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r>
        <w:rPr>
          <w:rFonts w:ascii="Times New Roman" w:eastAsia="黑体" w:hAnsi="黑体"/>
          <w:snapToGrid w:val="0"/>
          <w:color w:val="000000" w:themeColor="text1"/>
          <w:sz w:val="30"/>
          <w:szCs w:val="30"/>
        </w:rPr>
        <w:t>一、建设项目基本情况</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7"/>
        <w:gridCol w:w="553"/>
        <w:gridCol w:w="2409"/>
        <w:gridCol w:w="1560"/>
        <w:gridCol w:w="3305"/>
      </w:tblGrid>
      <w:tr w:rsidR="00174DD2">
        <w:trPr>
          <w:trHeight w:val="375"/>
          <w:jc w:val="center"/>
        </w:trPr>
        <w:tc>
          <w:tcPr>
            <w:tcW w:w="1550" w:type="dxa"/>
            <w:gridSpan w:val="2"/>
            <w:tcMar>
              <w:top w:w="16" w:type="dxa"/>
              <w:left w:w="16" w:type="dxa"/>
              <w:right w:w="16" w:type="dxa"/>
            </w:tcMar>
            <w:vAlign w:val="center"/>
          </w:tcPr>
          <w:p w:rsidR="00174DD2" w:rsidRDefault="00DD14D2">
            <w:pPr>
              <w:adjustRightInd w:val="0"/>
              <w:spacing w:line="360" w:lineRule="auto"/>
              <w:jc w:val="center"/>
              <w:rPr>
                <w:color w:val="000000" w:themeColor="text1"/>
                <w:sz w:val="24"/>
              </w:rPr>
            </w:pPr>
            <w:r>
              <w:rPr>
                <w:color w:val="000000" w:themeColor="text1"/>
                <w:sz w:val="24"/>
              </w:rPr>
              <w:t>建设项目名称</w:t>
            </w:r>
          </w:p>
        </w:tc>
        <w:tc>
          <w:tcPr>
            <w:tcW w:w="7274" w:type="dxa"/>
            <w:gridSpan w:val="3"/>
            <w:vAlign w:val="center"/>
          </w:tcPr>
          <w:p w:rsidR="00174DD2" w:rsidRDefault="004562B7">
            <w:pPr>
              <w:adjustRightInd w:val="0"/>
              <w:spacing w:line="360" w:lineRule="auto"/>
              <w:jc w:val="center"/>
              <w:rPr>
                <w:color w:val="000000" w:themeColor="text1"/>
                <w:sz w:val="24"/>
              </w:rPr>
            </w:pPr>
            <w:r>
              <w:rPr>
                <w:rFonts w:hint="eastAsia"/>
                <w:color w:val="000000" w:themeColor="text1"/>
                <w:sz w:val="24"/>
              </w:rPr>
              <w:t>饮用品包装材料生产基地项目</w:t>
            </w:r>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pacing w:line="360" w:lineRule="auto"/>
              <w:jc w:val="center"/>
              <w:rPr>
                <w:color w:val="000000" w:themeColor="text1"/>
                <w:sz w:val="24"/>
              </w:rPr>
            </w:pPr>
            <w:r>
              <w:rPr>
                <w:color w:val="000000" w:themeColor="text1"/>
                <w:sz w:val="24"/>
              </w:rPr>
              <w:t>项目代码</w:t>
            </w:r>
          </w:p>
        </w:tc>
        <w:tc>
          <w:tcPr>
            <w:tcW w:w="7274" w:type="dxa"/>
            <w:gridSpan w:val="3"/>
            <w:vAlign w:val="center"/>
          </w:tcPr>
          <w:p w:rsidR="00174DD2" w:rsidRDefault="00DD14D2" w:rsidP="004562B7">
            <w:pPr>
              <w:adjustRightInd w:val="0"/>
              <w:spacing w:line="360" w:lineRule="auto"/>
              <w:jc w:val="center"/>
              <w:rPr>
                <w:color w:val="000000" w:themeColor="text1"/>
                <w:sz w:val="24"/>
              </w:rPr>
            </w:pPr>
            <w:bookmarkStart w:id="0" w:name="OLE_LINK33"/>
            <w:r>
              <w:rPr>
                <w:color w:val="000000" w:themeColor="text1"/>
                <w:sz w:val="24"/>
              </w:rPr>
              <w:t>260</w:t>
            </w:r>
            <w:r w:rsidR="004562B7">
              <w:rPr>
                <w:color w:val="000000" w:themeColor="text1"/>
                <w:sz w:val="24"/>
              </w:rPr>
              <w:t>3</w:t>
            </w:r>
            <w:r>
              <w:rPr>
                <w:color w:val="000000" w:themeColor="text1"/>
                <w:sz w:val="24"/>
              </w:rPr>
              <w:t>-340461-04-01-</w:t>
            </w:r>
            <w:r w:rsidR="004562B7">
              <w:rPr>
                <w:color w:val="000000" w:themeColor="text1"/>
                <w:sz w:val="24"/>
              </w:rPr>
              <w:t>485243</w:t>
            </w:r>
            <w:bookmarkEnd w:id="0"/>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建设单位</w:t>
            </w:r>
          </w:p>
          <w:p w:rsidR="00174DD2" w:rsidRDefault="00DD14D2">
            <w:pPr>
              <w:adjustRightInd w:val="0"/>
              <w:snapToGrid w:val="0"/>
              <w:jc w:val="center"/>
              <w:rPr>
                <w:color w:val="000000" w:themeColor="text1"/>
                <w:sz w:val="24"/>
              </w:rPr>
            </w:pPr>
            <w:r>
              <w:rPr>
                <w:color w:val="000000" w:themeColor="text1"/>
                <w:sz w:val="24"/>
              </w:rPr>
              <w:t>联系人</w:t>
            </w:r>
          </w:p>
        </w:tc>
        <w:tc>
          <w:tcPr>
            <w:tcW w:w="2409" w:type="dxa"/>
            <w:vAlign w:val="center"/>
          </w:tcPr>
          <w:p w:rsidR="00174DD2" w:rsidRDefault="00A5087C">
            <w:pPr>
              <w:adjustRightInd w:val="0"/>
              <w:snapToGrid w:val="0"/>
              <w:jc w:val="center"/>
              <w:rPr>
                <w:color w:val="000000" w:themeColor="text1"/>
                <w:sz w:val="24"/>
                <w:highlight w:val="yellow"/>
              </w:rPr>
            </w:pPr>
            <w:r>
              <w:rPr>
                <w:rFonts w:hint="eastAsia"/>
                <w:sz w:val="24"/>
              </w:rPr>
              <w:t>孙继伟</w:t>
            </w:r>
          </w:p>
        </w:tc>
        <w:tc>
          <w:tcPr>
            <w:tcW w:w="1560" w:type="dxa"/>
            <w:vAlign w:val="center"/>
          </w:tcPr>
          <w:p w:rsidR="00174DD2" w:rsidRDefault="00DD14D2">
            <w:pPr>
              <w:adjustRightInd w:val="0"/>
              <w:snapToGrid w:val="0"/>
              <w:jc w:val="center"/>
              <w:rPr>
                <w:color w:val="000000" w:themeColor="text1"/>
                <w:sz w:val="24"/>
                <w:highlight w:val="yellow"/>
              </w:rPr>
            </w:pPr>
            <w:r>
              <w:rPr>
                <w:color w:val="000000" w:themeColor="text1"/>
                <w:sz w:val="24"/>
              </w:rPr>
              <w:t>联系方式</w:t>
            </w:r>
          </w:p>
        </w:tc>
        <w:tc>
          <w:tcPr>
            <w:tcW w:w="3305" w:type="dxa"/>
            <w:vAlign w:val="center"/>
          </w:tcPr>
          <w:p w:rsidR="00174DD2" w:rsidRDefault="00A5087C">
            <w:pPr>
              <w:adjustRightInd w:val="0"/>
              <w:snapToGrid w:val="0"/>
              <w:jc w:val="center"/>
              <w:rPr>
                <w:color w:val="000000" w:themeColor="text1"/>
                <w:sz w:val="24"/>
                <w:highlight w:val="yellow"/>
              </w:rPr>
            </w:pPr>
            <w:r>
              <w:rPr>
                <w:rFonts w:hint="eastAsia"/>
                <w:sz w:val="24"/>
              </w:rPr>
              <w:t>13001170222</w:t>
            </w:r>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建设地点</w:t>
            </w:r>
          </w:p>
        </w:tc>
        <w:tc>
          <w:tcPr>
            <w:tcW w:w="7274" w:type="dxa"/>
            <w:gridSpan w:val="3"/>
            <w:vAlign w:val="center"/>
          </w:tcPr>
          <w:p w:rsidR="00174DD2" w:rsidRDefault="00DD14D2" w:rsidP="00A5087C">
            <w:pPr>
              <w:adjustRightInd w:val="0"/>
              <w:snapToGrid w:val="0"/>
              <w:jc w:val="center"/>
              <w:rPr>
                <w:color w:val="000000" w:themeColor="text1"/>
                <w:sz w:val="24"/>
              </w:rPr>
            </w:pPr>
            <w:r>
              <w:rPr>
                <w:rFonts w:hint="eastAsia"/>
                <w:color w:val="000000" w:themeColor="text1"/>
                <w:sz w:val="24"/>
              </w:rPr>
              <w:t>安徽省淮南市安徽淮南经济技术开发区</w:t>
            </w:r>
            <w:r w:rsidR="00A5087C">
              <w:rPr>
                <w:rFonts w:hint="eastAsia"/>
                <w:color w:val="000000" w:themeColor="text1"/>
                <w:sz w:val="24"/>
              </w:rPr>
              <w:t>高端装备产业园</w:t>
            </w:r>
            <w:r w:rsidR="00A5087C">
              <w:rPr>
                <w:rFonts w:hint="eastAsia"/>
                <w:color w:val="000000" w:themeColor="text1"/>
                <w:sz w:val="24"/>
              </w:rPr>
              <w:t>D6</w:t>
            </w:r>
            <w:r w:rsidR="00A5087C">
              <w:rPr>
                <w:rFonts w:hint="eastAsia"/>
                <w:color w:val="000000" w:themeColor="text1"/>
                <w:sz w:val="24"/>
              </w:rPr>
              <w:t>号厂房</w:t>
            </w:r>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地理坐标</w:t>
            </w:r>
          </w:p>
        </w:tc>
        <w:tc>
          <w:tcPr>
            <w:tcW w:w="7274" w:type="dxa"/>
            <w:gridSpan w:val="3"/>
            <w:vAlign w:val="center"/>
          </w:tcPr>
          <w:p w:rsidR="00174DD2" w:rsidRDefault="00DD14D2" w:rsidP="00A5087C">
            <w:pPr>
              <w:snapToGrid w:val="0"/>
              <w:jc w:val="center"/>
              <w:rPr>
                <w:color w:val="000000" w:themeColor="text1"/>
                <w:sz w:val="24"/>
              </w:rPr>
            </w:pPr>
            <w:r>
              <w:rPr>
                <w:color w:val="000000" w:themeColor="text1"/>
                <w:sz w:val="24"/>
              </w:rPr>
              <w:t>（</w:t>
            </w:r>
            <w:r>
              <w:rPr>
                <w:rFonts w:hint="eastAsia"/>
                <w:color w:val="000000" w:themeColor="text1"/>
                <w:sz w:val="24"/>
              </w:rPr>
              <w:t>11</w:t>
            </w:r>
            <w:r>
              <w:rPr>
                <w:color w:val="000000" w:themeColor="text1"/>
                <w:sz w:val="24"/>
              </w:rPr>
              <w:t>7</w:t>
            </w:r>
            <w:r>
              <w:rPr>
                <w:rFonts w:hint="eastAsia"/>
                <w:color w:val="000000" w:themeColor="text1"/>
                <w:sz w:val="24"/>
              </w:rPr>
              <w:t>度</w:t>
            </w:r>
            <w:r w:rsidR="00A5087C">
              <w:rPr>
                <w:color w:val="000000" w:themeColor="text1"/>
                <w:sz w:val="24"/>
              </w:rPr>
              <w:t>4</w:t>
            </w:r>
            <w:r>
              <w:rPr>
                <w:rFonts w:hint="eastAsia"/>
                <w:color w:val="000000" w:themeColor="text1"/>
                <w:sz w:val="24"/>
              </w:rPr>
              <w:t>分</w:t>
            </w:r>
            <w:r w:rsidR="00A5087C">
              <w:rPr>
                <w:rFonts w:hint="eastAsia"/>
                <w:color w:val="000000" w:themeColor="text1"/>
                <w:sz w:val="24"/>
              </w:rPr>
              <w:t>5</w:t>
            </w:r>
            <w:r w:rsidR="00A5087C">
              <w:rPr>
                <w:color w:val="000000" w:themeColor="text1"/>
                <w:sz w:val="24"/>
              </w:rPr>
              <w:t>6.705</w:t>
            </w:r>
            <w:r>
              <w:rPr>
                <w:rFonts w:hint="eastAsia"/>
                <w:color w:val="000000" w:themeColor="text1"/>
                <w:sz w:val="24"/>
              </w:rPr>
              <w:t>秒，</w:t>
            </w:r>
            <w:r>
              <w:rPr>
                <w:rFonts w:hint="eastAsia"/>
                <w:color w:val="000000" w:themeColor="text1"/>
                <w:sz w:val="24"/>
              </w:rPr>
              <w:t>3</w:t>
            </w:r>
            <w:r>
              <w:rPr>
                <w:color w:val="000000" w:themeColor="text1"/>
                <w:sz w:val="24"/>
              </w:rPr>
              <w:t>2</w:t>
            </w:r>
            <w:r>
              <w:rPr>
                <w:rFonts w:hint="eastAsia"/>
                <w:color w:val="000000" w:themeColor="text1"/>
                <w:sz w:val="24"/>
              </w:rPr>
              <w:t>度</w:t>
            </w:r>
            <w:r>
              <w:rPr>
                <w:color w:val="000000" w:themeColor="text1"/>
                <w:sz w:val="24"/>
              </w:rPr>
              <w:t>3</w:t>
            </w:r>
            <w:r w:rsidR="00A5087C">
              <w:rPr>
                <w:color w:val="000000" w:themeColor="text1"/>
                <w:sz w:val="24"/>
              </w:rPr>
              <w:t>8</w:t>
            </w:r>
            <w:r>
              <w:rPr>
                <w:rFonts w:hint="eastAsia"/>
                <w:color w:val="000000" w:themeColor="text1"/>
                <w:sz w:val="24"/>
              </w:rPr>
              <w:t>分</w:t>
            </w:r>
            <w:r>
              <w:rPr>
                <w:color w:val="000000" w:themeColor="text1"/>
                <w:sz w:val="24"/>
              </w:rPr>
              <w:t>1</w:t>
            </w:r>
            <w:r w:rsidR="00A5087C">
              <w:rPr>
                <w:color w:val="000000" w:themeColor="text1"/>
                <w:sz w:val="24"/>
              </w:rPr>
              <w:t>3.591</w:t>
            </w:r>
            <w:r>
              <w:rPr>
                <w:rFonts w:hint="eastAsia"/>
                <w:color w:val="000000" w:themeColor="text1"/>
                <w:sz w:val="24"/>
              </w:rPr>
              <w:t>秒</w:t>
            </w:r>
            <w:r>
              <w:rPr>
                <w:color w:val="000000" w:themeColor="text1"/>
                <w:sz w:val="24"/>
              </w:rPr>
              <w:t>）</w:t>
            </w:r>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国民经济</w:t>
            </w:r>
          </w:p>
          <w:p w:rsidR="00174DD2" w:rsidRDefault="00DD14D2">
            <w:pPr>
              <w:adjustRightInd w:val="0"/>
              <w:snapToGrid w:val="0"/>
              <w:jc w:val="center"/>
              <w:rPr>
                <w:color w:val="000000" w:themeColor="text1"/>
                <w:sz w:val="24"/>
              </w:rPr>
            </w:pPr>
            <w:r>
              <w:rPr>
                <w:color w:val="000000" w:themeColor="text1"/>
                <w:sz w:val="24"/>
              </w:rPr>
              <w:t>行业类别</w:t>
            </w:r>
          </w:p>
        </w:tc>
        <w:tc>
          <w:tcPr>
            <w:tcW w:w="2409" w:type="dxa"/>
            <w:vAlign w:val="center"/>
          </w:tcPr>
          <w:p w:rsidR="00174DD2" w:rsidRDefault="000E50A8">
            <w:pPr>
              <w:adjustRightInd w:val="0"/>
              <w:snapToGrid w:val="0"/>
              <w:jc w:val="center"/>
              <w:rPr>
                <w:color w:val="000000" w:themeColor="text1"/>
                <w:sz w:val="24"/>
              </w:rPr>
            </w:pPr>
            <w:r>
              <w:rPr>
                <w:color w:val="000000" w:themeColor="text1"/>
                <w:sz w:val="24"/>
              </w:rPr>
              <w:t>C2926</w:t>
            </w:r>
            <w:r>
              <w:rPr>
                <w:color w:val="000000" w:themeColor="text1"/>
                <w:sz w:val="24"/>
              </w:rPr>
              <w:t>塑料包装箱及容器制造</w:t>
            </w:r>
          </w:p>
        </w:tc>
        <w:tc>
          <w:tcPr>
            <w:tcW w:w="1560" w:type="dxa"/>
            <w:tcMar>
              <w:left w:w="28" w:type="dxa"/>
              <w:right w:w="28" w:type="dxa"/>
            </w:tcMar>
            <w:vAlign w:val="center"/>
          </w:tcPr>
          <w:p w:rsidR="00174DD2" w:rsidRDefault="00DD14D2">
            <w:pPr>
              <w:adjustRightInd w:val="0"/>
              <w:snapToGrid w:val="0"/>
              <w:jc w:val="center"/>
              <w:rPr>
                <w:color w:val="000000" w:themeColor="text1"/>
                <w:sz w:val="24"/>
              </w:rPr>
            </w:pPr>
            <w:bookmarkStart w:id="1" w:name="_Hlk49843745"/>
            <w:r>
              <w:rPr>
                <w:color w:val="000000" w:themeColor="text1"/>
                <w:sz w:val="24"/>
              </w:rPr>
              <w:t>建设项目</w:t>
            </w:r>
          </w:p>
          <w:p w:rsidR="00174DD2" w:rsidRDefault="00DD14D2">
            <w:pPr>
              <w:adjustRightInd w:val="0"/>
              <w:snapToGrid w:val="0"/>
              <w:jc w:val="center"/>
              <w:rPr>
                <w:color w:val="000000" w:themeColor="text1"/>
                <w:sz w:val="24"/>
              </w:rPr>
            </w:pPr>
            <w:r>
              <w:rPr>
                <w:color w:val="000000" w:themeColor="text1"/>
                <w:sz w:val="24"/>
              </w:rPr>
              <w:t>行业类别</w:t>
            </w:r>
            <w:bookmarkEnd w:id="1"/>
          </w:p>
        </w:tc>
        <w:tc>
          <w:tcPr>
            <w:tcW w:w="3305" w:type="dxa"/>
            <w:vAlign w:val="center"/>
          </w:tcPr>
          <w:p w:rsidR="00174DD2" w:rsidRDefault="000E50A8" w:rsidP="000E50A8">
            <w:pPr>
              <w:adjustRightInd w:val="0"/>
              <w:snapToGrid w:val="0"/>
              <w:rPr>
                <w:color w:val="000000" w:themeColor="text1"/>
                <w:sz w:val="24"/>
              </w:rPr>
            </w:pPr>
            <w:r w:rsidRPr="000E50A8">
              <w:rPr>
                <w:rFonts w:hint="eastAsia"/>
                <w:color w:val="000000" w:themeColor="text1"/>
                <w:sz w:val="24"/>
              </w:rPr>
              <w:t>二十六、橡胶和塑料制品业</w:t>
            </w:r>
            <w:r w:rsidRPr="000E50A8">
              <w:rPr>
                <w:rFonts w:hint="eastAsia"/>
                <w:color w:val="000000" w:themeColor="text1"/>
                <w:sz w:val="24"/>
              </w:rPr>
              <w:t xml:space="preserve"> 29</w:t>
            </w:r>
            <w:r w:rsidRPr="000E50A8">
              <w:rPr>
                <w:rFonts w:hint="eastAsia"/>
                <w:color w:val="000000" w:themeColor="text1"/>
                <w:sz w:val="24"/>
              </w:rPr>
              <w:t>—</w:t>
            </w:r>
            <w:r w:rsidRPr="000E50A8">
              <w:rPr>
                <w:rFonts w:hint="eastAsia"/>
                <w:color w:val="000000" w:themeColor="text1"/>
                <w:sz w:val="24"/>
              </w:rPr>
              <w:t>53</w:t>
            </w:r>
            <w:r w:rsidRPr="000E50A8">
              <w:rPr>
                <w:rFonts w:hint="eastAsia"/>
                <w:color w:val="000000" w:themeColor="text1"/>
                <w:sz w:val="24"/>
              </w:rPr>
              <w:t>塑料制品业</w:t>
            </w:r>
            <w:r w:rsidRPr="000E50A8">
              <w:rPr>
                <w:rFonts w:hint="eastAsia"/>
                <w:color w:val="000000" w:themeColor="text1"/>
                <w:sz w:val="24"/>
              </w:rPr>
              <w:t>292</w:t>
            </w:r>
          </w:p>
        </w:tc>
      </w:tr>
      <w:tr w:rsidR="00174DD2">
        <w:trPr>
          <w:trHeight w:val="454"/>
          <w:jc w:val="center"/>
        </w:trPr>
        <w:tc>
          <w:tcPr>
            <w:tcW w:w="1550" w:type="dxa"/>
            <w:gridSpan w:val="2"/>
            <w:tcMar>
              <w:top w:w="16"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建设性质</w:t>
            </w:r>
          </w:p>
        </w:tc>
        <w:tc>
          <w:tcPr>
            <w:tcW w:w="2409" w:type="dxa"/>
            <w:vAlign w:val="center"/>
          </w:tcPr>
          <w:p w:rsidR="00174DD2" w:rsidRDefault="00DD14D2">
            <w:pPr>
              <w:adjustRightInd w:val="0"/>
              <w:snapToGrid w:val="0"/>
              <w:jc w:val="left"/>
              <w:rPr>
                <w:color w:val="000000" w:themeColor="text1"/>
                <w:sz w:val="24"/>
              </w:rPr>
            </w:pPr>
            <w:r>
              <w:rPr>
                <w:rFonts w:ascii="Segoe UI Symbol" w:hAnsi="Segoe UI Symbol" w:cs="Segoe UI Symbol"/>
                <w:color w:val="000000" w:themeColor="text1"/>
                <w:sz w:val="24"/>
              </w:rPr>
              <w:t>☑</w:t>
            </w:r>
            <w:r>
              <w:rPr>
                <w:color w:val="000000" w:themeColor="text1"/>
                <w:sz w:val="24"/>
              </w:rPr>
              <w:t>新建（迁建）</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改建</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扩建</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技术改造</w:t>
            </w:r>
          </w:p>
        </w:tc>
        <w:tc>
          <w:tcPr>
            <w:tcW w:w="1560"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建设项目</w:t>
            </w:r>
          </w:p>
          <w:p w:rsidR="00174DD2" w:rsidRDefault="00DD14D2">
            <w:pPr>
              <w:adjustRightInd w:val="0"/>
              <w:snapToGrid w:val="0"/>
              <w:jc w:val="center"/>
              <w:rPr>
                <w:color w:val="000000" w:themeColor="text1"/>
                <w:sz w:val="24"/>
              </w:rPr>
            </w:pPr>
            <w:r>
              <w:rPr>
                <w:color w:val="000000" w:themeColor="text1"/>
                <w:sz w:val="24"/>
              </w:rPr>
              <w:t>申报情形</w:t>
            </w:r>
          </w:p>
        </w:tc>
        <w:tc>
          <w:tcPr>
            <w:tcW w:w="3305" w:type="dxa"/>
            <w:vAlign w:val="center"/>
          </w:tcPr>
          <w:p w:rsidR="00174DD2" w:rsidRDefault="00DD14D2">
            <w:pPr>
              <w:adjustRightInd w:val="0"/>
              <w:snapToGrid w:val="0"/>
              <w:jc w:val="left"/>
              <w:rPr>
                <w:color w:val="000000" w:themeColor="text1"/>
                <w:sz w:val="24"/>
              </w:rPr>
            </w:pPr>
            <w:r>
              <w:rPr>
                <w:rFonts w:ascii="Segoe UI Symbol" w:hAnsi="Segoe UI Symbol" w:cs="Segoe UI Symbol"/>
                <w:color w:val="000000" w:themeColor="text1"/>
                <w:sz w:val="24"/>
              </w:rPr>
              <w:t>☑</w:t>
            </w:r>
            <w:r>
              <w:rPr>
                <w:color w:val="000000" w:themeColor="text1"/>
                <w:sz w:val="24"/>
              </w:rPr>
              <w:t>首次申报项目</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不予批准后再次申报项目</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超五年重新审核项目</w:t>
            </w:r>
          </w:p>
          <w:p w:rsidR="00174DD2" w:rsidRDefault="00DD14D2">
            <w:pPr>
              <w:adjustRightInd w:val="0"/>
              <w:snapToGrid w:val="0"/>
              <w:jc w:val="left"/>
              <w:rPr>
                <w:color w:val="000000" w:themeColor="text1"/>
                <w:sz w:val="24"/>
              </w:rPr>
            </w:pPr>
            <w:r>
              <w:rPr>
                <w:color w:val="000000" w:themeColor="text1"/>
                <w:sz w:val="24"/>
              </w:rPr>
              <w:t>□</w:t>
            </w:r>
            <w:r>
              <w:rPr>
                <w:color w:val="000000" w:themeColor="text1"/>
                <w:sz w:val="24"/>
              </w:rPr>
              <w:t>重大变动重新报批项目</w:t>
            </w:r>
          </w:p>
        </w:tc>
      </w:tr>
      <w:tr w:rsidR="00174DD2">
        <w:trPr>
          <w:trHeight w:val="454"/>
          <w:jc w:val="center"/>
        </w:trPr>
        <w:tc>
          <w:tcPr>
            <w:tcW w:w="1550" w:type="dxa"/>
            <w:gridSpan w:val="2"/>
            <w:tcMar>
              <w:top w:w="0"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项目审批（核准</w:t>
            </w:r>
            <w:r>
              <w:rPr>
                <w:color w:val="000000" w:themeColor="text1"/>
                <w:sz w:val="24"/>
              </w:rPr>
              <w:t>/</w:t>
            </w:r>
            <w:r>
              <w:rPr>
                <w:color w:val="000000" w:themeColor="text1"/>
                <w:sz w:val="24"/>
              </w:rPr>
              <w:t>备案）部门</w:t>
            </w:r>
          </w:p>
        </w:tc>
        <w:tc>
          <w:tcPr>
            <w:tcW w:w="2409" w:type="dxa"/>
            <w:vAlign w:val="center"/>
          </w:tcPr>
          <w:p w:rsidR="00174DD2" w:rsidRDefault="00DD14D2">
            <w:pPr>
              <w:adjustRightInd w:val="0"/>
              <w:snapToGrid w:val="0"/>
              <w:jc w:val="center"/>
              <w:rPr>
                <w:color w:val="000000" w:themeColor="text1"/>
                <w:sz w:val="24"/>
              </w:rPr>
            </w:pPr>
            <w:r>
              <w:rPr>
                <w:rFonts w:hint="eastAsia"/>
                <w:color w:val="000000" w:themeColor="text1"/>
                <w:sz w:val="24"/>
              </w:rPr>
              <w:t>淮南经开区经济发展局</w:t>
            </w:r>
          </w:p>
        </w:tc>
        <w:tc>
          <w:tcPr>
            <w:tcW w:w="1560"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项目审批（核准</w:t>
            </w:r>
            <w:r>
              <w:rPr>
                <w:color w:val="000000" w:themeColor="text1"/>
                <w:sz w:val="24"/>
              </w:rPr>
              <w:t>/</w:t>
            </w:r>
            <w:r>
              <w:rPr>
                <w:color w:val="000000" w:themeColor="text1"/>
                <w:sz w:val="24"/>
              </w:rPr>
              <w:t>备案）文号（选填）</w:t>
            </w:r>
          </w:p>
        </w:tc>
        <w:tc>
          <w:tcPr>
            <w:tcW w:w="3305" w:type="dxa"/>
            <w:vAlign w:val="center"/>
          </w:tcPr>
          <w:p w:rsidR="00174DD2" w:rsidRDefault="00DD14D2">
            <w:pPr>
              <w:adjustRightInd w:val="0"/>
              <w:snapToGrid w:val="0"/>
              <w:jc w:val="center"/>
              <w:rPr>
                <w:color w:val="000000" w:themeColor="text1"/>
                <w:sz w:val="24"/>
              </w:rPr>
            </w:pPr>
            <w:r>
              <w:rPr>
                <w:rFonts w:hint="eastAsia"/>
                <w:color w:val="000000" w:themeColor="text1"/>
                <w:sz w:val="24"/>
              </w:rPr>
              <w:t>/</w:t>
            </w:r>
          </w:p>
        </w:tc>
      </w:tr>
      <w:tr w:rsidR="00174DD2">
        <w:trPr>
          <w:trHeight w:val="454"/>
          <w:jc w:val="center"/>
        </w:trPr>
        <w:tc>
          <w:tcPr>
            <w:tcW w:w="1550" w:type="dxa"/>
            <w:gridSpan w:val="2"/>
            <w:tcMar>
              <w:top w:w="0"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总投资（万元）</w:t>
            </w:r>
          </w:p>
        </w:tc>
        <w:tc>
          <w:tcPr>
            <w:tcW w:w="2409" w:type="dxa"/>
            <w:vAlign w:val="center"/>
          </w:tcPr>
          <w:p w:rsidR="00174DD2" w:rsidRDefault="000E50A8">
            <w:pPr>
              <w:adjustRightInd w:val="0"/>
              <w:snapToGrid w:val="0"/>
              <w:jc w:val="center"/>
              <w:rPr>
                <w:color w:val="000000" w:themeColor="text1"/>
                <w:sz w:val="24"/>
              </w:rPr>
            </w:pPr>
            <w:r>
              <w:rPr>
                <w:color w:val="000000" w:themeColor="text1"/>
                <w:sz w:val="24"/>
              </w:rPr>
              <w:t>3700</w:t>
            </w:r>
          </w:p>
        </w:tc>
        <w:tc>
          <w:tcPr>
            <w:tcW w:w="1560" w:type="dxa"/>
            <w:tcMar>
              <w:top w:w="16" w:type="dxa"/>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环保投资</w:t>
            </w:r>
          </w:p>
          <w:p w:rsidR="00174DD2" w:rsidRDefault="00DD14D2">
            <w:pPr>
              <w:adjustRightInd w:val="0"/>
              <w:snapToGrid w:val="0"/>
              <w:jc w:val="center"/>
              <w:rPr>
                <w:color w:val="000000" w:themeColor="text1"/>
                <w:sz w:val="24"/>
              </w:rPr>
            </w:pPr>
            <w:r>
              <w:rPr>
                <w:color w:val="000000" w:themeColor="text1"/>
                <w:sz w:val="24"/>
              </w:rPr>
              <w:t>（万元）</w:t>
            </w:r>
          </w:p>
        </w:tc>
        <w:tc>
          <w:tcPr>
            <w:tcW w:w="3305" w:type="dxa"/>
            <w:vAlign w:val="center"/>
          </w:tcPr>
          <w:p w:rsidR="00174DD2" w:rsidRDefault="000E50A8">
            <w:pPr>
              <w:adjustRightInd w:val="0"/>
              <w:snapToGrid w:val="0"/>
              <w:jc w:val="center"/>
              <w:rPr>
                <w:color w:val="000000" w:themeColor="text1"/>
                <w:sz w:val="24"/>
              </w:rPr>
            </w:pPr>
            <w:r>
              <w:rPr>
                <w:color w:val="000000" w:themeColor="text1"/>
                <w:sz w:val="24"/>
              </w:rPr>
              <w:t>3</w:t>
            </w:r>
            <w:r w:rsidR="00DD14D2">
              <w:rPr>
                <w:color w:val="000000" w:themeColor="text1"/>
                <w:sz w:val="24"/>
              </w:rPr>
              <w:t>0</w:t>
            </w:r>
          </w:p>
        </w:tc>
      </w:tr>
      <w:tr w:rsidR="00174DD2">
        <w:trPr>
          <w:trHeight w:val="454"/>
          <w:jc w:val="center"/>
        </w:trPr>
        <w:tc>
          <w:tcPr>
            <w:tcW w:w="1550" w:type="dxa"/>
            <w:gridSpan w:val="2"/>
            <w:tcMar>
              <w:top w:w="0"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环保投资占比（</w:t>
            </w:r>
            <w:r>
              <w:rPr>
                <w:color w:val="000000" w:themeColor="text1"/>
                <w:sz w:val="24"/>
              </w:rPr>
              <w:t>%</w:t>
            </w:r>
            <w:r>
              <w:rPr>
                <w:color w:val="000000" w:themeColor="text1"/>
                <w:sz w:val="24"/>
              </w:rPr>
              <w:t>）</w:t>
            </w:r>
          </w:p>
        </w:tc>
        <w:tc>
          <w:tcPr>
            <w:tcW w:w="2409" w:type="dxa"/>
            <w:vAlign w:val="center"/>
          </w:tcPr>
          <w:p w:rsidR="00174DD2" w:rsidRDefault="000E50A8">
            <w:pPr>
              <w:adjustRightInd w:val="0"/>
              <w:snapToGrid w:val="0"/>
              <w:jc w:val="center"/>
              <w:rPr>
                <w:color w:val="000000" w:themeColor="text1"/>
                <w:sz w:val="24"/>
              </w:rPr>
            </w:pPr>
            <w:r>
              <w:rPr>
                <w:color w:val="000000" w:themeColor="text1"/>
                <w:sz w:val="24"/>
              </w:rPr>
              <w:t>0.81</w:t>
            </w:r>
          </w:p>
        </w:tc>
        <w:tc>
          <w:tcPr>
            <w:tcW w:w="1560" w:type="dxa"/>
            <w:tcMar>
              <w:top w:w="16" w:type="dxa"/>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施工工期</w:t>
            </w:r>
          </w:p>
        </w:tc>
        <w:tc>
          <w:tcPr>
            <w:tcW w:w="3305" w:type="dxa"/>
            <w:vAlign w:val="center"/>
          </w:tcPr>
          <w:p w:rsidR="00174DD2" w:rsidRDefault="00DD14D2">
            <w:pPr>
              <w:adjustRightInd w:val="0"/>
              <w:snapToGrid w:val="0"/>
              <w:jc w:val="center"/>
              <w:rPr>
                <w:color w:val="000000" w:themeColor="text1"/>
                <w:sz w:val="24"/>
              </w:rPr>
            </w:pPr>
            <w:r>
              <w:rPr>
                <w:color w:val="000000" w:themeColor="text1"/>
                <w:sz w:val="24"/>
              </w:rPr>
              <w:t>1</w:t>
            </w:r>
            <w:r>
              <w:rPr>
                <w:color w:val="000000" w:themeColor="text1"/>
                <w:sz w:val="24"/>
              </w:rPr>
              <w:t>个月</w:t>
            </w:r>
          </w:p>
        </w:tc>
      </w:tr>
      <w:tr w:rsidR="00174DD2">
        <w:trPr>
          <w:trHeight w:val="454"/>
          <w:jc w:val="center"/>
        </w:trPr>
        <w:tc>
          <w:tcPr>
            <w:tcW w:w="1550" w:type="dxa"/>
            <w:gridSpan w:val="2"/>
            <w:tcMar>
              <w:top w:w="0" w:type="dxa"/>
              <w:left w:w="16" w:type="dxa"/>
              <w:right w:w="16" w:type="dxa"/>
            </w:tcMar>
            <w:vAlign w:val="center"/>
          </w:tcPr>
          <w:p w:rsidR="00174DD2" w:rsidRDefault="00DD14D2">
            <w:pPr>
              <w:adjustRightInd w:val="0"/>
              <w:snapToGrid w:val="0"/>
              <w:jc w:val="center"/>
              <w:rPr>
                <w:color w:val="000000" w:themeColor="text1"/>
                <w:sz w:val="24"/>
              </w:rPr>
            </w:pPr>
            <w:r>
              <w:rPr>
                <w:color w:val="000000" w:themeColor="text1"/>
                <w:sz w:val="24"/>
              </w:rPr>
              <w:t>是否开工建设</w:t>
            </w:r>
          </w:p>
        </w:tc>
        <w:tc>
          <w:tcPr>
            <w:tcW w:w="2409" w:type="dxa"/>
            <w:vAlign w:val="center"/>
          </w:tcPr>
          <w:p w:rsidR="00174DD2" w:rsidRDefault="00DD14D2">
            <w:pPr>
              <w:adjustRightInd w:val="0"/>
              <w:snapToGrid w:val="0"/>
              <w:rPr>
                <w:color w:val="000000" w:themeColor="text1"/>
                <w:sz w:val="24"/>
              </w:rPr>
            </w:pPr>
            <w:r>
              <w:rPr>
                <w:rFonts w:ascii="Segoe UI Symbol" w:hAnsi="Segoe UI Symbol" w:cs="Segoe UI Symbol"/>
                <w:color w:val="000000" w:themeColor="text1"/>
                <w:sz w:val="24"/>
              </w:rPr>
              <w:t>☑</w:t>
            </w:r>
            <w:r>
              <w:rPr>
                <w:color w:val="000000" w:themeColor="text1"/>
                <w:sz w:val="24"/>
              </w:rPr>
              <w:t>否</w:t>
            </w:r>
          </w:p>
          <w:p w:rsidR="00174DD2" w:rsidRDefault="00DD14D2">
            <w:pPr>
              <w:adjustRightInd w:val="0"/>
              <w:snapToGrid w:val="0"/>
              <w:rPr>
                <w:color w:val="000000" w:themeColor="text1"/>
                <w:sz w:val="24"/>
              </w:rPr>
            </w:pPr>
            <w:r>
              <w:rPr>
                <w:color w:val="000000" w:themeColor="text1"/>
                <w:sz w:val="24"/>
              </w:rPr>
              <w:sym w:font="Wingdings 2" w:char="00A3"/>
            </w:r>
            <w:r>
              <w:rPr>
                <w:color w:val="000000" w:themeColor="text1"/>
                <w:sz w:val="24"/>
              </w:rPr>
              <w:t>是：</w:t>
            </w:r>
            <w:r>
              <w:rPr>
                <w:color w:val="000000" w:themeColor="text1"/>
                <w:sz w:val="24"/>
                <w:u w:val="single"/>
              </w:rPr>
              <w:t xml:space="preserve"> </w:t>
            </w:r>
            <w:r>
              <w:rPr>
                <w:rFonts w:hint="eastAsia"/>
                <w:color w:val="000000" w:themeColor="text1"/>
                <w:sz w:val="24"/>
                <w:u w:val="single"/>
              </w:rPr>
              <w:t xml:space="preserve">      </w:t>
            </w:r>
          </w:p>
        </w:tc>
        <w:tc>
          <w:tcPr>
            <w:tcW w:w="1560" w:type="dxa"/>
            <w:tcMar>
              <w:top w:w="16" w:type="dxa"/>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用地（用海）面积（</w:t>
            </w:r>
            <w:r>
              <w:rPr>
                <w:color w:val="000000" w:themeColor="text1"/>
                <w:sz w:val="24"/>
              </w:rPr>
              <w:t>m</w:t>
            </w:r>
            <w:r>
              <w:rPr>
                <w:color w:val="000000" w:themeColor="text1"/>
                <w:sz w:val="24"/>
                <w:vertAlign w:val="superscript"/>
              </w:rPr>
              <w:t>2</w:t>
            </w:r>
            <w:r>
              <w:rPr>
                <w:color w:val="000000" w:themeColor="text1"/>
                <w:sz w:val="24"/>
              </w:rPr>
              <w:t>）</w:t>
            </w:r>
          </w:p>
        </w:tc>
        <w:tc>
          <w:tcPr>
            <w:tcW w:w="3305" w:type="dxa"/>
            <w:vAlign w:val="center"/>
          </w:tcPr>
          <w:p w:rsidR="00174DD2" w:rsidRDefault="00212DBD">
            <w:pPr>
              <w:adjustRightInd w:val="0"/>
              <w:snapToGrid w:val="0"/>
              <w:jc w:val="center"/>
              <w:rPr>
                <w:color w:val="000000" w:themeColor="text1"/>
                <w:sz w:val="24"/>
              </w:rPr>
            </w:pPr>
            <w:r>
              <w:rPr>
                <w:color w:val="000000" w:themeColor="text1"/>
                <w:sz w:val="24"/>
              </w:rPr>
              <w:t>36</w:t>
            </w:r>
            <w:r w:rsidR="00DD14D2">
              <w:rPr>
                <w:color w:val="000000" w:themeColor="text1"/>
                <w:sz w:val="24"/>
              </w:rPr>
              <w:t>00</w:t>
            </w:r>
          </w:p>
        </w:tc>
      </w:tr>
      <w:tr w:rsidR="00174DD2">
        <w:tblPrEx>
          <w:tblCellMar>
            <w:left w:w="108" w:type="dxa"/>
            <w:right w:w="108" w:type="dxa"/>
          </w:tblCellMar>
        </w:tblPrEx>
        <w:trPr>
          <w:trHeight w:val="454"/>
          <w:jc w:val="center"/>
        </w:trPr>
        <w:tc>
          <w:tcPr>
            <w:tcW w:w="997" w:type="dxa"/>
            <w:tcMar>
              <w:left w:w="11" w:type="dxa"/>
              <w:right w:w="11" w:type="dxa"/>
            </w:tcMar>
            <w:vAlign w:val="center"/>
          </w:tcPr>
          <w:p w:rsidR="00174DD2" w:rsidRDefault="00DD14D2">
            <w:pPr>
              <w:autoSpaceDE w:val="0"/>
              <w:autoSpaceDN w:val="0"/>
              <w:adjustRightInd w:val="0"/>
              <w:jc w:val="center"/>
              <w:rPr>
                <w:color w:val="000000" w:themeColor="text1"/>
                <w:kern w:val="0"/>
                <w:sz w:val="24"/>
              </w:rPr>
            </w:pPr>
            <w:r>
              <w:rPr>
                <w:color w:val="000000" w:themeColor="text1"/>
                <w:kern w:val="0"/>
                <w:sz w:val="24"/>
              </w:rPr>
              <w:t>专项评价设置情况</w:t>
            </w:r>
          </w:p>
        </w:tc>
        <w:tc>
          <w:tcPr>
            <w:tcW w:w="7827" w:type="dxa"/>
            <w:gridSpan w:val="4"/>
            <w:vAlign w:val="center"/>
          </w:tcPr>
          <w:p w:rsidR="00174DD2" w:rsidRDefault="00DD14D2">
            <w:pPr>
              <w:jc w:val="center"/>
              <w:rPr>
                <w:b/>
                <w:color w:val="000000" w:themeColor="text1"/>
                <w:kern w:val="0"/>
                <w:szCs w:val="21"/>
              </w:rPr>
            </w:pPr>
            <w:r>
              <w:rPr>
                <w:b/>
                <w:color w:val="000000" w:themeColor="text1"/>
                <w:kern w:val="0"/>
                <w:szCs w:val="21"/>
              </w:rPr>
              <w:t>表</w:t>
            </w:r>
            <w:r>
              <w:rPr>
                <w:b/>
                <w:color w:val="000000" w:themeColor="text1"/>
                <w:kern w:val="0"/>
                <w:szCs w:val="21"/>
              </w:rPr>
              <w:t xml:space="preserve">1-1  </w:t>
            </w:r>
            <w:r>
              <w:rPr>
                <w:b/>
                <w:color w:val="000000" w:themeColor="text1"/>
                <w:kern w:val="0"/>
                <w:szCs w:val="21"/>
              </w:rPr>
              <w:t>专项评价设置原则表</w:t>
            </w:r>
          </w:p>
          <w:tbl>
            <w:tblPr>
              <w:tblW w:w="7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
              <w:gridCol w:w="2921"/>
              <w:gridCol w:w="3403"/>
              <w:gridCol w:w="531"/>
            </w:tblGrid>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b/>
                      <w:color w:val="000000" w:themeColor="text1"/>
                      <w:kern w:val="0"/>
                      <w:szCs w:val="21"/>
                    </w:rPr>
                  </w:pPr>
                  <w:r>
                    <w:rPr>
                      <w:rFonts w:hAnsi="宋体"/>
                      <w:b/>
                      <w:color w:val="000000" w:themeColor="text1"/>
                      <w:kern w:val="0"/>
                      <w:szCs w:val="21"/>
                    </w:rPr>
                    <w:t>专项评价类别</w:t>
                  </w:r>
                </w:p>
              </w:tc>
              <w:tc>
                <w:tcPr>
                  <w:tcW w:w="1902" w:type="pct"/>
                  <w:tcMar>
                    <w:left w:w="28" w:type="dxa"/>
                    <w:right w:w="28" w:type="dxa"/>
                  </w:tcMar>
                  <w:vAlign w:val="center"/>
                </w:tcPr>
                <w:p w:rsidR="00174DD2" w:rsidRDefault="00DD14D2">
                  <w:pPr>
                    <w:autoSpaceDE w:val="0"/>
                    <w:autoSpaceDN w:val="0"/>
                    <w:snapToGrid w:val="0"/>
                    <w:jc w:val="center"/>
                    <w:rPr>
                      <w:b/>
                      <w:color w:val="000000" w:themeColor="text1"/>
                      <w:kern w:val="0"/>
                      <w:szCs w:val="21"/>
                    </w:rPr>
                  </w:pPr>
                  <w:r>
                    <w:rPr>
                      <w:rFonts w:hAnsi="宋体"/>
                      <w:b/>
                      <w:color w:val="000000" w:themeColor="text1"/>
                      <w:kern w:val="0"/>
                      <w:szCs w:val="21"/>
                    </w:rPr>
                    <w:t>设置原则</w:t>
                  </w:r>
                </w:p>
              </w:tc>
              <w:tc>
                <w:tcPr>
                  <w:tcW w:w="2216" w:type="pct"/>
                  <w:tcMar>
                    <w:left w:w="28" w:type="dxa"/>
                    <w:right w:w="28" w:type="dxa"/>
                  </w:tcMar>
                  <w:vAlign w:val="center"/>
                </w:tcPr>
                <w:p w:rsidR="00174DD2" w:rsidRDefault="00DD14D2">
                  <w:pPr>
                    <w:autoSpaceDE w:val="0"/>
                    <w:autoSpaceDN w:val="0"/>
                    <w:snapToGrid w:val="0"/>
                    <w:jc w:val="center"/>
                    <w:rPr>
                      <w:b/>
                      <w:color w:val="000000" w:themeColor="text1"/>
                      <w:kern w:val="0"/>
                      <w:szCs w:val="21"/>
                    </w:rPr>
                  </w:pPr>
                  <w:r>
                    <w:rPr>
                      <w:rFonts w:hAnsi="宋体"/>
                      <w:b/>
                      <w:color w:val="000000" w:themeColor="text1"/>
                      <w:kern w:val="0"/>
                      <w:szCs w:val="21"/>
                    </w:rPr>
                    <w:t>本项目情况</w:t>
                  </w:r>
                </w:p>
              </w:tc>
              <w:tc>
                <w:tcPr>
                  <w:tcW w:w="346" w:type="pct"/>
                  <w:tcMar>
                    <w:left w:w="28" w:type="dxa"/>
                    <w:right w:w="28" w:type="dxa"/>
                  </w:tcMar>
                  <w:vAlign w:val="center"/>
                </w:tcPr>
                <w:p w:rsidR="00174DD2" w:rsidRDefault="00DD14D2">
                  <w:pPr>
                    <w:autoSpaceDE w:val="0"/>
                    <w:autoSpaceDN w:val="0"/>
                    <w:snapToGrid w:val="0"/>
                    <w:jc w:val="center"/>
                    <w:rPr>
                      <w:b/>
                      <w:color w:val="000000" w:themeColor="text1"/>
                      <w:kern w:val="0"/>
                      <w:szCs w:val="21"/>
                    </w:rPr>
                  </w:pPr>
                  <w:r>
                    <w:rPr>
                      <w:rFonts w:hAnsi="宋体"/>
                      <w:b/>
                      <w:color w:val="000000" w:themeColor="text1"/>
                      <w:kern w:val="0"/>
                      <w:szCs w:val="21"/>
                    </w:rPr>
                    <w:t>是否设置</w:t>
                  </w:r>
                </w:p>
              </w:tc>
            </w:tr>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大气</w:t>
                  </w:r>
                </w:p>
              </w:tc>
              <w:tc>
                <w:tcPr>
                  <w:tcW w:w="1902" w:type="pct"/>
                  <w:tcMar>
                    <w:left w:w="28" w:type="dxa"/>
                    <w:right w:w="28" w:type="dxa"/>
                  </w:tcMar>
                  <w:vAlign w:val="center"/>
                </w:tcPr>
                <w:p w:rsidR="00174DD2" w:rsidRDefault="00DD14D2">
                  <w:pPr>
                    <w:autoSpaceDE w:val="0"/>
                    <w:autoSpaceDN w:val="0"/>
                    <w:snapToGrid w:val="0"/>
                    <w:jc w:val="center"/>
                    <w:rPr>
                      <w:color w:val="000000" w:themeColor="text1"/>
                      <w:kern w:val="0"/>
                      <w:szCs w:val="21"/>
                    </w:rPr>
                  </w:pPr>
                  <w:r>
                    <w:rPr>
                      <w:rFonts w:hAnsi="宋体"/>
                      <w:color w:val="000000" w:themeColor="text1"/>
                      <w:kern w:val="0"/>
                      <w:szCs w:val="21"/>
                    </w:rPr>
                    <w:t>排放废气含有毒有害污染物</w:t>
                  </w:r>
                  <w:r>
                    <w:rPr>
                      <w:color w:val="000000" w:themeColor="text1"/>
                      <w:kern w:val="0"/>
                      <w:szCs w:val="21"/>
                      <w:vertAlign w:val="superscript"/>
                    </w:rPr>
                    <w:t>1</w:t>
                  </w:r>
                  <w:r>
                    <w:rPr>
                      <w:rFonts w:hAnsi="宋体"/>
                      <w:color w:val="000000" w:themeColor="text1"/>
                      <w:kern w:val="0"/>
                      <w:szCs w:val="21"/>
                    </w:rPr>
                    <w:t>、二噁英、苯并</w:t>
                  </w:r>
                  <w:r>
                    <w:rPr>
                      <w:color w:val="000000" w:themeColor="text1"/>
                      <w:kern w:val="0"/>
                      <w:szCs w:val="21"/>
                    </w:rPr>
                    <w:t>[a]</w:t>
                  </w:r>
                  <w:proofErr w:type="gramStart"/>
                  <w:r>
                    <w:rPr>
                      <w:rFonts w:hAnsi="宋体"/>
                      <w:color w:val="000000" w:themeColor="text1"/>
                      <w:kern w:val="0"/>
                      <w:szCs w:val="21"/>
                    </w:rPr>
                    <w:t>芘</w:t>
                  </w:r>
                  <w:proofErr w:type="gramEnd"/>
                  <w:r>
                    <w:rPr>
                      <w:rFonts w:hAnsi="宋体"/>
                      <w:color w:val="000000" w:themeColor="text1"/>
                      <w:kern w:val="0"/>
                      <w:szCs w:val="21"/>
                    </w:rPr>
                    <w:t>、氰化物、氯气且厂界外</w:t>
                  </w:r>
                  <w:r>
                    <w:rPr>
                      <w:color w:val="000000" w:themeColor="text1"/>
                      <w:kern w:val="0"/>
                      <w:szCs w:val="21"/>
                    </w:rPr>
                    <w:t>500</w:t>
                  </w:r>
                  <w:r>
                    <w:rPr>
                      <w:rFonts w:hAnsi="宋体"/>
                      <w:color w:val="000000" w:themeColor="text1"/>
                      <w:kern w:val="0"/>
                      <w:szCs w:val="21"/>
                    </w:rPr>
                    <w:t>米范围内有环境空气保护目标</w:t>
                  </w:r>
                  <w:r>
                    <w:rPr>
                      <w:color w:val="000000" w:themeColor="text1"/>
                      <w:kern w:val="0"/>
                      <w:szCs w:val="21"/>
                      <w:vertAlign w:val="superscript"/>
                    </w:rPr>
                    <w:t>2</w:t>
                  </w:r>
                  <w:r>
                    <w:rPr>
                      <w:rFonts w:hAnsi="宋体"/>
                      <w:color w:val="000000" w:themeColor="text1"/>
                      <w:kern w:val="0"/>
                      <w:szCs w:val="21"/>
                    </w:rPr>
                    <w:t>的建设项目</w:t>
                  </w:r>
                </w:p>
              </w:tc>
              <w:tc>
                <w:tcPr>
                  <w:tcW w:w="2216" w:type="pct"/>
                  <w:tcMar>
                    <w:left w:w="6" w:type="dxa"/>
                    <w:right w:w="6" w:type="dxa"/>
                  </w:tcMar>
                  <w:vAlign w:val="center"/>
                </w:tcPr>
                <w:p w:rsidR="00174DD2" w:rsidRDefault="00DD14D2" w:rsidP="003734A4">
                  <w:pPr>
                    <w:autoSpaceDE w:val="0"/>
                    <w:autoSpaceDN w:val="0"/>
                    <w:snapToGrid w:val="0"/>
                    <w:jc w:val="center"/>
                    <w:rPr>
                      <w:color w:val="000000" w:themeColor="text1"/>
                      <w:kern w:val="0"/>
                      <w:szCs w:val="21"/>
                    </w:rPr>
                  </w:pPr>
                  <w:r>
                    <w:rPr>
                      <w:rFonts w:hAnsi="宋体" w:hint="eastAsia"/>
                      <w:color w:val="000000" w:themeColor="text1"/>
                      <w:kern w:val="0"/>
                      <w:szCs w:val="21"/>
                    </w:rPr>
                    <w:t>项目排放的废气污染物主要为非甲烷总烃</w:t>
                  </w:r>
                  <w:r w:rsidR="00B71E0A">
                    <w:rPr>
                      <w:rFonts w:hAnsi="宋体" w:hint="eastAsia"/>
                      <w:color w:val="000000" w:themeColor="text1"/>
                      <w:kern w:val="0"/>
                      <w:szCs w:val="21"/>
                    </w:rPr>
                    <w:t>、乙醛</w:t>
                  </w:r>
                  <w:r>
                    <w:rPr>
                      <w:rFonts w:hAnsi="宋体" w:hint="eastAsia"/>
                      <w:color w:val="000000" w:themeColor="text1"/>
                      <w:kern w:val="0"/>
                      <w:szCs w:val="21"/>
                    </w:rPr>
                    <w:t>，不涉</w:t>
                  </w:r>
                  <w:r w:rsidR="00B71E0A">
                    <w:rPr>
                      <w:rFonts w:hAnsi="宋体" w:hint="eastAsia"/>
                      <w:color w:val="000000" w:themeColor="text1"/>
                      <w:kern w:val="0"/>
                      <w:szCs w:val="21"/>
                    </w:rPr>
                    <w:t>及</w:t>
                  </w:r>
                  <w:r>
                    <w:rPr>
                      <w:rFonts w:hAnsi="宋体"/>
                      <w:color w:val="000000" w:themeColor="text1"/>
                      <w:kern w:val="0"/>
                      <w:szCs w:val="21"/>
                    </w:rPr>
                    <w:t>二噁英、苯并</w:t>
                  </w:r>
                  <w:r>
                    <w:rPr>
                      <w:color w:val="000000" w:themeColor="text1"/>
                      <w:kern w:val="0"/>
                      <w:szCs w:val="21"/>
                    </w:rPr>
                    <w:t>[a]</w:t>
                  </w:r>
                  <w:proofErr w:type="gramStart"/>
                  <w:r>
                    <w:rPr>
                      <w:rFonts w:hAnsi="宋体"/>
                      <w:color w:val="000000" w:themeColor="text1"/>
                      <w:kern w:val="0"/>
                      <w:szCs w:val="21"/>
                    </w:rPr>
                    <w:t>芘</w:t>
                  </w:r>
                  <w:proofErr w:type="gramEnd"/>
                  <w:r>
                    <w:rPr>
                      <w:rFonts w:hAnsi="宋体"/>
                      <w:color w:val="000000" w:themeColor="text1"/>
                      <w:kern w:val="0"/>
                      <w:szCs w:val="21"/>
                    </w:rPr>
                    <w:t>、氰化物、氯气</w:t>
                  </w:r>
                  <w:r w:rsidR="00B71E0A">
                    <w:rPr>
                      <w:rFonts w:hAnsi="宋体" w:hint="eastAsia"/>
                      <w:color w:val="000000" w:themeColor="text1"/>
                      <w:kern w:val="0"/>
                      <w:szCs w:val="21"/>
                    </w:rPr>
                    <w:t>。乙醛属于有</w:t>
                  </w:r>
                  <w:r w:rsidR="00B71E0A">
                    <w:rPr>
                      <w:rFonts w:hAnsi="宋体"/>
                      <w:color w:val="000000" w:themeColor="text1"/>
                      <w:kern w:val="0"/>
                      <w:szCs w:val="21"/>
                    </w:rPr>
                    <w:t>毒有害污染物</w:t>
                  </w:r>
                  <w:r w:rsidR="00B71E0A">
                    <w:rPr>
                      <w:color w:val="000000" w:themeColor="text1"/>
                      <w:kern w:val="0"/>
                      <w:szCs w:val="21"/>
                      <w:vertAlign w:val="superscript"/>
                    </w:rPr>
                    <w:t>1</w:t>
                  </w:r>
                  <w:r w:rsidR="00B71E0A">
                    <w:rPr>
                      <w:rFonts w:hAnsi="宋体" w:hint="eastAsia"/>
                      <w:color w:val="000000" w:themeColor="text1"/>
                      <w:kern w:val="0"/>
                      <w:szCs w:val="21"/>
                    </w:rPr>
                    <w:t>，但项目</w:t>
                  </w:r>
                  <w:r w:rsidR="00B71E0A">
                    <w:rPr>
                      <w:rFonts w:hAnsi="宋体"/>
                      <w:color w:val="000000" w:themeColor="text1"/>
                      <w:kern w:val="0"/>
                      <w:szCs w:val="21"/>
                    </w:rPr>
                    <w:t>厂界外</w:t>
                  </w:r>
                  <w:r w:rsidR="00B71E0A">
                    <w:rPr>
                      <w:color w:val="000000" w:themeColor="text1"/>
                      <w:kern w:val="0"/>
                      <w:szCs w:val="21"/>
                    </w:rPr>
                    <w:t>500</w:t>
                  </w:r>
                  <w:r w:rsidR="00B71E0A">
                    <w:rPr>
                      <w:rFonts w:hAnsi="宋体"/>
                      <w:color w:val="000000" w:themeColor="text1"/>
                      <w:kern w:val="0"/>
                      <w:szCs w:val="21"/>
                    </w:rPr>
                    <w:t>米范围内</w:t>
                  </w:r>
                  <w:r w:rsidR="00B71E0A">
                    <w:rPr>
                      <w:rFonts w:hAnsi="宋体" w:hint="eastAsia"/>
                      <w:color w:val="000000" w:themeColor="text1"/>
                      <w:kern w:val="0"/>
                      <w:szCs w:val="21"/>
                    </w:rPr>
                    <w:t>无</w:t>
                  </w:r>
                  <w:r w:rsidR="00B71E0A">
                    <w:rPr>
                      <w:rFonts w:hAnsi="宋体"/>
                      <w:color w:val="000000" w:themeColor="text1"/>
                      <w:kern w:val="0"/>
                      <w:szCs w:val="21"/>
                    </w:rPr>
                    <w:t>环境空气保护目标</w:t>
                  </w:r>
                  <w:r w:rsidR="00B71E0A">
                    <w:rPr>
                      <w:rFonts w:hAnsi="宋体" w:hint="eastAsia"/>
                      <w:color w:val="000000" w:themeColor="text1"/>
                      <w:kern w:val="0"/>
                      <w:szCs w:val="21"/>
                    </w:rPr>
                    <w:t>。</w:t>
                  </w:r>
                </w:p>
              </w:tc>
              <w:tc>
                <w:tcPr>
                  <w:tcW w:w="346"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否</w:t>
                  </w:r>
                </w:p>
              </w:tc>
            </w:tr>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地表水</w:t>
                  </w:r>
                </w:p>
              </w:tc>
              <w:tc>
                <w:tcPr>
                  <w:tcW w:w="1902" w:type="pct"/>
                  <w:tcMar>
                    <w:left w:w="28" w:type="dxa"/>
                    <w:right w:w="28" w:type="dxa"/>
                  </w:tcMar>
                  <w:vAlign w:val="center"/>
                </w:tcPr>
                <w:p w:rsidR="00174DD2" w:rsidRDefault="00DD14D2">
                  <w:pPr>
                    <w:autoSpaceDE w:val="0"/>
                    <w:autoSpaceDN w:val="0"/>
                    <w:snapToGrid w:val="0"/>
                    <w:jc w:val="center"/>
                    <w:rPr>
                      <w:color w:val="000000" w:themeColor="text1"/>
                      <w:kern w:val="0"/>
                      <w:szCs w:val="21"/>
                    </w:rPr>
                  </w:pPr>
                  <w:r>
                    <w:rPr>
                      <w:rFonts w:hAnsi="宋体"/>
                      <w:color w:val="000000" w:themeColor="text1"/>
                      <w:kern w:val="0"/>
                      <w:szCs w:val="21"/>
                    </w:rPr>
                    <w:t>新增工业废水直排建设项目（槽罐车外送污水处理厂的除外）；新增废水直排的污水集中处理厂</w:t>
                  </w:r>
                </w:p>
              </w:tc>
              <w:tc>
                <w:tcPr>
                  <w:tcW w:w="2216" w:type="pct"/>
                  <w:tcMar>
                    <w:left w:w="6" w:type="dxa"/>
                    <w:right w:w="6" w:type="dxa"/>
                  </w:tcMar>
                  <w:vAlign w:val="center"/>
                </w:tcPr>
                <w:p w:rsidR="00174DD2" w:rsidRDefault="00D4473D" w:rsidP="00D4473D">
                  <w:pPr>
                    <w:autoSpaceDE w:val="0"/>
                    <w:autoSpaceDN w:val="0"/>
                    <w:snapToGrid w:val="0"/>
                    <w:jc w:val="center"/>
                    <w:rPr>
                      <w:color w:val="000000" w:themeColor="text1"/>
                      <w:kern w:val="0"/>
                      <w:szCs w:val="21"/>
                    </w:rPr>
                  </w:pPr>
                  <w:r>
                    <w:rPr>
                      <w:rFonts w:hAnsi="宋体" w:hint="eastAsia"/>
                      <w:color w:val="000000" w:themeColor="text1"/>
                      <w:kern w:val="0"/>
                      <w:szCs w:val="21"/>
                    </w:rPr>
                    <w:t>项目</w:t>
                  </w:r>
                  <w:r w:rsidR="00DD14D2">
                    <w:rPr>
                      <w:rFonts w:hAnsi="宋体" w:hint="eastAsia"/>
                      <w:color w:val="000000" w:themeColor="text1"/>
                      <w:kern w:val="0"/>
                      <w:szCs w:val="21"/>
                    </w:rPr>
                    <w:t>生活污水经厂区化粪池预处理后</w:t>
                  </w:r>
                  <w:r>
                    <w:rPr>
                      <w:rFonts w:hAnsi="宋体" w:hint="eastAsia"/>
                      <w:color w:val="000000" w:themeColor="text1"/>
                      <w:kern w:val="0"/>
                      <w:szCs w:val="21"/>
                    </w:rPr>
                    <w:t>与循环冷却水均</w:t>
                  </w:r>
                  <w:r w:rsidR="00DD14D2">
                    <w:rPr>
                      <w:rFonts w:hAnsi="宋体" w:hint="eastAsia"/>
                      <w:color w:val="000000" w:themeColor="text1"/>
                      <w:kern w:val="0"/>
                      <w:szCs w:val="21"/>
                    </w:rPr>
                    <w:t>排入市政污水管网，进入</w:t>
                  </w:r>
                  <w:r w:rsidR="00DD14D2">
                    <w:rPr>
                      <w:rFonts w:hAnsi="Calibri" w:hint="eastAsia"/>
                      <w:color w:val="000000" w:themeColor="text1"/>
                      <w:kern w:val="0"/>
                      <w:szCs w:val="21"/>
                    </w:rPr>
                    <w:t>淮南经济技术开发区工业污水处理厂</w:t>
                  </w:r>
                  <w:r w:rsidR="00DD14D2">
                    <w:rPr>
                      <w:rFonts w:hAnsi="宋体" w:hint="eastAsia"/>
                      <w:color w:val="000000" w:themeColor="text1"/>
                      <w:kern w:val="0"/>
                      <w:szCs w:val="21"/>
                    </w:rPr>
                    <w:t>处理</w:t>
                  </w:r>
                  <w:r w:rsidR="00563935">
                    <w:rPr>
                      <w:rFonts w:hAnsi="宋体" w:hint="eastAsia"/>
                      <w:color w:val="000000" w:themeColor="text1"/>
                      <w:kern w:val="0"/>
                      <w:szCs w:val="21"/>
                    </w:rPr>
                    <w:t>。</w:t>
                  </w:r>
                </w:p>
              </w:tc>
              <w:tc>
                <w:tcPr>
                  <w:tcW w:w="346" w:type="pct"/>
                  <w:tcMar>
                    <w:left w:w="28" w:type="dxa"/>
                    <w:right w:w="28" w:type="dxa"/>
                  </w:tcMar>
                  <w:vAlign w:val="center"/>
                </w:tcPr>
                <w:p w:rsidR="00174DD2" w:rsidRDefault="00DD14D2">
                  <w:pPr>
                    <w:snapToGrid w:val="0"/>
                    <w:jc w:val="center"/>
                    <w:rPr>
                      <w:color w:val="000000" w:themeColor="text1"/>
                      <w:kern w:val="0"/>
                      <w:szCs w:val="21"/>
                      <w:lang w:eastAsia="en-US"/>
                    </w:rPr>
                  </w:pPr>
                  <w:r>
                    <w:rPr>
                      <w:rFonts w:hAnsi="宋体"/>
                      <w:color w:val="000000" w:themeColor="text1"/>
                      <w:kern w:val="0"/>
                      <w:szCs w:val="21"/>
                      <w:lang w:eastAsia="en-US"/>
                    </w:rPr>
                    <w:t>否</w:t>
                  </w:r>
                </w:p>
              </w:tc>
            </w:tr>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环境风险</w:t>
                  </w:r>
                </w:p>
              </w:tc>
              <w:tc>
                <w:tcPr>
                  <w:tcW w:w="1902" w:type="pct"/>
                  <w:tcMar>
                    <w:left w:w="28" w:type="dxa"/>
                    <w:right w:w="28" w:type="dxa"/>
                  </w:tcMar>
                  <w:vAlign w:val="center"/>
                </w:tcPr>
                <w:p w:rsidR="00174DD2" w:rsidRDefault="00DD14D2">
                  <w:pPr>
                    <w:autoSpaceDE w:val="0"/>
                    <w:autoSpaceDN w:val="0"/>
                    <w:snapToGrid w:val="0"/>
                    <w:jc w:val="center"/>
                    <w:rPr>
                      <w:color w:val="000000" w:themeColor="text1"/>
                      <w:kern w:val="0"/>
                      <w:szCs w:val="21"/>
                    </w:rPr>
                  </w:pPr>
                  <w:r>
                    <w:rPr>
                      <w:rFonts w:hAnsi="宋体"/>
                      <w:color w:val="000000" w:themeColor="text1"/>
                      <w:kern w:val="0"/>
                      <w:szCs w:val="21"/>
                    </w:rPr>
                    <w:t>有毒有害和易燃易爆危险物质存储量超过临界量</w:t>
                  </w:r>
                  <w:r>
                    <w:rPr>
                      <w:color w:val="000000" w:themeColor="text1"/>
                      <w:kern w:val="0"/>
                      <w:szCs w:val="21"/>
                      <w:vertAlign w:val="superscript"/>
                    </w:rPr>
                    <w:t>3</w:t>
                  </w:r>
                  <w:r>
                    <w:rPr>
                      <w:rFonts w:hAnsi="宋体"/>
                      <w:color w:val="000000" w:themeColor="text1"/>
                      <w:kern w:val="0"/>
                      <w:szCs w:val="21"/>
                    </w:rPr>
                    <w:t>的建设项目</w:t>
                  </w:r>
                </w:p>
              </w:tc>
              <w:tc>
                <w:tcPr>
                  <w:tcW w:w="2216" w:type="pct"/>
                  <w:tcMar>
                    <w:left w:w="6" w:type="dxa"/>
                    <w:right w:w="6" w:type="dxa"/>
                  </w:tcMar>
                  <w:vAlign w:val="center"/>
                </w:tcPr>
                <w:p w:rsidR="00174DD2" w:rsidRDefault="00DD14D2">
                  <w:pPr>
                    <w:autoSpaceDE w:val="0"/>
                    <w:autoSpaceDN w:val="0"/>
                    <w:snapToGrid w:val="0"/>
                    <w:jc w:val="center"/>
                    <w:rPr>
                      <w:color w:val="000000" w:themeColor="text1"/>
                      <w:kern w:val="0"/>
                      <w:szCs w:val="21"/>
                    </w:rPr>
                  </w:pPr>
                  <w:r>
                    <w:rPr>
                      <w:rFonts w:hAnsi="宋体" w:hint="eastAsia"/>
                      <w:color w:val="000000" w:themeColor="text1"/>
                      <w:kern w:val="0"/>
                      <w:szCs w:val="21"/>
                    </w:rPr>
                    <w:t>本项目</w:t>
                  </w:r>
                  <w:r>
                    <w:rPr>
                      <w:rFonts w:hAnsi="宋体"/>
                      <w:color w:val="000000" w:themeColor="text1"/>
                      <w:kern w:val="0"/>
                      <w:szCs w:val="21"/>
                    </w:rPr>
                    <w:t>有毒有害和易燃易爆</w:t>
                  </w:r>
                  <w:r>
                    <w:rPr>
                      <w:rFonts w:hAnsi="宋体" w:hint="eastAsia"/>
                      <w:color w:val="000000" w:themeColor="text1"/>
                      <w:kern w:val="0"/>
                      <w:szCs w:val="21"/>
                    </w:rPr>
                    <w:t>危险物质</w:t>
                  </w:r>
                  <w:proofErr w:type="gramStart"/>
                  <w:r>
                    <w:rPr>
                      <w:rFonts w:hAnsi="宋体" w:hint="eastAsia"/>
                      <w:color w:val="000000" w:themeColor="text1"/>
                      <w:kern w:val="0"/>
                      <w:szCs w:val="21"/>
                    </w:rPr>
                    <w:t>储存量未超过</w:t>
                  </w:r>
                  <w:proofErr w:type="gramEnd"/>
                  <w:r>
                    <w:rPr>
                      <w:rFonts w:hAnsi="宋体" w:hint="eastAsia"/>
                      <w:color w:val="000000" w:themeColor="text1"/>
                      <w:kern w:val="0"/>
                      <w:szCs w:val="21"/>
                    </w:rPr>
                    <w:t>临界量</w:t>
                  </w:r>
                </w:p>
              </w:tc>
              <w:tc>
                <w:tcPr>
                  <w:tcW w:w="346" w:type="pct"/>
                  <w:tcMar>
                    <w:left w:w="28" w:type="dxa"/>
                    <w:right w:w="28" w:type="dxa"/>
                  </w:tcMar>
                  <w:vAlign w:val="center"/>
                </w:tcPr>
                <w:p w:rsidR="00174DD2" w:rsidRDefault="00DD14D2">
                  <w:pPr>
                    <w:snapToGrid w:val="0"/>
                    <w:jc w:val="center"/>
                    <w:rPr>
                      <w:color w:val="000000" w:themeColor="text1"/>
                      <w:kern w:val="0"/>
                      <w:szCs w:val="21"/>
                      <w:lang w:eastAsia="en-US"/>
                    </w:rPr>
                  </w:pPr>
                  <w:r>
                    <w:rPr>
                      <w:rFonts w:hAnsi="宋体"/>
                      <w:color w:val="000000" w:themeColor="text1"/>
                      <w:kern w:val="0"/>
                      <w:szCs w:val="21"/>
                      <w:lang w:eastAsia="en-US"/>
                    </w:rPr>
                    <w:t>否</w:t>
                  </w:r>
                </w:p>
              </w:tc>
            </w:tr>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生态</w:t>
                  </w:r>
                </w:p>
              </w:tc>
              <w:tc>
                <w:tcPr>
                  <w:tcW w:w="1902" w:type="pct"/>
                  <w:tcMar>
                    <w:left w:w="28" w:type="dxa"/>
                    <w:right w:w="28" w:type="dxa"/>
                  </w:tcMar>
                  <w:vAlign w:val="center"/>
                </w:tcPr>
                <w:p w:rsidR="00174DD2" w:rsidRDefault="00DD14D2">
                  <w:pPr>
                    <w:autoSpaceDE w:val="0"/>
                    <w:autoSpaceDN w:val="0"/>
                    <w:snapToGrid w:val="0"/>
                    <w:jc w:val="center"/>
                    <w:rPr>
                      <w:color w:val="000000" w:themeColor="text1"/>
                      <w:kern w:val="0"/>
                      <w:szCs w:val="21"/>
                    </w:rPr>
                  </w:pPr>
                  <w:r>
                    <w:rPr>
                      <w:rFonts w:hAnsi="宋体"/>
                      <w:color w:val="000000" w:themeColor="text1"/>
                      <w:kern w:val="0"/>
                      <w:szCs w:val="21"/>
                    </w:rPr>
                    <w:t>取水口下游</w:t>
                  </w:r>
                  <w:r>
                    <w:rPr>
                      <w:color w:val="000000" w:themeColor="text1"/>
                      <w:kern w:val="0"/>
                      <w:szCs w:val="21"/>
                    </w:rPr>
                    <w:t>500</w:t>
                  </w:r>
                  <w:r>
                    <w:rPr>
                      <w:rFonts w:hAnsi="宋体"/>
                      <w:color w:val="000000" w:themeColor="text1"/>
                      <w:kern w:val="0"/>
                      <w:szCs w:val="21"/>
                    </w:rPr>
                    <w:t>米范围内有重要水生生物的自然产卵场、索饵场、越冬场和洄游通道的新增河道取水的污染类建设项目</w:t>
                  </w:r>
                </w:p>
              </w:tc>
              <w:tc>
                <w:tcPr>
                  <w:tcW w:w="2216" w:type="pct"/>
                  <w:tcMar>
                    <w:left w:w="6" w:type="dxa"/>
                    <w:right w:w="6" w:type="dxa"/>
                  </w:tcMar>
                  <w:vAlign w:val="center"/>
                </w:tcPr>
                <w:p w:rsidR="00174DD2" w:rsidRDefault="00DD14D2">
                  <w:pPr>
                    <w:autoSpaceDE w:val="0"/>
                    <w:autoSpaceDN w:val="0"/>
                    <w:snapToGrid w:val="0"/>
                    <w:jc w:val="center"/>
                    <w:rPr>
                      <w:color w:val="000000" w:themeColor="text1"/>
                      <w:kern w:val="0"/>
                      <w:szCs w:val="21"/>
                    </w:rPr>
                  </w:pPr>
                  <w:r>
                    <w:rPr>
                      <w:rFonts w:hint="eastAsia"/>
                      <w:color w:val="000000" w:themeColor="text1"/>
                      <w:kern w:val="0"/>
                      <w:szCs w:val="21"/>
                    </w:rPr>
                    <w:t>本项目供水来自市政供水管网，不涉及取水口</w:t>
                  </w:r>
                  <w:r w:rsidR="00563935">
                    <w:rPr>
                      <w:rFonts w:hint="eastAsia"/>
                      <w:color w:val="000000" w:themeColor="text1"/>
                      <w:kern w:val="0"/>
                      <w:szCs w:val="21"/>
                    </w:rPr>
                    <w:t>。</w:t>
                  </w:r>
                </w:p>
              </w:tc>
              <w:tc>
                <w:tcPr>
                  <w:tcW w:w="346" w:type="pct"/>
                  <w:tcMar>
                    <w:left w:w="28" w:type="dxa"/>
                    <w:right w:w="28" w:type="dxa"/>
                  </w:tcMar>
                  <w:vAlign w:val="center"/>
                </w:tcPr>
                <w:p w:rsidR="00174DD2" w:rsidRDefault="00DD14D2">
                  <w:pPr>
                    <w:snapToGrid w:val="0"/>
                    <w:jc w:val="center"/>
                    <w:rPr>
                      <w:color w:val="000000" w:themeColor="text1"/>
                      <w:kern w:val="0"/>
                      <w:szCs w:val="21"/>
                      <w:lang w:eastAsia="en-US"/>
                    </w:rPr>
                  </w:pPr>
                  <w:r>
                    <w:rPr>
                      <w:rFonts w:hAnsi="宋体"/>
                      <w:color w:val="000000" w:themeColor="text1"/>
                      <w:kern w:val="0"/>
                      <w:szCs w:val="21"/>
                      <w:lang w:eastAsia="en-US"/>
                    </w:rPr>
                    <w:t>否</w:t>
                  </w:r>
                </w:p>
              </w:tc>
            </w:tr>
            <w:tr w:rsidR="00174DD2" w:rsidTr="003734A4">
              <w:trPr>
                <w:jc w:val="center"/>
              </w:trPr>
              <w:tc>
                <w:tcPr>
                  <w:tcW w:w="535" w:type="pct"/>
                  <w:tcMar>
                    <w:left w:w="28" w:type="dxa"/>
                    <w:right w:w="28" w:type="dxa"/>
                  </w:tcMar>
                  <w:vAlign w:val="center"/>
                </w:tcPr>
                <w:p w:rsidR="00174DD2" w:rsidRDefault="00DD14D2">
                  <w:pPr>
                    <w:autoSpaceDE w:val="0"/>
                    <w:autoSpaceDN w:val="0"/>
                    <w:snapToGrid w:val="0"/>
                    <w:jc w:val="center"/>
                    <w:rPr>
                      <w:color w:val="000000" w:themeColor="text1"/>
                      <w:kern w:val="0"/>
                      <w:szCs w:val="21"/>
                      <w:lang w:eastAsia="en-US"/>
                    </w:rPr>
                  </w:pPr>
                  <w:r>
                    <w:rPr>
                      <w:rFonts w:hAnsi="宋体"/>
                      <w:color w:val="000000" w:themeColor="text1"/>
                      <w:kern w:val="0"/>
                      <w:szCs w:val="21"/>
                      <w:lang w:eastAsia="en-US"/>
                    </w:rPr>
                    <w:t>海洋</w:t>
                  </w:r>
                </w:p>
              </w:tc>
              <w:tc>
                <w:tcPr>
                  <w:tcW w:w="1902" w:type="pct"/>
                  <w:tcMar>
                    <w:left w:w="28" w:type="dxa"/>
                    <w:right w:w="28" w:type="dxa"/>
                  </w:tcMar>
                  <w:vAlign w:val="center"/>
                </w:tcPr>
                <w:p w:rsidR="00174DD2" w:rsidRDefault="00DD14D2">
                  <w:pPr>
                    <w:autoSpaceDE w:val="0"/>
                    <w:autoSpaceDN w:val="0"/>
                    <w:snapToGrid w:val="0"/>
                    <w:jc w:val="center"/>
                    <w:rPr>
                      <w:color w:val="000000" w:themeColor="text1"/>
                      <w:kern w:val="0"/>
                      <w:szCs w:val="21"/>
                    </w:rPr>
                  </w:pPr>
                  <w:r>
                    <w:rPr>
                      <w:rFonts w:hAnsi="宋体"/>
                      <w:color w:val="000000" w:themeColor="text1"/>
                      <w:kern w:val="0"/>
                      <w:szCs w:val="21"/>
                    </w:rPr>
                    <w:t>直接向海排放污染物的海洋工程建设项目</w:t>
                  </w:r>
                </w:p>
              </w:tc>
              <w:tc>
                <w:tcPr>
                  <w:tcW w:w="2216" w:type="pct"/>
                  <w:tcMar>
                    <w:left w:w="6" w:type="dxa"/>
                    <w:right w:w="6" w:type="dxa"/>
                  </w:tcMar>
                  <w:vAlign w:val="center"/>
                </w:tcPr>
                <w:p w:rsidR="00174DD2" w:rsidRDefault="00DD14D2">
                  <w:pPr>
                    <w:autoSpaceDE w:val="0"/>
                    <w:autoSpaceDN w:val="0"/>
                    <w:snapToGrid w:val="0"/>
                    <w:jc w:val="center"/>
                    <w:rPr>
                      <w:color w:val="000000" w:themeColor="text1"/>
                      <w:kern w:val="0"/>
                      <w:szCs w:val="21"/>
                    </w:rPr>
                  </w:pPr>
                  <w:r>
                    <w:rPr>
                      <w:rFonts w:hint="eastAsia"/>
                      <w:color w:val="000000" w:themeColor="text1"/>
                      <w:kern w:val="0"/>
                      <w:szCs w:val="21"/>
                    </w:rPr>
                    <w:t>本项目不涉及向海排放污染物</w:t>
                  </w:r>
                </w:p>
              </w:tc>
              <w:tc>
                <w:tcPr>
                  <w:tcW w:w="346" w:type="pct"/>
                  <w:tcMar>
                    <w:left w:w="28" w:type="dxa"/>
                    <w:right w:w="28" w:type="dxa"/>
                  </w:tcMar>
                  <w:vAlign w:val="center"/>
                </w:tcPr>
                <w:p w:rsidR="00174DD2" w:rsidRDefault="00DD14D2">
                  <w:pPr>
                    <w:snapToGrid w:val="0"/>
                    <w:jc w:val="center"/>
                    <w:rPr>
                      <w:color w:val="000000" w:themeColor="text1"/>
                      <w:kern w:val="0"/>
                      <w:szCs w:val="21"/>
                    </w:rPr>
                  </w:pPr>
                  <w:r>
                    <w:rPr>
                      <w:rFonts w:hAnsi="宋体"/>
                      <w:color w:val="000000" w:themeColor="text1"/>
                      <w:kern w:val="0"/>
                      <w:szCs w:val="21"/>
                    </w:rPr>
                    <w:t>否</w:t>
                  </w:r>
                </w:p>
              </w:tc>
            </w:tr>
          </w:tbl>
          <w:p w:rsidR="00174DD2" w:rsidRDefault="00DD14D2">
            <w:pPr>
              <w:snapToGrid w:val="0"/>
              <w:ind w:firstLineChars="200" w:firstLine="400"/>
              <w:rPr>
                <w:color w:val="000000" w:themeColor="text1"/>
                <w:kern w:val="0"/>
                <w:sz w:val="20"/>
                <w:szCs w:val="18"/>
              </w:rPr>
            </w:pPr>
            <w:r>
              <w:rPr>
                <w:color w:val="000000" w:themeColor="text1"/>
                <w:kern w:val="0"/>
                <w:sz w:val="20"/>
                <w:szCs w:val="18"/>
              </w:rPr>
              <w:lastRenderedPageBreak/>
              <w:t>注：</w:t>
            </w:r>
            <w:r>
              <w:rPr>
                <w:color w:val="000000" w:themeColor="text1"/>
                <w:kern w:val="0"/>
                <w:sz w:val="20"/>
                <w:szCs w:val="18"/>
              </w:rPr>
              <w:t>1</w:t>
            </w:r>
            <w:r>
              <w:rPr>
                <w:rFonts w:hint="eastAsia"/>
                <w:color w:val="000000" w:themeColor="text1"/>
                <w:kern w:val="0"/>
                <w:sz w:val="20"/>
                <w:szCs w:val="18"/>
              </w:rPr>
              <w:t>.</w:t>
            </w:r>
            <w:r>
              <w:rPr>
                <w:color w:val="000000" w:themeColor="text1"/>
                <w:kern w:val="0"/>
                <w:sz w:val="20"/>
                <w:szCs w:val="18"/>
              </w:rPr>
              <w:t>废气中有毒有害污染物指纳入《有毒有害大气污染物名录》的污染物（不包括无排放标准的污染物）；</w:t>
            </w:r>
          </w:p>
          <w:p w:rsidR="00174DD2" w:rsidRDefault="00DD14D2">
            <w:pPr>
              <w:snapToGrid w:val="0"/>
              <w:ind w:firstLineChars="200" w:firstLine="400"/>
              <w:rPr>
                <w:color w:val="000000" w:themeColor="text1"/>
                <w:kern w:val="0"/>
                <w:sz w:val="20"/>
                <w:szCs w:val="18"/>
              </w:rPr>
            </w:pPr>
            <w:r>
              <w:rPr>
                <w:rFonts w:hint="eastAsia"/>
                <w:color w:val="000000" w:themeColor="text1"/>
                <w:kern w:val="0"/>
                <w:sz w:val="20"/>
                <w:szCs w:val="18"/>
              </w:rPr>
              <w:t>2.</w:t>
            </w:r>
            <w:r>
              <w:rPr>
                <w:color w:val="000000" w:themeColor="text1"/>
                <w:kern w:val="0"/>
                <w:sz w:val="20"/>
                <w:szCs w:val="18"/>
              </w:rPr>
              <w:t>环境空气保护目标指自然保护区、风景名胜区、居住区、文化区和农村地区中人群较集中的区域；</w:t>
            </w:r>
          </w:p>
          <w:p w:rsidR="00174DD2" w:rsidRDefault="00DD14D2">
            <w:pPr>
              <w:autoSpaceDE w:val="0"/>
              <w:autoSpaceDN w:val="0"/>
              <w:adjustRightInd w:val="0"/>
              <w:snapToGrid w:val="0"/>
              <w:ind w:firstLineChars="200" w:firstLine="400"/>
              <w:rPr>
                <w:color w:val="000000" w:themeColor="text1"/>
                <w:kern w:val="0"/>
                <w:sz w:val="24"/>
              </w:rPr>
            </w:pPr>
            <w:r>
              <w:rPr>
                <w:rFonts w:hint="eastAsia"/>
                <w:color w:val="000000" w:themeColor="text1"/>
                <w:kern w:val="0"/>
                <w:sz w:val="20"/>
                <w:szCs w:val="18"/>
              </w:rPr>
              <w:t>3.</w:t>
            </w:r>
            <w:r>
              <w:rPr>
                <w:color w:val="000000" w:themeColor="text1"/>
                <w:kern w:val="0"/>
                <w:sz w:val="20"/>
                <w:szCs w:val="18"/>
              </w:rPr>
              <w:t>临界量及其计算方法可参考《建设项目环境风险评价技术导则》（</w:t>
            </w:r>
            <w:r>
              <w:rPr>
                <w:color w:val="000000" w:themeColor="text1"/>
                <w:kern w:val="0"/>
                <w:sz w:val="20"/>
                <w:szCs w:val="18"/>
              </w:rPr>
              <w:t>HJ 169</w:t>
            </w:r>
            <w:r>
              <w:rPr>
                <w:color w:val="000000" w:themeColor="text1"/>
                <w:kern w:val="0"/>
                <w:sz w:val="20"/>
                <w:szCs w:val="18"/>
              </w:rPr>
              <w:t>）附录</w:t>
            </w:r>
            <w:r>
              <w:rPr>
                <w:color w:val="000000" w:themeColor="text1"/>
                <w:kern w:val="0"/>
                <w:sz w:val="20"/>
                <w:szCs w:val="18"/>
              </w:rPr>
              <w:t>B</w:t>
            </w:r>
            <w:r>
              <w:rPr>
                <w:color w:val="000000" w:themeColor="text1"/>
                <w:kern w:val="0"/>
                <w:sz w:val="20"/>
                <w:szCs w:val="18"/>
              </w:rPr>
              <w:t>、附录</w:t>
            </w:r>
            <w:r>
              <w:rPr>
                <w:color w:val="000000" w:themeColor="text1"/>
                <w:kern w:val="0"/>
                <w:sz w:val="20"/>
                <w:szCs w:val="18"/>
              </w:rPr>
              <w:t>C</w:t>
            </w:r>
            <w:r>
              <w:rPr>
                <w:color w:val="000000" w:themeColor="text1"/>
                <w:kern w:val="0"/>
                <w:sz w:val="20"/>
                <w:szCs w:val="18"/>
              </w:rPr>
              <w:t>。</w:t>
            </w:r>
          </w:p>
        </w:tc>
      </w:tr>
      <w:tr w:rsidR="00174DD2">
        <w:tblPrEx>
          <w:tblCellMar>
            <w:left w:w="108" w:type="dxa"/>
            <w:right w:w="108" w:type="dxa"/>
          </w:tblCellMar>
        </w:tblPrEx>
        <w:trPr>
          <w:trHeight w:val="454"/>
          <w:jc w:val="center"/>
        </w:trPr>
        <w:tc>
          <w:tcPr>
            <w:tcW w:w="997" w:type="dxa"/>
            <w:tcMar>
              <w:left w:w="11" w:type="dxa"/>
              <w:right w:w="11" w:type="dxa"/>
            </w:tcMar>
            <w:vAlign w:val="center"/>
          </w:tcPr>
          <w:p w:rsidR="00174DD2" w:rsidRDefault="00DD14D2">
            <w:pPr>
              <w:autoSpaceDE w:val="0"/>
              <w:autoSpaceDN w:val="0"/>
              <w:adjustRightInd w:val="0"/>
              <w:jc w:val="center"/>
              <w:rPr>
                <w:color w:val="000000" w:themeColor="text1"/>
                <w:kern w:val="0"/>
                <w:sz w:val="24"/>
              </w:rPr>
            </w:pPr>
            <w:r>
              <w:rPr>
                <w:color w:val="000000" w:themeColor="text1"/>
                <w:sz w:val="24"/>
              </w:rPr>
              <w:lastRenderedPageBreak/>
              <w:t>规划情况</w:t>
            </w:r>
          </w:p>
        </w:tc>
        <w:tc>
          <w:tcPr>
            <w:tcW w:w="7827" w:type="dxa"/>
            <w:gridSpan w:val="4"/>
            <w:vAlign w:val="center"/>
          </w:tcPr>
          <w:p w:rsidR="00174DD2" w:rsidRDefault="00DD14D2">
            <w:pPr>
              <w:spacing w:line="360" w:lineRule="auto"/>
              <w:rPr>
                <w:color w:val="000000" w:themeColor="text1"/>
                <w:sz w:val="24"/>
              </w:rPr>
            </w:pPr>
            <w:r>
              <w:rPr>
                <w:rFonts w:hint="eastAsia"/>
                <w:color w:val="000000" w:themeColor="text1"/>
                <w:sz w:val="24"/>
              </w:rPr>
              <w:t>1.</w:t>
            </w:r>
            <w:r>
              <w:rPr>
                <w:rFonts w:hint="eastAsia"/>
                <w:color w:val="000000" w:themeColor="text1"/>
                <w:sz w:val="24"/>
              </w:rPr>
              <w:t>规划名称：《淮南经济技术开发区总体发展规划》</w:t>
            </w:r>
          </w:p>
          <w:p w:rsidR="00174DD2" w:rsidRDefault="00DD14D2">
            <w:pPr>
              <w:spacing w:line="360" w:lineRule="auto"/>
              <w:rPr>
                <w:color w:val="000000" w:themeColor="text1"/>
                <w:sz w:val="24"/>
              </w:rPr>
            </w:pPr>
            <w:r>
              <w:rPr>
                <w:rFonts w:hint="eastAsia"/>
                <w:color w:val="000000" w:themeColor="text1"/>
                <w:sz w:val="24"/>
              </w:rPr>
              <w:t>审批机关：安徽省人民政府</w:t>
            </w:r>
          </w:p>
          <w:p w:rsidR="00174DD2" w:rsidRDefault="00DD14D2">
            <w:pPr>
              <w:spacing w:line="360" w:lineRule="auto"/>
              <w:rPr>
                <w:color w:val="000000" w:themeColor="text1"/>
                <w:sz w:val="24"/>
              </w:rPr>
            </w:pPr>
            <w:r>
              <w:rPr>
                <w:rFonts w:hint="eastAsia"/>
                <w:color w:val="000000" w:themeColor="text1"/>
                <w:sz w:val="24"/>
              </w:rPr>
              <w:t>审批文件：《关于淮南经济开发区总体规划的批复》</w:t>
            </w:r>
          </w:p>
          <w:p w:rsidR="00174DD2" w:rsidRDefault="00DD14D2">
            <w:pPr>
              <w:spacing w:line="360" w:lineRule="auto"/>
              <w:rPr>
                <w:color w:val="000000" w:themeColor="text1"/>
                <w:sz w:val="24"/>
              </w:rPr>
            </w:pPr>
            <w:r>
              <w:rPr>
                <w:rFonts w:hint="eastAsia"/>
                <w:color w:val="000000" w:themeColor="text1"/>
                <w:sz w:val="24"/>
              </w:rPr>
              <w:t>审批文号：皖政秘〔</w:t>
            </w:r>
            <w:r>
              <w:rPr>
                <w:rFonts w:hint="eastAsia"/>
                <w:color w:val="000000" w:themeColor="text1"/>
                <w:sz w:val="24"/>
              </w:rPr>
              <w:t>1995</w:t>
            </w:r>
            <w:r>
              <w:rPr>
                <w:rFonts w:hint="eastAsia"/>
                <w:color w:val="000000" w:themeColor="text1"/>
                <w:sz w:val="24"/>
              </w:rPr>
              <w:t>〕</w:t>
            </w:r>
            <w:r>
              <w:rPr>
                <w:rFonts w:hint="eastAsia"/>
                <w:color w:val="000000" w:themeColor="text1"/>
                <w:sz w:val="24"/>
              </w:rPr>
              <w:t>88</w:t>
            </w:r>
            <w:r>
              <w:rPr>
                <w:rFonts w:hint="eastAsia"/>
                <w:color w:val="000000" w:themeColor="text1"/>
                <w:sz w:val="24"/>
              </w:rPr>
              <w:t>号</w:t>
            </w:r>
          </w:p>
          <w:p w:rsidR="00174DD2" w:rsidRDefault="00DD14D2">
            <w:pPr>
              <w:spacing w:line="360" w:lineRule="auto"/>
              <w:rPr>
                <w:color w:val="000000" w:themeColor="text1"/>
                <w:sz w:val="24"/>
              </w:rPr>
            </w:pPr>
            <w:r>
              <w:rPr>
                <w:rFonts w:hint="eastAsia"/>
                <w:color w:val="000000" w:themeColor="text1"/>
                <w:sz w:val="24"/>
              </w:rPr>
              <w:t>2.</w:t>
            </w:r>
            <w:r>
              <w:rPr>
                <w:rFonts w:hint="eastAsia"/>
                <w:color w:val="000000" w:themeColor="text1"/>
                <w:sz w:val="24"/>
              </w:rPr>
              <w:t>规划名称：《淮南市东部工业区总体规划（</w:t>
            </w:r>
            <w:r>
              <w:rPr>
                <w:rFonts w:hint="eastAsia"/>
                <w:color w:val="000000" w:themeColor="text1"/>
                <w:sz w:val="24"/>
              </w:rPr>
              <w:t>2008-2020</w:t>
            </w:r>
            <w:r>
              <w:rPr>
                <w:rFonts w:hint="eastAsia"/>
                <w:color w:val="000000" w:themeColor="text1"/>
                <w:sz w:val="24"/>
              </w:rPr>
              <w:t>）》</w:t>
            </w:r>
          </w:p>
          <w:p w:rsidR="00174DD2" w:rsidRDefault="00DD14D2">
            <w:pPr>
              <w:spacing w:line="360" w:lineRule="auto"/>
              <w:rPr>
                <w:color w:val="000000" w:themeColor="text1"/>
                <w:sz w:val="24"/>
              </w:rPr>
            </w:pPr>
            <w:r>
              <w:rPr>
                <w:rFonts w:hint="eastAsia"/>
                <w:color w:val="000000" w:themeColor="text1"/>
                <w:sz w:val="24"/>
              </w:rPr>
              <w:t>审批机关：淮南市人民政府</w:t>
            </w:r>
          </w:p>
          <w:p w:rsidR="00174DD2" w:rsidRDefault="00DD14D2">
            <w:pPr>
              <w:spacing w:line="360" w:lineRule="auto"/>
              <w:rPr>
                <w:color w:val="000000" w:themeColor="text1"/>
                <w:sz w:val="24"/>
              </w:rPr>
            </w:pPr>
            <w:r>
              <w:rPr>
                <w:rFonts w:hint="eastAsia"/>
                <w:color w:val="000000" w:themeColor="text1"/>
                <w:sz w:val="24"/>
              </w:rPr>
              <w:t>审批文件：《关于淮南东部工业区总体规划的批复》</w:t>
            </w:r>
          </w:p>
          <w:p w:rsidR="00174DD2" w:rsidRDefault="00DD14D2">
            <w:pPr>
              <w:spacing w:line="360" w:lineRule="auto"/>
              <w:rPr>
                <w:color w:val="000000" w:themeColor="text1"/>
                <w:sz w:val="24"/>
              </w:rPr>
            </w:pPr>
            <w:r>
              <w:rPr>
                <w:rFonts w:hint="eastAsia"/>
                <w:color w:val="000000" w:themeColor="text1"/>
                <w:sz w:val="24"/>
              </w:rPr>
              <w:t>审批文号：</w:t>
            </w:r>
            <w:proofErr w:type="gramStart"/>
            <w:r>
              <w:rPr>
                <w:rFonts w:hint="eastAsia"/>
                <w:color w:val="000000" w:themeColor="text1"/>
                <w:sz w:val="24"/>
              </w:rPr>
              <w:t>淮府秘</w:t>
            </w:r>
            <w:proofErr w:type="gramEnd"/>
            <w:r>
              <w:rPr>
                <w:rFonts w:hint="eastAsia"/>
                <w:color w:val="000000" w:themeColor="text1"/>
                <w:sz w:val="24"/>
              </w:rPr>
              <w:t>〔</w:t>
            </w:r>
            <w:r>
              <w:rPr>
                <w:rFonts w:hint="eastAsia"/>
                <w:color w:val="000000" w:themeColor="text1"/>
                <w:sz w:val="24"/>
              </w:rPr>
              <w:t>2009</w:t>
            </w:r>
            <w:r>
              <w:rPr>
                <w:rFonts w:hint="eastAsia"/>
                <w:color w:val="000000" w:themeColor="text1"/>
                <w:sz w:val="24"/>
              </w:rPr>
              <w:t>〕</w:t>
            </w:r>
            <w:r>
              <w:rPr>
                <w:rFonts w:hint="eastAsia"/>
                <w:color w:val="000000" w:themeColor="text1"/>
                <w:sz w:val="24"/>
              </w:rPr>
              <w:t>118</w:t>
            </w:r>
            <w:r>
              <w:rPr>
                <w:rFonts w:hint="eastAsia"/>
                <w:color w:val="000000" w:themeColor="text1"/>
                <w:sz w:val="24"/>
              </w:rPr>
              <w:t>号</w:t>
            </w:r>
          </w:p>
          <w:p w:rsidR="00174DD2" w:rsidRDefault="00DD14D2">
            <w:pPr>
              <w:spacing w:line="360" w:lineRule="auto"/>
              <w:ind w:firstLineChars="200" w:firstLine="480"/>
              <w:rPr>
                <w:color w:val="000000" w:themeColor="text1"/>
                <w:sz w:val="24"/>
              </w:rPr>
            </w:pPr>
            <w:r>
              <w:rPr>
                <w:rFonts w:hint="eastAsia"/>
                <w:color w:val="000000" w:themeColor="text1"/>
                <w:sz w:val="24"/>
              </w:rPr>
              <w:t>根据原淮南市环保局出具的《淮南市东部工业区总体规划环境影响报告书》审查意见（</w:t>
            </w:r>
            <w:proofErr w:type="gramStart"/>
            <w:r>
              <w:rPr>
                <w:rFonts w:hint="eastAsia"/>
                <w:color w:val="000000" w:themeColor="text1"/>
                <w:sz w:val="24"/>
              </w:rPr>
              <w:t>淮环函</w:t>
            </w:r>
            <w:proofErr w:type="gramEnd"/>
            <w:r>
              <w:rPr>
                <w:rFonts w:hint="eastAsia"/>
                <w:color w:val="000000" w:themeColor="text1"/>
                <w:sz w:val="24"/>
              </w:rPr>
              <w:t>〔</w:t>
            </w:r>
            <w:r>
              <w:rPr>
                <w:rFonts w:hint="eastAsia"/>
                <w:color w:val="000000" w:themeColor="text1"/>
                <w:sz w:val="24"/>
              </w:rPr>
              <w:t>2010</w:t>
            </w:r>
            <w:r>
              <w:rPr>
                <w:rFonts w:hint="eastAsia"/>
                <w:color w:val="000000" w:themeColor="text1"/>
                <w:sz w:val="24"/>
              </w:rPr>
              <w:t>〕</w:t>
            </w:r>
            <w:r>
              <w:rPr>
                <w:rFonts w:hint="eastAsia"/>
                <w:color w:val="000000" w:themeColor="text1"/>
                <w:sz w:val="24"/>
              </w:rPr>
              <w:t>130</w:t>
            </w:r>
            <w:r>
              <w:rPr>
                <w:rFonts w:hint="eastAsia"/>
                <w:color w:val="000000" w:themeColor="text1"/>
                <w:sz w:val="24"/>
              </w:rPr>
              <w:t>号文），淮南东部工业区与安徽淮南经济开发区规划用地范围完全一致，淮南东部工业区即安徽淮南经济技术开发区。四至范围为南</w:t>
            </w:r>
            <w:proofErr w:type="gramStart"/>
            <w:r>
              <w:rPr>
                <w:rFonts w:hint="eastAsia"/>
                <w:color w:val="000000" w:themeColor="text1"/>
                <w:sz w:val="24"/>
              </w:rPr>
              <w:t>至合徐</w:t>
            </w:r>
            <w:proofErr w:type="gramEnd"/>
            <w:r>
              <w:rPr>
                <w:rFonts w:hint="eastAsia"/>
                <w:color w:val="000000" w:themeColor="text1"/>
                <w:sz w:val="24"/>
              </w:rPr>
              <w:t>高速公路淮南连接线、西至田大路、东至</w:t>
            </w:r>
            <w:proofErr w:type="gramStart"/>
            <w:r>
              <w:rPr>
                <w:rFonts w:hint="eastAsia"/>
                <w:color w:val="000000" w:themeColor="text1"/>
                <w:sz w:val="24"/>
              </w:rPr>
              <w:t>洛</w:t>
            </w:r>
            <w:proofErr w:type="gramEnd"/>
            <w:r>
              <w:rPr>
                <w:rFonts w:hint="eastAsia"/>
                <w:color w:val="000000" w:themeColor="text1"/>
                <w:sz w:val="24"/>
              </w:rPr>
              <w:t>九路、北至电厂路，总面积为</w:t>
            </w:r>
            <w:r>
              <w:rPr>
                <w:rFonts w:hint="eastAsia"/>
                <w:color w:val="000000" w:themeColor="text1"/>
                <w:sz w:val="24"/>
              </w:rPr>
              <w:t>20</w:t>
            </w:r>
            <w:r>
              <w:rPr>
                <w:rFonts w:hint="eastAsia"/>
                <w:color w:val="000000" w:themeColor="text1"/>
                <w:sz w:val="24"/>
              </w:rPr>
              <w:t>平方公里。</w:t>
            </w:r>
          </w:p>
        </w:tc>
      </w:tr>
      <w:tr w:rsidR="00174DD2">
        <w:tblPrEx>
          <w:tblCellMar>
            <w:left w:w="108" w:type="dxa"/>
            <w:right w:w="108" w:type="dxa"/>
          </w:tblCellMar>
        </w:tblPrEx>
        <w:trPr>
          <w:trHeight w:val="454"/>
          <w:jc w:val="center"/>
        </w:trPr>
        <w:tc>
          <w:tcPr>
            <w:tcW w:w="997" w:type="dxa"/>
            <w:tcMar>
              <w:left w:w="11" w:type="dxa"/>
              <w:right w:w="11" w:type="dxa"/>
            </w:tcMar>
            <w:vAlign w:val="center"/>
          </w:tcPr>
          <w:p w:rsidR="00174DD2" w:rsidRDefault="00DD14D2">
            <w:pPr>
              <w:adjustRightInd w:val="0"/>
              <w:jc w:val="center"/>
              <w:rPr>
                <w:color w:val="000000" w:themeColor="text1"/>
                <w:kern w:val="0"/>
                <w:sz w:val="24"/>
              </w:rPr>
            </w:pPr>
            <w:r>
              <w:rPr>
                <w:color w:val="000000" w:themeColor="text1"/>
                <w:sz w:val="24"/>
              </w:rPr>
              <w:t>规划环境影响评价情况</w:t>
            </w:r>
          </w:p>
        </w:tc>
        <w:tc>
          <w:tcPr>
            <w:tcW w:w="7827" w:type="dxa"/>
            <w:gridSpan w:val="4"/>
            <w:vAlign w:val="center"/>
          </w:tcPr>
          <w:p w:rsidR="00174DD2" w:rsidRDefault="00DD14D2">
            <w:pPr>
              <w:spacing w:line="360" w:lineRule="auto"/>
              <w:rPr>
                <w:color w:val="000000" w:themeColor="text1"/>
                <w:sz w:val="24"/>
              </w:rPr>
            </w:pPr>
            <w:r>
              <w:rPr>
                <w:rFonts w:hint="eastAsia"/>
                <w:color w:val="000000" w:themeColor="text1"/>
                <w:sz w:val="24"/>
              </w:rPr>
              <w:t>1.</w:t>
            </w:r>
            <w:r>
              <w:rPr>
                <w:color w:val="000000" w:themeColor="text1"/>
                <w:sz w:val="24"/>
              </w:rPr>
              <w:t>规划环评名称：</w:t>
            </w:r>
            <w:r>
              <w:rPr>
                <w:rFonts w:hint="eastAsia"/>
                <w:color w:val="000000" w:themeColor="text1"/>
                <w:sz w:val="24"/>
              </w:rPr>
              <w:t>《淮南市东部工业区总体规划环境影响报告书》</w:t>
            </w:r>
          </w:p>
          <w:p w:rsidR="00174DD2" w:rsidRDefault="00DD14D2">
            <w:pPr>
              <w:spacing w:line="360" w:lineRule="auto"/>
              <w:rPr>
                <w:color w:val="000000" w:themeColor="text1"/>
                <w:sz w:val="24"/>
              </w:rPr>
            </w:pPr>
            <w:r>
              <w:rPr>
                <w:color w:val="000000" w:themeColor="text1"/>
                <w:sz w:val="24"/>
              </w:rPr>
              <w:t>审批机关：原</w:t>
            </w:r>
            <w:r>
              <w:rPr>
                <w:rFonts w:hint="eastAsia"/>
                <w:color w:val="000000" w:themeColor="text1"/>
                <w:sz w:val="24"/>
              </w:rPr>
              <w:t>淮南市环境保护局</w:t>
            </w:r>
          </w:p>
          <w:p w:rsidR="00174DD2" w:rsidRDefault="00DD14D2">
            <w:pPr>
              <w:spacing w:line="360" w:lineRule="auto"/>
              <w:rPr>
                <w:color w:val="000000" w:themeColor="text1"/>
                <w:sz w:val="24"/>
              </w:rPr>
            </w:pPr>
            <w:r>
              <w:rPr>
                <w:color w:val="000000" w:themeColor="text1"/>
                <w:sz w:val="24"/>
              </w:rPr>
              <w:t>规划环评审</w:t>
            </w:r>
            <w:proofErr w:type="gramStart"/>
            <w:r>
              <w:rPr>
                <w:color w:val="000000" w:themeColor="text1"/>
                <w:sz w:val="24"/>
              </w:rPr>
              <w:t>批文件</w:t>
            </w:r>
            <w:proofErr w:type="gramEnd"/>
            <w:r>
              <w:rPr>
                <w:color w:val="000000" w:themeColor="text1"/>
                <w:sz w:val="24"/>
              </w:rPr>
              <w:t>名称及文号：原</w:t>
            </w:r>
            <w:r>
              <w:rPr>
                <w:rFonts w:hint="eastAsia"/>
                <w:color w:val="000000" w:themeColor="text1"/>
                <w:sz w:val="24"/>
              </w:rPr>
              <w:t>淮南市环境保护局</w:t>
            </w:r>
            <w:r>
              <w:rPr>
                <w:color w:val="000000" w:themeColor="text1"/>
                <w:sz w:val="24"/>
              </w:rPr>
              <w:t>《</w:t>
            </w:r>
            <w:r>
              <w:rPr>
                <w:rFonts w:hint="eastAsia"/>
                <w:color w:val="000000" w:themeColor="text1"/>
                <w:sz w:val="24"/>
              </w:rPr>
              <w:t>关于淮南市东部工业区总体规划环境影响报告书</w:t>
            </w:r>
            <w:r>
              <w:rPr>
                <w:color w:val="000000" w:themeColor="text1"/>
                <w:sz w:val="24"/>
              </w:rPr>
              <w:t>的审核意见函》（</w:t>
            </w:r>
            <w:proofErr w:type="gramStart"/>
            <w:r>
              <w:rPr>
                <w:rFonts w:hint="eastAsia"/>
                <w:color w:val="000000" w:themeColor="text1"/>
                <w:sz w:val="24"/>
              </w:rPr>
              <w:t>淮环函</w:t>
            </w:r>
            <w:proofErr w:type="gramEnd"/>
            <w:r>
              <w:rPr>
                <w:color w:val="000000" w:themeColor="text1"/>
                <w:sz w:val="24"/>
              </w:rPr>
              <w:t>〔</w:t>
            </w:r>
            <w:r>
              <w:rPr>
                <w:rFonts w:hint="eastAsia"/>
                <w:color w:val="000000" w:themeColor="text1"/>
                <w:sz w:val="24"/>
              </w:rPr>
              <w:t>2010</w:t>
            </w:r>
            <w:r>
              <w:rPr>
                <w:color w:val="000000" w:themeColor="text1"/>
                <w:sz w:val="24"/>
              </w:rPr>
              <w:t>〕</w:t>
            </w:r>
            <w:r>
              <w:rPr>
                <w:rFonts w:hint="eastAsia"/>
                <w:color w:val="000000" w:themeColor="text1"/>
                <w:sz w:val="24"/>
              </w:rPr>
              <w:t>130</w:t>
            </w:r>
            <w:r>
              <w:rPr>
                <w:rFonts w:hint="eastAsia"/>
                <w:color w:val="000000" w:themeColor="text1"/>
                <w:sz w:val="24"/>
              </w:rPr>
              <w:t>号</w:t>
            </w:r>
            <w:r>
              <w:rPr>
                <w:color w:val="000000" w:themeColor="text1"/>
                <w:sz w:val="24"/>
              </w:rPr>
              <w:t>）</w:t>
            </w:r>
          </w:p>
          <w:p w:rsidR="00174DD2" w:rsidRDefault="00DD14D2">
            <w:pPr>
              <w:autoSpaceDE w:val="0"/>
              <w:autoSpaceDN w:val="0"/>
              <w:spacing w:line="360" w:lineRule="auto"/>
              <w:rPr>
                <w:rFonts w:hAnsi="宋体"/>
                <w:color w:val="000000" w:themeColor="text1"/>
                <w:spacing w:val="-8"/>
                <w:sz w:val="24"/>
              </w:rPr>
            </w:pPr>
            <w:r>
              <w:rPr>
                <w:rFonts w:hAnsi="宋体" w:hint="eastAsia"/>
                <w:color w:val="000000" w:themeColor="text1"/>
                <w:spacing w:val="-8"/>
                <w:sz w:val="24"/>
              </w:rPr>
              <w:t>2.</w:t>
            </w:r>
            <w:r>
              <w:rPr>
                <w:rFonts w:hAnsi="宋体" w:hint="eastAsia"/>
                <w:color w:val="000000" w:themeColor="text1"/>
                <w:spacing w:val="-8"/>
                <w:sz w:val="24"/>
              </w:rPr>
              <w:t>规划环评跟踪评价名称：《淮南经济技术开发区总体发展规划环境影响跟踪评价报告书</w:t>
            </w:r>
            <w:r>
              <w:rPr>
                <w:rFonts w:hAnsi="宋体"/>
                <w:color w:val="000000" w:themeColor="text1"/>
                <w:spacing w:val="-8"/>
                <w:sz w:val="24"/>
              </w:rPr>
              <w:t>》</w:t>
            </w:r>
          </w:p>
          <w:p w:rsidR="00174DD2" w:rsidRDefault="00DD14D2">
            <w:pPr>
              <w:autoSpaceDE w:val="0"/>
              <w:autoSpaceDN w:val="0"/>
              <w:spacing w:line="360" w:lineRule="auto"/>
              <w:rPr>
                <w:rFonts w:hAnsi="宋体"/>
                <w:color w:val="000000" w:themeColor="text1"/>
                <w:spacing w:val="-8"/>
                <w:sz w:val="24"/>
              </w:rPr>
            </w:pPr>
            <w:r>
              <w:rPr>
                <w:rFonts w:hAnsi="宋体" w:hint="eastAsia"/>
                <w:color w:val="000000" w:themeColor="text1"/>
                <w:spacing w:val="-8"/>
                <w:sz w:val="24"/>
              </w:rPr>
              <w:t>审查单位：安徽省生态环境厅</w:t>
            </w:r>
          </w:p>
          <w:p w:rsidR="00174DD2" w:rsidRDefault="00DD14D2">
            <w:pPr>
              <w:spacing w:line="360" w:lineRule="auto"/>
              <w:rPr>
                <w:color w:val="000000" w:themeColor="text1"/>
                <w:sz w:val="24"/>
              </w:rPr>
            </w:pPr>
            <w:r>
              <w:rPr>
                <w:rFonts w:hAnsi="宋体" w:hint="eastAsia"/>
                <w:color w:val="000000" w:themeColor="text1"/>
                <w:spacing w:val="-8"/>
                <w:sz w:val="24"/>
              </w:rPr>
              <w:t>审查文件：安徽省生态环境厅关于印发</w:t>
            </w:r>
            <w:r>
              <w:rPr>
                <w:rFonts w:hAnsi="宋体"/>
                <w:color w:val="000000" w:themeColor="text1"/>
                <w:spacing w:val="-8"/>
                <w:sz w:val="24"/>
              </w:rPr>
              <w:t>《</w:t>
            </w:r>
            <w:r>
              <w:rPr>
                <w:rFonts w:hAnsi="宋体" w:hint="eastAsia"/>
                <w:color w:val="000000" w:themeColor="text1"/>
                <w:spacing w:val="-8"/>
                <w:sz w:val="24"/>
              </w:rPr>
              <w:t>淮南经济技术开发区总体发展规划环境影响跟踪评价报告书审核意见</w:t>
            </w:r>
            <w:r>
              <w:rPr>
                <w:rFonts w:hAnsi="宋体"/>
                <w:color w:val="000000" w:themeColor="text1"/>
                <w:spacing w:val="-8"/>
                <w:sz w:val="24"/>
              </w:rPr>
              <w:t>》的函（</w:t>
            </w:r>
            <w:proofErr w:type="gramStart"/>
            <w:r>
              <w:rPr>
                <w:color w:val="000000" w:themeColor="text1"/>
                <w:sz w:val="24"/>
              </w:rPr>
              <w:t>皖</w:t>
            </w:r>
            <w:r>
              <w:rPr>
                <w:rFonts w:hint="eastAsia"/>
                <w:color w:val="000000" w:themeColor="text1"/>
                <w:sz w:val="24"/>
              </w:rPr>
              <w:t>环</w:t>
            </w:r>
            <w:r>
              <w:rPr>
                <w:color w:val="000000" w:themeColor="text1"/>
                <w:sz w:val="24"/>
              </w:rPr>
              <w:t>函</w:t>
            </w:r>
            <w:proofErr w:type="gramEnd"/>
            <w:r>
              <w:rPr>
                <w:color w:val="000000" w:themeColor="text1"/>
                <w:sz w:val="24"/>
              </w:rPr>
              <w:t>〔</w:t>
            </w:r>
            <w:r>
              <w:rPr>
                <w:rFonts w:hint="eastAsia"/>
                <w:color w:val="000000" w:themeColor="text1"/>
                <w:sz w:val="24"/>
              </w:rPr>
              <w:t>2020</w:t>
            </w:r>
            <w:r>
              <w:rPr>
                <w:color w:val="000000" w:themeColor="text1"/>
                <w:sz w:val="24"/>
              </w:rPr>
              <w:t>〕</w:t>
            </w:r>
            <w:r>
              <w:rPr>
                <w:rFonts w:hint="eastAsia"/>
                <w:color w:val="000000" w:themeColor="text1"/>
                <w:sz w:val="24"/>
              </w:rPr>
              <w:t>411</w:t>
            </w:r>
            <w:r>
              <w:rPr>
                <w:color w:val="000000" w:themeColor="text1"/>
                <w:sz w:val="24"/>
              </w:rPr>
              <w:t>号</w:t>
            </w:r>
            <w:r>
              <w:rPr>
                <w:rFonts w:hAnsi="宋体"/>
                <w:color w:val="000000" w:themeColor="text1"/>
                <w:spacing w:val="-8"/>
                <w:sz w:val="24"/>
              </w:rPr>
              <w:t>）</w:t>
            </w:r>
          </w:p>
        </w:tc>
      </w:tr>
      <w:tr w:rsidR="00174DD2">
        <w:tblPrEx>
          <w:tblCellMar>
            <w:left w:w="108" w:type="dxa"/>
            <w:right w:w="108" w:type="dxa"/>
          </w:tblCellMar>
        </w:tblPrEx>
        <w:trPr>
          <w:trHeight w:val="454"/>
          <w:jc w:val="center"/>
        </w:trPr>
        <w:tc>
          <w:tcPr>
            <w:tcW w:w="997" w:type="dxa"/>
            <w:tcMar>
              <w:left w:w="11" w:type="dxa"/>
              <w:right w:w="11" w:type="dxa"/>
            </w:tcMar>
            <w:vAlign w:val="center"/>
          </w:tcPr>
          <w:p w:rsidR="00174DD2" w:rsidRDefault="00DD14D2">
            <w:pPr>
              <w:autoSpaceDE w:val="0"/>
              <w:autoSpaceDN w:val="0"/>
              <w:adjustRightInd w:val="0"/>
              <w:snapToGrid w:val="0"/>
              <w:jc w:val="center"/>
              <w:rPr>
                <w:color w:val="000000" w:themeColor="text1"/>
                <w:kern w:val="0"/>
                <w:sz w:val="24"/>
              </w:rPr>
            </w:pPr>
            <w:r>
              <w:rPr>
                <w:color w:val="000000" w:themeColor="text1"/>
                <w:kern w:val="0"/>
                <w:sz w:val="24"/>
              </w:rPr>
              <w:t>规划及规划环境影响评价符合性分析</w:t>
            </w:r>
          </w:p>
        </w:tc>
        <w:tc>
          <w:tcPr>
            <w:tcW w:w="7827" w:type="dxa"/>
            <w:gridSpan w:val="4"/>
            <w:vAlign w:val="center"/>
          </w:tcPr>
          <w:p w:rsidR="00174DD2" w:rsidRDefault="00DD14D2">
            <w:pPr>
              <w:autoSpaceDE w:val="0"/>
              <w:autoSpaceDN w:val="0"/>
              <w:adjustRightInd w:val="0"/>
              <w:spacing w:line="360" w:lineRule="auto"/>
              <w:ind w:firstLineChars="200" w:firstLine="482"/>
              <w:rPr>
                <w:b/>
                <w:color w:val="000000" w:themeColor="text1"/>
                <w:kern w:val="0"/>
                <w:sz w:val="24"/>
              </w:rPr>
            </w:pPr>
            <w:r>
              <w:rPr>
                <w:rFonts w:hint="eastAsia"/>
                <w:b/>
                <w:color w:val="000000" w:themeColor="text1"/>
                <w:kern w:val="0"/>
                <w:sz w:val="24"/>
              </w:rPr>
              <w:t>1.</w:t>
            </w:r>
            <w:r>
              <w:rPr>
                <w:rFonts w:hint="eastAsia"/>
                <w:b/>
                <w:color w:val="000000" w:themeColor="text1"/>
                <w:kern w:val="0"/>
                <w:sz w:val="24"/>
              </w:rPr>
              <w:t>规划符合性分析</w:t>
            </w:r>
          </w:p>
          <w:p w:rsidR="00174DD2" w:rsidRDefault="00DD14D2">
            <w:pPr>
              <w:spacing w:line="360" w:lineRule="auto"/>
              <w:ind w:firstLineChars="200" w:firstLine="480"/>
              <w:rPr>
                <w:rFonts w:hAnsi="宋体"/>
                <w:color w:val="000000" w:themeColor="text1"/>
                <w:kern w:val="0"/>
                <w:sz w:val="24"/>
              </w:rPr>
            </w:pPr>
            <w:r>
              <w:rPr>
                <w:rFonts w:hAnsi="宋体" w:hint="eastAsia"/>
                <w:color w:val="000000" w:themeColor="text1"/>
                <w:kern w:val="0"/>
                <w:sz w:val="24"/>
              </w:rPr>
              <w:t>1995</w:t>
            </w:r>
            <w:r>
              <w:rPr>
                <w:rFonts w:hAnsi="宋体" w:hint="eastAsia"/>
                <w:color w:val="000000" w:themeColor="text1"/>
                <w:kern w:val="0"/>
                <w:sz w:val="24"/>
              </w:rPr>
              <w:t>年</w:t>
            </w:r>
            <w:r>
              <w:rPr>
                <w:rFonts w:hAnsi="宋体" w:hint="eastAsia"/>
                <w:color w:val="000000" w:themeColor="text1"/>
                <w:kern w:val="0"/>
                <w:sz w:val="24"/>
              </w:rPr>
              <w:t>5</w:t>
            </w:r>
            <w:r>
              <w:rPr>
                <w:rFonts w:hAnsi="宋体" w:hint="eastAsia"/>
                <w:color w:val="000000" w:themeColor="text1"/>
                <w:kern w:val="0"/>
                <w:sz w:val="24"/>
              </w:rPr>
              <w:t>月</w:t>
            </w:r>
            <w:r>
              <w:rPr>
                <w:rFonts w:hAnsi="宋体" w:hint="eastAsia"/>
                <w:color w:val="000000" w:themeColor="text1"/>
                <w:kern w:val="0"/>
                <w:sz w:val="24"/>
              </w:rPr>
              <w:t>5</w:t>
            </w:r>
            <w:r>
              <w:rPr>
                <w:rFonts w:hAnsi="宋体" w:hint="eastAsia"/>
                <w:color w:val="000000" w:themeColor="text1"/>
                <w:kern w:val="0"/>
                <w:sz w:val="24"/>
              </w:rPr>
              <w:t>日，安徽省人民政府批复（皖政秘〔</w:t>
            </w:r>
            <w:r>
              <w:rPr>
                <w:rFonts w:hAnsi="宋体" w:hint="eastAsia"/>
                <w:color w:val="000000" w:themeColor="text1"/>
                <w:kern w:val="0"/>
                <w:sz w:val="24"/>
              </w:rPr>
              <w:t>1995</w:t>
            </w:r>
            <w:r>
              <w:rPr>
                <w:rFonts w:hAnsi="宋体" w:hint="eastAsia"/>
                <w:color w:val="000000" w:themeColor="text1"/>
                <w:kern w:val="0"/>
                <w:sz w:val="24"/>
              </w:rPr>
              <w:t>〕</w:t>
            </w:r>
            <w:r>
              <w:rPr>
                <w:rFonts w:hAnsi="宋体" w:hint="eastAsia"/>
                <w:color w:val="000000" w:themeColor="text1"/>
                <w:kern w:val="0"/>
                <w:sz w:val="24"/>
              </w:rPr>
              <w:t>88</w:t>
            </w:r>
            <w:r>
              <w:rPr>
                <w:rFonts w:hAnsi="宋体" w:hint="eastAsia"/>
                <w:color w:val="000000" w:themeColor="text1"/>
                <w:kern w:val="0"/>
                <w:sz w:val="24"/>
              </w:rPr>
              <w:t>号）了淮南经济技术开发区总体规划，批准规划面积为</w:t>
            </w:r>
            <w:r>
              <w:rPr>
                <w:rFonts w:hAnsi="宋体" w:hint="eastAsia"/>
                <w:color w:val="000000" w:themeColor="text1"/>
                <w:kern w:val="0"/>
                <w:sz w:val="24"/>
              </w:rPr>
              <w:t>4.29km</w:t>
            </w:r>
            <w:r>
              <w:rPr>
                <w:rFonts w:hAnsi="宋体" w:hint="eastAsia"/>
                <w:color w:val="000000" w:themeColor="text1"/>
                <w:kern w:val="0"/>
                <w:sz w:val="24"/>
                <w:vertAlign w:val="superscript"/>
              </w:rPr>
              <w:t>2</w:t>
            </w:r>
            <w:r>
              <w:rPr>
                <w:rFonts w:hAnsi="宋体" w:hint="eastAsia"/>
                <w:color w:val="000000" w:themeColor="text1"/>
                <w:kern w:val="0"/>
                <w:sz w:val="24"/>
              </w:rPr>
              <w:t>。四至范围为：</w:t>
            </w:r>
            <w:r>
              <w:rPr>
                <w:rFonts w:hAnsi="宋体" w:hint="eastAsia"/>
                <w:color w:val="000000" w:themeColor="text1"/>
                <w:kern w:val="0"/>
                <w:sz w:val="24"/>
              </w:rPr>
              <w:lastRenderedPageBreak/>
              <w:t>东至中兴路，南至合</w:t>
            </w:r>
            <w:proofErr w:type="gramStart"/>
            <w:r>
              <w:rPr>
                <w:rFonts w:hAnsi="宋体" w:hint="eastAsia"/>
                <w:color w:val="000000" w:themeColor="text1"/>
                <w:kern w:val="0"/>
                <w:sz w:val="24"/>
              </w:rPr>
              <w:t>阜</w:t>
            </w:r>
            <w:proofErr w:type="gramEnd"/>
            <w:r>
              <w:rPr>
                <w:rFonts w:hAnsi="宋体" w:hint="eastAsia"/>
                <w:color w:val="000000" w:themeColor="text1"/>
                <w:kern w:val="0"/>
                <w:sz w:val="24"/>
              </w:rPr>
              <w:t>铁路，西至建兴路－国庆东路－建设路，北至电厂路。主导产业为专用设备和医药。</w:t>
            </w:r>
          </w:p>
          <w:p w:rsidR="00174DD2" w:rsidRDefault="00DD14D2">
            <w:pPr>
              <w:spacing w:line="360" w:lineRule="auto"/>
              <w:ind w:firstLineChars="200" w:firstLine="480"/>
              <w:rPr>
                <w:rFonts w:hAnsi="宋体"/>
                <w:color w:val="000000" w:themeColor="text1"/>
                <w:kern w:val="0"/>
                <w:sz w:val="24"/>
              </w:rPr>
            </w:pPr>
            <w:r>
              <w:rPr>
                <w:rFonts w:hAnsi="宋体" w:hint="eastAsia"/>
                <w:color w:val="000000" w:themeColor="text1"/>
                <w:kern w:val="0"/>
                <w:sz w:val="24"/>
              </w:rPr>
              <w:t>2008</w:t>
            </w:r>
            <w:r>
              <w:rPr>
                <w:rFonts w:hAnsi="宋体" w:hint="eastAsia"/>
                <w:color w:val="000000" w:themeColor="text1"/>
                <w:kern w:val="0"/>
                <w:sz w:val="24"/>
              </w:rPr>
              <w:t>年，淮南市人民政府委托编制完成《淮南市东部工业区总体规划（</w:t>
            </w:r>
            <w:r>
              <w:rPr>
                <w:rFonts w:hAnsi="宋体" w:hint="eastAsia"/>
                <w:color w:val="000000" w:themeColor="text1"/>
                <w:kern w:val="0"/>
                <w:sz w:val="24"/>
              </w:rPr>
              <w:t>2008-2020</w:t>
            </w:r>
            <w:r>
              <w:rPr>
                <w:rFonts w:hAnsi="宋体" w:hint="eastAsia"/>
                <w:color w:val="000000" w:themeColor="text1"/>
                <w:kern w:val="0"/>
                <w:sz w:val="24"/>
              </w:rPr>
              <w:t>）》，规划范围为：南</w:t>
            </w:r>
            <w:proofErr w:type="gramStart"/>
            <w:r>
              <w:rPr>
                <w:rFonts w:hAnsi="宋体" w:hint="eastAsia"/>
                <w:color w:val="000000" w:themeColor="text1"/>
                <w:kern w:val="0"/>
                <w:sz w:val="24"/>
              </w:rPr>
              <w:t>至合徐</w:t>
            </w:r>
            <w:proofErr w:type="gramEnd"/>
            <w:r>
              <w:rPr>
                <w:rFonts w:hAnsi="宋体" w:hint="eastAsia"/>
                <w:color w:val="000000" w:themeColor="text1"/>
                <w:kern w:val="0"/>
                <w:sz w:val="24"/>
              </w:rPr>
              <w:t>高速公路淮南连接线、西至田大路、东至</w:t>
            </w:r>
            <w:proofErr w:type="gramStart"/>
            <w:r>
              <w:rPr>
                <w:rFonts w:hAnsi="宋体" w:hint="eastAsia"/>
                <w:color w:val="000000" w:themeColor="text1"/>
                <w:kern w:val="0"/>
                <w:sz w:val="24"/>
              </w:rPr>
              <w:t>洛</w:t>
            </w:r>
            <w:proofErr w:type="gramEnd"/>
            <w:r>
              <w:rPr>
                <w:rFonts w:hAnsi="宋体" w:hint="eastAsia"/>
                <w:color w:val="000000" w:themeColor="text1"/>
                <w:kern w:val="0"/>
                <w:sz w:val="24"/>
              </w:rPr>
              <w:t>九路、北至电厂路，规划面积</w:t>
            </w:r>
            <w:r>
              <w:rPr>
                <w:rFonts w:hAnsi="宋体" w:hint="eastAsia"/>
                <w:color w:val="000000" w:themeColor="text1"/>
                <w:kern w:val="0"/>
                <w:sz w:val="24"/>
              </w:rPr>
              <w:t>20km</w:t>
            </w:r>
            <w:r>
              <w:rPr>
                <w:rFonts w:hAnsi="宋体" w:hint="eastAsia"/>
                <w:color w:val="000000" w:themeColor="text1"/>
                <w:kern w:val="0"/>
                <w:sz w:val="24"/>
                <w:vertAlign w:val="superscript"/>
              </w:rPr>
              <w:t>2</w:t>
            </w:r>
            <w:r>
              <w:rPr>
                <w:rFonts w:hAnsi="宋体" w:hint="eastAsia"/>
                <w:color w:val="000000" w:themeColor="text1"/>
                <w:kern w:val="0"/>
                <w:sz w:val="24"/>
              </w:rPr>
              <w:t>，规划主导产业为“生物医药、纺织服装、化学工业、机械电子与新型材料、食品加工、商贸流通”。</w:t>
            </w:r>
          </w:p>
          <w:p w:rsidR="00174DD2" w:rsidRDefault="00DD14D2">
            <w:pPr>
              <w:spacing w:line="360" w:lineRule="auto"/>
              <w:ind w:firstLineChars="200" w:firstLine="480"/>
              <w:rPr>
                <w:rFonts w:hAnsi="宋体"/>
                <w:b/>
                <w:color w:val="000000" w:themeColor="text1"/>
                <w:kern w:val="0"/>
                <w:sz w:val="24"/>
              </w:rPr>
            </w:pPr>
            <w:r>
              <w:rPr>
                <w:rFonts w:hAnsi="宋体" w:hint="eastAsia"/>
                <w:color w:val="000000" w:themeColor="text1"/>
                <w:kern w:val="0"/>
                <w:sz w:val="24"/>
              </w:rPr>
              <w:t>2011</w:t>
            </w:r>
            <w:r>
              <w:rPr>
                <w:rFonts w:hAnsi="宋体" w:hint="eastAsia"/>
                <w:color w:val="000000" w:themeColor="text1"/>
                <w:kern w:val="0"/>
                <w:sz w:val="24"/>
              </w:rPr>
              <w:t>年</w:t>
            </w:r>
            <w:r>
              <w:rPr>
                <w:rFonts w:hAnsi="宋体" w:hint="eastAsia"/>
                <w:color w:val="000000" w:themeColor="text1"/>
                <w:kern w:val="0"/>
                <w:sz w:val="24"/>
              </w:rPr>
              <w:t>7</w:t>
            </w:r>
            <w:r>
              <w:rPr>
                <w:rFonts w:hAnsi="宋体" w:hint="eastAsia"/>
                <w:color w:val="000000" w:themeColor="text1"/>
                <w:kern w:val="0"/>
                <w:sz w:val="24"/>
              </w:rPr>
              <w:t>月</w:t>
            </w:r>
            <w:r>
              <w:rPr>
                <w:rFonts w:hAnsi="宋体" w:hint="eastAsia"/>
                <w:color w:val="000000" w:themeColor="text1"/>
                <w:kern w:val="0"/>
                <w:sz w:val="24"/>
              </w:rPr>
              <w:t>24</w:t>
            </w:r>
            <w:r>
              <w:rPr>
                <w:rFonts w:hAnsi="宋体" w:hint="eastAsia"/>
                <w:color w:val="000000" w:themeColor="text1"/>
                <w:kern w:val="0"/>
                <w:sz w:val="24"/>
              </w:rPr>
              <w:t>日，安徽省人民政府批准《关于同意安徽淮南经济开发区扩区的批复》（皖政秘﹝</w:t>
            </w:r>
            <w:r>
              <w:rPr>
                <w:rFonts w:hAnsi="宋体" w:hint="eastAsia"/>
                <w:color w:val="000000" w:themeColor="text1"/>
                <w:kern w:val="0"/>
                <w:sz w:val="24"/>
              </w:rPr>
              <w:t>2011</w:t>
            </w:r>
            <w:r>
              <w:rPr>
                <w:rFonts w:hAnsi="宋体" w:hint="eastAsia"/>
                <w:color w:val="000000" w:themeColor="text1"/>
                <w:kern w:val="0"/>
                <w:sz w:val="24"/>
              </w:rPr>
              <w:t>﹞</w:t>
            </w:r>
            <w:r>
              <w:rPr>
                <w:rFonts w:hAnsi="宋体" w:hint="eastAsia"/>
                <w:color w:val="000000" w:themeColor="text1"/>
                <w:kern w:val="0"/>
                <w:sz w:val="24"/>
              </w:rPr>
              <w:t>252</w:t>
            </w:r>
            <w:r>
              <w:rPr>
                <w:rFonts w:hAnsi="宋体" w:hint="eastAsia"/>
                <w:color w:val="000000" w:themeColor="text1"/>
                <w:kern w:val="0"/>
                <w:sz w:val="24"/>
              </w:rPr>
              <w:t>号），扩区后淮南经济开发区总体规划面积为</w:t>
            </w:r>
            <w:r>
              <w:rPr>
                <w:rFonts w:hAnsi="宋体" w:hint="eastAsia"/>
                <w:color w:val="000000" w:themeColor="text1"/>
                <w:kern w:val="0"/>
                <w:sz w:val="24"/>
              </w:rPr>
              <w:t>20</w:t>
            </w:r>
            <w:r>
              <w:rPr>
                <w:rFonts w:hAnsi="宋体" w:hint="eastAsia"/>
                <w:color w:val="000000" w:themeColor="text1"/>
                <w:kern w:val="0"/>
                <w:sz w:val="24"/>
              </w:rPr>
              <w:t>平方公里，规划范围为：东至</w:t>
            </w:r>
            <w:r>
              <w:rPr>
                <w:rFonts w:hAnsi="宋体" w:hint="eastAsia"/>
                <w:color w:val="000000" w:themeColor="text1"/>
                <w:kern w:val="0"/>
                <w:sz w:val="24"/>
              </w:rPr>
              <w:t>206</w:t>
            </w:r>
            <w:r>
              <w:rPr>
                <w:rFonts w:hAnsi="宋体" w:hint="eastAsia"/>
                <w:color w:val="000000" w:themeColor="text1"/>
                <w:kern w:val="0"/>
                <w:sz w:val="24"/>
              </w:rPr>
              <w:t>国道（</w:t>
            </w:r>
            <w:proofErr w:type="gramStart"/>
            <w:r>
              <w:rPr>
                <w:rFonts w:hAnsi="宋体" w:hint="eastAsia"/>
                <w:color w:val="000000" w:themeColor="text1"/>
                <w:kern w:val="0"/>
                <w:sz w:val="24"/>
              </w:rPr>
              <w:t>洛</w:t>
            </w:r>
            <w:proofErr w:type="gramEnd"/>
            <w:r>
              <w:rPr>
                <w:rFonts w:hAnsi="宋体" w:hint="eastAsia"/>
                <w:color w:val="000000" w:themeColor="text1"/>
                <w:kern w:val="0"/>
                <w:sz w:val="24"/>
              </w:rPr>
              <w:t>九路），南</w:t>
            </w:r>
            <w:proofErr w:type="gramStart"/>
            <w:r>
              <w:rPr>
                <w:rFonts w:hAnsi="宋体" w:hint="eastAsia"/>
                <w:color w:val="000000" w:themeColor="text1"/>
                <w:kern w:val="0"/>
                <w:sz w:val="24"/>
              </w:rPr>
              <w:t>至合徐</w:t>
            </w:r>
            <w:proofErr w:type="gramEnd"/>
            <w:r>
              <w:rPr>
                <w:rFonts w:hAnsi="宋体" w:hint="eastAsia"/>
                <w:color w:val="000000" w:themeColor="text1"/>
                <w:kern w:val="0"/>
                <w:sz w:val="24"/>
              </w:rPr>
              <w:t>高速淮南连接线公路，西至田大路，北至电厂路。扩区后淮南经济开发区与淮南东部工业区规划用地范围完全一致，</w:t>
            </w:r>
            <w:r>
              <w:rPr>
                <w:rFonts w:hAnsi="宋体" w:hint="eastAsia"/>
                <w:b/>
                <w:color w:val="000000" w:themeColor="text1"/>
                <w:kern w:val="0"/>
                <w:sz w:val="24"/>
              </w:rPr>
              <w:t>淮南东部工业区即安徽淮南经济开发区。</w:t>
            </w:r>
            <w:r>
              <w:rPr>
                <w:rFonts w:hAnsi="宋体" w:hint="eastAsia"/>
                <w:color w:val="000000" w:themeColor="text1"/>
                <w:kern w:val="0"/>
                <w:sz w:val="24"/>
              </w:rPr>
              <w:t>四至范围为：南</w:t>
            </w:r>
            <w:proofErr w:type="gramStart"/>
            <w:r>
              <w:rPr>
                <w:rFonts w:hAnsi="宋体" w:hint="eastAsia"/>
                <w:color w:val="000000" w:themeColor="text1"/>
                <w:kern w:val="0"/>
                <w:sz w:val="24"/>
              </w:rPr>
              <w:t>至合徐</w:t>
            </w:r>
            <w:proofErr w:type="gramEnd"/>
            <w:r>
              <w:rPr>
                <w:rFonts w:hAnsi="宋体" w:hint="eastAsia"/>
                <w:color w:val="000000" w:themeColor="text1"/>
                <w:kern w:val="0"/>
                <w:sz w:val="24"/>
              </w:rPr>
              <w:t>高速公路淮南连接线、西至田大路、东至</w:t>
            </w:r>
            <w:proofErr w:type="gramStart"/>
            <w:r>
              <w:rPr>
                <w:rFonts w:hAnsi="宋体" w:hint="eastAsia"/>
                <w:color w:val="000000" w:themeColor="text1"/>
                <w:kern w:val="0"/>
                <w:sz w:val="24"/>
              </w:rPr>
              <w:t>洛</w:t>
            </w:r>
            <w:proofErr w:type="gramEnd"/>
            <w:r>
              <w:rPr>
                <w:rFonts w:hAnsi="宋体" w:hint="eastAsia"/>
                <w:color w:val="000000" w:themeColor="text1"/>
                <w:kern w:val="0"/>
                <w:sz w:val="24"/>
              </w:rPr>
              <w:t>九路、北至电厂路，总面积为</w:t>
            </w:r>
            <w:r>
              <w:rPr>
                <w:rFonts w:hAnsi="宋体" w:hint="eastAsia"/>
                <w:color w:val="000000" w:themeColor="text1"/>
                <w:kern w:val="0"/>
                <w:sz w:val="24"/>
              </w:rPr>
              <w:t>20</w:t>
            </w:r>
            <w:r>
              <w:rPr>
                <w:rFonts w:hAnsi="宋体" w:hint="eastAsia"/>
                <w:color w:val="000000" w:themeColor="text1"/>
                <w:kern w:val="0"/>
                <w:sz w:val="24"/>
              </w:rPr>
              <w:t>平方公里。</w:t>
            </w:r>
          </w:p>
          <w:p w:rsidR="00174DD2" w:rsidRDefault="00DD14D2">
            <w:pPr>
              <w:spacing w:line="360" w:lineRule="auto"/>
              <w:ind w:firstLineChars="200" w:firstLine="480"/>
              <w:rPr>
                <w:rFonts w:hAnsi="宋体"/>
                <w:color w:val="000000" w:themeColor="text1"/>
                <w:kern w:val="0"/>
                <w:sz w:val="24"/>
              </w:rPr>
            </w:pPr>
            <w:r>
              <w:rPr>
                <w:rFonts w:hAnsi="宋体" w:hint="eastAsia"/>
                <w:color w:val="000000" w:themeColor="text1"/>
                <w:kern w:val="0"/>
                <w:sz w:val="24"/>
              </w:rPr>
              <w:t>2013</w:t>
            </w:r>
            <w:r>
              <w:rPr>
                <w:rFonts w:hAnsi="宋体" w:hint="eastAsia"/>
                <w:color w:val="000000" w:themeColor="text1"/>
                <w:kern w:val="0"/>
                <w:sz w:val="24"/>
              </w:rPr>
              <w:t>年</w:t>
            </w:r>
            <w:r>
              <w:rPr>
                <w:rFonts w:hAnsi="宋体" w:hint="eastAsia"/>
                <w:color w:val="000000" w:themeColor="text1"/>
                <w:kern w:val="0"/>
                <w:sz w:val="24"/>
              </w:rPr>
              <w:t>3</w:t>
            </w:r>
            <w:r>
              <w:rPr>
                <w:rFonts w:hAnsi="宋体" w:hint="eastAsia"/>
                <w:color w:val="000000" w:themeColor="text1"/>
                <w:kern w:val="0"/>
                <w:sz w:val="24"/>
              </w:rPr>
              <w:t>月，国务院办公厅批准（国办函﹝</w:t>
            </w:r>
            <w:r>
              <w:rPr>
                <w:rFonts w:hAnsi="宋体" w:hint="eastAsia"/>
                <w:color w:val="000000" w:themeColor="text1"/>
                <w:kern w:val="0"/>
                <w:sz w:val="24"/>
              </w:rPr>
              <w:t>2013</w:t>
            </w:r>
            <w:r>
              <w:rPr>
                <w:rFonts w:hAnsi="宋体" w:hint="eastAsia"/>
                <w:color w:val="000000" w:themeColor="text1"/>
                <w:kern w:val="0"/>
                <w:sz w:val="24"/>
              </w:rPr>
              <w:t>﹞</w:t>
            </w:r>
            <w:r>
              <w:rPr>
                <w:rFonts w:hAnsi="宋体" w:hint="eastAsia"/>
                <w:color w:val="000000" w:themeColor="text1"/>
                <w:kern w:val="0"/>
                <w:sz w:val="24"/>
              </w:rPr>
              <w:t>42</w:t>
            </w:r>
            <w:r>
              <w:rPr>
                <w:rFonts w:hAnsi="宋体" w:hint="eastAsia"/>
                <w:color w:val="000000" w:themeColor="text1"/>
                <w:kern w:val="0"/>
                <w:sz w:val="24"/>
              </w:rPr>
              <w:t>号文）淮南经济开发区升级为国家级经济技术开发区，规划面积</w:t>
            </w:r>
            <w:r>
              <w:rPr>
                <w:rFonts w:hAnsi="宋体" w:hint="eastAsia"/>
                <w:color w:val="000000" w:themeColor="text1"/>
                <w:kern w:val="0"/>
                <w:sz w:val="24"/>
              </w:rPr>
              <w:t>4.29</w:t>
            </w:r>
            <w:r>
              <w:rPr>
                <w:rFonts w:hAnsi="宋体" w:hint="eastAsia"/>
                <w:color w:val="000000" w:themeColor="text1"/>
                <w:kern w:val="0"/>
                <w:sz w:val="24"/>
              </w:rPr>
              <w:t>平方公里，四至范围为：东至中兴路，南至合</w:t>
            </w:r>
            <w:proofErr w:type="gramStart"/>
            <w:r>
              <w:rPr>
                <w:rFonts w:hAnsi="宋体" w:hint="eastAsia"/>
                <w:color w:val="000000" w:themeColor="text1"/>
                <w:kern w:val="0"/>
                <w:sz w:val="24"/>
              </w:rPr>
              <w:t>阜</w:t>
            </w:r>
            <w:proofErr w:type="gramEnd"/>
            <w:r>
              <w:rPr>
                <w:rFonts w:hAnsi="宋体" w:hint="eastAsia"/>
                <w:color w:val="000000" w:themeColor="text1"/>
                <w:kern w:val="0"/>
                <w:sz w:val="24"/>
              </w:rPr>
              <w:t>铁路，西至建兴路－国庆东路－建设路，北至电厂路。主导产业为：专用设备、医药。核准面积</w:t>
            </w:r>
            <w:r>
              <w:rPr>
                <w:rFonts w:hAnsi="宋体" w:hint="eastAsia"/>
                <w:color w:val="000000" w:themeColor="text1"/>
                <w:kern w:val="0"/>
                <w:sz w:val="24"/>
              </w:rPr>
              <w:t>4.29km</w:t>
            </w:r>
            <w:r>
              <w:rPr>
                <w:rFonts w:hAnsi="宋体" w:hint="eastAsia"/>
                <w:color w:val="000000" w:themeColor="text1"/>
                <w:kern w:val="0"/>
                <w:sz w:val="24"/>
                <w:vertAlign w:val="superscript"/>
              </w:rPr>
              <w:t>2</w:t>
            </w:r>
            <w:r>
              <w:rPr>
                <w:rFonts w:hAnsi="宋体" w:hint="eastAsia"/>
                <w:color w:val="000000" w:themeColor="text1"/>
                <w:kern w:val="0"/>
                <w:sz w:val="24"/>
              </w:rPr>
              <w:t>。</w:t>
            </w:r>
          </w:p>
          <w:p w:rsidR="00174DD2" w:rsidRDefault="00DD14D2">
            <w:pPr>
              <w:jc w:val="center"/>
              <w:rPr>
                <w:b/>
                <w:color w:val="000000" w:themeColor="text1"/>
                <w:kern w:val="0"/>
                <w:szCs w:val="21"/>
              </w:rPr>
            </w:pPr>
            <w:r>
              <w:rPr>
                <w:b/>
                <w:color w:val="000000" w:themeColor="text1"/>
                <w:kern w:val="0"/>
                <w:szCs w:val="21"/>
              </w:rPr>
              <w:t>表</w:t>
            </w:r>
            <w:r>
              <w:rPr>
                <w:b/>
                <w:color w:val="000000" w:themeColor="text1"/>
                <w:kern w:val="0"/>
                <w:szCs w:val="21"/>
              </w:rPr>
              <w:t>1-</w:t>
            </w:r>
            <w:r>
              <w:rPr>
                <w:rFonts w:hint="eastAsia"/>
                <w:b/>
                <w:color w:val="000000" w:themeColor="text1"/>
                <w:kern w:val="0"/>
                <w:szCs w:val="21"/>
              </w:rPr>
              <w:t>2</w:t>
            </w:r>
            <w:r>
              <w:rPr>
                <w:b/>
                <w:color w:val="000000" w:themeColor="text1"/>
                <w:kern w:val="0"/>
                <w:szCs w:val="21"/>
              </w:rPr>
              <w:t xml:space="preserve">  </w:t>
            </w:r>
            <w:r>
              <w:rPr>
                <w:b/>
                <w:color w:val="000000" w:themeColor="text1"/>
                <w:kern w:val="0"/>
                <w:szCs w:val="21"/>
              </w:rPr>
              <w:t>园区入园行业的控制建议</w:t>
            </w:r>
          </w:p>
          <w:tbl>
            <w:tblPr>
              <w:tblW w:w="7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
              <w:gridCol w:w="527"/>
              <w:gridCol w:w="6663"/>
            </w:tblGrid>
            <w:tr w:rsidR="00174DD2">
              <w:trPr>
                <w:jc w:val="center"/>
              </w:trPr>
              <w:tc>
                <w:tcPr>
                  <w:tcW w:w="309" w:type="pct"/>
                  <w:tcMar>
                    <w:left w:w="28" w:type="dxa"/>
                    <w:right w:w="28" w:type="dxa"/>
                  </w:tcMar>
                  <w:vAlign w:val="center"/>
                </w:tcPr>
                <w:p w:rsidR="00174DD2" w:rsidRDefault="00DD14D2">
                  <w:pPr>
                    <w:kinsoku w:val="0"/>
                    <w:wordWrap w:val="0"/>
                    <w:snapToGrid w:val="0"/>
                    <w:jc w:val="center"/>
                    <w:rPr>
                      <w:b/>
                      <w:color w:val="000000" w:themeColor="text1"/>
                      <w:kern w:val="0"/>
                      <w:szCs w:val="21"/>
                      <w:lang w:eastAsia="en-US"/>
                    </w:rPr>
                  </w:pPr>
                  <w:r>
                    <w:rPr>
                      <w:b/>
                      <w:color w:val="000000" w:themeColor="text1"/>
                      <w:kern w:val="0"/>
                      <w:szCs w:val="21"/>
                      <w:lang w:eastAsia="en-US"/>
                    </w:rPr>
                    <w:t>序号</w:t>
                  </w:r>
                </w:p>
              </w:tc>
              <w:tc>
                <w:tcPr>
                  <w:tcW w:w="344" w:type="pct"/>
                  <w:tcMar>
                    <w:left w:w="28" w:type="dxa"/>
                    <w:right w:w="28" w:type="dxa"/>
                  </w:tcMar>
                  <w:vAlign w:val="center"/>
                </w:tcPr>
                <w:p w:rsidR="00174DD2" w:rsidRDefault="00DD14D2">
                  <w:pPr>
                    <w:kinsoku w:val="0"/>
                    <w:wordWrap w:val="0"/>
                    <w:snapToGrid w:val="0"/>
                    <w:jc w:val="center"/>
                    <w:rPr>
                      <w:b/>
                      <w:color w:val="000000" w:themeColor="text1"/>
                      <w:kern w:val="0"/>
                      <w:szCs w:val="21"/>
                      <w:lang w:eastAsia="en-US"/>
                    </w:rPr>
                  </w:pPr>
                  <w:r>
                    <w:rPr>
                      <w:b/>
                      <w:color w:val="000000" w:themeColor="text1"/>
                      <w:kern w:val="0"/>
                      <w:szCs w:val="21"/>
                      <w:lang w:eastAsia="en-US"/>
                    </w:rPr>
                    <w:t>类型</w:t>
                  </w:r>
                </w:p>
              </w:tc>
              <w:tc>
                <w:tcPr>
                  <w:tcW w:w="4346" w:type="pct"/>
                  <w:tcMar>
                    <w:left w:w="28" w:type="dxa"/>
                    <w:right w:w="28" w:type="dxa"/>
                  </w:tcMar>
                  <w:vAlign w:val="center"/>
                </w:tcPr>
                <w:p w:rsidR="00174DD2" w:rsidRDefault="00DD14D2">
                  <w:pPr>
                    <w:kinsoku w:val="0"/>
                    <w:wordWrap w:val="0"/>
                    <w:snapToGrid w:val="0"/>
                    <w:jc w:val="center"/>
                    <w:rPr>
                      <w:b/>
                      <w:color w:val="000000" w:themeColor="text1"/>
                      <w:kern w:val="0"/>
                      <w:szCs w:val="21"/>
                      <w:lang w:eastAsia="en-US"/>
                    </w:rPr>
                  </w:pPr>
                  <w:r>
                    <w:rPr>
                      <w:b/>
                      <w:color w:val="000000" w:themeColor="text1"/>
                      <w:kern w:val="0"/>
                      <w:szCs w:val="21"/>
                      <w:lang w:eastAsia="en-US"/>
                    </w:rPr>
                    <w:t>负面清单要求</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1</w:t>
                  </w:r>
                </w:p>
              </w:tc>
              <w:tc>
                <w:tcPr>
                  <w:tcW w:w="344" w:type="pct"/>
                  <w:vMerge w:val="restar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产业导向</w:t>
                  </w:r>
                </w:p>
              </w:tc>
              <w:tc>
                <w:tcPr>
                  <w:tcW w:w="4346" w:type="pct"/>
                  <w:tcMar>
                    <w:left w:w="28" w:type="dxa"/>
                    <w:right w:w="28" w:type="dxa"/>
                  </w:tcMar>
                  <w:vAlign w:val="center"/>
                </w:tcPr>
                <w:p w:rsidR="00174DD2" w:rsidRDefault="00DD14D2">
                  <w:pPr>
                    <w:kinsoku w:val="0"/>
                    <w:snapToGrid w:val="0"/>
                    <w:rPr>
                      <w:color w:val="000000" w:themeColor="text1"/>
                      <w:kern w:val="0"/>
                      <w:szCs w:val="21"/>
                    </w:rPr>
                  </w:pPr>
                  <w:r>
                    <w:rPr>
                      <w:rFonts w:hAnsi="Calibri"/>
                      <w:color w:val="000000" w:themeColor="text1"/>
                      <w:kern w:val="0"/>
                      <w:szCs w:val="21"/>
                    </w:rPr>
                    <w:t>禁止引入国家明令禁止建设或投资的、列入《产业结构调整指导目录</w:t>
                  </w:r>
                  <w:r>
                    <w:rPr>
                      <w:rFonts w:hint="eastAsia"/>
                      <w:color w:val="000000" w:themeColor="text1"/>
                      <w:kern w:val="0"/>
                      <w:szCs w:val="21"/>
                    </w:rPr>
                    <w:t>（</w:t>
                  </w:r>
                  <w:r>
                    <w:rPr>
                      <w:color w:val="000000" w:themeColor="text1"/>
                      <w:kern w:val="0"/>
                      <w:szCs w:val="21"/>
                    </w:rPr>
                    <w:t>2019</w:t>
                  </w:r>
                  <w:r>
                    <w:rPr>
                      <w:rFonts w:hAnsi="Calibri"/>
                      <w:color w:val="000000" w:themeColor="text1"/>
                      <w:kern w:val="0"/>
                      <w:szCs w:val="21"/>
                    </w:rPr>
                    <w:t>年本）</w:t>
                  </w:r>
                  <w:r>
                    <w:rPr>
                      <w:rFonts w:hAnsi="Calibri" w:hint="eastAsia"/>
                      <w:color w:val="000000" w:themeColor="text1"/>
                      <w:kern w:val="0"/>
                      <w:szCs w:val="21"/>
                    </w:rPr>
                    <w:t>》《</w:t>
                  </w:r>
                  <w:r>
                    <w:rPr>
                      <w:rFonts w:hAnsi="Calibri"/>
                      <w:color w:val="000000" w:themeColor="text1"/>
                      <w:kern w:val="0"/>
                      <w:szCs w:val="21"/>
                    </w:rPr>
                    <w:t>外商投资产业指导目录（</w:t>
                  </w:r>
                  <w:r>
                    <w:rPr>
                      <w:color w:val="000000" w:themeColor="text1"/>
                      <w:kern w:val="0"/>
                      <w:szCs w:val="21"/>
                    </w:rPr>
                    <w:t>2017</w:t>
                  </w:r>
                  <w:r>
                    <w:rPr>
                      <w:rFonts w:hAnsi="Calibri"/>
                      <w:color w:val="000000" w:themeColor="text1"/>
                      <w:kern w:val="0"/>
                      <w:szCs w:val="21"/>
                    </w:rPr>
                    <w:t>年修订</w:t>
                  </w:r>
                  <w:r>
                    <w:rPr>
                      <w:rFonts w:hAnsi="Calibri" w:hint="eastAsia"/>
                      <w:color w:val="000000" w:themeColor="text1"/>
                      <w:kern w:val="0"/>
                      <w:szCs w:val="21"/>
                    </w:rPr>
                    <w:t>）</w:t>
                  </w:r>
                  <w:r>
                    <w:rPr>
                      <w:rFonts w:hint="eastAsia"/>
                      <w:color w:val="000000" w:themeColor="text1"/>
                      <w:kern w:val="0"/>
                      <w:szCs w:val="21"/>
                    </w:rPr>
                    <w:t>》《</w:t>
                  </w:r>
                  <w:r>
                    <w:rPr>
                      <w:rFonts w:hAnsi="Calibri"/>
                      <w:color w:val="000000" w:themeColor="text1"/>
                      <w:kern w:val="0"/>
                      <w:szCs w:val="21"/>
                    </w:rPr>
                    <w:t>市场准入负面清单</w:t>
                  </w:r>
                  <w:r>
                    <w:rPr>
                      <w:rFonts w:hint="eastAsia"/>
                      <w:color w:val="000000" w:themeColor="text1"/>
                      <w:kern w:val="0"/>
                      <w:szCs w:val="21"/>
                    </w:rPr>
                    <w:t>（</w:t>
                  </w:r>
                  <w:r>
                    <w:rPr>
                      <w:color w:val="000000" w:themeColor="text1"/>
                      <w:kern w:val="0"/>
                      <w:szCs w:val="21"/>
                    </w:rPr>
                    <w:t>2019</w:t>
                  </w:r>
                  <w:r>
                    <w:rPr>
                      <w:rFonts w:hAnsi="Calibri"/>
                      <w:color w:val="000000" w:themeColor="text1"/>
                      <w:kern w:val="0"/>
                      <w:szCs w:val="21"/>
                    </w:rPr>
                    <w:t>年版）》等相关产业政策中禁止或淘汰类的项目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2</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禁止引进国家、安徽省明确规定不得审批的建设项目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3</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禁止引进钢铁、焦化、电解铝、铸造、水泥和平板玻璃等产能类项目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4</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禁止新引入农药制造等污染较重的化工类项目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5</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禁止引进化学制浆造纸企业和印染、制革、化工、电镀、酿造等污染严重的小型企业</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6</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严格控制化学药品原药制造等污染较重的项目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7</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严格控制非主导产业高污染、高能耗类项目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8</w:t>
                  </w:r>
                </w:p>
              </w:tc>
              <w:tc>
                <w:tcPr>
                  <w:tcW w:w="344" w:type="pct"/>
                  <w:vMerge w:val="restar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生产工艺</w:t>
                  </w: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禁止引进炼油、产生致癌、致</w:t>
                  </w:r>
                  <w:proofErr w:type="gramStart"/>
                  <w:r>
                    <w:rPr>
                      <w:color w:val="000000" w:themeColor="text1"/>
                      <w:kern w:val="0"/>
                      <w:szCs w:val="21"/>
                    </w:rPr>
                    <w:t>畸</w:t>
                  </w:r>
                  <w:proofErr w:type="gramEnd"/>
                  <w:r>
                    <w:rPr>
                      <w:color w:val="000000" w:themeColor="text1"/>
                      <w:kern w:val="0"/>
                      <w:szCs w:val="21"/>
                    </w:rPr>
                    <w:t>、致突变物质的项目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9</w:t>
                  </w:r>
                </w:p>
              </w:tc>
              <w:tc>
                <w:tcPr>
                  <w:tcW w:w="344" w:type="pct"/>
                  <w:vMerge/>
                  <w:tcMar>
                    <w:left w:w="28" w:type="dxa"/>
                    <w:right w:w="28" w:type="dxa"/>
                  </w:tcMar>
                  <w:vAlign w:val="center"/>
                </w:tcPr>
                <w:p w:rsidR="00174DD2" w:rsidRDefault="00174DD2">
                  <w:pPr>
                    <w:kinsoku w:val="0"/>
                    <w:wordWrap w:val="0"/>
                    <w:snapToGrid w:val="0"/>
                    <w:jc w:val="center"/>
                    <w:rPr>
                      <w:color w:val="000000" w:themeColor="text1"/>
                      <w:kern w:val="0"/>
                      <w:szCs w:val="21"/>
                      <w:lang w:eastAsia="en-US"/>
                    </w:rPr>
                  </w:pP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为主导产业及配套的上下游及延伸产业</w:t>
                  </w:r>
                  <w:proofErr w:type="gramStart"/>
                  <w:r>
                    <w:rPr>
                      <w:color w:val="000000" w:themeColor="text1"/>
                      <w:kern w:val="0"/>
                      <w:szCs w:val="21"/>
                    </w:rPr>
                    <w:t>链项目</w:t>
                  </w:r>
                  <w:proofErr w:type="gramEnd"/>
                  <w:r>
                    <w:rPr>
                      <w:color w:val="000000" w:themeColor="text1"/>
                      <w:kern w:val="0"/>
                      <w:szCs w:val="21"/>
                    </w:rPr>
                    <w:t>的生产工艺、设备、污染治理技术等未达到清洁生产国内先进水平的、不符合环保相关要求的项目</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10</w:t>
                  </w:r>
                </w:p>
              </w:tc>
              <w:tc>
                <w:tcPr>
                  <w:tcW w:w="344"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环保要求</w:t>
                  </w: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禁止引入尚需自行建设燃煤锅炉的企业入区，引进项目必须使用清洁能源或实施集中供热</w:t>
                  </w:r>
                </w:p>
              </w:tc>
            </w:tr>
            <w:tr w:rsidR="00174DD2">
              <w:trPr>
                <w:jc w:val="center"/>
              </w:trPr>
              <w:tc>
                <w:tcPr>
                  <w:tcW w:w="309"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11</w:t>
                  </w:r>
                </w:p>
              </w:tc>
              <w:tc>
                <w:tcPr>
                  <w:tcW w:w="344" w:type="pct"/>
                  <w:tcMar>
                    <w:left w:w="28" w:type="dxa"/>
                    <w:right w:w="28" w:type="dxa"/>
                  </w:tcMar>
                  <w:vAlign w:val="center"/>
                </w:tcPr>
                <w:p w:rsidR="00174DD2" w:rsidRDefault="00DD14D2">
                  <w:pPr>
                    <w:kinsoku w:val="0"/>
                    <w:wordWrap w:val="0"/>
                    <w:snapToGrid w:val="0"/>
                    <w:jc w:val="center"/>
                    <w:rPr>
                      <w:color w:val="000000" w:themeColor="text1"/>
                      <w:kern w:val="0"/>
                      <w:szCs w:val="21"/>
                      <w:lang w:eastAsia="en-US"/>
                    </w:rPr>
                  </w:pPr>
                  <w:r>
                    <w:rPr>
                      <w:color w:val="000000" w:themeColor="text1"/>
                      <w:kern w:val="0"/>
                      <w:szCs w:val="21"/>
                      <w:lang w:eastAsia="en-US"/>
                    </w:rPr>
                    <w:t>清洁</w:t>
                  </w:r>
                  <w:r>
                    <w:rPr>
                      <w:color w:val="000000" w:themeColor="text1"/>
                      <w:kern w:val="0"/>
                      <w:szCs w:val="21"/>
                      <w:lang w:eastAsia="en-US"/>
                    </w:rPr>
                    <w:lastRenderedPageBreak/>
                    <w:t>生产</w:t>
                  </w:r>
                </w:p>
              </w:tc>
              <w:tc>
                <w:tcPr>
                  <w:tcW w:w="4346" w:type="pct"/>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lastRenderedPageBreak/>
                    <w:t>禁止引入清洁生产低于国内先进水平的项目</w:t>
                  </w:r>
                </w:p>
              </w:tc>
            </w:tr>
            <w:tr w:rsidR="00174DD2">
              <w:trPr>
                <w:jc w:val="center"/>
              </w:trPr>
              <w:tc>
                <w:tcPr>
                  <w:tcW w:w="5000" w:type="pct"/>
                  <w:gridSpan w:val="3"/>
                  <w:tcMar>
                    <w:left w:w="28" w:type="dxa"/>
                    <w:right w:w="28" w:type="dxa"/>
                  </w:tcMar>
                  <w:vAlign w:val="center"/>
                </w:tcPr>
                <w:p w:rsidR="00174DD2" w:rsidRDefault="00DD14D2">
                  <w:pPr>
                    <w:kinsoku w:val="0"/>
                    <w:wordWrap w:val="0"/>
                    <w:snapToGrid w:val="0"/>
                    <w:rPr>
                      <w:color w:val="000000" w:themeColor="text1"/>
                      <w:kern w:val="0"/>
                      <w:szCs w:val="21"/>
                    </w:rPr>
                  </w:pPr>
                  <w:r>
                    <w:rPr>
                      <w:color w:val="000000" w:themeColor="text1"/>
                      <w:kern w:val="0"/>
                      <w:szCs w:val="21"/>
                    </w:rPr>
                    <w:t>注</w:t>
                  </w:r>
                  <w:r>
                    <w:rPr>
                      <w:rFonts w:hint="eastAsia"/>
                      <w:color w:val="000000" w:themeColor="text1"/>
                      <w:kern w:val="0"/>
                      <w:szCs w:val="21"/>
                    </w:rPr>
                    <w:t>：</w:t>
                  </w:r>
                  <w:r>
                    <w:rPr>
                      <w:color w:val="000000" w:themeColor="text1"/>
                      <w:kern w:val="0"/>
                      <w:szCs w:val="21"/>
                    </w:rPr>
                    <w:t>相关指南更新时以最新版要求为准</w:t>
                  </w:r>
                </w:p>
              </w:tc>
            </w:tr>
          </w:tbl>
          <w:p w:rsidR="00174DD2" w:rsidRDefault="00DD14D2">
            <w:pPr>
              <w:spacing w:line="360" w:lineRule="auto"/>
              <w:ind w:firstLineChars="200" w:firstLine="480"/>
              <w:rPr>
                <w:rFonts w:hAnsi="宋体"/>
                <w:color w:val="000000" w:themeColor="text1"/>
                <w:kern w:val="0"/>
                <w:sz w:val="24"/>
              </w:rPr>
            </w:pPr>
            <w:r>
              <w:rPr>
                <w:rFonts w:hAnsi="宋体" w:hint="eastAsia"/>
                <w:color w:val="000000" w:themeColor="text1"/>
                <w:kern w:val="0"/>
                <w:sz w:val="24"/>
              </w:rPr>
              <w:t>本项目属于</w:t>
            </w:r>
            <w:r w:rsidR="000E50A8">
              <w:rPr>
                <w:color w:val="000000" w:themeColor="text1"/>
                <w:sz w:val="24"/>
              </w:rPr>
              <w:t>C2926</w:t>
            </w:r>
            <w:r w:rsidR="000E50A8">
              <w:rPr>
                <w:color w:val="000000" w:themeColor="text1"/>
                <w:sz w:val="24"/>
              </w:rPr>
              <w:t>塑料包装箱及容器制造</w:t>
            </w:r>
            <w:r>
              <w:rPr>
                <w:rFonts w:hAnsi="宋体" w:hint="eastAsia"/>
                <w:color w:val="000000" w:themeColor="text1"/>
                <w:kern w:val="0"/>
                <w:sz w:val="24"/>
              </w:rPr>
              <w:t>，</w:t>
            </w:r>
            <w:r w:rsidR="00D30C51">
              <w:rPr>
                <w:rFonts w:hAnsi="宋体" w:hint="eastAsia"/>
                <w:color w:val="000000" w:themeColor="text1"/>
                <w:kern w:val="0"/>
                <w:sz w:val="24"/>
              </w:rPr>
              <w:t>虽不</w:t>
            </w:r>
            <w:r>
              <w:rPr>
                <w:rFonts w:hAnsi="宋体" w:hint="eastAsia"/>
                <w:color w:val="000000" w:themeColor="text1"/>
                <w:kern w:val="0"/>
                <w:sz w:val="24"/>
              </w:rPr>
              <w:t>属于园区主导产业</w:t>
            </w:r>
            <w:r w:rsidR="00D30C51">
              <w:rPr>
                <w:rFonts w:hAnsi="宋体" w:hint="eastAsia"/>
                <w:color w:val="000000" w:themeColor="text1"/>
                <w:kern w:val="0"/>
                <w:sz w:val="24"/>
              </w:rPr>
              <w:t>，但不在限值或禁止类清单中，属于允许类建设项目</w:t>
            </w:r>
            <w:r>
              <w:rPr>
                <w:rFonts w:hAnsi="宋体"/>
                <w:color w:val="000000" w:themeColor="text1"/>
                <w:kern w:val="0"/>
                <w:sz w:val="24"/>
              </w:rPr>
              <w:t>。</w:t>
            </w:r>
          </w:p>
          <w:p w:rsidR="00174DD2" w:rsidRDefault="00DD14D2">
            <w:pPr>
              <w:spacing w:line="360" w:lineRule="auto"/>
              <w:ind w:firstLineChars="200" w:firstLine="480"/>
              <w:rPr>
                <w:color w:val="000000" w:themeColor="text1"/>
                <w:kern w:val="0"/>
                <w:sz w:val="24"/>
              </w:rPr>
            </w:pPr>
            <w:r>
              <w:rPr>
                <w:rFonts w:hint="eastAsia"/>
                <w:color w:val="000000" w:themeColor="text1"/>
                <w:kern w:val="0"/>
                <w:sz w:val="24"/>
              </w:rPr>
              <w:t>2.</w:t>
            </w:r>
            <w:r>
              <w:rPr>
                <w:color w:val="000000" w:themeColor="text1"/>
                <w:kern w:val="0"/>
                <w:sz w:val="24"/>
              </w:rPr>
              <w:t>与园区规划环评审</w:t>
            </w:r>
            <w:proofErr w:type="gramStart"/>
            <w:r>
              <w:rPr>
                <w:color w:val="000000" w:themeColor="text1"/>
                <w:kern w:val="0"/>
                <w:sz w:val="24"/>
              </w:rPr>
              <w:t>查意见</w:t>
            </w:r>
            <w:proofErr w:type="gramEnd"/>
            <w:r>
              <w:rPr>
                <w:color w:val="000000" w:themeColor="text1"/>
                <w:kern w:val="0"/>
                <w:sz w:val="24"/>
              </w:rPr>
              <w:t>的相符性分析</w:t>
            </w:r>
          </w:p>
          <w:p w:rsidR="00174DD2" w:rsidRDefault="00DD14D2">
            <w:pPr>
              <w:jc w:val="center"/>
              <w:rPr>
                <w:b/>
                <w:color w:val="000000" w:themeColor="text1"/>
                <w:kern w:val="0"/>
                <w:szCs w:val="21"/>
              </w:rPr>
            </w:pPr>
            <w:r>
              <w:rPr>
                <w:b/>
                <w:color w:val="000000" w:themeColor="text1"/>
                <w:kern w:val="0"/>
                <w:szCs w:val="21"/>
              </w:rPr>
              <w:t>表</w:t>
            </w:r>
            <w:r>
              <w:rPr>
                <w:rFonts w:hint="eastAsia"/>
                <w:b/>
                <w:color w:val="000000" w:themeColor="text1"/>
                <w:kern w:val="0"/>
                <w:szCs w:val="21"/>
              </w:rPr>
              <w:t>1</w:t>
            </w:r>
            <w:r>
              <w:rPr>
                <w:b/>
                <w:color w:val="000000" w:themeColor="text1"/>
                <w:kern w:val="0"/>
                <w:szCs w:val="21"/>
              </w:rPr>
              <w:t>-</w:t>
            </w:r>
            <w:r>
              <w:rPr>
                <w:rFonts w:hint="eastAsia"/>
                <w:b/>
                <w:color w:val="000000" w:themeColor="text1"/>
                <w:kern w:val="0"/>
                <w:szCs w:val="21"/>
              </w:rPr>
              <w:t>3</w:t>
            </w:r>
            <w:r>
              <w:rPr>
                <w:b/>
                <w:color w:val="000000" w:themeColor="text1"/>
                <w:kern w:val="0"/>
                <w:szCs w:val="21"/>
              </w:rPr>
              <w:t xml:space="preserve">  </w:t>
            </w:r>
            <w:r>
              <w:rPr>
                <w:b/>
                <w:color w:val="000000" w:themeColor="text1"/>
                <w:kern w:val="0"/>
                <w:szCs w:val="21"/>
              </w:rPr>
              <w:t>本项目与规划环</w:t>
            </w:r>
            <w:proofErr w:type="gramStart"/>
            <w:r>
              <w:rPr>
                <w:b/>
                <w:color w:val="000000" w:themeColor="text1"/>
                <w:kern w:val="0"/>
                <w:szCs w:val="21"/>
              </w:rPr>
              <w:t>评及其</w:t>
            </w:r>
            <w:proofErr w:type="gramEnd"/>
            <w:r>
              <w:rPr>
                <w:b/>
                <w:color w:val="000000" w:themeColor="text1"/>
                <w:kern w:val="0"/>
                <w:szCs w:val="21"/>
              </w:rPr>
              <w:t>审查意见符合性分析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3"/>
              <w:gridCol w:w="3402"/>
              <w:gridCol w:w="3401"/>
              <w:gridCol w:w="505"/>
            </w:tblGrid>
            <w:tr w:rsidR="00174DD2" w:rsidTr="00D4376D">
              <w:trPr>
                <w:jc w:val="center"/>
              </w:trPr>
              <w:tc>
                <w:tcPr>
                  <w:tcW w:w="193" w:type="pct"/>
                  <w:tcMar>
                    <w:left w:w="28" w:type="dxa"/>
                    <w:right w:w="28" w:type="dxa"/>
                  </w:tcMar>
                  <w:vAlign w:val="center"/>
                </w:tcPr>
                <w:p w:rsidR="00174DD2" w:rsidRDefault="00DD14D2">
                  <w:pPr>
                    <w:tabs>
                      <w:tab w:val="center" w:pos="4153"/>
                      <w:tab w:val="right" w:pos="8306"/>
                    </w:tabs>
                    <w:kinsoku w:val="0"/>
                    <w:wordWrap w:val="0"/>
                    <w:snapToGrid w:val="0"/>
                    <w:jc w:val="center"/>
                    <w:rPr>
                      <w:b/>
                      <w:color w:val="000000" w:themeColor="text1"/>
                      <w:kern w:val="0"/>
                      <w:szCs w:val="21"/>
                      <w:lang w:eastAsia="en-US" w:bidi="zh-CN"/>
                    </w:rPr>
                  </w:pPr>
                  <w:r>
                    <w:rPr>
                      <w:b/>
                      <w:color w:val="000000" w:themeColor="text1"/>
                      <w:kern w:val="0"/>
                      <w:szCs w:val="21"/>
                      <w:lang w:eastAsia="en-US" w:bidi="zh-CN"/>
                    </w:rPr>
                    <w:t>序号</w:t>
                  </w:r>
                </w:p>
              </w:tc>
              <w:tc>
                <w:tcPr>
                  <w:tcW w:w="2238" w:type="pct"/>
                  <w:tcMar>
                    <w:left w:w="28" w:type="dxa"/>
                    <w:right w:w="28" w:type="dxa"/>
                  </w:tcMar>
                  <w:vAlign w:val="center"/>
                </w:tcPr>
                <w:p w:rsidR="00174DD2" w:rsidRDefault="00DD14D2">
                  <w:pPr>
                    <w:tabs>
                      <w:tab w:val="center" w:pos="4153"/>
                      <w:tab w:val="right" w:pos="8306"/>
                    </w:tabs>
                    <w:kinsoku w:val="0"/>
                    <w:wordWrap w:val="0"/>
                    <w:snapToGrid w:val="0"/>
                    <w:jc w:val="center"/>
                    <w:rPr>
                      <w:b/>
                      <w:color w:val="000000" w:themeColor="text1"/>
                      <w:kern w:val="0"/>
                      <w:szCs w:val="21"/>
                      <w:lang w:bidi="zh-CN"/>
                    </w:rPr>
                  </w:pPr>
                  <w:r>
                    <w:rPr>
                      <w:b/>
                      <w:color w:val="000000" w:themeColor="text1"/>
                      <w:kern w:val="0"/>
                      <w:szCs w:val="21"/>
                      <w:lang w:bidi="zh-CN"/>
                    </w:rPr>
                    <w:t>规划及规划环评审</w:t>
                  </w:r>
                  <w:proofErr w:type="gramStart"/>
                  <w:r>
                    <w:rPr>
                      <w:b/>
                      <w:color w:val="000000" w:themeColor="text1"/>
                      <w:kern w:val="0"/>
                      <w:szCs w:val="21"/>
                      <w:lang w:bidi="zh-CN"/>
                    </w:rPr>
                    <w:t>查意见</w:t>
                  </w:r>
                  <w:proofErr w:type="gramEnd"/>
                  <w:r>
                    <w:rPr>
                      <w:b/>
                      <w:color w:val="000000" w:themeColor="text1"/>
                      <w:kern w:val="0"/>
                      <w:szCs w:val="21"/>
                      <w:lang w:bidi="zh-CN"/>
                    </w:rPr>
                    <w:t>要求</w:t>
                  </w:r>
                </w:p>
              </w:tc>
              <w:tc>
                <w:tcPr>
                  <w:tcW w:w="2237" w:type="pct"/>
                  <w:tcMar>
                    <w:left w:w="28" w:type="dxa"/>
                    <w:right w:w="28" w:type="dxa"/>
                  </w:tcMar>
                  <w:vAlign w:val="center"/>
                </w:tcPr>
                <w:p w:rsidR="00174DD2" w:rsidRDefault="00DD14D2">
                  <w:pPr>
                    <w:tabs>
                      <w:tab w:val="center" w:pos="4153"/>
                      <w:tab w:val="right" w:pos="8306"/>
                    </w:tabs>
                    <w:kinsoku w:val="0"/>
                    <w:wordWrap w:val="0"/>
                    <w:snapToGrid w:val="0"/>
                    <w:jc w:val="center"/>
                    <w:rPr>
                      <w:b/>
                      <w:color w:val="000000" w:themeColor="text1"/>
                      <w:kern w:val="0"/>
                      <w:szCs w:val="21"/>
                      <w:lang w:eastAsia="en-US" w:bidi="zh-CN"/>
                    </w:rPr>
                  </w:pPr>
                  <w:r>
                    <w:rPr>
                      <w:b/>
                      <w:color w:val="000000" w:themeColor="text1"/>
                      <w:kern w:val="0"/>
                      <w:szCs w:val="21"/>
                      <w:lang w:eastAsia="en-US" w:bidi="zh-CN"/>
                    </w:rPr>
                    <w:t>本项目相关内容</w:t>
                  </w:r>
                </w:p>
              </w:tc>
              <w:tc>
                <w:tcPr>
                  <w:tcW w:w="332" w:type="pct"/>
                  <w:tcMar>
                    <w:left w:w="28" w:type="dxa"/>
                    <w:right w:w="28" w:type="dxa"/>
                  </w:tcMar>
                  <w:vAlign w:val="center"/>
                </w:tcPr>
                <w:p w:rsidR="00174DD2" w:rsidRDefault="00DD14D2">
                  <w:pPr>
                    <w:tabs>
                      <w:tab w:val="center" w:pos="4153"/>
                      <w:tab w:val="right" w:pos="8306"/>
                    </w:tabs>
                    <w:kinsoku w:val="0"/>
                    <w:wordWrap w:val="0"/>
                    <w:snapToGrid w:val="0"/>
                    <w:jc w:val="center"/>
                    <w:rPr>
                      <w:b/>
                      <w:color w:val="000000" w:themeColor="text1"/>
                      <w:kern w:val="0"/>
                      <w:szCs w:val="21"/>
                      <w:lang w:eastAsia="en-US" w:bidi="zh-CN"/>
                    </w:rPr>
                  </w:pPr>
                  <w:r>
                    <w:rPr>
                      <w:b/>
                      <w:color w:val="000000" w:themeColor="text1"/>
                      <w:kern w:val="0"/>
                      <w:szCs w:val="21"/>
                      <w:lang w:eastAsia="en-US" w:bidi="zh-CN"/>
                    </w:rPr>
                    <w:t>符合性</w:t>
                  </w:r>
                </w:p>
              </w:tc>
            </w:tr>
            <w:tr w:rsidR="00174DD2" w:rsidTr="00D4376D">
              <w:trPr>
                <w:jc w:val="center"/>
              </w:trPr>
              <w:tc>
                <w:tcPr>
                  <w:tcW w:w="193" w:type="pct"/>
                  <w:tcMar>
                    <w:left w:w="28" w:type="dxa"/>
                    <w:right w:w="28" w:type="dxa"/>
                  </w:tcMar>
                  <w:vAlign w:val="center"/>
                </w:tcPr>
                <w:p w:rsidR="00174DD2" w:rsidRDefault="00DD14D2">
                  <w:pPr>
                    <w:tabs>
                      <w:tab w:val="center" w:pos="4153"/>
                      <w:tab w:val="right" w:pos="8306"/>
                    </w:tabs>
                    <w:kinsoku w:val="0"/>
                    <w:wordWrap w:val="0"/>
                    <w:snapToGrid w:val="0"/>
                    <w:jc w:val="center"/>
                    <w:rPr>
                      <w:color w:val="000000" w:themeColor="text1"/>
                      <w:kern w:val="0"/>
                      <w:szCs w:val="21"/>
                      <w:lang w:eastAsia="en-US" w:bidi="zh-CN"/>
                    </w:rPr>
                  </w:pPr>
                  <w:r>
                    <w:rPr>
                      <w:color w:val="000000" w:themeColor="text1"/>
                      <w:kern w:val="0"/>
                      <w:szCs w:val="21"/>
                      <w:lang w:eastAsia="en-US" w:bidi="zh-CN"/>
                    </w:rPr>
                    <w:t>1</w:t>
                  </w:r>
                </w:p>
              </w:tc>
              <w:tc>
                <w:tcPr>
                  <w:tcW w:w="2238" w:type="pct"/>
                  <w:tcMar>
                    <w:left w:w="28" w:type="dxa"/>
                    <w:right w:w="28" w:type="dxa"/>
                  </w:tcMar>
                  <w:vAlign w:val="center"/>
                </w:tcPr>
                <w:p w:rsidR="00174DD2" w:rsidRDefault="00DD14D2">
                  <w:pPr>
                    <w:tabs>
                      <w:tab w:val="center" w:pos="4153"/>
                      <w:tab w:val="right" w:pos="8306"/>
                    </w:tabs>
                    <w:kinsoku w:val="0"/>
                    <w:wordWrap w:val="0"/>
                    <w:autoSpaceDE w:val="0"/>
                    <w:autoSpaceDN w:val="0"/>
                    <w:snapToGrid w:val="0"/>
                    <w:rPr>
                      <w:color w:val="000000" w:themeColor="text1"/>
                      <w:kern w:val="0"/>
                      <w:szCs w:val="21"/>
                      <w:lang w:bidi="zh-CN"/>
                    </w:rPr>
                  </w:pPr>
                  <w:r>
                    <w:rPr>
                      <w:color w:val="000000" w:themeColor="text1"/>
                      <w:kern w:val="0"/>
                      <w:szCs w:val="21"/>
                    </w:rPr>
                    <w:t>按照《报告书》提出的布局调整意见</w:t>
                  </w:r>
                  <w:r>
                    <w:rPr>
                      <w:rFonts w:hAnsi="Calibri"/>
                      <w:color w:val="000000" w:themeColor="text1"/>
                      <w:kern w:val="0"/>
                      <w:szCs w:val="21"/>
                    </w:rPr>
                    <w:t>，</w:t>
                  </w:r>
                  <w:r>
                    <w:rPr>
                      <w:color w:val="000000" w:themeColor="text1"/>
                      <w:kern w:val="0"/>
                      <w:szCs w:val="21"/>
                    </w:rPr>
                    <w:t>进一步完善东部工业区规划，优化用地布局，节约用地，提高土地利用率。</w:t>
                  </w:r>
                </w:p>
              </w:tc>
              <w:tc>
                <w:tcPr>
                  <w:tcW w:w="2237" w:type="pct"/>
                  <w:tcMar>
                    <w:left w:w="28" w:type="dxa"/>
                    <w:right w:w="28" w:type="dxa"/>
                  </w:tcMar>
                  <w:vAlign w:val="center"/>
                </w:tcPr>
                <w:p w:rsidR="00174DD2" w:rsidRDefault="00DD14D2">
                  <w:pPr>
                    <w:tabs>
                      <w:tab w:val="center" w:pos="4153"/>
                      <w:tab w:val="right" w:pos="8306"/>
                    </w:tabs>
                    <w:kinsoku w:val="0"/>
                    <w:wordWrap w:val="0"/>
                    <w:autoSpaceDE w:val="0"/>
                    <w:autoSpaceDN w:val="0"/>
                    <w:snapToGrid w:val="0"/>
                    <w:rPr>
                      <w:color w:val="000000" w:themeColor="text1"/>
                      <w:kern w:val="0"/>
                      <w:szCs w:val="21"/>
                      <w:lang w:bidi="zh-CN"/>
                    </w:rPr>
                  </w:pPr>
                  <w:r>
                    <w:rPr>
                      <w:color w:val="000000" w:themeColor="text1"/>
                      <w:kern w:val="0"/>
                      <w:szCs w:val="21"/>
                      <w:lang w:bidi="zh-CN"/>
                    </w:rPr>
                    <w:t>本项目为</w:t>
                  </w:r>
                  <w:r>
                    <w:rPr>
                      <w:rFonts w:hint="eastAsia"/>
                      <w:color w:val="000000" w:themeColor="text1"/>
                      <w:kern w:val="0"/>
                      <w:szCs w:val="21"/>
                      <w:lang w:bidi="zh-CN"/>
                    </w:rPr>
                    <w:t>租赁</w:t>
                  </w:r>
                  <w:r w:rsidR="00D30C51">
                    <w:rPr>
                      <w:rFonts w:hint="eastAsia"/>
                      <w:color w:val="000000" w:themeColor="text1"/>
                      <w:kern w:val="0"/>
                      <w:szCs w:val="21"/>
                      <w:lang w:bidi="zh-CN"/>
                    </w:rPr>
                    <w:t>淮南经济技术开发区城镇建设投资有限公司</w:t>
                  </w:r>
                  <w:r>
                    <w:rPr>
                      <w:rFonts w:hint="eastAsia"/>
                      <w:color w:val="000000" w:themeColor="text1"/>
                      <w:kern w:val="0"/>
                      <w:szCs w:val="21"/>
                      <w:lang w:bidi="zh-CN"/>
                    </w:rPr>
                    <w:t>空置</w:t>
                  </w:r>
                  <w:r>
                    <w:rPr>
                      <w:color w:val="000000" w:themeColor="text1"/>
                      <w:kern w:val="0"/>
                      <w:szCs w:val="21"/>
                      <w:lang w:bidi="zh-CN"/>
                    </w:rPr>
                    <w:t>厂房</w:t>
                  </w:r>
                  <w:r>
                    <w:rPr>
                      <w:rFonts w:hint="eastAsia"/>
                      <w:color w:val="000000" w:themeColor="text1"/>
                      <w:kern w:val="0"/>
                      <w:szCs w:val="21"/>
                      <w:lang w:bidi="zh-CN"/>
                    </w:rPr>
                    <w:t>，</w:t>
                  </w:r>
                  <w:proofErr w:type="gramStart"/>
                  <w:r>
                    <w:rPr>
                      <w:color w:val="000000" w:themeColor="text1"/>
                      <w:kern w:val="0"/>
                      <w:szCs w:val="21"/>
                      <w:lang w:bidi="zh-CN"/>
                    </w:rPr>
                    <w:t>不</w:t>
                  </w:r>
                  <w:proofErr w:type="gramEnd"/>
                  <w:r>
                    <w:rPr>
                      <w:color w:val="000000" w:themeColor="text1"/>
                      <w:kern w:val="0"/>
                      <w:szCs w:val="21"/>
                      <w:lang w:bidi="zh-CN"/>
                    </w:rPr>
                    <w:t>新增用地，有利于提高土地利用率</w:t>
                  </w:r>
                  <w:r>
                    <w:rPr>
                      <w:rFonts w:hint="eastAsia"/>
                      <w:color w:val="000000" w:themeColor="text1"/>
                      <w:kern w:val="0"/>
                      <w:szCs w:val="21"/>
                      <w:lang w:bidi="zh-CN"/>
                    </w:rPr>
                    <w:t>。</w:t>
                  </w:r>
                </w:p>
              </w:tc>
              <w:tc>
                <w:tcPr>
                  <w:tcW w:w="332" w:type="pct"/>
                  <w:tcMar>
                    <w:left w:w="28" w:type="dxa"/>
                    <w:right w:w="28" w:type="dxa"/>
                  </w:tcMar>
                  <w:vAlign w:val="center"/>
                </w:tcPr>
                <w:p w:rsidR="00174DD2" w:rsidRDefault="00DD14D2">
                  <w:pPr>
                    <w:tabs>
                      <w:tab w:val="center" w:pos="4153"/>
                      <w:tab w:val="right" w:pos="8306"/>
                    </w:tabs>
                    <w:kinsoku w:val="0"/>
                    <w:wordWrap w:val="0"/>
                    <w:snapToGrid w:val="0"/>
                    <w:jc w:val="center"/>
                    <w:rPr>
                      <w:color w:val="000000" w:themeColor="text1"/>
                      <w:kern w:val="0"/>
                      <w:szCs w:val="21"/>
                      <w:lang w:eastAsia="en-US" w:bidi="zh-CN"/>
                    </w:rPr>
                  </w:pPr>
                  <w:r>
                    <w:rPr>
                      <w:color w:val="000000" w:themeColor="text1"/>
                      <w:kern w:val="0"/>
                      <w:szCs w:val="21"/>
                      <w:lang w:eastAsia="en-US" w:bidi="zh-CN"/>
                    </w:rPr>
                    <w:t>符合</w:t>
                  </w:r>
                </w:p>
              </w:tc>
            </w:tr>
            <w:tr w:rsidR="00174DD2" w:rsidTr="00D4376D">
              <w:trPr>
                <w:jc w:val="center"/>
              </w:trPr>
              <w:tc>
                <w:tcPr>
                  <w:tcW w:w="193" w:type="pct"/>
                  <w:tcMar>
                    <w:left w:w="28" w:type="dxa"/>
                    <w:right w:w="28" w:type="dxa"/>
                  </w:tcMar>
                  <w:vAlign w:val="center"/>
                </w:tcPr>
                <w:p w:rsidR="00174DD2" w:rsidRDefault="00DD14D2">
                  <w:pPr>
                    <w:kinsoku w:val="0"/>
                    <w:wordWrap w:val="0"/>
                    <w:snapToGrid w:val="0"/>
                    <w:jc w:val="center"/>
                    <w:rPr>
                      <w:color w:val="000000" w:themeColor="text1"/>
                      <w:kern w:val="0"/>
                      <w:szCs w:val="21"/>
                    </w:rPr>
                  </w:pPr>
                  <w:r>
                    <w:rPr>
                      <w:color w:val="000000" w:themeColor="text1"/>
                      <w:kern w:val="0"/>
                      <w:szCs w:val="21"/>
                    </w:rPr>
                    <w:t>2</w:t>
                  </w:r>
                </w:p>
              </w:tc>
              <w:tc>
                <w:tcPr>
                  <w:tcW w:w="2238" w:type="pct"/>
                  <w:tcMar>
                    <w:left w:w="28" w:type="dxa"/>
                    <w:right w:w="28" w:type="dxa"/>
                  </w:tcMar>
                  <w:vAlign w:val="center"/>
                </w:tcPr>
                <w:p w:rsidR="00174DD2" w:rsidRDefault="00DD14D2">
                  <w:pPr>
                    <w:kinsoku w:val="0"/>
                    <w:wordWrap w:val="0"/>
                    <w:autoSpaceDE w:val="0"/>
                    <w:autoSpaceDN w:val="0"/>
                    <w:snapToGrid w:val="0"/>
                    <w:rPr>
                      <w:color w:val="000000" w:themeColor="text1"/>
                      <w:kern w:val="0"/>
                      <w:szCs w:val="21"/>
                    </w:rPr>
                  </w:pPr>
                  <w:r>
                    <w:rPr>
                      <w:color w:val="000000" w:themeColor="text1"/>
                      <w:kern w:val="0"/>
                      <w:szCs w:val="21"/>
                    </w:rPr>
                    <w:t>排水采取雨污分流制。远期实现工业废水和生活污水分系统排放。生活污水纳入城市污水管网，进入淮南市第一污水处理厂。工业区污水处理厂和污水管网建成后，区内各企业</w:t>
                  </w:r>
                  <w:proofErr w:type="gramStart"/>
                  <w:r>
                    <w:rPr>
                      <w:color w:val="000000" w:themeColor="text1"/>
                      <w:kern w:val="0"/>
                      <w:szCs w:val="21"/>
                    </w:rPr>
                    <w:t>污</w:t>
                  </w:r>
                  <w:proofErr w:type="gramEnd"/>
                  <w:r>
                    <w:rPr>
                      <w:color w:val="000000" w:themeColor="text1"/>
                      <w:kern w:val="0"/>
                      <w:szCs w:val="21"/>
                    </w:rPr>
                    <w:t>废水自行处理达到接管标准后进入区内污水处理厂，区内污水处理厂和污水管网未建成，各企业废水必须处理后达到《污水综合排放标准》（</w:t>
                  </w:r>
                  <w:r>
                    <w:rPr>
                      <w:color w:val="000000" w:themeColor="text1"/>
                      <w:kern w:val="0"/>
                      <w:szCs w:val="21"/>
                    </w:rPr>
                    <w:t>GB8978-1996</w:t>
                  </w:r>
                  <w:r>
                    <w:rPr>
                      <w:color w:val="000000" w:themeColor="text1"/>
                      <w:kern w:val="0"/>
                      <w:szCs w:val="21"/>
                    </w:rPr>
                    <w:t>）一级标准的要求。</w:t>
                  </w:r>
                </w:p>
              </w:tc>
              <w:tc>
                <w:tcPr>
                  <w:tcW w:w="2237" w:type="pct"/>
                  <w:tcMar>
                    <w:left w:w="28" w:type="dxa"/>
                    <w:right w:w="28" w:type="dxa"/>
                  </w:tcMar>
                  <w:vAlign w:val="center"/>
                </w:tcPr>
                <w:p w:rsidR="00174DD2" w:rsidRDefault="00DD14D2">
                  <w:pPr>
                    <w:tabs>
                      <w:tab w:val="center" w:pos="4153"/>
                      <w:tab w:val="right" w:pos="8306"/>
                    </w:tabs>
                    <w:kinsoku w:val="0"/>
                    <w:wordWrap w:val="0"/>
                    <w:autoSpaceDE w:val="0"/>
                    <w:autoSpaceDN w:val="0"/>
                    <w:snapToGrid w:val="0"/>
                    <w:rPr>
                      <w:color w:val="000000" w:themeColor="text1"/>
                      <w:kern w:val="0"/>
                      <w:szCs w:val="21"/>
                      <w:lang w:bidi="zh-CN"/>
                    </w:rPr>
                  </w:pPr>
                  <w:r>
                    <w:rPr>
                      <w:color w:val="000000" w:themeColor="text1"/>
                      <w:kern w:val="0"/>
                      <w:szCs w:val="21"/>
                      <w:lang w:bidi="zh-CN"/>
                    </w:rPr>
                    <w:t>本项目采取雨污分流制，</w:t>
                  </w:r>
                  <w:r>
                    <w:rPr>
                      <w:rFonts w:hint="eastAsia"/>
                      <w:color w:val="000000" w:themeColor="text1"/>
                      <w:kern w:val="0"/>
                      <w:szCs w:val="21"/>
                      <w:lang w:bidi="zh-CN"/>
                    </w:rPr>
                    <w:t>项目生活污水经厂区化粪池预处理后</w:t>
                  </w:r>
                  <w:r>
                    <w:rPr>
                      <w:color w:val="000000" w:themeColor="text1"/>
                      <w:kern w:val="0"/>
                      <w:szCs w:val="21"/>
                    </w:rPr>
                    <w:t>达到</w:t>
                  </w:r>
                  <w:r>
                    <w:rPr>
                      <w:rFonts w:hAnsi="Calibri" w:hint="eastAsia"/>
                      <w:color w:val="000000" w:themeColor="text1"/>
                      <w:kern w:val="0"/>
                      <w:szCs w:val="21"/>
                    </w:rPr>
                    <w:t>淮南经济技术开发区工业污水处理厂</w:t>
                  </w:r>
                  <w:r>
                    <w:rPr>
                      <w:color w:val="000000" w:themeColor="text1"/>
                      <w:kern w:val="0"/>
                      <w:szCs w:val="21"/>
                      <w:lang w:bidi="zh-CN"/>
                    </w:rPr>
                    <w:t>接管标准要求和</w:t>
                  </w:r>
                  <w:r>
                    <w:rPr>
                      <w:bCs/>
                      <w:color w:val="000000" w:themeColor="text1"/>
                      <w:kern w:val="0"/>
                      <w:szCs w:val="21"/>
                      <w:lang w:bidi="zh-CN"/>
                    </w:rPr>
                    <w:t>《污水综合排放标准》（</w:t>
                  </w:r>
                  <w:r>
                    <w:rPr>
                      <w:bCs/>
                      <w:color w:val="000000" w:themeColor="text1"/>
                      <w:kern w:val="0"/>
                      <w:szCs w:val="21"/>
                      <w:lang w:bidi="zh-CN"/>
                    </w:rPr>
                    <w:t>GB8978-1996</w:t>
                  </w:r>
                  <w:r>
                    <w:rPr>
                      <w:bCs/>
                      <w:color w:val="000000" w:themeColor="text1"/>
                      <w:kern w:val="0"/>
                      <w:szCs w:val="21"/>
                      <w:lang w:bidi="zh-CN"/>
                    </w:rPr>
                    <w:t>）表</w:t>
                  </w:r>
                  <w:r>
                    <w:rPr>
                      <w:bCs/>
                      <w:color w:val="000000" w:themeColor="text1"/>
                      <w:kern w:val="0"/>
                      <w:szCs w:val="21"/>
                      <w:lang w:bidi="zh-CN"/>
                    </w:rPr>
                    <w:t>4</w:t>
                  </w:r>
                  <w:r>
                    <w:rPr>
                      <w:bCs/>
                      <w:color w:val="000000" w:themeColor="text1"/>
                      <w:kern w:val="0"/>
                      <w:szCs w:val="21"/>
                      <w:lang w:bidi="zh-CN"/>
                    </w:rPr>
                    <w:t>中三级标准</w:t>
                  </w:r>
                  <w:r>
                    <w:rPr>
                      <w:color w:val="000000" w:themeColor="text1"/>
                      <w:kern w:val="0"/>
                      <w:szCs w:val="21"/>
                      <w:lang w:bidi="zh-CN"/>
                    </w:rPr>
                    <w:t>后</w:t>
                  </w:r>
                  <w:r w:rsidR="00D4473D">
                    <w:rPr>
                      <w:rFonts w:hint="eastAsia"/>
                      <w:color w:val="000000" w:themeColor="text1"/>
                      <w:kern w:val="0"/>
                      <w:szCs w:val="21"/>
                      <w:lang w:bidi="zh-CN"/>
                    </w:rPr>
                    <w:t>，与循环冷却水</w:t>
                  </w:r>
                  <w:r>
                    <w:rPr>
                      <w:color w:val="000000" w:themeColor="text1"/>
                      <w:kern w:val="0"/>
                      <w:szCs w:val="21"/>
                      <w:lang w:bidi="zh-CN"/>
                    </w:rPr>
                    <w:t>经</w:t>
                  </w:r>
                  <w:r>
                    <w:rPr>
                      <w:rFonts w:hint="eastAsia"/>
                      <w:color w:val="000000" w:themeColor="text1"/>
                      <w:kern w:val="0"/>
                      <w:szCs w:val="21"/>
                      <w:lang w:bidi="zh-CN"/>
                    </w:rPr>
                    <w:t>厂区</w:t>
                  </w:r>
                  <w:r>
                    <w:rPr>
                      <w:color w:val="000000" w:themeColor="text1"/>
                      <w:kern w:val="0"/>
                      <w:szCs w:val="21"/>
                      <w:lang w:bidi="zh-CN"/>
                    </w:rPr>
                    <w:t>污水总排口排入园区污水管网，最终进入</w:t>
                  </w:r>
                  <w:r>
                    <w:rPr>
                      <w:rFonts w:hAnsi="Calibri" w:hint="eastAsia"/>
                      <w:color w:val="000000" w:themeColor="text1"/>
                      <w:kern w:val="0"/>
                      <w:szCs w:val="21"/>
                    </w:rPr>
                    <w:t>淮南经济技术开发区工业污水处理厂</w:t>
                  </w:r>
                  <w:r>
                    <w:rPr>
                      <w:color w:val="000000" w:themeColor="text1"/>
                      <w:kern w:val="0"/>
                      <w:szCs w:val="21"/>
                      <w:lang w:bidi="zh-CN"/>
                    </w:rPr>
                    <w:t>处理</w:t>
                  </w:r>
                  <w:r>
                    <w:rPr>
                      <w:rFonts w:hint="eastAsia"/>
                      <w:color w:val="000000" w:themeColor="text1"/>
                      <w:kern w:val="0"/>
                      <w:szCs w:val="21"/>
                      <w:lang w:bidi="zh-CN"/>
                    </w:rPr>
                    <w:t>。</w:t>
                  </w:r>
                </w:p>
              </w:tc>
              <w:tc>
                <w:tcPr>
                  <w:tcW w:w="332" w:type="pct"/>
                  <w:tcMar>
                    <w:left w:w="28" w:type="dxa"/>
                    <w:right w:w="28" w:type="dxa"/>
                  </w:tcMar>
                  <w:vAlign w:val="center"/>
                </w:tcPr>
                <w:p w:rsidR="00174DD2" w:rsidRDefault="00DD14D2">
                  <w:pPr>
                    <w:tabs>
                      <w:tab w:val="center" w:pos="4153"/>
                      <w:tab w:val="right" w:pos="8306"/>
                    </w:tabs>
                    <w:kinsoku w:val="0"/>
                    <w:wordWrap w:val="0"/>
                    <w:snapToGrid w:val="0"/>
                    <w:jc w:val="center"/>
                    <w:rPr>
                      <w:color w:val="000000" w:themeColor="text1"/>
                      <w:kern w:val="0"/>
                      <w:szCs w:val="21"/>
                      <w:lang w:eastAsia="en-US" w:bidi="zh-CN"/>
                    </w:rPr>
                  </w:pPr>
                  <w:r>
                    <w:rPr>
                      <w:color w:val="000000" w:themeColor="text1"/>
                      <w:kern w:val="0"/>
                      <w:szCs w:val="21"/>
                      <w:lang w:eastAsia="en-US" w:bidi="zh-CN"/>
                    </w:rPr>
                    <w:t>符合</w:t>
                  </w:r>
                </w:p>
              </w:tc>
            </w:tr>
            <w:tr w:rsidR="00174DD2" w:rsidTr="00D4376D">
              <w:trPr>
                <w:jc w:val="center"/>
              </w:trPr>
              <w:tc>
                <w:tcPr>
                  <w:tcW w:w="193" w:type="pct"/>
                  <w:tcMar>
                    <w:left w:w="28" w:type="dxa"/>
                    <w:right w:w="28" w:type="dxa"/>
                  </w:tcMar>
                  <w:vAlign w:val="center"/>
                </w:tcPr>
                <w:p w:rsidR="00174DD2" w:rsidRDefault="00DD14D2">
                  <w:pPr>
                    <w:kinsoku w:val="0"/>
                    <w:wordWrap w:val="0"/>
                    <w:snapToGrid w:val="0"/>
                    <w:jc w:val="center"/>
                    <w:rPr>
                      <w:color w:val="000000" w:themeColor="text1"/>
                      <w:kern w:val="0"/>
                      <w:szCs w:val="21"/>
                    </w:rPr>
                  </w:pPr>
                  <w:r>
                    <w:rPr>
                      <w:color w:val="000000" w:themeColor="text1"/>
                      <w:kern w:val="0"/>
                      <w:szCs w:val="21"/>
                    </w:rPr>
                    <w:t>3</w:t>
                  </w:r>
                </w:p>
              </w:tc>
              <w:tc>
                <w:tcPr>
                  <w:tcW w:w="2238" w:type="pct"/>
                  <w:tcMar>
                    <w:left w:w="28" w:type="dxa"/>
                    <w:right w:w="28" w:type="dxa"/>
                  </w:tcMar>
                  <w:vAlign w:val="center"/>
                </w:tcPr>
                <w:p w:rsidR="00174DD2" w:rsidRDefault="00DD14D2">
                  <w:pPr>
                    <w:tabs>
                      <w:tab w:val="center" w:pos="4153"/>
                      <w:tab w:val="right" w:pos="8306"/>
                    </w:tabs>
                    <w:kinsoku w:val="0"/>
                    <w:wordWrap w:val="0"/>
                    <w:autoSpaceDE w:val="0"/>
                    <w:autoSpaceDN w:val="0"/>
                    <w:snapToGrid w:val="0"/>
                    <w:rPr>
                      <w:color w:val="000000" w:themeColor="text1"/>
                      <w:kern w:val="0"/>
                      <w:szCs w:val="21"/>
                      <w:lang w:bidi="zh-CN"/>
                    </w:rPr>
                  </w:pPr>
                  <w:r>
                    <w:rPr>
                      <w:color w:val="000000" w:themeColor="text1"/>
                      <w:kern w:val="0"/>
                      <w:szCs w:val="21"/>
                    </w:rPr>
                    <w:t>按照循环经济的要求，提高工业区固废的综合利用率，严禁企业随意弃置。生活垃圾由环卫部门统一清运。企业产生的危险固废的收集、贮存应满足《危险废物贮存污染控制标准》</w:t>
                  </w:r>
                  <w:r>
                    <w:rPr>
                      <w:rFonts w:hint="eastAsia"/>
                      <w:color w:val="000000" w:themeColor="text1"/>
                      <w:kern w:val="0"/>
                      <w:szCs w:val="21"/>
                    </w:rPr>
                    <w:t>（</w:t>
                  </w:r>
                  <w:r>
                    <w:rPr>
                      <w:color w:val="000000" w:themeColor="text1"/>
                      <w:kern w:val="0"/>
                      <w:szCs w:val="21"/>
                    </w:rPr>
                    <w:t>GB18597-2001</w:t>
                  </w:r>
                  <w:r>
                    <w:rPr>
                      <w:color w:val="000000" w:themeColor="text1"/>
                      <w:kern w:val="0"/>
                      <w:szCs w:val="21"/>
                    </w:rPr>
                    <w:t>）的要求，并送有资质的危险废物处置单位处置，危险废物的转运应执行《危险废物转移联单管理办法》的有关规定。</w:t>
                  </w:r>
                </w:p>
              </w:tc>
              <w:tc>
                <w:tcPr>
                  <w:tcW w:w="2237" w:type="pct"/>
                  <w:tcMar>
                    <w:left w:w="28" w:type="dxa"/>
                    <w:right w:w="28" w:type="dxa"/>
                  </w:tcMar>
                  <w:vAlign w:val="center"/>
                </w:tcPr>
                <w:p w:rsidR="00174DD2" w:rsidRDefault="00DD14D2" w:rsidP="00D4473D">
                  <w:pPr>
                    <w:tabs>
                      <w:tab w:val="center" w:pos="4153"/>
                      <w:tab w:val="right" w:pos="8306"/>
                    </w:tabs>
                    <w:kinsoku w:val="0"/>
                    <w:wordWrap w:val="0"/>
                    <w:autoSpaceDE w:val="0"/>
                    <w:autoSpaceDN w:val="0"/>
                    <w:snapToGrid w:val="0"/>
                    <w:rPr>
                      <w:color w:val="000000" w:themeColor="text1"/>
                      <w:kern w:val="0"/>
                      <w:szCs w:val="21"/>
                      <w:lang w:bidi="zh-CN"/>
                    </w:rPr>
                  </w:pPr>
                  <w:r>
                    <w:rPr>
                      <w:color w:val="000000" w:themeColor="text1"/>
                      <w:kern w:val="0"/>
                      <w:szCs w:val="21"/>
                      <w:lang w:bidi="zh-CN"/>
                    </w:rPr>
                    <w:t>项目产生的</w:t>
                  </w:r>
                  <w:r>
                    <w:rPr>
                      <w:rFonts w:hint="eastAsia"/>
                      <w:color w:val="000000" w:themeColor="text1"/>
                      <w:kern w:val="0"/>
                      <w:szCs w:val="21"/>
                      <w:lang w:bidi="zh-CN"/>
                    </w:rPr>
                    <w:t>废包装材料</w:t>
                  </w:r>
                  <w:r w:rsidR="00D4473D">
                    <w:rPr>
                      <w:rFonts w:hint="eastAsia"/>
                      <w:color w:val="000000" w:themeColor="text1"/>
                    </w:rPr>
                    <w:t>、不合格品</w:t>
                  </w:r>
                  <w:r>
                    <w:rPr>
                      <w:rFonts w:hint="eastAsia"/>
                      <w:color w:val="000000" w:themeColor="text1"/>
                      <w:kern w:val="0"/>
                      <w:szCs w:val="21"/>
                    </w:rPr>
                    <w:t>等一般固废</w:t>
                  </w:r>
                  <w:r>
                    <w:rPr>
                      <w:rFonts w:hAnsi="宋体" w:hint="eastAsia"/>
                      <w:iCs/>
                      <w:color w:val="000000" w:themeColor="text1"/>
                      <w:kern w:val="0"/>
                      <w:szCs w:val="21"/>
                    </w:rPr>
                    <w:t>暂存于一般固废暂存区，外售综合利用</w:t>
                  </w:r>
                  <w:r>
                    <w:rPr>
                      <w:color w:val="000000" w:themeColor="text1"/>
                      <w:kern w:val="0"/>
                      <w:szCs w:val="21"/>
                      <w:lang w:bidi="zh-CN"/>
                    </w:rPr>
                    <w:t>，提高了工业固废综合利用率</w:t>
                  </w:r>
                  <w:r>
                    <w:rPr>
                      <w:rFonts w:hint="eastAsia"/>
                      <w:color w:val="000000" w:themeColor="text1"/>
                      <w:kern w:val="0"/>
                      <w:szCs w:val="21"/>
                      <w:lang w:bidi="zh-CN"/>
                    </w:rPr>
                    <w:t>；项目产生的危险废物收集后暂存于危废库，定期交由有资质的单位处理。</w:t>
                  </w:r>
                  <w:r>
                    <w:rPr>
                      <w:color w:val="000000" w:themeColor="text1"/>
                      <w:kern w:val="0"/>
                      <w:szCs w:val="21"/>
                      <w:lang w:bidi="zh-CN"/>
                    </w:rPr>
                    <w:t>项目产生的生活垃圾由环卫部门统一清运，各类工业固废分类收集、合理处置</w:t>
                  </w:r>
                  <w:r>
                    <w:rPr>
                      <w:rFonts w:hint="eastAsia"/>
                      <w:color w:val="000000" w:themeColor="text1"/>
                      <w:kern w:val="0"/>
                      <w:szCs w:val="21"/>
                      <w:lang w:bidi="zh-CN"/>
                    </w:rPr>
                    <w:t>。</w:t>
                  </w:r>
                </w:p>
              </w:tc>
              <w:tc>
                <w:tcPr>
                  <w:tcW w:w="332" w:type="pct"/>
                  <w:tcMar>
                    <w:left w:w="28" w:type="dxa"/>
                    <w:right w:w="28" w:type="dxa"/>
                  </w:tcMar>
                  <w:vAlign w:val="center"/>
                </w:tcPr>
                <w:p w:rsidR="00174DD2" w:rsidRDefault="00DD14D2">
                  <w:pPr>
                    <w:tabs>
                      <w:tab w:val="center" w:pos="4153"/>
                      <w:tab w:val="right" w:pos="8306"/>
                    </w:tabs>
                    <w:kinsoku w:val="0"/>
                    <w:wordWrap w:val="0"/>
                    <w:snapToGrid w:val="0"/>
                    <w:jc w:val="center"/>
                    <w:rPr>
                      <w:color w:val="000000" w:themeColor="text1"/>
                      <w:kern w:val="0"/>
                      <w:szCs w:val="21"/>
                      <w:lang w:bidi="zh-CN"/>
                    </w:rPr>
                  </w:pPr>
                  <w:r>
                    <w:rPr>
                      <w:color w:val="000000" w:themeColor="text1"/>
                      <w:kern w:val="0"/>
                      <w:szCs w:val="21"/>
                      <w:lang w:bidi="zh-CN"/>
                    </w:rPr>
                    <w:t>符合</w:t>
                  </w:r>
                </w:p>
              </w:tc>
            </w:tr>
          </w:tbl>
          <w:p w:rsidR="00174DD2" w:rsidRDefault="00DD14D2">
            <w:pPr>
              <w:spacing w:line="360" w:lineRule="auto"/>
              <w:ind w:firstLineChars="200" w:firstLine="480"/>
              <w:rPr>
                <w:color w:val="000000" w:themeColor="text1"/>
                <w:kern w:val="0"/>
                <w:sz w:val="24"/>
                <w:szCs w:val="28"/>
              </w:rPr>
            </w:pPr>
            <w:r>
              <w:rPr>
                <w:rFonts w:hint="eastAsia"/>
                <w:color w:val="000000" w:themeColor="text1"/>
                <w:kern w:val="0"/>
                <w:sz w:val="24"/>
                <w:szCs w:val="28"/>
              </w:rPr>
              <w:t>由上表可知，本项目建设符合淮南市东部工业区总体规划（</w:t>
            </w:r>
            <w:r>
              <w:rPr>
                <w:rFonts w:hint="eastAsia"/>
                <w:color w:val="000000" w:themeColor="text1"/>
                <w:kern w:val="0"/>
                <w:sz w:val="24"/>
                <w:szCs w:val="28"/>
              </w:rPr>
              <w:t>2008-2020</w:t>
            </w:r>
            <w:r>
              <w:rPr>
                <w:rFonts w:hint="eastAsia"/>
                <w:color w:val="000000" w:themeColor="text1"/>
                <w:kern w:val="0"/>
                <w:sz w:val="24"/>
                <w:szCs w:val="28"/>
              </w:rPr>
              <w:t>）环境影响报告书及其审批意见</w:t>
            </w:r>
            <w:r>
              <w:rPr>
                <w:color w:val="000000" w:themeColor="text1"/>
                <w:kern w:val="0"/>
                <w:sz w:val="24"/>
                <w:lang w:val="zh-CN"/>
              </w:rPr>
              <w:t>中相关要求。</w:t>
            </w:r>
          </w:p>
          <w:p w:rsidR="00174DD2" w:rsidRDefault="00DD14D2">
            <w:pPr>
              <w:spacing w:line="360" w:lineRule="auto"/>
              <w:ind w:firstLineChars="200" w:firstLine="480"/>
              <w:rPr>
                <w:color w:val="000000" w:themeColor="text1"/>
                <w:kern w:val="0"/>
                <w:sz w:val="24"/>
                <w:szCs w:val="28"/>
              </w:rPr>
            </w:pPr>
            <w:r>
              <w:rPr>
                <w:rFonts w:hint="eastAsia"/>
                <w:color w:val="000000" w:themeColor="text1"/>
                <w:kern w:val="0"/>
                <w:sz w:val="24"/>
                <w:szCs w:val="28"/>
              </w:rPr>
              <w:t>3.</w:t>
            </w:r>
            <w:r>
              <w:rPr>
                <w:color w:val="000000" w:themeColor="text1"/>
                <w:kern w:val="0"/>
                <w:sz w:val="24"/>
                <w:szCs w:val="28"/>
              </w:rPr>
              <w:t>与园区规划环评审</w:t>
            </w:r>
            <w:proofErr w:type="gramStart"/>
            <w:r>
              <w:rPr>
                <w:color w:val="000000" w:themeColor="text1"/>
                <w:kern w:val="0"/>
                <w:sz w:val="24"/>
                <w:szCs w:val="28"/>
              </w:rPr>
              <w:t>查意见</w:t>
            </w:r>
            <w:proofErr w:type="gramEnd"/>
            <w:r>
              <w:rPr>
                <w:color w:val="000000" w:themeColor="text1"/>
                <w:kern w:val="0"/>
                <w:sz w:val="24"/>
                <w:szCs w:val="28"/>
              </w:rPr>
              <w:t>的相符性分析</w:t>
            </w:r>
          </w:p>
          <w:p w:rsidR="00174DD2" w:rsidRDefault="00DD14D2">
            <w:pPr>
              <w:jc w:val="center"/>
              <w:rPr>
                <w:b/>
                <w:color w:val="000000" w:themeColor="text1"/>
                <w:kern w:val="0"/>
                <w:szCs w:val="21"/>
              </w:rPr>
            </w:pPr>
            <w:r>
              <w:rPr>
                <w:b/>
                <w:color w:val="000000" w:themeColor="text1"/>
                <w:kern w:val="0"/>
                <w:szCs w:val="21"/>
              </w:rPr>
              <w:t>表</w:t>
            </w:r>
            <w:r>
              <w:rPr>
                <w:rFonts w:hint="eastAsia"/>
                <w:b/>
                <w:color w:val="000000" w:themeColor="text1"/>
                <w:kern w:val="0"/>
                <w:szCs w:val="21"/>
              </w:rPr>
              <w:t>1-4</w:t>
            </w:r>
            <w:r>
              <w:rPr>
                <w:b/>
                <w:color w:val="000000" w:themeColor="text1"/>
                <w:kern w:val="0"/>
                <w:szCs w:val="21"/>
              </w:rPr>
              <w:t xml:space="preserve">  </w:t>
            </w:r>
            <w:r>
              <w:rPr>
                <w:b/>
                <w:color w:val="000000" w:themeColor="text1"/>
                <w:kern w:val="0"/>
                <w:szCs w:val="21"/>
              </w:rPr>
              <w:t>本项目与规划跟踪评价及审查意见符合性分析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
              <w:gridCol w:w="3826"/>
              <w:gridCol w:w="2977"/>
              <w:gridCol w:w="505"/>
            </w:tblGrid>
            <w:tr w:rsidR="00174DD2">
              <w:trPr>
                <w:jc w:val="center"/>
              </w:trPr>
              <w:tc>
                <w:tcPr>
                  <w:tcW w:w="193" w:type="pct"/>
                  <w:tcMar>
                    <w:left w:w="28" w:type="dxa"/>
                    <w:right w:w="28" w:type="dxa"/>
                  </w:tcMar>
                  <w:vAlign w:val="center"/>
                </w:tcPr>
                <w:p w:rsidR="00174DD2" w:rsidRDefault="00DD14D2">
                  <w:pPr>
                    <w:snapToGrid w:val="0"/>
                    <w:jc w:val="center"/>
                    <w:rPr>
                      <w:b/>
                      <w:color w:val="000000" w:themeColor="text1"/>
                      <w:kern w:val="0"/>
                      <w:szCs w:val="21"/>
                      <w:lang w:eastAsia="en-US"/>
                    </w:rPr>
                  </w:pPr>
                  <w:r>
                    <w:rPr>
                      <w:rFonts w:hAnsi="Calibri"/>
                      <w:b/>
                      <w:color w:val="000000" w:themeColor="text1"/>
                      <w:kern w:val="0"/>
                      <w:szCs w:val="21"/>
                      <w:lang w:eastAsia="en-US"/>
                    </w:rPr>
                    <w:t>序号</w:t>
                  </w:r>
                </w:p>
              </w:tc>
              <w:tc>
                <w:tcPr>
                  <w:tcW w:w="2517" w:type="pct"/>
                  <w:tcMar>
                    <w:left w:w="28" w:type="dxa"/>
                    <w:right w:w="28" w:type="dxa"/>
                  </w:tcMar>
                  <w:vAlign w:val="center"/>
                </w:tcPr>
                <w:p w:rsidR="00174DD2" w:rsidRDefault="00DD14D2">
                  <w:pPr>
                    <w:snapToGrid w:val="0"/>
                    <w:jc w:val="center"/>
                    <w:rPr>
                      <w:b/>
                      <w:color w:val="000000" w:themeColor="text1"/>
                      <w:kern w:val="0"/>
                      <w:szCs w:val="21"/>
                    </w:rPr>
                  </w:pPr>
                  <w:r>
                    <w:rPr>
                      <w:rFonts w:hAnsi="Calibri"/>
                      <w:b/>
                      <w:color w:val="000000" w:themeColor="text1"/>
                      <w:kern w:val="0"/>
                      <w:szCs w:val="21"/>
                    </w:rPr>
                    <w:t>跟踪评价及规划环评审</w:t>
                  </w:r>
                  <w:proofErr w:type="gramStart"/>
                  <w:r>
                    <w:rPr>
                      <w:rFonts w:hAnsi="Calibri"/>
                      <w:b/>
                      <w:color w:val="000000" w:themeColor="text1"/>
                      <w:kern w:val="0"/>
                      <w:szCs w:val="21"/>
                    </w:rPr>
                    <w:t>查意见</w:t>
                  </w:r>
                  <w:proofErr w:type="gramEnd"/>
                </w:p>
              </w:tc>
              <w:tc>
                <w:tcPr>
                  <w:tcW w:w="1958" w:type="pct"/>
                  <w:tcMar>
                    <w:left w:w="28" w:type="dxa"/>
                    <w:right w:w="28" w:type="dxa"/>
                  </w:tcMar>
                  <w:vAlign w:val="center"/>
                </w:tcPr>
                <w:p w:rsidR="00174DD2" w:rsidRDefault="00DD14D2">
                  <w:pPr>
                    <w:snapToGrid w:val="0"/>
                    <w:jc w:val="center"/>
                    <w:rPr>
                      <w:b/>
                      <w:color w:val="000000" w:themeColor="text1"/>
                      <w:kern w:val="0"/>
                      <w:szCs w:val="21"/>
                      <w:lang w:eastAsia="en-US"/>
                    </w:rPr>
                  </w:pPr>
                  <w:r>
                    <w:rPr>
                      <w:rFonts w:hAnsi="Calibri"/>
                      <w:b/>
                      <w:color w:val="000000" w:themeColor="text1"/>
                      <w:kern w:val="0"/>
                      <w:szCs w:val="21"/>
                      <w:lang w:eastAsia="en-US"/>
                    </w:rPr>
                    <w:t>本项目情况</w:t>
                  </w:r>
                </w:p>
              </w:tc>
              <w:tc>
                <w:tcPr>
                  <w:tcW w:w="332" w:type="pct"/>
                  <w:tcMar>
                    <w:left w:w="28" w:type="dxa"/>
                    <w:right w:w="28" w:type="dxa"/>
                  </w:tcMar>
                  <w:vAlign w:val="center"/>
                </w:tcPr>
                <w:p w:rsidR="00174DD2" w:rsidRDefault="00DD14D2">
                  <w:pPr>
                    <w:snapToGrid w:val="0"/>
                    <w:jc w:val="center"/>
                    <w:rPr>
                      <w:b/>
                      <w:color w:val="000000" w:themeColor="text1"/>
                      <w:kern w:val="0"/>
                      <w:szCs w:val="21"/>
                      <w:lang w:eastAsia="en-US"/>
                    </w:rPr>
                  </w:pPr>
                  <w:r>
                    <w:rPr>
                      <w:rFonts w:hAnsi="Calibri"/>
                      <w:b/>
                      <w:color w:val="000000" w:themeColor="text1"/>
                      <w:kern w:val="0"/>
                      <w:szCs w:val="21"/>
                      <w:lang w:eastAsia="en-US"/>
                    </w:rPr>
                    <w:t>是否符合</w:t>
                  </w:r>
                </w:p>
              </w:tc>
            </w:tr>
            <w:tr w:rsidR="00174DD2">
              <w:trPr>
                <w:jc w:val="center"/>
              </w:trPr>
              <w:tc>
                <w:tcPr>
                  <w:tcW w:w="193" w:type="pct"/>
                  <w:tcMar>
                    <w:left w:w="28" w:type="dxa"/>
                    <w:right w:w="28" w:type="dxa"/>
                  </w:tcMar>
                  <w:vAlign w:val="center"/>
                </w:tcPr>
                <w:p w:rsidR="00174DD2" w:rsidRDefault="00DD14D2">
                  <w:pPr>
                    <w:snapToGrid w:val="0"/>
                    <w:jc w:val="center"/>
                    <w:rPr>
                      <w:color w:val="000000" w:themeColor="text1"/>
                      <w:kern w:val="0"/>
                      <w:szCs w:val="21"/>
                      <w:lang w:eastAsia="en-US"/>
                    </w:rPr>
                  </w:pPr>
                  <w:r>
                    <w:rPr>
                      <w:color w:val="000000" w:themeColor="text1"/>
                      <w:kern w:val="0"/>
                      <w:szCs w:val="21"/>
                      <w:lang w:eastAsia="en-US"/>
                    </w:rPr>
                    <w:t>1</w:t>
                  </w:r>
                </w:p>
              </w:tc>
              <w:tc>
                <w:tcPr>
                  <w:tcW w:w="2517" w:type="pct"/>
                  <w:tcMar>
                    <w:left w:w="28" w:type="dxa"/>
                    <w:right w:w="28" w:type="dxa"/>
                  </w:tcMar>
                  <w:vAlign w:val="center"/>
                </w:tcPr>
                <w:p w:rsidR="00174DD2" w:rsidRDefault="00DD14D2">
                  <w:pPr>
                    <w:kinsoku w:val="0"/>
                    <w:snapToGrid w:val="0"/>
                    <w:rPr>
                      <w:color w:val="000000" w:themeColor="text1"/>
                      <w:kern w:val="0"/>
                      <w:szCs w:val="21"/>
                    </w:rPr>
                  </w:pPr>
                  <w:r>
                    <w:rPr>
                      <w:rFonts w:hAnsi="Calibri"/>
                      <w:color w:val="000000" w:themeColor="text1"/>
                      <w:kern w:val="0"/>
                      <w:szCs w:val="21"/>
                    </w:rPr>
                    <w:t>完善环境基础设施建设。加快中水回用规划实施，做好管网等配套措施建设，提高中水回用率，</w:t>
                  </w:r>
                  <w:proofErr w:type="gramStart"/>
                  <w:r>
                    <w:rPr>
                      <w:rFonts w:hAnsi="Calibri"/>
                      <w:color w:val="000000" w:themeColor="text1"/>
                      <w:kern w:val="0"/>
                      <w:szCs w:val="21"/>
                    </w:rPr>
                    <w:t>完善雨</w:t>
                  </w:r>
                  <w:proofErr w:type="gramEnd"/>
                  <w:r>
                    <w:rPr>
                      <w:rFonts w:hAnsi="Calibri"/>
                      <w:color w:val="000000" w:themeColor="text1"/>
                      <w:kern w:val="0"/>
                      <w:szCs w:val="21"/>
                    </w:rPr>
                    <w:t>污管网分流改造；现有燃煤工业炉窑不得扩大规模，并实施安徽省大气特别排放限值达标改造。</w:t>
                  </w:r>
                </w:p>
              </w:tc>
              <w:tc>
                <w:tcPr>
                  <w:tcW w:w="1958" w:type="pct"/>
                  <w:tcMar>
                    <w:left w:w="28" w:type="dxa"/>
                    <w:right w:w="28" w:type="dxa"/>
                  </w:tcMar>
                  <w:vAlign w:val="center"/>
                </w:tcPr>
                <w:p w:rsidR="00174DD2" w:rsidRDefault="00DD14D2">
                  <w:pPr>
                    <w:kinsoku w:val="0"/>
                    <w:snapToGrid w:val="0"/>
                    <w:rPr>
                      <w:color w:val="000000" w:themeColor="text1"/>
                      <w:kern w:val="0"/>
                      <w:szCs w:val="21"/>
                    </w:rPr>
                  </w:pPr>
                  <w:r>
                    <w:rPr>
                      <w:rFonts w:hAnsi="Calibri"/>
                      <w:color w:val="000000" w:themeColor="text1"/>
                      <w:kern w:val="0"/>
                      <w:szCs w:val="21"/>
                    </w:rPr>
                    <w:t>本项目</w:t>
                  </w:r>
                  <w:r>
                    <w:rPr>
                      <w:rFonts w:hAnsi="Calibri" w:hint="eastAsia"/>
                      <w:color w:val="000000" w:themeColor="text1"/>
                      <w:kern w:val="0"/>
                      <w:szCs w:val="21"/>
                    </w:rPr>
                    <w:t>生活污水经厂区化粪池预处理后</w:t>
                  </w:r>
                  <w:r w:rsidR="00ED3B92">
                    <w:rPr>
                      <w:rFonts w:hAnsi="Calibri" w:hint="eastAsia"/>
                      <w:color w:val="000000" w:themeColor="text1"/>
                      <w:kern w:val="0"/>
                      <w:szCs w:val="21"/>
                    </w:rPr>
                    <w:t>与循环冷却水均</w:t>
                  </w:r>
                  <w:r>
                    <w:rPr>
                      <w:rFonts w:hAnsi="Calibri" w:hint="eastAsia"/>
                      <w:color w:val="000000" w:themeColor="text1"/>
                      <w:kern w:val="0"/>
                      <w:szCs w:val="21"/>
                    </w:rPr>
                    <w:t>排入市政污水管网，进入淮南经济技术开发区污水处理厂处理，不涉及</w:t>
                  </w:r>
                  <w:r>
                    <w:rPr>
                      <w:rFonts w:hAnsi="Calibri"/>
                      <w:color w:val="000000" w:themeColor="text1"/>
                      <w:kern w:val="0"/>
                      <w:szCs w:val="21"/>
                    </w:rPr>
                    <w:t>工业炉窑</w:t>
                  </w:r>
                  <w:r w:rsidR="00ED3B92">
                    <w:rPr>
                      <w:rFonts w:hAnsi="Calibri" w:hint="eastAsia"/>
                      <w:color w:val="000000" w:themeColor="text1"/>
                      <w:kern w:val="0"/>
                      <w:szCs w:val="21"/>
                    </w:rPr>
                    <w:t>。</w:t>
                  </w:r>
                </w:p>
              </w:tc>
              <w:tc>
                <w:tcPr>
                  <w:tcW w:w="332" w:type="pct"/>
                  <w:tcMar>
                    <w:left w:w="28" w:type="dxa"/>
                    <w:right w:w="28" w:type="dxa"/>
                  </w:tcMar>
                  <w:vAlign w:val="center"/>
                </w:tcPr>
                <w:p w:rsidR="00174DD2" w:rsidRDefault="00DD14D2">
                  <w:pPr>
                    <w:snapToGrid w:val="0"/>
                    <w:jc w:val="center"/>
                    <w:rPr>
                      <w:color w:val="000000" w:themeColor="text1"/>
                      <w:kern w:val="0"/>
                      <w:szCs w:val="21"/>
                      <w:lang w:eastAsia="en-US"/>
                    </w:rPr>
                  </w:pPr>
                  <w:r>
                    <w:rPr>
                      <w:rFonts w:hAnsi="Calibri"/>
                      <w:color w:val="000000" w:themeColor="text1"/>
                      <w:kern w:val="0"/>
                      <w:szCs w:val="21"/>
                      <w:lang w:eastAsia="en-US"/>
                    </w:rPr>
                    <w:t>符合</w:t>
                  </w:r>
                </w:p>
              </w:tc>
            </w:tr>
            <w:tr w:rsidR="00174DD2">
              <w:trPr>
                <w:jc w:val="center"/>
              </w:trPr>
              <w:tc>
                <w:tcPr>
                  <w:tcW w:w="193" w:type="pct"/>
                  <w:tcMar>
                    <w:left w:w="28" w:type="dxa"/>
                    <w:right w:w="28" w:type="dxa"/>
                  </w:tcMar>
                  <w:vAlign w:val="center"/>
                </w:tcPr>
                <w:p w:rsidR="00174DD2" w:rsidRDefault="00DD14D2">
                  <w:pPr>
                    <w:snapToGrid w:val="0"/>
                    <w:jc w:val="center"/>
                    <w:rPr>
                      <w:color w:val="000000" w:themeColor="text1"/>
                      <w:kern w:val="0"/>
                      <w:szCs w:val="21"/>
                      <w:lang w:eastAsia="en-US"/>
                    </w:rPr>
                  </w:pPr>
                  <w:r>
                    <w:rPr>
                      <w:color w:val="000000" w:themeColor="text1"/>
                      <w:kern w:val="0"/>
                      <w:szCs w:val="21"/>
                      <w:lang w:eastAsia="en-US"/>
                    </w:rPr>
                    <w:t>2</w:t>
                  </w:r>
                </w:p>
              </w:tc>
              <w:tc>
                <w:tcPr>
                  <w:tcW w:w="2517" w:type="pct"/>
                  <w:tcMar>
                    <w:left w:w="28" w:type="dxa"/>
                    <w:right w:w="28" w:type="dxa"/>
                  </w:tcMar>
                  <w:vAlign w:val="center"/>
                </w:tcPr>
                <w:p w:rsidR="00174DD2" w:rsidRDefault="00DD14D2">
                  <w:pPr>
                    <w:snapToGrid w:val="0"/>
                    <w:rPr>
                      <w:color w:val="000000" w:themeColor="text1"/>
                      <w:kern w:val="0"/>
                      <w:szCs w:val="21"/>
                    </w:rPr>
                  </w:pPr>
                  <w:r>
                    <w:rPr>
                      <w:color w:val="000000" w:themeColor="text1"/>
                      <w:kern w:val="0"/>
                      <w:szCs w:val="21"/>
                    </w:rPr>
                    <w:t>强化开发区环境管理。督促相关企业完成整改要求。组织区内企业开展环境风险自</w:t>
                  </w:r>
                  <w:r>
                    <w:rPr>
                      <w:color w:val="000000" w:themeColor="text1"/>
                      <w:kern w:val="0"/>
                      <w:szCs w:val="21"/>
                    </w:rPr>
                    <w:lastRenderedPageBreak/>
                    <w:t>查，排查环境风险隐患﹐落实应急预案。结合区域评估相关要求，制订并落实区域环境质量跟踪监测计划。</w:t>
                  </w:r>
                </w:p>
              </w:tc>
              <w:tc>
                <w:tcPr>
                  <w:tcW w:w="1958" w:type="pct"/>
                  <w:tcMar>
                    <w:left w:w="28" w:type="dxa"/>
                    <w:right w:w="28" w:type="dxa"/>
                  </w:tcMar>
                  <w:vAlign w:val="center"/>
                </w:tcPr>
                <w:p w:rsidR="00174DD2" w:rsidRDefault="00DD14D2">
                  <w:pPr>
                    <w:snapToGrid w:val="0"/>
                    <w:rPr>
                      <w:color w:val="000000" w:themeColor="text1"/>
                      <w:kern w:val="0"/>
                      <w:szCs w:val="21"/>
                    </w:rPr>
                  </w:pPr>
                  <w:r>
                    <w:rPr>
                      <w:color w:val="000000" w:themeColor="text1"/>
                      <w:kern w:val="0"/>
                      <w:szCs w:val="21"/>
                    </w:rPr>
                    <w:lastRenderedPageBreak/>
                    <w:t>本项目后期运营过</w:t>
                  </w:r>
                  <w:r>
                    <w:rPr>
                      <w:rFonts w:hint="eastAsia"/>
                      <w:color w:val="000000" w:themeColor="text1"/>
                      <w:kern w:val="0"/>
                      <w:szCs w:val="21"/>
                    </w:rPr>
                    <w:t>程中</w:t>
                  </w:r>
                  <w:r>
                    <w:rPr>
                      <w:color w:val="000000" w:themeColor="text1"/>
                      <w:kern w:val="0"/>
                      <w:szCs w:val="21"/>
                    </w:rPr>
                    <w:t>，企业应加强环境管理，定期开展环境风</w:t>
                  </w:r>
                  <w:r>
                    <w:rPr>
                      <w:color w:val="000000" w:themeColor="text1"/>
                      <w:kern w:val="0"/>
                      <w:szCs w:val="21"/>
                    </w:rPr>
                    <w:lastRenderedPageBreak/>
                    <w:t>险自查，确有必要时，应编制突发环境事件应急预案；项目按照相关要求开展自行监测</w:t>
                  </w:r>
                  <w:r w:rsidR="00ED3B92">
                    <w:rPr>
                      <w:rFonts w:hint="eastAsia"/>
                      <w:color w:val="000000" w:themeColor="text1"/>
                      <w:kern w:val="0"/>
                      <w:szCs w:val="21"/>
                    </w:rPr>
                    <w:t>。</w:t>
                  </w:r>
                </w:p>
              </w:tc>
              <w:tc>
                <w:tcPr>
                  <w:tcW w:w="332" w:type="pct"/>
                  <w:tcMar>
                    <w:left w:w="28" w:type="dxa"/>
                    <w:right w:w="28" w:type="dxa"/>
                  </w:tcMar>
                  <w:vAlign w:val="center"/>
                </w:tcPr>
                <w:p w:rsidR="00174DD2" w:rsidRDefault="00DD14D2">
                  <w:pPr>
                    <w:snapToGrid w:val="0"/>
                    <w:jc w:val="center"/>
                    <w:rPr>
                      <w:color w:val="000000" w:themeColor="text1"/>
                      <w:kern w:val="0"/>
                      <w:szCs w:val="21"/>
                    </w:rPr>
                  </w:pPr>
                  <w:r>
                    <w:rPr>
                      <w:rFonts w:hAnsi="Calibri"/>
                      <w:color w:val="000000" w:themeColor="text1"/>
                      <w:kern w:val="0"/>
                      <w:szCs w:val="21"/>
                    </w:rPr>
                    <w:lastRenderedPageBreak/>
                    <w:t>符合</w:t>
                  </w:r>
                </w:p>
              </w:tc>
            </w:tr>
          </w:tbl>
          <w:p w:rsidR="00174DD2" w:rsidRDefault="00DD14D2">
            <w:pPr>
              <w:adjustRightInd w:val="0"/>
              <w:spacing w:line="360" w:lineRule="auto"/>
              <w:ind w:firstLineChars="200" w:firstLine="480"/>
              <w:rPr>
                <w:color w:val="000000" w:themeColor="text1"/>
                <w:kern w:val="0"/>
                <w:sz w:val="24"/>
              </w:rPr>
            </w:pPr>
            <w:r>
              <w:rPr>
                <w:color w:val="000000" w:themeColor="text1"/>
                <w:kern w:val="0"/>
                <w:sz w:val="24"/>
              </w:rPr>
              <w:t>由上表可知，本项目建设符合</w:t>
            </w:r>
            <w:r>
              <w:rPr>
                <w:rFonts w:hAnsi="Calibri"/>
                <w:color w:val="000000" w:themeColor="text1"/>
                <w:kern w:val="0"/>
                <w:sz w:val="24"/>
              </w:rPr>
              <w:t>《淮南经济技术开发区总体发展规划环境影响跟踪评价报告书》及审查意见</w:t>
            </w:r>
            <w:r>
              <w:rPr>
                <w:color w:val="000000" w:themeColor="text1"/>
                <w:kern w:val="0"/>
                <w:sz w:val="24"/>
              </w:rPr>
              <w:t>中相关要求。</w:t>
            </w:r>
          </w:p>
        </w:tc>
      </w:tr>
      <w:tr w:rsidR="00174DD2">
        <w:tblPrEx>
          <w:tblCellMar>
            <w:left w:w="108" w:type="dxa"/>
            <w:right w:w="108" w:type="dxa"/>
          </w:tblCellMar>
        </w:tblPrEx>
        <w:trPr>
          <w:trHeight w:val="227"/>
          <w:jc w:val="center"/>
        </w:trPr>
        <w:tc>
          <w:tcPr>
            <w:tcW w:w="997" w:type="dxa"/>
            <w:vAlign w:val="center"/>
          </w:tcPr>
          <w:p w:rsidR="00174DD2" w:rsidRDefault="00DD14D2">
            <w:pPr>
              <w:autoSpaceDE w:val="0"/>
              <w:autoSpaceDN w:val="0"/>
              <w:adjustRightInd w:val="0"/>
              <w:snapToGrid w:val="0"/>
              <w:jc w:val="center"/>
              <w:rPr>
                <w:color w:val="000000" w:themeColor="text1"/>
                <w:kern w:val="0"/>
                <w:sz w:val="24"/>
              </w:rPr>
            </w:pPr>
            <w:r>
              <w:rPr>
                <w:rFonts w:hAnsi="宋体"/>
                <w:color w:val="000000" w:themeColor="text1"/>
                <w:kern w:val="0"/>
                <w:sz w:val="24"/>
              </w:rPr>
              <w:lastRenderedPageBreak/>
              <w:t>其他符合性分析</w:t>
            </w:r>
          </w:p>
        </w:tc>
        <w:tc>
          <w:tcPr>
            <w:tcW w:w="7827" w:type="dxa"/>
            <w:gridSpan w:val="4"/>
            <w:vAlign w:val="center"/>
          </w:tcPr>
          <w:p w:rsidR="00174DD2" w:rsidRDefault="00DD14D2">
            <w:pPr>
              <w:adjustRightInd w:val="0"/>
              <w:spacing w:line="360" w:lineRule="auto"/>
              <w:ind w:firstLineChars="200" w:firstLine="482"/>
              <w:rPr>
                <w:b/>
                <w:color w:val="000000" w:themeColor="text1"/>
                <w:sz w:val="24"/>
              </w:rPr>
            </w:pPr>
            <w:r>
              <w:rPr>
                <w:b/>
                <w:color w:val="000000" w:themeColor="text1"/>
                <w:sz w:val="24"/>
              </w:rPr>
              <w:t>一、产业政策</w:t>
            </w:r>
            <w:r>
              <w:rPr>
                <w:rFonts w:hint="eastAsia"/>
                <w:b/>
                <w:color w:val="000000" w:themeColor="text1"/>
                <w:sz w:val="24"/>
              </w:rPr>
              <w:t>符合性分析</w:t>
            </w:r>
          </w:p>
          <w:p w:rsidR="00174DD2" w:rsidRDefault="00DD14D2">
            <w:pPr>
              <w:adjustRightInd w:val="0"/>
              <w:spacing w:line="360" w:lineRule="auto"/>
              <w:ind w:firstLineChars="200" w:firstLine="480"/>
              <w:rPr>
                <w:color w:val="000000" w:themeColor="text1"/>
                <w:sz w:val="24"/>
              </w:rPr>
            </w:pPr>
            <w:r>
              <w:rPr>
                <w:color w:val="000000" w:themeColor="text1"/>
                <w:sz w:val="24"/>
              </w:rPr>
              <w:t>本项目</w:t>
            </w:r>
            <w:r>
              <w:rPr>
                <w:rFonts w:hint="eastAsia"/>
                <w:color w:val="000000" w:themeColor="text1"/>
                <w:sz w:val="24"/>
              </w:rPr>
              <w:t>生产机械传动链条，属于</w:t>
            </w:r>
            <w:r w:rsidR="0045008D">
              <w:rPr>
                <w:rFonts w:hint="eastAsia"/>
                <w:color w:val="000000" w:themeColor="text1"/>
                <w:sz w:val="24"/>
              </w:rPr>
              <w:t>C2926</w:t>
            </w:r>
            <w:r w:rsidR="0045008D">
              <w:rPr>
                <w:rFonts w:hint="eastAsia"/>
                <w:color w:val="000000" w:themeColor="text1"/>
                <w:sz w:val="24"/>
              </w:rPr>
              <w:t>塑料包装箱及容器制造</w:t>
            </w:r>
            <w:r>
              <w:rPr>
                <w:rFonts w:hint="eastAsia"/>
                <w:color w:val="000000" w:themeColor="text1"/>
                <w:sz w:val="24"/>
              </w:rPr>
              <w:t>，</w:t>
            </w:r>
            <w:r>
              <w:rPr>
                <w:color w:val="000000" w:themeColor="text1"/>
                <w:sz w:val="24"/>
              </w:rPr>
              <w:t>不属于国家《产业结构调整指导目录（</w:t>
            </w:r>
            <w:r>
              <w:rPr>
                <w:color w:val="000000" w:themeColor="text1"/>
                <w:sz w:val="24"/>
              </w:rPr>
              <w:t>2024</w:t>
            </w:r>
            <w:r>
              <w:rPr>
                <w:color w:val="000000" w:themeColor="text1"/>
                <w:sz w:val="24"/>
              </w:rPr>
              <w:t>年本）》中鼓励类、限制类或淘汰类项目，视为允许类项目。</w:t>
            </w:r>
          </w:p>
          <w:p w:rsidR="00174DD2" w:rsidRDefault="00DD14D2">
            <w:pPr>
              <w:adjustRightInd w:val="0"/>
              <w:spacing w:line="360" w:lineRule="auto"/>
              <w:ind w:firstLineChars="200" w:firstLine="480"/>
              <w:rPr>
                <w:color w:val="000000" w:themeColor="text1"/>
                <w:sz w:val="24"/>
              </w:rPr>
            </w:pPr>
            <w:r>
              <w:rPr>
                <w:color w:val="000000" w:themeColor="text1"/>
                <w:sz w:val="24"/>
              </w:rPr>
              <w:t>本项目已于</w:t>
            </w:r>
            <w:r>
              <w:rPr>
                <w:color w:val="000000" w:themeColor="text1"/>
                <w:sz w:val="24"/>
              </w:rPr>
              <w:t>2026</w:t>
            </w:r>
            <w:r>
              <w:rPr>
                <w:color w:val="000000" w:themeColor="text1"/>
                <w:sz w:val="24"/>
              </w:rPr>
              <w:t>年</w:t>
            </w:r>
            <w:r w:rsidR="0045008D">
              <w:rPr>
                <w:color w:val="000000" w:themeColor="text1"/>
                <w:sz w:val="24"/>
              </w:rPr>
              <w:t>8</w:t>
            </w:r>
            <w:r>
              <w:rPr>
                <w:color w:val="000000" w:themeColor="text1"/>
                <w:sz w:val="24"/>
              </w:rPr>
              <w:t>月</w:t>
            </w:r>
            <w:r w:rsidR="0045008D">
              <w:rPr>
                <w:rFonts w:hint="eastAsia"/>
                <w:color w:val="000000" w:themeColor="text1"/>
                <w:sz w:val="24"/>
              </w:rPr>
              <w:t>2</w:t>
            </w:r>
            <w:r w:rsidR="0045008D">
              <w:rPr>
                <w:color w:val="000000" w:themeColor="text1"/>
                <w:sz w:val="24"/>
              </w:rPr>
              <w:t>1</w:t>
            </w:r>
            <w:r>
              <w:rPr>
                <w:color w:val="000000" w:themeColor="text1"/>
                <w:sz w:val="24"/>
              </w:rPr>
              <w:t>日在</w:t>
            </w:r>
            <w:r>
              <w:rPr>
                <w:rFonts w:hint="eastAsia"/>
                <w:color w:val="000000" w:themeColor="text1"/>
                <w:sz w:val="24"/>
              </w:rPr>
              <w:t>淮南经开区经济发展局</w:t>
            </w:r>
            <w:r>
              <w:rPr>
                <w:color w:val="000000" w:themeColor="text1"/>
                <w:sz w:val="24"/>
              </w:rPr>
              <w:t>进行了备案，项目编码为</w:t>
            </w:r>
            <w:r w:rsidR="004562B7">
              <w:rPr>
                <w:color w:val="000000" w:themeColor="text1"/>
                <w:sz w:val="24"/>
              </w:rPr>
              <w:t>2603</w:t>
            </w:r>
            <w:r>
              <w:rPr>
                <w:color w:val="000000" w:themeColor="text1"/>
                <w:sz w:val="24"/>
              </w:rPr>
              <w:t>-340461-04-01-</w:t>
            </w:r>
            <w:r w:rsidR="004562B7">
              <w:rPr>
                <w:color w:val="000000" w:themeColor="text1"/>
                <w:sz w:val="24"/>
              </w:rPr>
              <w:t>485243</w:t>
            </w:r>
            <w:r>
              <w:rPr>
                <w:color w:val="000000" w:themeColor="text1"/>
                <w:sz w:val="24"/>
              </w:rPr>
              <w:t>。因此，项目建设符合国家和地方产业政策要求。</w:t>
            </w:r>
          </w:p>
          <w:p w:rsidR="00174DD2" w:rsidRDefault="00DD14D2">
            <w:pPr>
              <w:adjustRightInd w:val="0"/>
              <w:spacing w:line="360" w:lineRule="auto"/>
              <w:ind w:firstLineChars="200" w:firstLine="482"/>
              <w:rPr>
                <w:b/>
                <w:color w:val="000000" w:themeColor="text1"/>
                <w:sz w:val="24"/>
              </w:rPr>
            </w:pPr>
            <w:bookmarkStart w:id="2" w:name="OLE_LINK23"/>
            <w:bookmarkStart w:id="3" w:name="OLE_LINK24"/>
            <w:r>
              <w:rPr>
                <w:rFonts w:hint="eastAsia"/>
                <w:b/>
                <w:color w:val="000000" w:themeColor="text1"/>
                <w:sz w:val="24"/>
              </w:rPr>
              <w:t>二、选址符合性分析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）选址合理性</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本项目位于安徽淮南经济技术开发区</w:t>
            </w:r>
            <w:r w:rsidR="00A5087C">
              <w:rPr>
                <w:rFonts w:hint="eastAsia"/>
                <w:color w:val="000000" w:themeColor="text1"/>
                <w:sz w:val="24"/>
              </w:rPr>
              <w:t>高端装备产业园</w:t>
            </w:r>
            <w:r w:rsidR="00A5087C">
              <w:rPr>
                <w:rFonts w:hint="eastAsia"/>
                <w:color w:val="000000" w:themeColor="text1"/>
                <w:sz w:val="24"/>
              </w:rPr>
              <w:t>D6</w:t>
            </w:r>
            <w:r w:rsidR="00A5087C">
              <w:rPr>
                <w:rFonts w:hint="eastAsia"/>
                <w:color w:val="000000" w:themeColor="text1"/>
                <w:sz w:val="24"/>
              </w:rPr>
              <w:t>号厂房</w:t>
            </w:r>
            <w:r>
              <w:rPr>
                <w:rFonts w:hint="eastAsia"/>
                <w:color w:val="000000" w:themeColor="text1"/>
                <w:sz w:val="24"/>
              </w:rPr>
              <w:t>，租赁现有工业厂房进行建设，根据淮南市东部工业区总体规划土地使用规划图，项目用地性质为工业用地，符合淮南市东部工业区总体规划及土地利用规划要求。</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依据《自然资源要素支撑产业高质量发展指导目录（</w:t>
            </w:r>
            <w:r>
              <w:rPr>
                <w:rFonts w:hint="eastAsia"/>
                <w:color w:val="000000" w:themeColor="text1"/>
                <w:sz w:val="24"/>
              </w:rPr>
              <w:t xml:space="preserve">2024 </w:t>
            </w:r>
            <w:r>
              <w:rPr>
                <w:rFonts w:hint="eastAsia"/>
                <w:color w:val="000000" w:themeColor="text1"/>
                <w:sz w:val="24"/>
              </w:rPr>
              <w:t>年本）》（</w:t>
            </w:r>
            <w:proofErr w:type="gramStart"/>
            <w:r>
              <w:rPr>
                <w:rFonts w:hint="eastAsia"/>
                <w:color w:val="000000" w:themeColor="text1"/>
                <w:sz w:val="24"/>
              </w:rPr>
              <w:t>自然资发〔</w:t>
            </w:r>
            <w:r>
              <w:rPr>
                <w:rFonts w:hint="eastAsia"/>
                <w:color w:val="000000" w:themeColor="text1"/>
                <w:sz w:val="24"/>
              </w:rPr>
              <w:t>2024</w:t>
            </w:r>
            <w:r>
              <w:rPr>
                <w:rFonts w:hint="eastAsia"/>
                <w:color w:val="000000" w:themeColor="text1"/>
                <w:sz w:val="24"/>
              </w:rPr>
              <w:t>〕</w:t>
            </w:r>
            <w:proofErr w:type="gramEnd"/>
            <w:r>
              <w:rPr>
                <w:rFonts w:hint="eastAsia"/>
                <w:color w:val="000000" w:themeColor="text1"/>
                <w:sz w:val="24"/>
              </w:rPr>
              <w:t>273</w:t>
            </w:r>
            <w:r>
              <w:rPr>
                <w:rFonts w:hint="eastAsia"/>
                <w:color w:val="000000" w:themeColor="text1"/>
                <w:sz w:val="24"/>
              </w:rPr>
              <w:t>号）相关规定，本项目不属于限制用地项目、禁止用地项目类别，属于允许类建设项目，符合国家及地方自然资源要素管控要求。</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项目所在淮南经济技术开发区基础设施配套完善，园区内供水、供电、通讯、排水、道路等公用工程齐全，能够充分满足项目建设、生产运营及日常管理需求。项目选址周边以工业企业、工业用地为主，无自然保护区、饮用水水源保护区、永久基本农田等重大环境制约因素，土地利用适宜性较好。</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综合国土空间规划、用地性质、产业政策、基础设施条件及周边环境状况等多方面分析，本项目选址合理，符合区域规划及管理要求。</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）环境相容性分析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lastRenderedPageBreak/>
              <w:t>本项目选址位于淮南经济技术开发区</w:t>
            </w:r>
            <w:r w:rsidR="00A5087C">
              <w:rPr>
                <w:rFonts w:hint="eastAsia"/>
                <w:color w:val="000000" w:themeColor="text1"/>
                <w:sz w:val="24"/>
              </w:rPr>
              <w:t>高端装备产业园</w:t>
            </w:r>
            <w:r>
              <w:rPr>
                <w:rFonts w:hint="eastAsia"/>
                <w:color w:val="000000" w:themeColor="text1"/>
                <w:sz w:val="24"/>
              </w:rPr>
              <w:t>，租赁</w:t>
            </w:r>
            <w:r w:rsidR="00D30C51">
              <w:rPr>
                <w:rFonts w:hint="eastAsia"/>
                <w:color w:val="000000" w:themeColor="text1"/>
                <w:sz w:val="24"/>
              </w:rPr>
              <w:t>淮南经济技术开发区城镇建设投资有限公司</w:t>
            </w:r>
            <w:r>
              <w:rPr>
                <w:rFonts w:hint="eastAsia"/>
                <w:color w:val="000000" w:themeColor="text1"/>
                <w:sz w:val="24"/>
              </w:rPr>
              <w:t>现有闲置厂房</w:t>
            </w:r>
            <w:r w:rsidR="009F19B6">
              <w:rPr>
                <w:rFonts w:hint="eastAsia"/>
                <w:color w:val="000000" w:themeColor="text1"/>
                <w:sz w:val="24"/>
              </w:rPr>
              <w:t>（</w:t>
            </w:r>
            <w:r w:rsidR="009F19B6">
              <w:rPr>
                <w:rFonts w:hint="eastAsia"/>
                <w:color w:val="000000" w:themeColor="text1"/>
                <w:sz w:val="24"/>
              </w:rPr>
              <w:t>D6</w:t>
            </w:r>
            <w:r w:rsidR="009F19B6">
              <w:rPr>
                <w:rFonts w:hint="eastAsia"/>
                <w:color w:val="000000" w:themeColor="text1"/>
                <w:sz w:val="24"/>
              </w:rPr>
              <w:t>号厂房</w:t>
            </w:r>
            <w:r w:rsidR="0034126A">
              <w:rPr>
                <w:rFonts w:hint="eastAsia"/>
                <w:color w:val="000000" w:themeColor="text1"/>
                <w:sz w:val="24"/>
              </w:rPr>
              <w:t>三楼</w:t>
            </w:r>
            <w:r w:rsidR="009F19B6">
              <w:rPr>
                <w:rFonts w:hint="eastAsia"/>
                <w:color w:val="000000" w:themeColor="text1"/>
                <w:sz w:val="24"/>
              </w:rPr>
              <w:t>）</w:t>
            </w:r>
            <w:r>
              <w:rPr>
                <w:rFonts w:hint="eastAsia"/>
                <w:color w:val="000000" w:themeColor="text1"/>
                <w:sz w:val="24"/>
              </w:rPr>
              <w:t>，</w:t>
            </w:r>
            <w:proofErr w:type="gramStart"/>
            <w:r>
              <w:rPr>
                <w:rFonts w:hint="eastAsia"/>
                <w:color w:val="000000" w:themeColor="text1"/>
                <w:sz w:val="24"/>
              </w:rPr>
              <w:t>不</w:t>
            </w:r>
            <w:proofErr w:type="gramEnd"/>
            <w:r>
              <w:rPr>
                <w:rFonts w:hint="eastAsia"/>
                <w:color w:val="000000" w:themeColor="text1"/>
                <w:sz w:val="24"/>
              </w:rPr>
              <w:t>新增占地。经现场踏勘与资料核查，项目所在地不涉及生态保护红线、饮用水水源保护区、自然保护地等生态敏感区域，符合生态环境分区</w:t>
            </w:r>
            <w:proofErr w:type="gramStart"/>
            <w:r>
              <w:rPr>
                <w:rFonts w:hint="eastAsia"/>
                <w:color w:val="000000" w:themeColor="text1"/>
                <w:sz w:val="24"/>
              </w:rPr>
              <w:t>管控及空间</w:t>
            </w:r>
            <w:proofErr w:type="gramEnd"/>
            <w:r>
              <w:rPr>
                <w:rFonts w:hint="eastAsia"/>
                <w:color w:val="000000" w:themeColor="text1"/>
                <w:sz w:val="24"/>
              </w:rPr>
              <w:t>管控要求。</w:t>
            </w:r>
          </w:p>
          <w:p w:rsidR="00174DD2" w:rsidRDefault="00DD14D2">
            <w:pPr>
              <w:adjustRightInd w:val="0"/>
              <w:spacing w:line="360" w:lineRule="auto"/>
              <w:ind w:firstLineChars="200" w:firstLine="480"/>
              <w:rPr>
                <w:color w:val="000000" w:themeColor="text1"/>
                <w:sz w:val="24"/>
              </w:rPr>
            </w:pPr>
            <w:r>
              <w:rPr>
                <w:color w:val="000000" w:themeColor="text1"/>
                <w:sz w:val="24"/>
              </w:rPr>
              <w:t>根据区域周边环境调查，</w:t>
            </w:r>
            <w:r w:rsidR="0034126A">
              <w:rPr>
                <w:rFonts w:hint="eastAsia"/>
                <w:color w:val="000000" w:themeColor="text1"/>
                <w:sz w:val="24"/>
              </w:rPr>
              <w:t>项目所</w:t>
            </w:r>
            <w:bookmarkStart w:id="4" w:name="OLE_LINK8"/>
            <w:bookmarkStart w:id="5" w:name="OLE_LINK9"/>
            <w:r w:rsidR="0034126A">
              <w:rPr>
                <w:rFonts w:hint="eastAsia"/>
                <w:color w:val="000000" w:themeColor="text1"/>
                <w:sz w:val="24"/>
              </w:rPr>
              <w:t>租赁的高端装备产业园</w:t>
            </w:r>
            <w:r w:rsidR="0034126A">
              <w:rPr>
                <w:rFonts w:hint="eastAsia"/>
                <w:color w:val="000000" w:themeColor="text1"/>
                <w:sz w:val="24"/>
              </w:rPr>
              <w:t>D6</w:t>
            </w:r>
            <w:r w:rsidR="0034126A">
              <w:rPr>
                <w:rFonts w:hint="eastAsia"/>
                <w:color w:val="000000" w:themeColor="text1"/>
                <w:sz w:val="24"/>
              </w:rPr>
              <w:t>号厂房</w:t>
            </w:r>
            <w:bookmarkEnd w:id="4"/>
            <w:bookmarkEnd w:id="5"/>
            <w:r w:rsidR="00D16DA9">
              <w:rPr>
                <w:rFonts w:hint="eastAsia"/>
                <w:color w:val="000000" w:themeColor="text1"/>
                <w:sz w:val="24"/>
              </w:rPr>
              <w:t>二楼为淮南永发纸制品有限</w:t>
            </w:r>
            <w:r w:rsidR="0034126A">
              <w:rPr>
                <w:rFonts w:hint="eastAsia"/>
                <w:color w:val="000000" w:themeColor="text1"/>
                <w:sz w:val="24"/>
              </w:rPr>
              <w:t>公司，一楼为</w:t>
            </w:r>
            <w:bookmarkStart w:id="6" w:name="OLE_LINK11"/>
            <w:bookmarkStart w:id="7" w:name="OLE_LINK12"/>
            <w:r w:rsidR="00EA7CD1">
              <w:rPr>
                <w:rFonts w:hint="eastAsia"/>
                <w:color w:val="000000" w:themeColor="text1"/>
                <w:sz w:val="24"/>
              </w:rPr>
              <w:t>淮南</w:t>
            </w:r>
            <w:r w:rsidR="00EA7CD1" w:rsidRPr="00EA7CD1">
              <w:rPr>
                <w:rFonts w:hint="eastAsia"/>
                <w:color w:val="000000" w:themeColor="text1"/>
                <w:sz w:val="24"/>
              </w:rPr>
              <w:t>数</w:t>
            </w:r>
            <w:proofErr w:type="gramStart"/>
            <w:r w:rsidR="00EA7CD1" w:rsidRPr="00EA7CD1">
              <w:rPr>
                <w:rFonts w:hint="eastAsia"/>
                <w:color w:val="000000" w:themeColor="text1"/>
                <w:sz w:val="24"/>
              </w:rPr>
              <w:t>世</w:t>
            </w:r>
            <w:proofErr w:type="gramEnd"/>
            <w:r w:rsidR="00EA7CD1" w:rsidRPr="00EA7CD1">
              <w:rPr>
                <w:rFonts w:hint="eastAsia"/>
                <w:color w:val="000000" w:themeColor="text1"/>
                <w:sz w:val="24"/>
              </w:rPr>
              <w:t>能源</w:t>
            </w:r>
            <w:r w:rsidR="00EA7CD1">
              <w:rPr>
                <w:rFonts w:hint="eastAsia"/>
                <w:color w:val="000000" w:themeColor="text1"/>
                <w:sz w:val="24"/>
              </w:rPr>
              <w:t>科技有限公司</w:t>
            </w:r>
            <w:bookmarkEnd w:id="6"/>
            <w:bookmarkEnd w:id="7"/>
            <w:r w:rsidR="00EA7CD1">
              <w:rPr>
                <w:rFonts w:hint="eastAsia"/>
                <w:color w:val="000000" w:themeColor="text1"/>
                <w:sz w:val="24"/>
              </w:rPr>
              <w:t>。</w:t>
            </w:r>
            <w:r w:rsidR="00C664A9">
              <w:rPr>
                <w:rFonts w:hint="eastAsia"/>
                <w:color w:val="000000" w:themeColor="text1"/>
                <w:sz w:val="24"/>
              </w:rPr>
              <w:t>厂房</w:t>
            </w:r>
            <w:r>
              <w:rPr>
                <w:rFonts w:hint="eastAsia"/>
                <w:color w:val="000000" w:themeColor="text1"/>
                <w:sz w:val="24"/>
              </w:rPr>
              <w:t>东侧</w:t>
            </w:r>
            <w:r w:rsidR="00D06469">
              <w:rPr>
                <w:rFonts w:hint="eastAsia"/>
                <w:color w:val="000000" w:themeColor="text1"/>
                <w:sz w:val="24"/>
              </w:rPr>
              <w:t>隔吉兴路</w:t>
            </w:r>
            <w:r w:rsidR="006A2EC5">
              <w:rPr>
                <w:rFonts w:hint="eastAsia"/>
                <w:color w:val="000000" w:themeColor="text1"/>
                <w:sz w:val="24"/>
              </w:rPr>
              <w:t>为</w:t>
            </w:r>
            <w:r w:rsidR="006A2EC5" w:rsidRPr="006A2EC5">
              <w:rPr>
                <w:rFonts w:hint="eastAsia"/>
                <w:color w:val="000000" w:themeColor="text1"/>
                <w:sz w:val="24"/>
              </w:rPr>
              <w:t>陕汽淮南专用汽车有限公司</w:t>
            </w:r>
            <w:r w:rsidR="0033417B">
              <w:rPr>
                <w:rFonts w:hint="eastAsia"/>
                <w:color w:val="000000" w:themeColor="text1"/>
                <w:sz w:val="24"/>
              </w:rPr>
              <w:t>，</w:t>
            </w:r>
            <w:r>
              <w:rPr>
                <w:rFonts w:hint="eastAsia"/>
                <w:color w:val="000000" w:themeColor="text1"/>
                <w:sz w:val="24"/>
              </w:rPr>
              <w:t>南侧为</w:t>
            </w:r>
            <w:r w:rsidR="0033417B" w:rsidRPr="0033417B">
              <w:rPr>
                <w:rFonts w:hint="eastAsia"/>
                <w:color w:val="000000" w:themeColor="text1"/>
                <w:sz w:val="24"/>
              </w:rPr>
              <w:t>淮南市建发市政工程有限公司</w:t>
            </w:r>
            <w:r>
              <w:rPr>
                <w:rFonts w:hint="eastAsia"/>
                <w:color w:val="000000" w:themeColor="text1"/>
                <w:sz w:val="24"/>
              </w:rPr>
              <w:t>，西侧为</w:t>
            </w:r>
            <w:r w:rsidR="006A2EC5" w:rsidRPr="006A2EC5">
              <w:rPr>
                <w:rFonts w:hint="eastAsia"/>
                <w:color w:val="000000" w:themeColor="text1"/>
                <w:sz w:val="24"/>
              </w:rPr>
              <w:t>安徽德博技术有限公司</w:t>
            </w:r>
            <w:r w:rsidR="0033417B">
              <w:rPr>
                <w:rFonts w:hint="eastAsia"/>
                <w:color w:val="000000" w:themeColor="text1"/>
                <w:sz w:val="24"/>
              </w:rPr>
              <w:t>，北侧为</w:t>
            </w:r>
            <w:r w:rsidR="0033417B" w:rsidRPr="00C664A9">
              <w:rPr>
                <w:rFonts w:hint="eastAsia"/>
                <w:color w:val="000000" w:themeColor="text1"/>
                <w:sz w:val="24"/>
              </w:rPr>
              <w:t>安徽鑫泰科技有限公司</w:t>
            </w:r>
            <w:r>
              <w:rPr>
                <w:rFonts w:hint="eastAsia"/>
                <w:color w:val="000000" w:themeColor="text1"/>
                <w:sz w:val="24"/>
              </w:rPr>
              <w:t>。</w:t>
            </w:r>
            <w:r>
              <w:rPr>
                <w:rFonts w:hint="eastAsia"/>
                <w:color w:val="000000" w:themeColor="text1"/>
                <w:sz w:val="24"/>
                <w:szCs w:val="21"/>
              </w:rPr>
              <w:t>距离最近的敏感点为</w:t>
            </w:r>
            <w:r w:rsidR="00255626">
              <w:rPr>
                <w:rFonts w:hint="eastAsia"/>
                <w:color w:val="000000" w:themeColor="text1"/>
                <w:sz w:val="24"/>
                <w:szCs w:val="21"/>
              </w:rPr>
              <w:t>东</w:t>
            </w:r>
            <w:r>
              <w:rPr>
                <w:rFonts w:hint="eastAsia"/>
                <w:color w:val="000000" w:themeColor="text1"/>
                <w:sz w:val="24"/>
                <w:szCs w:val="21"/>
              </w:rPr>
              <w:t>南侧</w:t>
            </w:r>
            <w:r w:rsidR="005B7C11">
              <w:rPr>
                <w:rFonts w:hint="eastAsia"/>
                <w:color w:val="000000" w:themeColor="text1"/>
                <w:sz w:val="24"/>
                <w:szCs w:val="21"/>
              </w:rPr>
              <w:t>的</w:t>
            </w:r>
            <w:r w:rsidR="00A756B6" w:rsidRPr="00A756B6">
              <w:rPr>
                <w:rFonts w:hint="eastAsia"/>
                <w:color w:val="000000" w:themeColor="text1"/>
                <w:sz w:val="24"/>
                <w:szCs w:val="21"/>
              </w:rPr>
              <w:t>居民点</w:t>
            </w:r>
            <w:r w:rsidR="005B7C11">
              <w:rPr>
                <w:rFonts w:hint="eastAsia"/>
                <w:color w:val="000000" w:themeColor="text1"/>
                <w:sz w:val="24"/>
                <w:szCs w:val="21"/>
              </w:rPr>
              <w:t>（</w:t>
            </w:r>
            <w:r w:rsidR="005B7C11" w:rsidRPr="00A756B6">
              <w:rPr>
                <w:rFonts w:hint="eastAsia"/>
                <w:color w:val="000000" w:themeColor="text1"/>
                <w:sz w:val="24"/>
                <w:szCs w:val="21"/>
              </w:rPr>
              <w:t>金</w:t>
            </w:r>
            <w:proofErr w:type="gramStart"/>
            <w:r w:rsidR="005B7C11" w:rsidRPr="00A756B6">
              <w:rPr>
                <w:rFonts w:hint="eastAsia"/>
                <w:color w:val="000000" w:themeColor="text1"/>
                <w:sz w:val="24"/>
                <w:szCs w:val="21"/>
              </w:rPr>
              <w:t>钟电子</w:t>
            </w:r>
            <w:proofErr w:type="gramEnd"/>
            <w:r w:rsidR="005B7C11" w:rsidRPr="00A756B6">
              <w:rPr>
                <w:rFonts w:hint="eastAsia"/>
                <w:color w:val="000000" w:themeColor="text1"/>
                <w:sz w:val="24"/>
                <w:szCs w:val="21"/>
              </w:rPr>
              <w:t>企业北侧</w:t>
            </w:r>
            <w:r w:rsidR="005B7C11">
              <w:rPr>
                <w:rFonts w:hint="eastAsia"/>
                <w:color w:val="000000" w:themeColor="text1"/>
                <w:sz w:val="24"/>
                <w:szCs w:val="21"/>
              </w:rPr>
              <w:t>）</w:t>
            </w:r>
            <w:r w:rsidR="00A756B6">
              <w:rPr>
                <w:rFonts w:hint="eastAsia"/>
                <w:color w:val="000000" w:themeColor="text1"/>
                <w:sz w:val="24"/>
                <w:szCs w:val="21"/>
              </w:rPr>
              <w:t>，距离项目</w:t>
            </w:r>
            <w:r w:rsidR="00A756B6">
              <w:rPr>
                <w:color w:val="000000" w:themeColor="text1"/>
                <w:sz w:val="24"/>
                <w:szCs w:val="21"/>
              </w:rPr>
              <w:t>730</w:t>
            </w:r>
            <w:r w:rsidR="00A756B6">
              <w:rPr>
                <w:rFonts w:hint="eastAsia"/>
                <w:color w:val="000000" w:themeColor="text1"/>
                <w:sz w:val="24"/>
                <w:szCs w:val="21"/>
              </w:rPr>
              <w:t>m</w:t>
            </w:r>
            <w:r>
              <w:rPr>
                <w:rFonts w:hint="eastAsia"/>
                <w:color w:val="000000" w:themeColor="text1"/>
                <w:sz w:val="24"/>
                <w:szCs w:val="21"/>
              </w:rPr>
              <w:t>。</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根据环境质量现状调查内容可知，本项目所在区域内大气环境质量、声环境和地表水环境质量良好。项目运营期产生的主要污染物为</w:t>
            </w:r>
            <w:r w:rsidR="003734A4">
              <w:rPr>
                <w:rFonts w:hint="eastAsia"/>
                <w:color w:val="000000" w:themeColor="text1"/>
                <w:sz w:val="24"/>
              </w:rPr>
              <w:t>非甲烷总烃、乙醛</w:t>
            </w:r>
            <w:r>
              <w:rPr>
                <w:rFonts w:hint="eastAsia"/>
                <w:color w:val="000000" w:themeColor="text1"/>
                <w:sz w:val="24"/>
              </w:rPr>
              <w:t>，经采取有效的污染防治措施后，污染物能够实现稳定达标排放，对区域大气环境、声环境及地表水环境影响较小，不会改变区域环境功能，不会降低区域环境质量等级。</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综上，项目选址与区域环境功能、周边土地利用现状及环境质量状况相容性较好，对外环境影响可控，从环境角度分析，项目选址具有可行性</w:t>
            </w:r>
            <w:r>
              <w:rPr>
                <w:color w:val="000000" w:themeColor="text1"/>
                <w:sz w:val="24"/>
              </w:rPr>
              <w:t>。</w:t>
            </w:r>
          </w:p>
          <w:bookmarkEnd w:id="2"/>
          <w:bookmarkEnd w:id="3"/>
          <w:p w:rsidR="00174DD2" w:rsidRDefault="00DD14D2">
            <w:pPr>
              <w:adjustRightInd w:val="0"/>
              <w:spacing w:line="360" w:lineRule="auto"/>
              <w:ind w:firstLineChars="200" w:firstLine="482"/>
              <w:rPr>
                <w:b/>
                <w:color w:val="000000" w:themeColor="text1"/>
                <w:sz w:val="24"/>
              </w:rPr>
            </w:pPr>
            <w:r>
              <w:rPr>
                <w:b/>
                <w:color w:val="000000" w:themeColor="text1"/>
                <w:sz w:val="24"/>
              </w:rPr>
              <w:t>三、</w:t>
            </w:r>
            <w:r>
              <w:rPr>
                <w:rFonts w:hint="eastAsia"/>
                <w:b/>
                <w:bCs/>
                <w:color w:val="000000" w:themeColor="text1"/>
                <w:sz w:val="24"/>
                <w:szCs w:val="21"/>
              </w:rPr>
              <w:t>与生态环境分区管控</w:t>
            </w:r>
            <w:r>
              <w:rPr>
                <w:b/>
                <w:color w:val="000000" w:themeColor="text1"/>
                <w:sz w:val="24"/>
              </w:rPr>
              <w:t>相符性</w:t>
            </w:r>
            <w:r>
              <w:rPr>
                <w:rFonts w:hint="eastAsia"/>
                <w:b/>
                <w:bCs/>
                <w:color w:val="000000" w:themeColor="text1"/>
                <w:sz w:val="24"/>
                <w:szCs w:val="21"/>
              </w:rPr>
              <w:t>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）环境管控单元</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根据《安徽省“三线一单”生态环境分区管控管理办法（暂行）》（</w:t>
            </w:r>
            <w:proofErr w:type="gramStart"/>
            <w:r>
              <w:rPr>
                <w:rFonts w:hint="eastAsia"/>
                <w:color w:val="000000" w:themeColor="text1"/>
                <w:sz w:val="24"/>
              </w:rPr>
              <w:t>皖环发</w:t>
            </w:r>
            <w:proofErr w:type="gramEnd"/>
            <w:r>
              <w:rPr>
                <w:rFonts w:hint="eastAsia"/>
                <w:color w:val="000000" w:themeColor="text1"/>
                <w:sz w:val="24"/>
              </w:rPr>
              <w:t>〔</w:t>
            </w:r>
            <w:r>
              <w:rPr>
                <w:rFonts w:hint="eastAsia"/>
                <w:color w:val="000000" w:themeColor="text1"/>
                <w:sz w:val="24"/>
              </w:rPr>
              <w:t>2022</w:t>
            </w:r>
            <w:r>
              <w:rPr>
                <w:rFonts w:hint="eastAsia"/>
                <w:color w:val="000000" w:themeColor="text1"/>
                <w:sz w:val="24"/>
              </w:rPr>
              <w:t>〕</w:t>
            </w:r>
            <w:r>
              <w:rPr>
                <w:color w:val="000000" w:themeColor="text1"/>
                <w:sz w:val="24"/>
              </w:rPr>
              <w:t>5</w:t>
            </w:r>
            <w:r>
              <w:rPr>
                <w:rFonts w:hint="eastAsia"/>
                <w:color w:val="000000" w:themeColor="text1"/>
                <w:sz w:val="24"/>
              </w:rPr>
              <w:t>号），经从安徽省“三线一单”公众服务平台查询，本项目所在区域为重点环境管控单元（环境管控单元编码：</w:t>
            </w:r>
            <w:r>
              <w:rPr>
                <w:color w:val="000000" w:themeColor="text1"/>
                <w:sz w:val="24"/>
              </w:rPr>
              <w:t>ZH34040220006</w:t>
            </w:r>
            <w:r>
              <w:rPr>
                <w:rFonts w:hint="eastAsia"/>
                <w:color w:val="000000" w:themeColor="text1"/>
                <w:sz w:val="24"/>
              </w:rPr>
              <w:t>）。经比对分析，本项目的建设符合该单元管控要求。本项目在淮南市环境管控单元分类图中的位置见图</w:t>
            </w:r>
            <w:r>
              <w:rPr>
                <w:rFonts w:hint="eastAsia"/>
                <w:color w:val="000000" w:themeColor="text1"/>
                <w:sz w:val="24"/>
              </w:rPr>
              <w:t>1-1</w:t>
            </w:r>
            <w:r>
              <w:rPr>
                <w:rFonts w:hint="eastAsia"/>
                <w:color w:val="000000" w:themeColor="text1"/>
                <w:sz w:val="24"/>
              </w:rPr>
              <w:t>。</w:t>
            </w:r>
          </w:p>
          <w:p w:rsidR="00D14117" w:rsidRDefault="00D14117">
            <w:pPr>
              <w:adjustRightInd w:val="0"/>
              <w:spacing w:line="360" w:lineRule="auto"/>
              <w:ind w:firstLineChars="200" w:firstLine="480"/>
              <w:rPr>
                <w:color w:val="000000" w:themeColor="text1"/>
                <w:sz w:val="24"/>
              </w:rPr>
            </w:pPr>
          </w:p>
          <w:p w:rsidR="00D14117" w:rsidRDefault="00D14117">
            <w:pPr>
              <w:adjustRightInd w:val="0"/>
              <w:spacing w:line="360" w:lineRule="auto"/>
              <w:ind w:firstLineChars="200" w:firstLine="480"/>
              <w:rPr>
                <w:color w:val="000000" w:themeColor="text1"/>
                <w:sz w:val="24"/>
              </w:rPr>
            </w:pPr>
          </w:p>
          <w:p w:rsidR="00D4376D" w:rsidRDefault="00D4376D">
            <w:pPr>
              <w:adjustRightInd w:val="0"/>
              <w:spacing w:line="360" w:lineRule="auto"/>
              <w:ind w:firstLineChars="200" w:firstLine="480"/>
              <w:rPr>
                <w:color w:val="000000" w:themeColor="text1"/>
                <w:sz w:val="24"/>
              </w:rPr>
            </w:pPr>
          </w:p>
          <w:p w:rsidR="00174DD2" w:rsidRDefault="00174DD2">
            <w:pPr>
              <w:adjustRightInd w:val="0"/>
              <w:ind w:firstLineChars="200" w:firstLine="480"/>
              <w:rPr>
                <w:color w:val="000000" w:themeColor="text1"/>
                <w:sz w:val="24"/>
              </w:rPr>
            </w:pPr>
          </w:p>
          <w:p w:rsidR="00174DD2" w:rsidRDefault="00A22141">
            <w:pPr>
              <w:adjustRightInd w:val="0"/>
              <w:snapToGrid w:val="0"/>
              <w:spacing w:line="360" w:lineRule="auto"/>
              <w:jc w:val="center"/>
              <w:rPr>
                <w:color w:val="000000" w:themeColor="text1"/>
                <w:sz w:val="24"/>
              </w:rPr>
            </w:pPr>
            <w:r>
              <w:rPr>
                <w:noProof/>
              </w:rPr>
              <w:lastRenderedPageBreak/>
              <w:drawing>
                <wp:inline distT="0" distB="0" distL="0" distR="0" wp14:anchorId="22E000A8" wp14:editId="739638C6">
                  <wp:extent cx="4832985" cy="2818765"/>
                  <wp:effectExtent l="0" t="0" r="571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2985" cy="2818765"/>
                          </a:xfrm>
                          <a:prstGeom prst="rect">
                            <a:avLst/>
                          </a:prstGeom>
                        </pic:spPr>
                      </pic:pic>
                    </a:graphicData>
                  </a:graphic>
                </wp:inline>
              </w:drawing>
            </w:r>
          </w:p>
          <w:p w:rsidR="00174DD2" w:rsidRDefault="00DD14D2">
            <w:pPr>
              <w:adjustRightInd w:val="0"/>
              <w:spacing w:line="360" w:lineRule="auto"/>
              <w:jc w:val="center"/>
              <w:rPr>
                <w:b/>
                <w:color w:val="000000" w:themeColor="text1"/>
              </w:rPr>
            </w:pPr>
            <w:r>
              <w:rPr>
                <w:rFonts w:hint="eastAsia"/>
                <w:b/>
                <w:color w:val="000000" w:themeColor="text1"/>
              </w:rPr>
              <w:t>图</w:t>
            </w:r>
            <w:r>
              <w:rPr>
                <w:rFonts w:hint="eastAsia"/>
                <w:b/>
                <w:color w:val="000000" w:themeColor="text1"/>
              </w:rPr>
              <w:t xml:space="preserve">1-1 </w:t>
            </w:r>
            <w:r>
              <w:rPr>
                <w:rFonts w:hint="eastAsia"/>
                <w:b/>
                <w:color w:val="000000" w:themeColor="text1"/>
              </w:rPr>
              <w:t>本项目在淮南市环境管控单元分类图中的位置图</w:t>
            </w:r>
          </w:p>
          <w:p w:rsidR="00174DD2" w:rsidRDefault="00DD14D2">
            <w:pPr>
              <w:jc w:val="center"/>
              <w:rPr>
                <w:b/>
                <w:color w:val="000000" w:themeColor="text1"/>
                <w:szCs w:val="18"/>
              </w:rPr>
            </w:pPr>
            <w:r>
              <w:rPr>
                <w:rFonts w:hint="eastAsia"/>
                <w:b/>
                <w:color w:val="000000" w:themeColor="text1"/>
                <w:szCs w:val="18"/>
              </w:rPr>
              <w:t>表</w:t>
            </w:r>
            <w:r>
              <w:rPr>
                <w:rFonts w:hint="eastAsia"/>
                <w:b/>
                <w:color w:val="000000" w:themeColor="text1"/>
                <w:szCs w:val="18"/>
              </w:rPr>
              <w:t>1</w:t>
            </w:r>
            <w:r>
              <w:rPr>
                <w:b/>
                <w:color w:val="000000" w:themeColor="text1"/>
                <w:szCs w:val="18"/>
              </w:rPr>
              <w:t xml:space="preserve">-5  </w:t>
            </w:r>
            <w:r>
              <w:rPr>
                <w:rFonts w:hint="eastAsia"/>
                <w:b/>
                <w:color w:val="000000" w:themeColor="text1"/>
                <w:szCs w:val="18"/>
              </w:rPr>
              <w:t>区域环境管控单元要求</w:t>
            </w:r>
          </w:p>
          <w:tbl>
            <w:tblPr>
              <w:tblW w:w="77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0"/>
              <w:gridCol w:w="5818"/>
              <w:gridCol w:w="1118"/>
            </w:tblGrid>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环境管控单元编码</w:t>
                  </w:r>
                </w:p>
              </w:tc>
              <w:tc>
                <w:tcPr>
                  <w:tcW w:w="6936" w:type="dxa"/>
                  <w:gridSpan w:val="2"/>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color w:val="000000" w:themeColor="text1"/>
                      <w:sz w:val="16"/>
                      <w:szCs w:val="18"/>
                    </w:rPr>
                    <w:t>ZH34040220006</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环境管控单元名称</w:t>
                  </w:r>
                </w:p>
              </w:tc>
              <w:tc>
                <w:tcPr>
                  <w:tcW w:w="6936" w:type="dxa"/>
                  <w:gridSpan w:val="2"/>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重点管控单元</w:t>
                  </w:r>
                  <w:r>
                    <w:rPr>
                      <w:rFonts w:hint="eastAsia"/>
                      <w:color w:val="000000" w:themeColor="text1"/>
                      <w:sz w:val="16"/>
                      <w:szCs w:val="18"/>
                    </w:rPr>
                    <w:t>3</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环境管控单元分类</w:t>
                  </w:r>
                </w:p>
              </w:tc>
              <w:tc>
                <w:tcPr>
                  <w:tcW w:w="6936" w:type="dxa"/>
                  <w:gridSpan w:val="2"/>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重点管控单元</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区域管</w:t>
                  </w:r>
                  <w:proofErr w:type="gramStart"/>
                  <w:r>
                    <w:rPr>
                      <w:rFonts w:hint="eastAsia"/>
                      <w:color w:val="000000" w:themeColor="text1"/>
                      <w:sz w:val="16"/>
                      <w:szCs w:val="18"/>
                    </w:rPr>
                    <w:t>控要求</w:t>
                  </w:r>
                  <w:proofErr w:type="gramEnd"/>
                </w:p>
              </w:tc>
              <w:tc>
                <w:tcPr>
                  <w:tcW w:w="6936" w:type="dxa"/>
                  <w:gridSpan w:val="2"/>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无</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管控类别</w:t>
                  </w:r>
                </w:p>
              </w:tc>
              <w:tc>
                <w:tcPr>
                  <w:tcW w:w="5818"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管</w:t>
                  </w:r>
                  <w:proofErr w:type="gramStart"/>
                  <w:r>
                    <w:rPr>
                      <w:rFonts w:hint="eastAsia"/>
                      <w:color w:val="000000" w:themeColor="text1"/>
                      <w:sz w:val="16"/>
                      <w:szCs w:val="18"/>
                    </w:rPr>
                    <w:t>控要求</w:t>
                  </w:r>
                  <w:proofErr w:type="gramEnd"/>
                </w:p>
              </w:tc>
              <w:tc>
                <w:tcPr>
                  <w:tcW w:w="1118" w:type="dxa"/>
                  <w:tcMar>
                    <w:left w:w="6" w:type="dxa"/>
                    <w:right w:w="6"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本项目情况</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空间布局约束</w:t>
                  </w:r>
                </w:p>
              </w:tc>
              <w:tc>
                <w:tcPr>
                  <w:tcW w:w="5818" w:type="dxa"/>
                  <w:tcMar>
                    <w:left w:w="28" w:type="dxa"/>
                    <w:right w:w="28" w:type="dxa"/>
                  </w:tcMar>
                  <w:vAlign w:val="center"/>
                </w:tcPr>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w:t>
                  </w:r>
                  <w:r>
                    <w:rPr>
                      <w:rFonts w:hint="eastAsia"/>
                      <w:color w:val="000000" w:themeColor="text1"/>
                      <w:sz w:val="16"/>
                      <w:szCs w:val="18"/>
                    </w:rPr>
                    <w:t>在城市城区及其近郊禁止新建、扩建</w:t>
                  </w:r>
                  <w:bookmarkStart w:id="8" w:name="OLE_LINK30"/>
                  <w:r>
                    <w:rPr>
                      <w:rFonts w:hint="eastAsia"/>
                      <w:color w:val="000000" w:themeColor="text1"/>
                      <w:sz w:val="16"/>
                      <w:szCs w:val="18"/>
                    </w:rPr>
                    <w:t>钢铁、有色、石化、水泥、化工等重污染企业。</w:t>
                  </w:r>
                  <w:bookmarkEnd w:id="8"/>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3</w:t>
                  </w:r>
                  <w:r>
                    <w:rPr>
                      <w:rFonts w:hint="eastAsia"/>
                      <w:color w:val="000000" w:themeColor="text1"/>
                      <w:sz w:val="16"/>
                      <w:szCs w:val="18"/>
                    </w:rPr>
                    <w:t>严禁新增钢铁、焦化、电解铝、铸造、水泥和平板玻璃等产能；严格执行钢铁、水泥、平板玻璃等行业产能置换实施办法。</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4</w:t>
                  </w:r>
                  <w:r>
                    <w:rPr>
                      <w:rFonts w:hint="eastAsia"/>
                      <w:color w:val="000000" w:themeColor="text1"/>
                      <w:sz w:val="16"/>
                      <w:szCs w:val="18"/>
                    </w:rPr>
                    <w:t>严格执行国家关于“两高”产业准入目录和产能总量控制政策措施。严禁新增钢铁、焦化、电解铝、铸造、水泥和平板玻璃等产能；新、改、扩建涉及大宗物料运输的建设项目，原则上不得采用公路运输。</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7</w:t>
                  </w:r>
                  <w:r>
                    <w:rPr>
                      <w:rFonts w:hint="eastAsia"/>
                      <w:color w:val="000000" w:themeColor="text1"/>
                      <w:sz w:val="16"/>
                      <w:szCs w:val="18"/>
                    </w:rPr>
                    <w:t>非电行业新建项目，禁止配套建设自备纯凝、</w:t>
                  </w:r>
                  <w:proofErr w:type="gramStart"/>
                  <w:r>
                    <w:rPr>
                      <w:rFonts w:hint="eastAsia"/>
                      <w:color w:val="000000" w:themeColor="text1"/>
                      <w:sz w:val="16"/>
                      <w:szCs w:val="18"/>
                    </w:rPr>
                    <w:t>抽凝燃煤</w:t>
                  </w:r>
                  <w:proofErr w:type="gramEnd"/>
                  <w:r>
                    <w:rPr>
                      <w:rFonts w:hint="eastAsia"/>
                      <w:color w:val="000000" w:themeColor="text1"/>
                      <w:sz w:val="16"/>
                      <w:szCs w:val="18"/>
                    </w:rPr>
                    <w:t>电站。</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8</w:t>
                  </w:r>
                  <w:r>
                    <w:rPr>
                      <w:rFonts w:hint="eastAsia"/>
                      <w:color w:val="000000" w:themeColor="text1"/>
                      <w:sz w:val="16"/>
                      <w:szCs w:val="18"/>
                    </w:rPr>
                    <w:t>在城市建成区及居民区、医院、学校等环境敏感区域，严禁现场露天灰土拌合。</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9</w:t>
                  </w:r>
                  <w:r>
                    <w:rPr>
                      <w:rFonts w:hint="eastAsia"/>
                      <w:color w:val="000000" w:themeColor="text1"/>
                      <w:sz w:val="16"/>
                      <w:szCs w:val="18"/>
                    </w:rPr>
                    <w:t>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w:t>
                  </w:r>
                  <w:proofErr w:type="gramStart"/>
                  <w:r>
                    <w:rPr>
                      <w:rFonts w:hint="eastAsia"/>
                      <w:color w:val="000000" w:themeColor="text1"/>
                      <w:sz w:val="16"/>
                      <w:szCs w:val="18"/>
                    </w:rPr>
                    <w:t>排潜力</w:t>
                  </w:r>
                  <w:proofErr w:type="gramEnd"/>
                  <w:r>
                    <w:rPr>
                      <w:rFonts w:hint="eastAsia"/>
                      <w:color w:val="000000" w:themeColor="text1"/>
                      <w:sz w:val="16"/>
                      <w:szCs w:val="18"/>
                    </w:rPr>
                    <w:t>的加快改造升级，属于落后产能的加快淘汰。</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10</w:t>
                  </w:r>
                  <w:r>
                    <w:rPr>
                      <w:rFonts w:hint="eastAsia"/>
                      <w:color w:val="000000" w:themeColor="text1"/>
                      <w:sz w:val="16"/>
                      <w:szCs w:val="18"/>
                    </w:rPr>
                    <w:t>禁止建设生产和使用高挥发性有机物含量涂料、油墨、胶粘剂、清洗剂等项目。</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21</w:t>
                  </w:r>
                  <w:r>
                    <w:rPr>
                      <w:rFonts w:hint="eastAsia"/>
                      <w:color w:val="000000" w:themeColor="text1"/>
                      <w:sz w:val="16"/>
                      <w:szCs w:val="18"/>
                    </w:rPr>
                    <w:t>禁止淘汰落后类的产业进入开发区。</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省</w:t>
                  </w:r>
                  <w:r>
                    <w:rPr>
                      <w:rFonts w:hint="eastAsia"/>
                      <w:color w:val="000000" w:themeColor="text1"/>
                      <w:sz w:val="16"/>
                      <w:szCs w:val="18"/>
                    </w:rPr>
                    <w:t>-</w:t>
                  </w:r>
                  <w:r>
                    <w:rPr>
                      <w:rFonts w:hint="eastAsia"/>
                      <w:color w:val="000000" w:themeColor="text1"/>
                      <w:sz w:val="16"/>
                      <w:szCs w:val="18"/>
                    </w:rPr>
                    <w:t>重点</w:t>
                  </w:r>
                  <w:r>
                    <w:rPr>
                      <w:rFonts w:hint="eastAsia"/>
                      <w:color w:val="000000" w:themeColor="text1"/>
                      <w:sz w:val="16"/>
                      <w:szCs w:val="18"/>
                    </w:rPr>
                    <w:t>-</w:t>
                  </w:r>
                  <w:r>
                    <w:rPr>
                      <w:rFonts w:hint="eastAsia"/>
                      <w:color w:val="000000" w:themeColor="text1"/>
                      <w:sz w:val="16"/>
                      <w:szCs w:val="18"/>
                    </w:rPr>
                    <w:t>土壤</w:t>
                  </w:r>
                  <w:r>
                    <w:rPr>
                      <w:rFonts w:hint="eastAsia"/>
                      <w:color w:val="000000" w:themeColor="text1"/>
                      <w:sz w:val="16"/>
                      <w:szCs w:val="18"/>
                    </w:rPr>
                    <w:t>-</w:t>
                  </w:r>
                  <w:r>
                    <w:rPr>
                      <w:rFonts w:hint="eastAsia"/>
                      <w:color w:val="000000" w:themeColor="text1"/>
                      <w:sz w:val="16"/>
                      <w:szCs w:val="18"/>
                    </w:rPr>
                    <w:t>建设用地</w:t>
                  </w:r>
                  <w:r>
                    <w:rPr>
                      <w:rFonts w:hint="eastAsia"/>
                      <w:color w:val="000000" w:themeColor="text1"/>
                      <w:sz w:val="16"/>
                      <w:szCs w:val="18"/>
                    </w:rPr>
                    <w:t>-</w:t>
                  </w:r>
                  <w:r>
                    <w:rPr>
                      <w:rFonts w:hint="eastAsia"/>
                      <w:color w:val="000000" w:themeColor="text1"/>
                      <w:sz w:val="16"/>
                      <w:szCs w:val="18"/>
                    </w:rPr>
                    <w:t>空间布局</w:t>
                  </w:r>
                  <w:r>
                    <w:rPr>
                      <w:rFonts w:hint="eastAsia"/>
                      <w:color w:val="000000" w:themeColor="text1"/>
                      <w:sz w:val="16"/>
                      <w:szCs w:val="18"/>
                    </w:rPr>
                    <w:t>-</w:t>
                  </w:r>
                  <w:r>
                    <w:rPr>
                      <w:rFonts w:hint="eastAsia"/>
                      <w:color w:val="000000" w:themeColor="text1"/>
                      <w:sz w:val="16"/>
                      <w:szCs w:val="18"/>
                    </w:rPr>
                    <w:t>禁止；</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 xml:space="preserve">1 </w:t>
                  </w:r>
                  <w:r>
                    <w:rPr>
                      <w:rFonts w:hint="eastAsia"/>
                      <w:color w:val="000000" w:themeColor="text1"/>
                      <w:sz w:val="16"/>
                      <w:szCs w:val="18"/>
                    </w:rPr>
                    <w:t>禁止在淮河流域新建化学制浆造纸企业和印染、制革、化工、电镀、酿造等污染严重的小型企业。</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13</w:t>
                  </w:r>
                  <w:r>
                    <w:rPr>
                      <w:rFonts w:hint="eastAsia"/>
                      <w:color w:val="000000" w:themeColor="text1"/>
                      <w:sz w:val="16"/>
                      <w:szCs w:val="18"/>
                    </w:rPr>
                    <w:t>严把“两高”项目审批，严格落实区域削减措施，对不符合规定的坚决停批停建。</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14</w:t>
                  </w:r>
                  <w:r>
                    <w:rPr>
                      <w:rFonts w:hint="eastAsia"/>
                      <w:color w:val="000000" w:themeColor="text1"/>
                      <w:sz w:val="16"/>
                      <w:szCs w:val="18"/>
                    </w:rPr>
                    <w:t>禁止在具有生态环境保护功能区内、城建规划区周边以及重要交通干线、河流湖泊直观可视范围内进行固体矿产勘查开发活动。禁止在生态环境脆弱区域开展不符合其功能定位的矿山勘查开发活动。</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15</w:t>
                  </w:r>
                  <w:r>
                    <w:rPr>
                      <w:rFonts w:hint="eastAsia"/>
                      <w:color w:val="000000" w:themeColor="text1"/>
                      <w:sz w:val="16"/>
                      <w:szCs w:val="18"/>
                    </w:rPr>
                    <w:t>禁止建设生产和使用</w:t>
                  </w:r>
                  <w:r>
                    <w:rPr>
                      <w:rFonts w:hint="eastAsia"/>
                      <w:color w:val="000000" w:themeColor="text1"/>
                      <w:sz w:val="16"/>
                      <w:szCs w:val="18"/>
                    </w:rPr>
                    <w:t>VOCs</w:t>
                  </w:r>
                  <w:r>
                    <w:rPr>
                      <w:rFonts w:hint="eastAsia"/>
                      <w:color w:val="000000" w:themeColor="text1"/>
                      <w:sz w:val="16"/>
                      <w:szCs w:val="18"/>
                    </w:rPr>
                    <w:t>含量限值不符合国家标准的涂料、油墨、胶黏剂、清洗剂等项目。</w:t>
                  </w:r>
                </w:p>
              </w:tc>
              <w:tc>
                <w:tcPr>
                  <w:tcW w:w="1118" w:type="dxa"/>
                  <w:tcMar>
                    <w:left w:w="28" w:type="dxa"/>
                    <w:right w:w="28" w:type="dxa"/>
                  </w:tcMar>
                  <w:vAlign w:val="center"/>
                </w:tcPr>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项目不属于钢铁、有色、石化、水泥、化工等重污染企业。不属于“两高”产业。</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项目用地为工业用地，符合淮南经济技术开发区总体规划。不涉及占用基本农田及耕地。</w:t>
                  </w:r>
                </w:p>
              </w:tc>
            </w:tr>
            <w:tr w:rsidR="00174DD2">
              <w:trPr>
                <w:trHeight w:val="57"/>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污染物排放管控</w:t>
                  </w:r>
                </w:p>
              </w:tc>
              <w:tc>
                <w:tcPr>
                  <w:tcW w:w="5818" w:type="dxa"/>
                  <w:tcMar>
                    <w:left w:w="28" w:type="dxa"/>
                    <w:right w:w="28" w:type="dxa"/>
                  </w:tcMar>
                  <w:vAlign w:val="center"/>
                </w:tcPr>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46</w:t>
                  </w:r>
                  <w:r>
                    <w:rPr>
                      <w:rFonts w:hint="eastAsia"/>
                      <w:color w:val="000000" w:themeColor="text1"/>
                      <w:sz w:val="16"/>
                      <w:szCs w:val="18"/>
                    </w:rPr>
                    <w:t>环境空气质量持续改善，全省细颗粒物（</w:t>
                  </w:r>
                  <w:r>
                    <w:rPr>
                      <w:rFonts w:hint="eastAsia"/>
                      <w:color w:val="000000" w:themeColor="text1"/>
                      <w:sz w:val="16"/>
                      <w:szCs w:val="18"/>
                    </w:rPr>
                    <w:t>PM</w:t>
                  </w:r>
                  <w:r>
                    <w:rPr>
                      <w:rFonts w:hint="eastAsia"/>
                      <w:color w:val="000000" w:themeColor="text1"/>
                      <w:sz w:val="16"/>
                      <w:szCs w:val="18"/>
                      <w:vertAlign w:val="subscript"/>
                    </w:rPr>
                    <w:t>2.5</w:t>
                  </w:r>
                  <w:r>
                    <w:rPr>
                      <w:rFonts w:hint="eastAsia"/>
                      <w:color w:val="000000" w:themeColor="text1"/>
                      <w:sz w:val="16"/>
                      <w:szCs w:val="18"/>
                    </w:rPr>
                    <w:t>）浓度总体达标，基本消除重污染天气，优良天数比率进一步提升。</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49</w:t>
                  </w:r>
                  <w:r>
                    <w:rPr>
                      <w:rFonts w:hint="eastAsia"/>
                      <w:color w:val="000000" w:themeColor="text1"/>
                      <w:sz w:val="16"/>
                      <w:szCs w:val="18"/>
                    </w:rPr>
                    <w:t>新建、改建、扩建排放重点大气污染物的项目不符合总量控制要求的，不得通过环境影响评价。</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86</w:t>
                  </w:r>
                  <w:r>
                    <w:rPr>
                      <w:rFonts w:hint="eastAsia"/>
                      <w:color w:val="000000" w:themeColor="text1"/>
                      <w:sz w:val="16"/>
                      <w:szCs w:val="18"/>
                    </w:rPr>
                    <w:t>企业事业单位和其他生产经营者超过污染物排放标准或者超过重点污染物排放总量控制指标排放污染物的，县级以上人民政府环境保护主管部门可以责令其采取</w:t>
                  </w:r>
                  <w:r>
                    <w:rPr>
                      <w:rFonts w:hint="eastAsia"/>
                      <w:color w:val="000000" w:themeColor="text1"/>
                      <w:sz w:val="16"/>
                      <w:szCs w:val="18"/>
                    </w:rPr>
                    <w:lastRenderedPageBreak/>
                    <w:t>限制生产、停产整治等措施；情节严重的，报经有批准权的人民政府批准，责令停业、关闭。</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53</w:t>
                  </w:r>
                  <w:r>
                    <w:rPr>
                      <w:rFonts w:hint="eastAsia"/>
                      <w:color w:val="000000" w:themeColor="text1"/>
                      <w:sz w:val="16"/>
                      <w:szCs w:val="18"/>
                    </w:rPr>
                    <w:t>进一步强化区域协作机制，</w:t>
                  </w:r>
                  <w:proofErr w:type="gramStart"/>
                  <w:r>
                    <w:rPr>
                      <w:rFonts w:hint="eastAsia"/>
                      <w:color w:val="000000" w:themeColor="text1"/>
                      <w:sz w:val="16"/>
                      <w:szCs w:val="18"/>
                    </w:rPr>
                    <w:t>完善重</w:t>
                  </w:r>
                  <w:proofErr w:type="gramEnd"/>
                  <w:r>
                    <w:rPr>
                      <w:rFonts w:hint="eastAsia"/>
                      <w:color w:val="000000" w:themeColor="text1"/>
                      <w:sz w:val="16"/>
                      <w:szCs w:val="18"/>
                    </w:rPr>
                    <w:t>污染天气应对和重点行业绩效分级管理体系，突出</w:t>
                  </w:r>
                  <w:r>
                    <w:rPr>
                      <w:rFonts w:hint="eastAsia"/>
                      <w:color w:val="000000" w:themeColor="text1"/>
                      <w:sz w:val="16"/>
                      <w:szCs w:val="18"/>
                    </w:rPr>
                    <w:t>PM</w:t>
                  </w:r>
                  <w:r>
                    <w:rPr>
                      <w:rFonts w:hint="eastAsia"/>
                      <w:color w:val="000000" w:themeColor="text1"/>
                      <w:sz w:val="16"/>
                      <w:szCs w:val="18"/>
                      <w:vertAlign w:val="subscript"/>
                    </w:rPr>
                    <w:t>2.5</w:t>
                  </w:r>
                  <w:r>
                    <w:rPr>
                      <w:rFonts w:hint="eastAsia"/>
                      <w:color w:val="000000" w:themeColor="text1"/>
                      <w:sz w:val="16"/>
                      <w:szCs w:val="18"/>
                    </w:rPr>
                    <w:t>和臭氧协同控制，加大钢铁、水泥、焦化、玻璃等行业以及工业锅炉、炉窑、</w:t>
                  </w:r>
                  <w:proofErr w:type="gramStart"/>
                  <w:r>
                    <w:rPr>
                      <w:rFonts w:hint="eastAsia"/>
                      <w:color w:val="000000" w:themeColor="text1"/>
                      <w:sz w:val="16"/>
                      <w:szCs w:val="18"/>
                    </w:rPr>
                    <w:t>移动源氮氧化物</w:t>
                  </w:r>
                  <w:proofErr w:type="gramEnd"/>
                  <w:r>
                    <w:rPr>
                      <w:rFonts w:hint="eastAsia"/>
                      <w:color w:val="000000" w:themeColor="text1"/>
                      <w:sz w:val="16"/>
                      <w:szCs w:val="18"/>
                    </w:rPr>
                    <w:t>减排力度。</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54</w:t>
                  </w:r>
                  <w:r>
                    <w:rPr>
                      <w:rFonts w:hint="eastAsia"/>
                      <w:color w:val="000000" w:themeColor="text1"/>
                      <w:sz w:val="16"/>
                      <w:szCs w:val="18"/>
                    </w:rPr>
                    <w:t>全面推动挥发性有机物纳入排污许可管理。禁止建设生产和使用高挥发性有机物含量涂料、油墨、胶粘剂、清洗剂等项目。加快推进石化、化工、涂装、医药、包装印刷和油品储运销等重点行业挥发性有机物深度治理，全面提升废气收集率、治理设施同步运行率和去除率，提高水性、高固体分、无溶剂、粉末、辐射固化等低挥发性有机物含量产品的比重。加大工业涂装、包装印刷等行业低挥发性有机物含量原辅材料替代力度，严格执行涂料、油墨、胶粘剂、清洗剂挥发性有机物含量限值标准，确保生产、销售、进口、使用符合标准的产品。到</w:t>
                  </w:r>
                  <w:r>
                    <w:rPr>
                      <w:rFonts w:hint="eastAsia"/>
                      <w:color w:val="000000" w:themeColor="text1"/>
                      <w:sz w:val="16"/>
                      <w:szCs w:val="18"/>
                    </w:rPr>
                    <w:t>2025</w:t>
                  </w:r>
                  <w:r>
                    <w:rPr>
                      <w:rFonts w:hint="eastAsia"/>
                      <w:color w:val="000000" w:themeColor="text1"/>
                      <w:sz w:val="16"/>
                      <w:szCs w:val="18"/>
                    </w:rPr>
                    <w:t>年，溶剂型工业涂料、油墨使用比例分别降低</w:t>
                  </w:r>
                  <w:r>
                    <w:rPr>
                      <w:rFonts w:hint="eastAsia"/>
                      <w:color w:val="000000" w:themeColor="text1"/>
                      <w:sz w:val="16"/>
                      <w:szCs w:val="18"/>
                    </w:rPr>
                    <w:t>20</w:t>
                  </w:r>
                  <w:r>
                    <w:rPr>
                      <w:rFonts w:hint="eastAsia"/>
                      <w:color w:val="000000" w:themeColor="text1"/>
                      <w:sz w:val="16"/>
                      <w:szCs w:val="18"/>
                    </w:rPr>
                    <w:t>个、</w:t>
                  </w:r>
                  <w:r>
                    <w:rPr>
                      <w:rFonts w:hint="eastAsia"/>
                      <w:color w:val="000000" w:themeColor="text1"/>
                      <w:sz w:val="16"/>
                      <w:szCs w:val="18"/>
                    </w:rPr>
                    <w:t>10</w:t>
                  </w:r>
                  <w:r>
                    <w:rPr>
                      <w:rFonts w:hint="eastAsia"/>
                      <w:color w:val="000000" w:themeColor="text1"/>
                      <w:sz w:val="16"/>
                      <w:szCs w:val="18"/>
                    </w:rPr>
                    <w:t>个百分点。溶剂型胶粘剂使用量降低</w:t>
                  </w:r>
                  <w:r>
                    <w:rPr>
                      <w:rFonts w:hint="eastAsia"/>
                      <w:color w:val="000000" w:themeColor="text1"/>
                      <w:sz w:val="16"/>
                      <w:szCs w:val="18"/>
                    </w:rPr>
                    <w:t>20%</w:t>
                  </w:r>
                  <w:r>
                    <w:rPr>
                      <w:rFonts w:hint="eastAsia"/>
                      <w:color w:val="000000" w:themeColor="text1"/>
                      <w:sz w:val="16"/>
                      <w:szCs w:val="18"/>
                    </w:rPr>
                    <w:t>。</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55</w:t>
                  </w:r>
                  <w:r>
                    <w:rPr>
                      <w:rFonts w:hint="eastAsia"/>
                      <w:color w:val="000000" w:themeColor="text1"/>
                      <w:sz w:val="16"/>
                      <w:szCs w:val="18"/>
                    </w:rPr>
                    <w:t>实行重点排放源排放浓度与去除效率双重控制。车间或生产设施收集排放的废气，</w:t>
                  </w:r>
                  <w:r>
                    <w:rPr>
                      <w:rFonts w:hint="eastAsia"/>
                      <w:color w:val="000000" w:themeColor="text1"/>
                      <w:sz w:val="16"/>
                      <w:szCs w:val="18"/>
                    </w:rPr>
                    <w:t>VOCs</w:t>
                  </w:r>
                  <w:r>
                    <w:rPr>
                      <w:rFonts w:hint="eastAsia"/>
                      <w:color w:val="000000" w:themeColor="text1"/>
                      <w:sz w:val="16"/>
                      <w:szCs w:val="18"/>
                    </w:rPr>
                    <w:t>初始排放速率大于等于</w:t>
                  </w:r>
                  <w:r>
                    <w:rPr>
                      <w:rFonts w:hint="eastAsia"/>
                      <w:color w:val="000000" w:themeColor="text1"/>
                      <w:sz w:val="16"/>
                      <w:szCs w:val="18"/>
                    </w:rPr>
                    <w:t>2</w:t>
                  </w:r>
                  <w:r>
                    <w:rPr>
                      <w:rFonts w:hint="eastAsia"/>
                      <w:color w:val="000000" w:themeColor="text1"/>
                      <w:sz w:val="16"/>
                      <w:szCs w:val="18"/>
                    </w:rPr>
                    <w:t>千克</w:t>
                  </w:r>
                  <w:r>
                    <w:rPr>
                      <w:rFonts w:hint="eastAsia"/>
                      <w:color w:val="000000" w:themeColor="text1"/>
                      <w:sz w:val="16"/>
                      <w:szCs w:val="18"/>
                    </w:rPr>
                    <w:t>/</w:t>
                  </w:r>
                  <w:r>
                    <w:rPr>
                      <w:rFonts w:hint="eastAsia"/>
                      <w:color w:val="000000" w:themeColor="text1"/>
                      <w:sz w:val="16"/>
                      <w:szCs w:val="18"/>
                    </w:rPr>
                    <w:t>小时的，应加大控制力度，除确保排放浓度稳定达标外，还应实行去除效率控制，去除效率不低于</w:t>
                  </w:r>
                  <w:r>
                    <w:rPr>
                      <w:rFonts w:hint="eastAsia"/>
                      <w:color w:val="000000" w:themeColor="text1"/>
                      <w:sz w:val="16"/>
                      <w:szCs w:val="18"/>
                    </w:rPr>
                    <w:t>80%</w:t>
                  </w:r>
                  <w:r>
                    <w:rPr>
                      <w:rFonts w:hint="eastAsia"/>
                      <w:color w:val="000000" w:themeColor="text1"/>
                      <w:sz w:val="16"/>
                      <w:szCs w:val="18"/>
                    </w:rPr>
                    <w:t>；采用的原辅材料符合国家有关低</w:t>
                  </w:r>
                  <w:r>
                    <w:rPr>
                      <w:rFonts w:hint="eastAsia"/>
                      <w:color w:val="000000" w:themeColor="text1"/>
                      <w:sz w:val="16"/>
                      <w:szCs w:val="18"/>
                    </w:rPr>
                    <w:t>VOCs</w:t>
                  </w:r>
                  <w:r>
                    <w:rPr>
                      <w:rFonts w:hint="eastAsia"/>
                      <w:color w:val="000000" w:themeColor="text1"/>
                      <w:sz w:val="16"/>
                      <w:szCs w:val="18"/>
                    </w:rPr>
                    <w:t>含量产品规定的除外，有行业排放标准的按其相关规定执行。</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56</w:t>
                  </w:r>
                  <w:r>
                    <w:rPr>
                      <w:rFonts w:hint="eastAsia"/>
                      <w:color w:val="000000" w:themeColor="text1"/>
                      <w:sz w:val="16"/>
                      <w:szCs w:val="18"/>
                    </w:rPr>
                    <w:t>使用粉末、水性、高固体分、辐射固化等低</w:t>
                  </w:r>
                  <w:r>
                    <w:rPr>
                      <w:rFonts w:hint="eastAsia"/>
                      <w:color w:val="000000" w:themeColor="text1"/>
                      <w:sz w:val="16"/>
                      <w:szCs w:val="18"/>
                    </w:rPr>
                    <w:t>VOCs</w:t>
                  </w:r>
                  <w:r>
                    <w:rPr>
                      <w:rFonts w:hint="eastAsia"/>
                      <w:color w:val="000000" w:themeColor="text1"/>
                      <w:sz w:val="16"/>
                      <w:szCs w:val="18"/>
                    </w:rPr>
                    <w:t>含量的涂料替代溶剂型涂料。汽车制造底漆大力推广使用水性涂料，乘用车中涂、色漆大力推广使用高固体分或水性涂料，加快客车、货车等中涂、色漆改造。钢制集装箱制造在箱内、箱外、木地板涂装等工序大力推广使用水性涂料，在确保防腐蚀功能的前提下，加快推进特种集装箱采用水性涂料。木质家具制造大力推广使用水性、辐射固化、粉末等涂料和水性胶粘剂；金属家具制造大力推广使用粉</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末涂料；软体家具制造大力推广使用水性胶粘剂。工程机械制造大力推广使用水性、粉末和高固体分涂料。电子产品制造推广使用粉末、水性、辐射固化等涂料。</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90</w:t>
                  </w:r>
                  <w:r>
                    <w:rPr>
                      <w:rFonts w:hint="eastAsia"/>
                      <w:color w:val="000000" w:themeColor="text1"/>
                      <w:sz w:val="16"/>
                      <w:szCs w:val="18"/>
                    </w:rPr>
                    <w:t>实施技术、工艺、设备等生态化、循环化改造，加快布局分散的企业向园区集中，按要求设置生态隔离带，建设相应的防护工程。</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57</w:t>
                  </w:r>
                  <w:r>
                    <w:rPr>
                      <w:rFonts w:hint="eastAsia"/>
                      <w:color w:val="000000" w:themeColor="text1"/>
                      <w:sz w:val="16"/>
                      <w:szCs w:val="18"/>
                    </w:rPr>
                    <w:t>污染物排放标准中有特别排放限值的标准的行业，二氧化硫、氮氧化物、颗粒物、挥发性有机物（</w:t>
                  </w:r>
                  <w:r>
                    <w:rPr>
                      <w:rFonts w:hint="eastAsia"/>
                      <w:color w:val="000000" w:themeColor="text1"/>
                      <w:sz w:val="16"/>
                      <w:szCs w:val="18"/>
                    </w:rPr>
                    <w:t>VOCs</w:t>
                  </w:r>
                  <w:r>
                    <w:rPr>
                      <w:rFonts w:hint="eastAsia"/>
                      <w:color w:val="000000" w:themeColor="text1"/>
                      <w:sz w:val="16"/>
                      <w:szCs w:val="18"/>
                    </w:rPr>
                    <w:t>）全面执行大气污染</w:t>
                  </w:r>
                  <w:proofErr w:type="gramStart"/>
                  <w:r>
                    <w:rPr>
                      <w:rFonts w:hint="eastAsia"/>
                      <w:color w:val="000000" w:themeColor="text1"/>
                      <w:sz w:val="16"/>
                      <w:szCs w:val="18"/>
                    </w:rPr>
                    <w:t>物特别</w:t>
                  </w:r>
                  <w:proofErr w:type="gramEnd"/>
                  <w:r>
                    <w:rPr>
                      <w:rFonts w:hint="eastAsia"/>
                      <w:color w:val="000000" w:themeColor="text1"/>
                      <w:sz w:val="16"/>
                      <w:szCs w:val="18"/>
                    </w:rPr>
                    <w:t>排放限值。已核发排污许可证的，应严格执行许可要求。</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59</w:t>
                  </w:r>
                  <w:r>
                    <w:rPr>
                      <w:rFonts w:hint="eastAsia"/>
                      <w:color w:val="000000" w:themeColor="text1"/>
                      <w:sz w:val="16"/>
                      <w:szCs w:val="18"/>
                    </w:rPr>
                    <w:t>按《挥发性有机物无组织排放控制标准》（</w:t>
                  </w:r>
                  <w:r>
                    <w:rPr>
                      <w:rFonts w:hint="eastAsia"/>
                      <w:color w:val="000000" w:themeColor="text1"/>
                      <w:sz w:val="16"/>
                      <w:szCs w:val="18"/>
                    </w:rPr>
                    <w:t>GB37822-2019</w:t>
                  </w:r>
                  <w:r>
                    <w:rPr>
                      <w:rFonts w:hint="eastAsia"/>
                      <w:color w:val="000000" w:themeColor="text1"/>
                      <w:sz w:val="16"/>
                      <w:szCs w:val="18"/>
                    </w:rPr>
                    <w:t>）要求，做好</w:t>
                  </w:r>
                  <w:r>
                    <w:rPr>
                      <w:rFonts w:hint="eastAsia"/>
                      <w:color w:val="000000" w:themeColor="text1"/>
                      <w:sz w:val="16"/>
                      <w:szCs w:val="18"/>
                    </w:rPr>
                    <w:t>VOCs</w:t>
                  </w:r>
                  <w:r>
                    <w:rPr>
                      <w:rFonts w:hint="eastAsia"/>
                      <w:color w:val="000000" w:themeColor="text1"/>
                      <w:sz w:val="16"/>
                      <w:szCs w:val="18"/>
                    </w:rPr>
                    <w:t>物料储存、物料转移和输送、工艺过程、设备与管线组件、敞开液面</w:t>
                  </w:r>
                  <w:r>
                    <w:rPr>
                      <w:rFonts w:hint="eastAsia"/>
                      <w:color w:val="000000" w:themeColor="text1"/>
                      <w:sz w:val="16"/>
                      <w:szCs w:val="18"/>
                    </w:rPr>
                    <w:t>VOCs</w:t>
                  </w:r>
                  <w:r>
                    <w:rPr>
                      <w:rFonts w:hint="eastAsia"/>
                      <w:color w:val="000000" w:themeColor="text1"/>
                      <w:sz w:val="16"/>
                      <w:szCs w:val="18"/>
                    </w:rPr>
                    <w:t>排放，以及</w:t>
                  </w:r>
                  <w:r>
                    <w:rPr>
                      <w:rFonts w:hint="eastAsia"/>
                      <w:color w:val="000000" w:themeColor="text1"/>
                      <w:sz w:val="16"/>
                      <w:szCs w:val="18"/>
                    </w:rPr>
                    <w:t>VOCs</w:t>
                  </w:r>
                  <w:r>
                    <w:rPr>
                      <w:rFonts w:hint="eastAsia"/>
                      <w:color w:val="000000" w:themeColor="text1"/>
                      <w:sz w:val="16"/>
                      <w:szCs w:val="18"/>
                    </w:rPr>
                    <w:t>无组织排放废气收集处理系统要求。</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62</w:t>
                  </w:r>
                  <w:r>
                    <w:rPr>
                      <w:rFonts w:hint="eastAsia"/>
                      <w:color w:val="000000" w:themeColor="text1"/>
                      <w:sz w:val="16"/>
                      <w:szCs w:val="18"/>
                    </w:rPr>
                    <w:t>已有行业排放标准的工业炉窑，严格执行行业排放标准相关规定，配套建设高效脱硫脱硝除尘设施，确保稳定达标排放。已制定更严格地方排放标准的，按地方标准执行。</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91</w:t>
                  </w:r>
                  <w:r>
                    <w:rPr>
                      <w:rFonts w:hint="eastAsia"/>
                      <w:color w:val="000000" w:themeColor="text1"/>
                      <w:sz w:val="16"/>
                      <w:szCs w:val="18"/>
                    </w:rPr>
                    <w:t>所有排污单位必须依法实现全面达标排放。逐一排查工业企业排污情况，达标企业应采取措施确保稳定达标；对超标和超总量的企业予以“黄牌”警示，一律限制生产或停产整治；对整治仍不能达到要求且情节严重的企业予以“红牌”处罚，一律停业、关闭。</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66</w:t>
                  </w:r>
                  <w:r>
                    <w:rPr>
                      <w:rFonts w:hint="eastAsia"/>
                      <w:color w:val="000000" w:themeColor="text1"/>
                      <w:sz w:val="16"/>
                      <w:szCs w:val="18"/>
                    </w:rPr>
                    <w:t>强化工业企业无组织排放管理，推进挥发性有机物排放综合整治，开展大气氨排放控制试点。</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68</w:t>
                  </w:r>
                  <w:r>
                    <w:rPr>
                      <w:rFonts w:hint="eastAsia"/>
                      <w:color w:val="000000" w:themeColor="text1"/>
                      <w:sz w:val="16"/>
                      <w:szCs w:val="18"/>
                    </w:rPr>
                    <w:t>深化工业污染治理，工业污染源全面达标排放，未达标排放的企业一律依法停产整治。</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19</w:t>
                  </w:r>
                  <w:r>
                    <w:rPr>
                      <w:rFonts w:hint="eastAsia"/>
                      <w:color w:val="000000" w:themeColor="text1"/>
                      <w:sz w:val="16"/>
                      <w:szCs w:val="18"/>
                    </w:rPr>
                    <w:t>完善大气污染物排放总量控制制度，加强对工业烟尘、粉尘、城市扬尘和有毒有害空气污染物排放的协同控制。严格煤炭消费总量，增加清洁能源供给和使用，力争实现煤炭消费负增长。强化机动车尾气治理，优先发展公共交通，严禁秸秆露天焚烧，推进秸秆综合利用，全面推行“绿色施工”。</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58</w:t>
                  </w:r>
                  <w:r>
                    <w:rPr>
                      <w:rFonts w:hint="eastAsia"/>
                      <w:color w:val="000000" w:themeColor="text1"/>
                      <w:sz w:val="16"/>
                      <w:szCs w:val="18"/>
                    </w:rPr>
                    <w:t>达标企业应采取措施确保稳定达标；对超标和超总量的企业予以“黄牌”警示，一律限制生产或停产整治；对整治仍不能达到要求且情节严重的企业予以“鹃牌”处罚，一律停业、关闭。</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94</w:t>
                  </w:r>
                  <w:r>
                    <w:rPr>
                      <w:rFonts w:hint="eastAsia"/>
                      <w:color w:val="000000" w:themeColor="text1"/>
                      <w:sz w:val="16"/>
                      <w:szCs w:val="18"/>
                    </w:rPr>
                    <w:t>落实工业企业环境风险防范主体责任，以石油、化工、涉重金属等企业为重点，合理布设企业生产设施，强化工业企业应急导流槽、事故调蓄池、应急闸坝等事故排水收集截留设施以及事故水输送设施建设，合理设置消防事故水池。</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30</w:t>
                  </w:r>
                  <w:r>
                    <w:rPr>
                      <w:rFonts w:hint="eastAsia"/>
                      <w:color w:val="000000" w:themeColor="text1"/>
                      <w:sz w:val="16"/>
                      <w:szCs w:val="18"/>
                    </w:rPr>
                    <w:t>排污单位发生事故或者其他突发性事件，造成或者可能造成水污染事故的，应当立即启动本单位的应急方案，采取隔离等应急措施，防止水污染物进入水体，并向事故发生地的县级以上人民政府或者生态环境行政主管部门报告。</w:t>
                  </w:r>
                </w:p>
              </w:tc>
              <w:tc>
                <w:tcPr>
                  <w:tcW w:w="1118" w:type="dxa"/>
                  <w:tcMar>
                    <w:left w:w="28" w:type="dxa"/>
                    <w:right w:w="28" w:type="dxa"/>
                  </w:tcMar>
                  <w:vAlign w:val="center"/>
                </w:tcPr>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lastRenderedPageBreak/>
                    <w:t>项目申请污染物总量。项目不使用高挥发性有机物含量涂料、油墨、胶粘剂、清洗剂等。</w:t>
                  </w:r>
                </w:p>
              </w:tc>
            </w:tr>
            <w:tr w:rsidR="00174DD2">
              <w:trPr>
                <w:trHeight w:val="113"/>
                <w:jc w:val="center"/>
              </w:trPr>
              <w:tc>
                <w:tcPr>
                  <w:tcW w:w="770" w:type="dxa"/>
                  <w:tcMar>
                    <w:left w:w="28" w:type="dxa"/>
                    <w:right w:w="28"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资源开发效率</w:t>
                  </w:r>
                </w:p>
              </w:tc>
              <w:tc>
                <w:tcPr>
                  <w:tcW w:w="5818" w:type="dxa"/>
                  <w:tcMar>
                    <w:left w:w="28" w:type="dxa"/>
                    <w:right w:w="28" w:type="dxa"/>
                  </w:tcMar>
                  <w:vAlign w:val="center"/>
                </w:tcPr>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省</w:t>
                  </w:r>
                  <w:r>
                    <w:rPr>
                      <w:rFonts w:hint="eastAsia"/>
                      <w:color w:val="000000" w:themeColor="text1"/>
                      <w:sz w:val="16"/>
                      <w:szCs w:val="18"/>
                    </w:rPr>
                    <w:t>-</w:t>
                  </w:r>
                  <w:r>
                    <w:rPr>
                      <w:rFonts w:hint="eastAsia"/>
                      <w:color w:val="000000" w:themeColor="text1"/>
                      <w:sz w:val="16"/>
                      <w:szCs w:val="18"/>
                    </w:rPr>
                    <w:t>重点</w:t>
                  </w:r>
                  <w:r>
                    <w:rPr>
                      <w:rFonts w:hint="eastAsia"/>
                      <w:color w:val="000000" w:themeColor="text1"/>
                      <w:sz w:val="16"/>
                      <w:szCs w:val="18"/>
                    </w:rPr>
                    <w:t>-</w:t>
                  </w:r>
                  <w:r>
                    <w:rPr>
                      <w:rFonts w:hint="eastAsia"/>
                      <w:color w:val="000000" w:themeColor="text1"/>
                      <w:sz w:val="16"/>
                      <w:szCs w:val="18"/>
                    </w:rPr>
                    <w:t>水</w:t>
                  </w:r>
                  <w:r>
                    <w:rPr>
                      <w:rFonts w:hint="eastAsia"/>
                      <w:color w:val="000000" w:themeColor="text1"/>
                      <w:sz w:val="16"/>
                      <w:szCs w:val="18"/>
                    </w:rPr>
                    <w:t>-</w:t>
                  </w:r>
                  <w:r>
                    <w:rPr>
                      <w:rFonts w:hint="eastAsia"/>
                      <w:color w:val="000000" w:themeColor="text1"/>
                      <w:sz w:val="16"/>
                      <w:szCs w:val="18"/>
                    </w:rPr>
                    <w:t>工业</w:t>
                  </w:r>
                  <w:r>
                    <w:rPr>
                      <w:rFonts w:hint="eastAsia"/>
                      <w:color w:val="000000" w:themeColor="text1"/>
                      <w:sz w:val="16"/>
                      <w:szCs w:val="18"/>
                    </w:rPr>
                    <w:t>-</w:t>
                  </w:r>
                  <w:r>
                    <w:rPr>
                      <w:rFonts w:hint="eastAsia"/>
                      <w:color w:val="000000" w:themeColor="text1"/>
                      <w:sz w:val="16"/>
                      <w:szCs w:val="18"/>
                    </w:rPr>
                    <w:t>资源；</w:t>
                  </w:r>
                </w:p>
                <w:p w:rsidR="00174DD2" w:rsidRDefault="00DD14D2">
                  <w:pPr>
                    <w:adjustRightInd w:val="0"/>
                    <w:snapToGrid w:val="0"/>
                    <w:spacing w:line="200" w:lineRule="exact"/>
                    <w:rPr>
                      <w:color w:val="000000" w:themeColor="text1"/>
                      <w:sz w:val="16"/>
                      <w:szCs w:val="18"/>
                    </w:rPr>
                  </w:pPr>
                  <w:r>
                    <w:rPr>
                      <w:rFonts w:hint="eastAsia"/>
                      <w:color w:val="000000" w:themeColor="text1"/>
                      <w:sz w:val="16"/>
                      <w:szCs w:val="18"/>
                    </w:rPr>
                    <w:t>82</w:t>
                  </w:r>
                  <w:r>
                    <w:rPr>
                      <w:rFonts w:hint="eastAsia"/>
                      <w:color w:val="000000" w:themeColor="text1"/>
                      <w:sz w:val="16"/>
                      <w:szCs w:val="18"/>
                    </w:rPr>
                    <w:t>实施“煤改气”和“以电代煤”。在陶瓷、玻璃、铸造等行业积极推进天然气替代煤气化工程，有序实施燃煤</w:t>
                  </w:r>
                  <w:proofErr w:type="gramStart"/>
                  <w:r>
                    <w:rPr>
                      <w:rFonts w:hint="eastAsia"/>
                      <w:color w:val="000000" w:themeColor="text1"/>
                      <w:sz w:val="16"/>
                      <w:szCs w:val="18"/>
                    </w:rPr>
                    <w:t>设施煤改气</w:t>
                  </w:r>
                  <w:proofErr w:type="gramEnd"/>
                  <w:r>
                    <w:rPr>
                      <w:rFonts w:hint="eastAsia"/>
                      <w:color w:val="000000" w:themeColor="text1"/>
                      <w:sz w:val="16"/>
                      <w:szCs w:val="18"/>
                    </w:rPr>
                    <w:t>。结合区域和行业用能特点，积极推进工业生产、建筑供暖供冷、交通运输、农业生产、居民生活五大领域实施“以电代煤”，着力提高电能占终端能源消费比重。</w:t>
                  </w:r>
                </w:p>
              </w:tc>
              <w:tc>
                <w:tcPr>
                  <w:tcW w:w="1118" w:type="dxa"/>
                  <w:tcMar>
                    <w:left w:w="6" w:type="dxa"/>
                    <w:right w:w="6" w:type="dxa"/>
                  </w:tcMar>
                  <w:vAlign w:val="center"/>
                </w:tcPr>
                <w:p w:rsidR="00174DD2" w:rsidRDefault="00DD14D2">
                  <w:pPr>
                    <w:adjustRightInd w:val="0"/>
                    <w:snapToGrid w:val="0"/>
                    <w:spacing w:line="200" w:lineRule="exact"/>
                    <w:jc w:val="center"/>
                    <w:rPr>
                      <w:color w:val="000000" w:themeColor="text1"/>
                      <w:sz w:val="16"/>
                      <w:szCs w:val="18"/>
                    </w:rPr>
                  </w:pPr>
                  <w:r>
                    <w:rPr>
                      <w:rFonts w:hint="eastAsia"/>
                      <w:color w:val="000000" w:themeColor="text1"/>
                      <w:sz w:val="16"/>
                      <w:szCs w:val="18"/>
                    </w:rPr>
                    <w:t>本项目用电，不涉及用煤。</w:t>
                  </w:r>
                </w:p>
              </w:tc>
            </w:tr>
          </w:tbl>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w:t>
            </w:r>
            <w:r>
              <w:rPr>
                <w:rFonts w:hint="eastAsia"/>
                <w:color w:val="000000" w:themeColor="text1"/>
                <w:sz w:val="24"/>
                <w:szCs w:val="18"/>
              </w:rPr>
              <w:t>生态环境准入符合性分析</w:t>
            </w:r>
          </w:p>
          <w:p w:rsidR="00174DD2" w:rsidRDefault="00DD14D2">
            <w:pPr>
              <w:spacing w:line="360" w:lineRule="auto"/>
              <w:ind w:firstLineChars="200" w:firstLine="480"/>
              <w:rPr>
                <w:color w:val="000000" w:themeColor="text1"/>
                <w:sz w:val="24"/>
                <w:szCs w:val="18"/>
              </w:rPr>
            </w:pPr>
            <w:r>
              <w:rPr>
                <w:rFonts w:hint="eastAsia"/>
                <w:color w:val="000000" w:themeColor="text1"/>
                <w:sz w:val="24"/>
                <w:szCs w:val="18"/>
              </w:rPr>
              <w:t>①</w:t>
            </w:r>
            <w:r>
              <w:rPr>
                <w:color w:val="000000" w:themeColor="text1"/>
                <w:sz w:val="24"/>
                <w:szCs w:val="18"/>
              </w:rPr>
              <w:t>生态</w:t>
            </w:r>
            <w:r>
              <w:rPr>
                <w:rFonts w:hint="eastAsia"/>
                <w:color w:val="000000" w:themeColor="text1"/>
                <w:sz w:val="24"/>
                <w:szCs w:val="18"/>
              </w:rPr>
              <w:t>保护</w:t>
            </w:r>
            <w:r>
              <w:rPr>
                <w:color w:val="000000" w:themeColor="text1"/>
                <w:sz w:val="24"/>
                <w:szCs w:val="18"/>
              </w:rPr>
              <w:t>红线</w:t>
            </w:r>
          </w:p>
          <w:p w:rsidR="00174DD2" w:rsidRDefault="00DD14D2">
            <w:pPr>
              <w:spacing w:line="360" w:lineRule="auto"/>
              <w:ind w:firstLineChars="200" w:firstLine="480"/>
              <w:rPr>
                <w:color w:val="000000" w:themeColor="text1"/>
                <w:sz w:val="24"/>
                <w:szCs w:val="18"/>
              </w:rPr>
            </w:pPr>
            <w:r>
              <w:rPr>
                <w:rFonts w:hint="eastAsia"/>
                <w:color w:val="000000" w:themeColor="text1"/>
                <w:sz w:val="24"/>
              </w:rPr>
              <w:lastRenderedPageBreak/>
              <w:t>项目位于安徽淮南经济技术开发区，根据生态环境部办公厅关于印发《</w:t>
            </w:r>
            <w:r>
              <w:rPr>
                <w:rFonts w:hint="eastAsia"/>
                <w:color w:val="000000" w:themeColor="text1"/>
                <w:sz w:val="24"/>
              </w:rPr>
              <w:t>2023</w:t>
            </w:r>
            <w:r>
              <w:rPr>
                <w:rFonts w:hint="eastAsia"/>
                <w:color w:val="000000" w:themeColor="text1"/>
                <w:sz w:val="24"/>
              </w:rPr>
              <w:t>年生态环境分区管控成果动态更新工作方案》的通知（</w:t>
            </w:r>
            <w:proofErr w:type="gramStart"/>
            <w:r>
              <w:rPr>
                <w:rFonts w:hint="eastAsia"/>
                <w:color w:val="000000" w:themeColor="text1"/>
                <w:sz w:val="24"/>
              </w:rPr>
              <w:t>环办环评函</w:t>
            </w:r>
            <w:proofErr w:type="gramEnd"/>
            <w:r>
              <w:rPr>
                <w:rFonts w:hint="eastAsia"/>
                <w:color w:val="000000" w:themeColor="text1"/>
                <w:sz w:val="24"/>
              </w:rPr>
              <w:t>〔</w:t>
            </w:r>
            <w:r>
              <w:rPr>
                <w:rFonts w:hint="eastAsia"/>
                <w:color w:val="000000" w:themeColor="text1"/>
                <w:sz w:val="24"/>
              </w:rPr>
              <w:t>2023</w:t>
            </w:r>
            <w:r>
              <w:rPr>
                <w:rFonts w:hint="eastAsia"/>
                <w:color w:val="000000" w:themeColor="text1"/>
                <w:sz w:val="24"/>
              </w:rPr>
              <w:t>〕</w:t>
            </w:r>
            <w:r>
              <w:rPr>
                <w:rFonts w:hint="eastAsia"/>
                <w:color w:val="000000" w:themeColor="text1"/>
                <w:sz w:val="24"/>
              </w:rPr>
              <w:t>81</w:t>
            </w:r>
            <w:r>
              <w:rPr>
                <w:rFonts w:hint="eastAsia"/>
                <w:color w:val="000000" w:themeColor="text1"/>
                <w:sz w:val="24"/>
              </w:rPr>
              <w:t>号），不在生态保护红线规划范围内。</w:t>
            </w:r>
          </w:p>
          <w:p w:rsidR="00174DD2" w:rsidRDefault="00DD14D2">
            <w:pPr>
              <w:spacing w:line="360" w:lineRule="auto"/>
              <w:ind w:firstLineChars="200" w:firstLine="480"/>
              <w:rPr>
                <w:color w:val="000000" w:themeColor="text1"/>
                <w:sz w:val="24"/>
                <w:szCs w:val="18"/>
              </w:rPr>
            </w:pPr>
            <w:r>
              <w:rPr>
                <w:rFonts w:hint="eastAsia"/>
                <w:color w:val="000000" w:themeColor="text1"/>
                <w:sz w:val="24"/>
                <w:szCs w:val="18"/>
              </w:rPr>
              <w:t>②</w:t>
            </w:r>
            <w:r>
              <w:rPr>
                <w:color w:val="000000" w:themeColor="text1"/>
                <w:sz w:val="24"/>
                <w:szCs w:val="18"/>
              </w:rPr>
              <w:t>环境质量底线</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项目与《安徽省淮南市生态环境分区管控成果动态更新技术文本》对照分析如下表。</w:t>
            </w:r>
          </w:p>
          <w:p w:rsidR="00174DD2" w:rsidRDefault="00DD14D2">
            <w:pPr>
              <w:jc w:val="center"/>
              <w:rPr>
                <w:b/>
                <w:bCs/>
                <w:color w:val="000000" w:themeColor="text1"/>
                <w:szCs w:val="21"/>
              </w:rPr>
            </w:pPr>
            <w:r>
              <w:rPr>
                <w:rFonts w:hint="eastAsia"/>
                <w:b/>
                <w:bCs/>
                <w:color w:val="000000" w:themeColor="text1"/>
                <w:szCs w:val="21"/>
              </w:rPr>
              <w:t>表</w:t>
            </w:r>
            <w:r>
              <w:rPr>
                <w:rFonts w:hint="eastAsia"/>
                <w:b/>
                <w:bCs/>
                <w:color w:val="000000" w:themeColor="text1"/>
                <w:szCs w:val="21"/>
              </w:rPr>
              <w:t>1</w:t>
            </w:r>
            <w:r>
              <w:rPr>
                <w:b/>
                <w:bCs/>
                <w:color w:val="000000" w:themeColor="text1"/>
                <w:szCs w:val="21"/>
              </w:rPr>
              <w:t xml:space="preserve">-6 </w:t>
            </w:r>
            <w:r>
              <w:rPr>
                <w:rFonts w:hint="eastAsia"/>
                <w:b/>
                <w:bCs/>
                <w:color w:val="000000" w:themeColor="text1"/>
                <w:szCs w:val="21"/>
              </w:rPr>
              <w:t>与《安徽省淮南市生态环境分区管控成果动态更新技术文本》符合性分析</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2"/>
              <w:gridCol w:w="4367"/>
              <w:gridCol w:w="2514"/>
              <w:gridCol w:w="402"/>
            </w:tblGrid>
            <w:tr w:rsidR="00174DD2">
              <w:trPr>
                <w:trHeight w:val="170"/>
                <w:jc w:val="center"/>
              </w:trPr>
              <w:tc>
                <w:tcPr>
                  <w:tcW w:w="3083" w:type="pct"/>
                  <w:gridSpan w:val="2"/>
                  <w:vAlign w:val="center"/>
                </w:tcPr>
                <w:p w:rsidR="00174DD2" w:rsidRDefault="00DD14D2">
                  <w:pPr>
                    <w:adjustRightInd w:val="0"/>
                    <w:snapToGrid w:val="0"/>
                    <w:jc w:val="center"/>
                    <w:rPr>
                      <w:b/>
                      <w:color w:val="000000" w:themeColor="text1"/>
                      <w:szCs w:val="21"/>
                    </w:rPr>
                  </w:pPr>
                  <w:bookmarkStart w:id="9" w:name="OLE_LINK3"/>
                  <w:bookmarkStart w:id="10" w:name="OLE_LINK2"/>
                  <w:r>
                    <w:rPr>
                      <w:rFonts w:hint="eastAsia"/>
                      <w:b/>
                      <w:color w:val="000000" w:themeColor="text1"/>
                      <w:szCs w:val="21"/>
                    </w:rPr>
                    <w:t>《安徽省淮南市生态环境分区管控成果动态更新技术文本》要求</w:t>
                  </w:r>
                </w:p>
              </w:tc>
              <w:tc>
                <w:tcPr>
                  <w:tcW w:w="1653" w:type="pct"/>
                  <w:tcMar>
                    <w:left w:w="28" w:type="dxa"/>
                    <w:right w:w="28" w:type="dxa"/>
                  </w:tcMar>
                  <w:vAlign w:val="center"/>
                </w:tcPr>
                <w:p w:rsidR="00174DD2" w:rsidRDefault="00DD14D2">
                  <w:pPr>
                    <w:adjustRightInd w:val="0"/>
                    <w:snapToGrid w:val="0"/>
                    <w:jc w:val="center"/>
                    <w:rPr>
                      <w:b/>
                      <w:color w:val="000000" w:themeColor="text1"/>
                      <w:szCs w:val="21"/>
                    </w:rPr>
                  </w:pPr>
                  <w:r>
                    <w:rPr>
                      <w:rFonts w:hint="eastAsia"/>
                      <w:b/>
                      <w:color w:val="000000" w:themeColor="text1"/>
                      <w:szCs w:val="21"/>
                    </w:rPr>
                    <w:t>符合性分析</w:t>
                  </w:r>
                </w:p>
              </w:tc>
              <w:tc>
                <w:tcPr>
                  <w:tcW w:w="264" w:type="pct"/>
                  <w:tcMar>
                    <w:left w:w="28" w:type="dxa"/>
                    <w:right w:w="28" w:type="dxa"/>
                  </w:tcMar>
                  <w:vAlign w:val="center"/>
                </w:tcPr>
                <w:p w:rsidR="00174DD2" w:rsidRDefault="00DD14D2">
                  <w:pPr>
                    <w:adjustRightInd w:val="0"/>
                    <w:snapToGrid w:val="0"/>
                    <w:jc w:val="center"/>
                    <w:rPr>
                      <w:b/>
                      <w:color w:val="000000" w:themeColor="text1"/>
                      <w:szCs w:val="21"/>
                    </w:rPr>
                  </w:pPr>
                  <w:r>
                    <w:rPr>
                      <w:rFonts w:hint="eastAsia"/>
                      <w:b/>
                      <w:color w:val="000000" w:themeColor="text1"/>
                      <w:szCs w:val="21"/>
                    </w:rPr>
                    <w:t>结果</w:t>
                  </w:r>
                </w:p>
              </w:tc>
            </w:tr>
            <w:tr w:rsidR="00174DD2">
              <w:trPr>
                <w:trHeight w:val="170"/>
                <w:jc w:val="center"/>
              </w:trPr>
              <w:tc>
                <w:tcPr>
                  <w:tcW w:w="212"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rFonts w:hint="eastAsia"/>
                      <w:color w:val="000000" w:themeColor="text1"/>
                      <w:szCs w:val="21"/>
                    </w:rPr>
                    <w:t>水环境</w:t>
                  </w:r>
                </w:p>
              </w:tc>
              <w:tc>
                <w:tcPr>
                  <w:tcW w:w="2871" w:type="pct"/>
                  <w:tcMar>
                    <w:left w:w="28" w:type="dxa"/>
                    <w:right w:w="28" w:type="dxa"/>
                  </w:tcMar>
                  <w:vAlign w:val="center"/>
                </w:tcPr>
                <w:p w:rsidR="00174DD2" w:rsidRDefault="00DD14D2">
                  <w:pPr>
                    <w:autoSpaceDE w:val="0"/>
                    <w:autoSpaceDN w:val="0"/>
                    <w:adjustRightInd w:val="0"/>
                    <w:snapToGrid w:val="0"/>
                    <w:rPr>
                      <w:color w:val="000000" w:themeColor="text1"/>
                      <w:szCs w:val="21"/>
                    </w:rPr>
                  </w:pPr>
                  <w:r>
                    <w:rPr>
                      <w:rFonts w:hint="eastAsia"/>
                      <w:color w:val="000000" w:themeColor="text1"/>
                      <w:szCs w:val="21"/>
                    </w:rPr>
                    <w:t>重点管控区：依据《中华人民共和国水污染防治法》《水污染防治行动计划》《安徽省水污染防治工作方案》及《淮南市水生态环境保护“十四五”规划》（</w:t>
                  </w:r>
                  <w:proofErr w:type="gramStart"/>
                  <w:r>
                    <w:rPr>
                      <w:rFonts w:hint="eastAsia"/>
                      <w:color w:val="000000" w:themeColor="text1"/>
                      <w:szCs w:val="21"/>
                    </w:rPr>
                    <w:t>淮环通</w:t>
                  </w:r>
                  <w:proofErr w:type="gramEnd"/>
                  <w:r>
                    <w:rPr>
                      <w:rFonts w:hint="eastAsia"/>
                      <w:color w:val="000000" w:themeColor="text1"/>
                      <w:szCs w:val="21"/>
                    </w:rPr>
                    <w:t>〔</w:t>
                  </w:r>
                  <w:r>
                    <w:rPr>
                      <w:rFonts w:hint="eastAsia"/>
                      <w:color w:val="000000" w:themeColor="text1"/>
                      <w:szCs w:val="21"/>
                    </w:rPr>
                    <w:t>2022</w:t>
                  </w:r>
                  <w:r>
                    <w:rPr>
                      <w:rFonts w:hint="eastAsia"/>
                      <w:color w:val="000000" w:themeColor="text1"/>
                      <w:szCs w:val="21"/>
                    </w:rPr>
                    <w:t>〕</w:t>
                  </w:r>
                  <w:r>
                    <w:rPr>
                      <w:rFonts w:hint="eastAsia"/>
                      <w:color w:val="000000" w:themeColor="text1"/>
                      <w:szCs w:val="21"/>
                    </w:rPr>
                    <w:t>97</w:t>
                  </w:r>
                  <w:r>
                    <w:rPr>
                      <w:rFonts w:hint="eastAsia"/>
                      <w:color w:val="000000" w:themeColor="text1"/>
                      <w:szCs w:val="21"/>
                    </w:rPr>
                    <w:t>号）对重点管控区实施管控；依据《安徽省淮河流域水污染防治条例》对淮河流域实施管控；依据开发区规划、规划环评及审查意见相关要求对开发区实施管控；落实《“十四五”生态环境保护规划》《安徽省“十四五”环境保护规划》《安徽省“十四五”节能减排实施方案》《安徽省“十四五”重点流域水生态环境保护规划》等要求，新建、改建和扩建项目水污染物实施“等量替代”。</w:t>
                  </w:r>
                </w:p>
              </w:tc>
              <w:tc>
                <w:tcPr>
                  <w:tcW w:w="1653" w:type="pct"/>
                  <w:tcMar>
                    <w:left w:w="28" w:type="dxa"/>
                    <w:right w:w="28" w:type="dxa"/>
                  </w:tcMar>
                  <w:vAlign w:val="center"/>
                </w:tcPr>
                <w:p w:rsidR="00174DD2" w:rsidRDefault="00DD14D2" w:rsidP="00D4376D">
                  <w:pPr>
                    <w:autoSpaceDE w:val="0"/>
                    <w:autoSpaceDN w:val="0"/>
                    <w:adjustRightInd w:val="0"/>
                    <w:snapToGrid w:val="0"/>
                    <w:rPr>
                      <w:color w:val="000000" w:themeColor="text1"/>
                      <w:szCs w:val="21"/>
                    </w:rPr>
                  </w:pPr>
                  <w:r>
                    <w:rPr>
                      <w:rFonts w:hint="eastAsia"/>
                      <w:color w:val="000000" w:themeColor="text1"/>
                      <w:szCs w:val="21"/>
                    </w:rPr>
                    <w:t>本项目位于重点管控区。项目不涉及饮用水水源地和对环境有特殊要求的功能区；</w:t>
                  </w:r>
                  <w:r>
                    <w:rPr>
                      <w:rFonts w:hint="eastAsia"/>
                      <w:color w:val="000000" w:themeColor="text1"/>
                      <w:kern w:val="0"/>
                      <w:szCs w:val="21"/>
                    </w:rPr>
                    <w:t>本项目生活污水经化粪池预处理后</w:t>
                  </w:r>
                  <w:r w:rsidR="00D4376D">
                    <w:rPr>
                      <w:rFonts w:hint="eastAsia"/>
                      <w:color w:val="000000" w:themeColor="text1"/>
                      <w:kern w:val="0"/>
                      <w:szCs w:val="21"/>
                    </w:rPr>
                    <w:t>与循环冷却水均</w:t>
                  </w:r>
                  <w:r>
                    <w:rPr>
                      <w:rFonts w:hint="eastAsia"/>
                      <w:color w:val="000000" w:themeColor="text1"/>
                      <w:kern w:val="0"/>
                      <w:szCs w:val="21"/>
                    </w:rPr>
                    <w:t>进入市政管网，经市政管网排入淮南经济技术开发区工业污水处理厂处理达标排放，</w:t>
                  </w:r>
                  <w:r>
                    <w:rPr>
                      <w:rFonts w:hint="eastAsia"/>
                      <w:color w:val="000000" w:themeColor="text1"/>
                      <w:szCs w:val="21"/>
                    </w:rPr>
                    <w:t>废水污染物</w:t>
                  </w:r>
                  <w:r>
                    <w:rPr>
                      <w:rFonts w:hint="eastAsia"/>
                      <w:color w:val="000000" w:themeColor="text1"/>
                      <w:szCs w:val="21"/>
                    </w:rPr>
                    <w:t>COD</w:t>
                  </w:r>
                  <w:r>
                    <w:rPr>
                      <w:rFonts w:hint="eastAsia"/>
                      <w:color w:val="000000" w:themeColor="text1"/>
                      <w:szCs w:val="21"/>
                    </w:rPr>
                    <w:t>、氨氮总量在淮南经济技术开发区工业污水处理厂调剂范围内，无需申请总量。</w:t>
                  </w:r>
                </w:p>
              </w:tc>
              <w:tc>
                <w:tcPr>
                  <w:tcW w:w="264"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color w:val="000000" w:themeColor="text1"/>
                      <w:szCs w:val="21"/>
                    </w:rPr>
                    <w:t>符合</w:t>
                  </w:r>
                </w:p>
              </w:tc>
            </w:tr>
            <w:tr w:rsidR="00174DD2">
              <w:trPr>
                <w:trHeight w:val="170"/>
                <w:jc w:val="center"/>
              </w:trPr>
              <w:tc>
                <w:tcPr>
                  <w:tcW w:w="212"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rFonts w:hint="eastAsia"/>
                      <w:color w:val="000000" w:themeColor="text1"/>
                      <w:szCs w:val="21"/>
                    </w:rPr>
                    <w:t>大气环境</w:t>
                  </w:r>
                </w:p>
              </w:tc>
              <w:tc>
                <w:tcPr>
                  <w:tcW w:w="2871" w:type="pct"/>
                  <w:tcMar>
                    <w:left w:w="28" w:type="dxa"/>
                    <w:right w:w="28" w:type="dxa"/>
                  </w:tcMar>
                  <w:vAlign w:val="center"/>
                </w:tcPr>
                <w:p w:rsidR="00174DD2" w:rsidRDefault="00DD14D2">
                  <w:pPr>
                    <w:autoSpaceDE w:val="0"/>
                    <w:autoSpaceDN w:val="0"/>
                    <w:adjustRightInd w:val="0"/>
                    <w:snapToGrid w:val="0"/>
                    <w:rPr>
                      <w:color w:val="000000" w:themeColor="text1"/>
                      <w:szCs w:val="21"/>
                    </w:rPr>
                  </w:pPr>
                  <w:r>
                    <w:rPr>
                      <w:rFonts w:hint="eastAsia"/>
                      <w:color w:val="000000" w:themeColor="text1"/>
                      <w:szCs w:val="21"/>
                    </w:rPr>
                    <w:t>重点管控区：落实《“十四五”生态环境保护规划》《安徽省“十四五”环境保护规划》《安徽省自然保护地建设项目准入负面清单（试行）》《淮南市“十四五”生态环境保护规划》（</w:t>
                  </w:r>
                  <w:proofErr w:type="gramStart"/>
                  <w:r>
                    <w:rPr>
                      <w:rFonts w:hint="eastAsia"/>
                      <w:color w:val="000000" w:themeColor="text1"/>
                      <w:szCs w:val="21"/>
                    </w:rPr>
                    <w:t>淮环通</w:t>
                  </w:r>
                  <w:proofErr w:type="gramEnd"/>
                  <w:r>
                    <w:rPr>
                      <w:rFonts w:hint="eastAsia"/>
                      <w:color w:val="000000" w:themeColor="text1"/>
                      <w:szCs w:val="21"/>
                    </w:rPr>
                    <w:t>〔</w:t>
                  </w:r>
                  <w:r>
                    <w:rPr>
                      <w:rFonts w:hint="eastAsia"/>
                      <w:color w:val="000000" w:themeColor="text1"/>
                      <w:szCs w:val="21"/>
                    </w:rPr>
                    <w:t>2022</w:t>
                  </w:r>
                  <w:r>
                    <w:rPr>
                      <w:rFonts w:hint="eastAsia"/>
                      <w:color w:val="000000" w:themeColor="text1"/>
                      <w:szCs w:val="21"/>
                    </w:rPr>
                    <w:t>〕</w:t>
                  </w:r>
                  <w:r>
                    <w:rPr>
                      <w:rFonts w:hint="eastAsia"/>
                      <w:color w:val="000000" w:themeColor="text1"/>
                      <w:szCs w:val="21"/>
                    </w:rPr>
                    <w:t>46</w:t>
                  </w:r>
                  <w:r>
                    <w:rPr>
                      <w:rFonts w:hint="eastAsia"/>
                      <w:color w:val="000000" w:themeColor="text1"/>
                      <w:szCs w:val="21"/>
                    </w:rPr>
                    <w:t>号）《淮南市“十四五”大气污染防治规划》（</w:t>
                  </w:r>
                  <w:proofErr w:type="gramStart"/>
                  <w:r>
                    <w:rPr>
                      <w:rFonts w:hint="eastAsia"/>
                      <w:color w:val="000000" w:themeColor="text1"/>
                      <w:szCs w:val="21"/>
                    </w:rPr>
                    <w:t>淮环委办</w:t>
                  </w:r>
                  <w:proofErr w:type="gramEnd"/>
                  <w:r>
                    <w:rPr>
                      <w:rFonts w:hint="eastAsia"/>
                      <w:color w:val="000000" w:themeColor="text1"/>
                      <w:szCs w:val="21"/>
                    </w:rPr>
                    <w:t>〔</w:t>
                  </w:r>
                  <w:r>
                    <w:rPr>
                      <w:rFonts w:hint="eastAsia"/>
                      <w:color w:val="000000" w:themeColor="text1"/>
                      <w:szCs w:val="21"/>
                    </w:rPr>
                    <w:t>2022</w:t>
                  </w:r>
                  <w:r>
                    <w:rPr>
                      <w:rFonts w:hint="eastAsia"/>
                      <w:color w:val="000000" w:themeColor="text1"/>
                      <w:szCs w:val="21"/>
                    </w:rPr>
                    <w:t>〕</w:t>
                  </w:r>
                  <w:r>
                    <w:rPr>
                      <w:rFonts w:hint="eastAsia"/>
                      <w:color w:val="000000" w:themeColor="text1"/>
                      <w:szCs w:val="21"/>
                    </w:rPr>
                    <w:t>49</w:t>
                  </w:r>
                  <w:r>
                    <w:rPr>
                      <w:rFonts w:hint="eastAsia"/>
                      <w:color w:val="000000" w:themeColor="text1"/>
                      <w:szCs w:val="21"/>
                    </w:rPr>
                    <w:t>号）《深入打好污染防治攻坚战行动方案》（</w:t>
                  </w:r>
                  <w:proofErr w:type="gramStart"/>
                  <w:r>
                    <w:rPr>
                      <w:rFonts w:hint="eastAsia"/>
                      <w:color w:val="000000" w:themeColor="text1"/>
                      <w:szCs w:val="21"/>
                    </w:rPr>
                    <w:t>淮发〔</w:t>
                  </w:r>
                  <w:r>
                    <w:rPr>
                      <w:rFonts w:hint="eastAsia"/>
                      <w:color w:val="000000" w:themeColor="text1"/>
                      <w:szCs w:val="21"/>
                    </w:rPr>
                    <w:t>2022</w:t>
                  </w:r>
                  <w:r>
                    <w:rPr>
                      <w:rFonts w:hint="eastAsia"/>
                      <w:color w:val="000000" w:themeColor="text1"/>
                      <w:szCs w:val="21"/>
                    </w:rPr>
                    <w:t>〕</w:t>
                  </w:r>
                  <w:proofErr w:type="gramEnd"/>
                  <w:r>
                    <w:rPr>
                      <w:rFonts w:hint="eastAsia"/>
                      <w:color w:val="000000" w:themeColor="text1"/>
                      <w:szCs w:val="21"/>
                    </w:rPr>
                    <w:t>17</w:t>
                  </w:r>
                  <w:r>
                    <w:rPr>
                      <w:rFonts w:hint="eastAsia"/>
                      <w:color w:val="000000" w:themeColor="text1"/>
                      <w:szCs w:val="21"/>
                    </w:rPr>
                    <w:t>号）等要求，严格目标实施计划，加强环境监管，促进生态环境质量好转。上年度</w:t>
                  </w:r>
                  <w:r>
                    <w:rPr>
                      <w:rFonts w:hint="eastAsia"/>
                      <w:color w:val="000000" w:themeColor="text1"/>
                      <w:szCs w:val="21"/>
                    </w:rPr>
                    <w:t>PM</w:t>
                  </w:r>
                  <w:r>
                    <w:rPr>
                      <w:rFonts w:hint="eastAsia"/>
                      <w:color w:val="000000" w:themeColor="text1"/>
                      <w:szCs w:val="21"/>
                      <w:vertAlign w:val="subscript"/>
                    </w:rPr>
                    <w:t>2.5</w:t>
                  </w:r>
                  <w:r>
                    <w:rPr>
                      <w:rFonts w:hint="eastAsia"/>
                      <w:color w:val="000000" w:themeColor="text1"/>
                      <w:szCs w:val="21"/>
                    </w:rPr>
                    <w:t>不达标城市新建、改建和扩建项目</w:t>
                  </w:r>
                  <w:bookmarkStart w:id="11" w:name="OLE_LINK32"/>
                  <w:bookmarkStart w:id="12" w:name="OLE_LINK31"/>
                  <w:r>
                    <w:rPr>
                      <w:rFonts w:hint="eastAsia"/>
                      <w:color w:val="000000" w:themeColor="text1"/>
                      <w:szCs w:val="21"/>
                    </w:rPr>
                    <w:t>大气污染物实施“倍量替代”</w:t>
                  </w:r>
                  <w:bookmarkEnd w:id="11"/>
                  <w:bookmarkEnd w:id="12"/>
                  <w:r>
                    <w:rPr>
                      <w:rFonts w:hint="eastAsia"/>
                      <w:color w:val="000000" w:themeColor="text1"/>
                      <w:szCs w:val="21"/>
                    </w:rPr>
                    <w:t>，执行特别排放标准的行业实施提标升级改造。</w:t>
                  </w:r>
                </w:p>
              </w:tc>
              <w:tc>
                <w:tcPr>
                  <w:tcW w:w="1653" w:type="pct"/>
                  <w:tcMar>
                    <w:left w:w="28" w:type="dxa"/>
                    <w:right w:w="28" w:type="dxa"/>
                  </w:tcMar>
                  <w:vAlign w:val="center"/>
                </w:tcPr>
                <w:p w:rsidR="00174DD2" w:rsidRDefault="00DD14D2" w:rsidP="00ED3B92">
                  <w:pPr>
                    <w:autoSpaceDE w:val="0"/>
                    <w:autoSpaceDN w:val="0"/>
                    <w:adjustRightInd w:val="0"/>
                    <w:snapToGrid w:val="0"/>
                    <w:rPr>
                      <w:color w:val="000000" w:themeColor="text1"/>
                      <w:szCs w:val="21"/>
                    </w:rPr>
                  </w:pPr>
                  <w:r>
                    <w:rPr>
                      <w:rFonts w:hint="eastAsia"/>
                      <w:color w:val="000000" w:themeColor="text1"/>
                      <w:szCs w:val="21"/>
                    </w:rPr>
                    <w:t>本项目位于重点管控区。</w:t>
                  </w:r>
                  <w:bookmarkStart w:id="13" w:name="OLE_LINK54"/>
                  <w:bookmarkStart w:id="14" w:name="OLE_LINK51"/>
                  <w:r w:rsidR="00ED3B92">
                    <w:rPr>
                      <w:rFonts w:hint="eastAsia"/>
                      <w:color w:val="000000" w:themeColor="text1"/>
                      <w:szCs w:val="21"/>
                    </w:rPr>
                    <w:t>根据</w:t>
                  </w:r>
                  <w:r>
                    <w:rPr>
                      <w:rFonts w:hint="eastAsia"/>
                      <w:color w:val="000000" w:themeColor="text1"/>
                      <w:szCs w:val="21"/>
                    </w:rPr>
                    <w:t>202</w:t>
                  </w:r>
                  <w:r w:rsidR="00E84DF2">
                    <w:rPr>
                      <w:color w:val="000000" w:themeColor="text1"/>
                      <w:szCs w:val="21"/>
                    </w:rPr>
                    <w:t>5</w:t>
                  </w:r>
                  <w:r w:rsidR="00ED3B92">
                    <w:rPr>
                      <w:rFonts w:hint="eastAsia"/>
                      <w:color w:val="000000" w:themeColor="text1"/>
                      <w:szCs w:val="21"/>
                    </w:rPr>
                    <w:t>年淮南市生态环境状况</w:t>
                  </w:r>
                  <w:r>
                    <w:rPr>
                      <w:rFonts w:hint="eastAsia"/>
                      <w:color w:val="000000" w:themeColor="text1"/>
                      <w:szCs w:val="21"/>
                    </w:rPr>
                    <w:t>，项目所在区域属于不达标区。</w:t>
                  </w:r>
                  <w:bookmarkEnd w:id="13"/>
                  <w:bookmarkEnd w:id="14"/>
                  <w:r>
                    <w:rPr>
                      <w:rFonts w:hint="eastAsia"/>
                      <w:color w:val="000000" w:themeColor="text1"/>
                      <w:szCs w:val="21"/>
                    </w:rPr>
                    <w:t>本项目建成运营后，产生的废气采取有效防治措施，大气污染物实施“倍量替代”，项目的建设对周边大气环境影响较小，不会降低现有环境功能。</w:t>
                  </w:r>
                </w:p>
              </w:tc>
              <w:tc>
                <w:tcPr>
                  <w:tcW w:w="264"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color w:val="000000" w:themeColor="text1"/>
                      <w:szCs w:val="21"/>
                    </w:rPr>
                    <w:t>符合</w:t>
                  </w:r>
                </w:p>
              </w:tc>
            </w:tr>
            <w:tr w:rsidR="00174DD2">
              <w:trPr>
                <w:trHeight w:val="170"/>
                <w:jc w:val="center"/>
              </w:trPr>
              <w:tc>
                <w:tcPr>
                  <w:tcW w:w="212"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rFonts w:hint="eastAsia"/>
                      <w:color w:val="000000" w:themeColor="text1"/>
                      <w:szCs w:val="21"/>
                    </w:rPr>
                    <w:t>土壤环境</w:t>
                  </w:r>
                </w:p>
              </w:tc>
              <w:tc>
                <w:tcPr>
                  <w:tcW w:w="2871" w:type="pct"/>
                  <w:tcMar>
                    <w:left w:w="28" w:type="dxa"/>
                    <w:right w:w="28" w:type="dxa"/>
                  </w:tcMar>
                  <w:vAlign w:val="center"/>
                </w:tcPr>
                <w:p w:rsidR="00174DD2" w:rsidRDefault="00DD14D2">
                  <w:pPr>
                    <w:autoSpaceDE w:val="0"/>
                    <w:autoSpaceDN w:val="0"/>
                    <w:adjustRightInd w:val="0"/>
                    <w:snapToGrid w:val="0"/>
                    <w:rPr>
                      <w:color w:val="000000" w:themeColor="text1"/>
                      <w:szCs w:val="21"/>
                    </w:rPr>
                  </w:pPr>
                  <w:r>
                    <w:rPr>
                      <w:rFonts w:hint="eastAsia"/>
                      <w:color w:val="000000" w:themeColor="text1"/>
                      <w:szCs w:val="21"/>
                    </w:rPr>
                    <w:t>重点防控区：落实《“十四五”生态环境保护规划》《安徽省“十四五”环境保护规划》《安徽省“十四五”土壤、地下水和农村生态环境保护规划》《生态环境部关于进一步加强重金属污染防控的意见》《淮南市“十四五”生态环境保护规划》（</w:t>
                  </w:r>
                  <w:proofErr w:type="gramStart"/>
                  <w:r>
                    <w:rPr>
                      <w:rFonts w:hint="eastAsia"/>
                      <w:color w:val="000000" w:themeColor="text1"/>
                      <w:szCs w:val="21"/>
                    </w:rPr>
                    <w:t>淮环通</w:t>
                  </w:r>
                  <w:proofErr w:type="gramEnd"/>
                  <w:r>
                    <w:rPr>
                      <w:rFonts w:hint="eastAsia"/>
                      <w:color w:val="000000" w:themeColor="text1"/>
                      <w:szCs w:val="21"/>
                    </w:rPr>
                    <w:t>〔</w:t>
                  </w:r>
                  <w:r>
                    <w:rPr>
                      <w:rFonts w:hint="eastAsia"/>
                      <w:color w:val="000000" w:themeColor="text1"/>
                      <w:szCs w:val="21"/>
                    </w:rPr>
                    <w:t>2022</w:t>
                  </w:r>
                  <w:r>
                    <w:rPr>
                      <w:rFonts w:hint="eastAsia"/>
                      <w:color w:val="000000" w:themeColor="text1"/>
                      <w:szCs w:val="21"/>
                    </w:rPr>
                    <w:t>〕</w:t>
                  </w:r>
                  <w:r>
                    <w:rPr>
                      <w:rFonts w:hint="eastAsia"/>
                      <w:color w:val="000000" w:themeColor="text1"/>
                      <w:szCs w:val="21"/>
                    </w:rPr>
                    <w:t>46</w:t>
                  </w:r>
                  <w:r>
                    <w:rPr>
                      <w:rFonts w:hint="eastAsia"/>
                      <w:color w:val="000000" w:themeColor="text1"/>
                      <w:szCs w:val="21"/>
                    </w:rPr>
                    <w:t>号）《安徽省重金属污染防控工作方案》等要求，防止土壤污染风险。</w:t>
                  </w:r>
                </w:p>
              </w:tc>
              <w:tc>
                <w:tcPr>
                  <w:tcW w:w="1653" w:type="pct"/>
                  <w:tcMar>
                    <w:left w:w="28" w:type="dxa"/>
                    <w:right w:w="28" w:type="dxa"/>
                  </w:tcMar>
                  <w:vAlign w:val="center"/>
                </w:tcPr>
                <w:p w:rsidR="00174DD2" w:rsidRDefault="00DD14D2">
                  <w:pPr>
                    <w:autoSpaceDE w:val="0"/>
                    <w:autoSpaceDN w:val="0"/>
                    <w:adjustRightInd w:val="0"/>
                    <w:snapToGrid w:val="0"/>
                    <w:rPr>
                      <w:color w:val="000000" w:themeColor="text1"/>
                      <w:szCs w:val="21"/>
                    </w:rPr>
                  </w:pPr>
                  <w:r>
                    <w:rPr>
                      <w:rFonts w:hint="eastAsia"/>
                      <w:color w:val="000000" w:themeColor="text1"/>
                      <w:szCs w:val="21"/>
                    </w:rPr>
                    <w:t>项目位于建设用地污染重点防控分区。生产车间地面硬化，</w:t>
                  </w:r>
                  <w:proofErr w:type="gramStart"/>
                  <w:r>
                    <w:rPr>
                      <w:rFonts w:hint="eastAsia"/>
                      <w:color w:val="000000" w:themeColor="text1"/>
                      <w:szCs w:val="21"/>
                    </w:rPr>
                    <w:t>危废暂存</w:t>
                  </w:r>
                  <w:proofErr w:type="gramEnd"/>
                  <w:r>
                    <w:rPr>
                      <w:rFonts w:hint="eastAsia"/>
                      <w:color w:val="000000" w:themeColor="text1"/>
                      <w:szCs w:val="21"/>
                    </w:rPr>
                    <w:t>间采取重点防渗措施，对周边土壤环境影响较小。</w:t>
                  </w:r>
                </w:p>
              </w:tc>
              <w:tc>
                <w:tcPr>
                  <w:tcW w:w="264" w:type="pct"/>
                  <w:tcMar>
                    <w:left w:w="28" w:type="dxa"/>
                    <w:right w:w="28" w:type="dxa"/>
                  </w:tcMar>
                  <w:vAlign w:val="center"/>
                </w:tcPr>
                <w:p w:rsidR="00174DD2" w:rsidRDefault="00DD14D2">
                  <w:pPr>
                    <w:autoSpaceDE w:val="0"/>
                    <w:autoSpaceDN w:val="0"/>
                    <w:adjustRightInd w:val="0"/>
                    <w:snapToGrid w:val="0"/>
                    <w:jc w:val="center"/>
                    <w:rPr>
                      <w:color w:val="000000" w:themeColor="text1"/>
                      <w:szCs w:val="21"/>
                    </w:rPr>
                  </w:pPr>
                  <w:r>
                    <w:rPr>
                      <w:color w:val="000000" w:themeColor="text1"/>
                      <w:szCs w:val="21"/>
                    </w:rPr>
                    <w:t>符合</w:t>
                  </w:r>
                </w:p>
              </w:tc>
            </w:tr>
          </w:tbl>
          <w:bookmarkEnd w:id="9"/>
          <w:bookmarkEnd w:id="10"/>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）与资源利用上线符合性分析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建设项目位于安徽淮南经济技术开发区，项目周边供水、供电等基础</w:t>
            </w:r>
            <w:r>
              <w:rPr>
                <w:rFonts w:hint="eastAsia"/>
                <w:color w:val="000000" w:themeColor="text1"/>
                <w:sz w:val="24"/>
              </w:rPr>
              <w:lastRenderedPageBreak/>
              <w:t>设施配套齐全，区域资源供给能够满足本项目的生产需求。</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4</w:t>
            </w:r>
            <w:r>
              <w:rPr>
                <w:rFonts w:hint="eastAsia"/>
                <w:color w:val="000000" w:themeColor="text1"/>
                <w:sz w:val="24"/>
              </w:rPr>
              <w:t>）与生态环境准入清单符合性分析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本项目位于安徽淮南经济技术开发区，根据《产业结构调整指导目录（</w:t>
            </w:r>
            <w:r>
              <w:rPr>
                <w:rFonts w:hint="eastAsia"/>
                <w:color w:val="000000" w:themeColor="text1"/>
                <w:sz w:val="24"/>
              </w:rPr>
              <w:t>2024</w:t>
            </w:r>
            <w:r>
              <w:rPr>
                <w:rFonts w:hint="eastAsia"/>
                <w:color w:val="000000" w:themeColor="text1"/>
                <w:sz w:val="24"/>
              </w:rPr>
              <w:t>年本）》《市场准入负面清单（</w:t>
            </w:r>
            <w:r>
              <w:rPr>
                <w:rFonts w:hint="eastAsia"/>
                <w:color w:val="000000" w:themeColor="text1"/>
                <w:sz w:val="24"/>
              </w:rPr>
              <w:t>202</w:t>
            </w:r>
            <w:r>
              <w:rPr>
                <w:color w:val="000000" w:themeColor="text1"/>
                <w:sz w:val="24"/>
              </w:rPr>
              <w:t>5</w:t>
            </w:r>
            <w:r>
              <w:rPr>
                <w:rFonts w:hint="eastAsia"/>
                <w:color w:val="000000" w:themeColor="text1"/>
                <w:sz w:val="24"/>
              </w:rPr>
              <w:t>年版）》，本项目不与上述文件内容相违背，不在该区域的生态环境准入负面清单内。</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对照《淮南市东部工业区总体规划环境影响报告书》及</w:t>
            </w:r>
            <w:r>
              <w:rPr>
                <w:rFonts w:hAnsi="宋体" w:hint="eastAsia"/>
                <w:color w:val="000000" w:themeColor="text1"/>
                <w:spacing w:val="-8"/>
                <w:sz w:val="24"/>
              </w:rPr>
              <w:t>《淮南经济技术开发区总体发展规划环境影响跟踪评价报告书</w:t>
            </w:r>
            <w:r>
              <w:rPr>
                <w:rFonts w:hAnsi="宋体"/>
                <w:color w:val="000000" w:themeColor="text1"/>
                <w:spacing w:val="-8"/>
                <w:sz w:val="24"/>
              </w:rPr>
              <w:t>》</w:t>
            </w:r>
            <w:r>
              <w:rPr>
                <w:rFonts w:hint="eastAsia"/>
                <w:color w:val="000000" w:themeColor="text1"/>
                <w:sz w:val="24"/>
              </w:rPr>
              <w:t>中生态环境准入清单，本项目不在其中禁止准入清单中。</w:t>
            </w:r>
          </w:p>
          <w:p w:rsidR="00174DD2" w:rsidRDefault="00DD14D2">
            <w:pPr>
              <w:adjustRightInd w:val="0"/>
              <w:spacing w:line="360" w:lineRule="auto"/>
              <w:ind w:firstLineChars="200" w:firstLine="480"/>
              <w:rPr>
                <w:color w:val="000000" w:themeColor="text1"/>
                <w:sz w:val="24"/>
              </w:rPr>
            </w:pPr>
            <w:r>
              <w:rPr>
                <w:color w:val="000000" w:themeColor="text1"/>
                <w:sz w:val="24"/>
              </w:rPr>
              <w:t>综上，本项目建设不涉及生态</w:t>
            </w:r>
            <w:r>
              <w:rPr>
                <w:rFonts w:hint="eastAsia"/>
                <w:color w:val="000000" w:themeColor="text1"/>
                <w:sz w:val="24"/>
              </w:rPr>
              <w:t>保护</w:t>
            </w:r>
            <w:r>
              <w:rPr>
                <w:color w:val="000000" w:themeColor="text1"/>
                <w:sz w:val="24"/>
              </w:rPr>
              <w:t>红线，不会降低区域环境质量，满足自然资源利用上线，不属于生态环境准入清单</w:t>
            </w:r>
            <w:r>
              <w:rPr>
                <w:rFonts w:hint="eastAsia"/>
                <w:color w:val="000000" w:themeColor="text1"/>
                <w:sz w:val="24"/>
              </w:rPr>
              <w:t>中负面清单</w:t>
            </w:r>
            <w:r>
              <w:rPr>
                <w:color w:val="000000" w:themeColor="text1"/>
                <w:sz w:val="24"/>
              </w:rPr>
              <w:t>内项目，因此本项目的建设符合</w:t>
            </w:r>
            <w:r>
              <w:rPr>
                <w:color w:val="000000" w:themeColor="text1"/>
                <w:sz w:val="24"/>
              </w:rPr>
              <w:t>“</w:t>
            </w:r>
            <w:r>
              <w:rPr>
                <w:color w:val="000000" w:themeColor="text1"/>
                <w:sz w:val="24"/>
              </w:rPr>
              <w:t>三线一单</w:t>
            </w:r>
            <w:r>
              <w:rPr>
                <w:color w:val="000000" w:themeColor="text1"/>
                <w:sz w:val="24"/>
              </w:rPr>
              <w:t>”</w:t>
            </w:r>
            <w:r>
              <w:rPr>
                <w:color w:val="000000" w:themeColor="text1"/>
                <w:sz w:val="24"/>
              </w:rPr>
              <w:t>的要求。</w:t>
            </w:r>
          </w:p>
          <w:p w:rsidR="00174DD2" w:rsidRDefault="00DD14D2">
            <w:pPr>
              <w:adjustRightInd w:val="0"/>
              <w:spacing w:line="360" w:lineRule="auto"/>
              <w:rPr>
                <w:b/>
                <w:color w:val="000000" w:themeColor="text1"/>
                <w:sz w:val="24"/>
              </w:rPr>
            </w:pPr>
            <w:r>
              <w:rPr>
                <w:rFonts w:hint="eastAsia"/>
                <w:b/>
                <w:color w:val="000000" w:themeColor="text1"/>
                <w:sz w:val="24"/>
              </w:rPr>
              <w:t>四</w:t>
            </w:r>
            <w:r>
              <w:rPr>
                <w:b/>
                <w:color w:val="000000" w:themeColor="text1"/>
                <w:sz w:val="24"/>
              </w:rPr>
              <w:t>、环保政策相符性</w:t>
            </w:r>
          </w:p>
          <w:p w:rsidR="00174DD2" w:rsidRDefault="00DD14D2">
            <w:pPr>
              <w:autoSpaceDE w:val="0"/>
              <w:autoSpaceDN w:val="0"/>
              <w:adjustRightInd w:val="0"/>
              <w:spacing w:line="360" w:lineRule="auto"/>
              <w:ind w:firstLineChars="200" w:firstLine="480"/>
              <w:rPr>
                <w:color w:val="000000" w:themeColor="text1"/>
                <w:sz w:val="24"/>
              </w:rPr>
            </w:pPr>
            <w:r>
              <w:rPr>
                <w:color w:val="000000" w:themeColor="text1"/>
                <w:sz w:val="24"/>
              </w:rPr>
              <w:t>近年来，国家及地方相继出台了多个有关环境管理规划政策等，经汇总分析项目与上述政策文件的相符性，详见下表。经分析，项目与上述政策文件相符。</w:t>
            </w:r>
          </w:p>
          <w:p w:rsidR="00174DD2" w:rsidRDefault="00DD14D2">
            <w:pPr>
              <w:autoSpaceDE w:val="0"/>
              <w:autoSpaceDN w:val="0"/>
              <w:adjustRightInd w:val="0"/>
              <w:snapToGrid w:val="0"/>
              <w:jc w:val="center"/>
              <w:rPr>
                <w:color w:val="000000" w:themeColor="text1"/>
                <w:szCs w:val="21"/>
              </w:rPr>
            </w:pPr>
            <w:r>
              <w:rPr>
                <w:b/>
                <w:color w:val="000000" w:themeColor="text1"/>
                <w:szCs w:val="21"/>
              </w:rPr>
              <w:t>表</w:t>
            </w:r>
            <w:r>
              <w:rPr>
                <w:b/>
                <w:color w:val="000000" w:themeColor="text1"/>
                <w:szCs w:val="21"/>
              </w:rPr>
              <w:t xml:space="preserve">1-7  </w:t>
            </w:r>
            <w:r>
              <w:rPr>
                <w:b/>
                <w:color w:val="000000" w:themeColor="text1"/>
                <w:szCs w:val="21"/>
              </w:rPr>
              <w:t>与相关环保政策相符性分析</w:t>
            </w:r>
          </w:p>
          <w:tbl>
            <w:tblPr>
              <w:tblW w:w="766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75"/>
              <w:gridCol w:w="3850"/>
              <w:gridCol w:w="2243"/>
              <w:gridCol w:w="698"/>
            </w:tblGrid>
            <w:tr w:rsidR="00174DD2" w:rsidTr="00D319C7">
              <w:trPr>
                <w:trHeight w:val="57"/>
                <w:jc w:val="center"/>
              </w:trPr>
              <w:tc>
                <w:tcPr>
                  <w:tcW w:w="875" w:type="dxa"/>
                  <w:tcMar>
                    <w:left w:w="6" w:type="dxa"/>
                    <w:right w:w="6" w:type="dxa"/>
                  </w:tcMar>
                  <w:vAlign w:val="center"/>
                </w:tcPr>
                <w:p w:rsidR="00174DD2" w:rsidRDefault="00DD14D2">
                  <w:pPr>
                    <w:adjustRightInd w:val="0"/>
                    <w:snapToGrid w:val="0"/>
                    <w:jc w:val="center"/>
                    <w:outlineLvl w:val="2"/>
                    <w:rPr>
                      <w:color w:val="000000" w:themeColor="text1"/>
                      <w:szCs w:val="21"/>
                    </w:rPr>
                  </w:pPr>
                  <w:r>
                    <w:rPr>
                      <w:color w:val="000000" w:themeColor="text1"/>
                      <w:szCs w:val="21"/>
                    </w:rPr>
                    <w:t>文件名称</w:t>
                  </w:r>
                </w:p>
              </w:tc>
              <w:tc>
                <w:tcPr>
                  <w:tcW w:w="3850" w:type="dxa"/>
                  <w:tcMar>
                    <w:left w:w="6" w:type="dxa"/>
                    <w:right w:w="6" w:type="dxa"/>
                  </w:tcMar>
                  <w:vAlign w:val="center"/>
                </w:tcPr>
                <w:p w:rsidR="00174DD2" w:rsidRDefault="00DD14D2">
                  <w:pPr>
                    <w:adjustRightInd w:val="0"/>
                    <w:snapToGrid w:val="0"/>
                    <w:jc w:val="center"/>
                    <w:outlineLvl w:val="2"/>
                    <w:rPr>
                      <w:color w:val="000000" w:themeColor="text1"/>
                      <w:szCs w:val="21"/>
                    </w:rPr>
                  </w:pPr>
                  <w:r>
                    <w:rPr>
                      <w:bCs/>
                      <w:color w:val="000000" w:themeColor="text1"/>
                      <w:kern w:val="0"/>
                      <w:szCs w:val="21"/>
                    </w:rPr>
                    <w:t>文件要求</w:t>
                  </w:r>
                </w:p>
              </w:tc>
              <w:tc>
                <w:tcPr>
                  <w:tcW w:w="2243" w:type="dxa"/>
                  <w:tcMar>
                    <w:left w:w="6" w:type="dxa"/>
                    <w:right w:w="6" w:type="dxa"/>
                  </w:tcMar>
                  <w:vAlign w:val="center"/>
                </w:tcPr>
                <w:p w:rsidR="00174DD2" w:rsidRDefault="00DD14D2">
                  <w:pPr>
                    <w:adjustRightInd w:val="0"/>
                    <w:snapToGrid w:val="0"/>
                    <w:jc w:val="center"/>
                    <w:outlineLvl w:val="2"/>
                    <w:rPr>
                      <w:color w:val="000000" w:themeColor="text1"/>
                      <w:szCs w:val="21"/>
                    </w:rPr>
                  </w:pPr>
                  <w:r>
                    <w:rPr>
                      <w:color w:val="000000" w:themeColor="text1"/>
                      <w:szCs w:val="21"/>
                    </w:rPr>
                    <w:t>本项目情况</w:t>
                  </w:r>
                </w:p>
              </w:tc>
              <w:tc>
                <w:tcPr>
                  <w:tcW w:w="698" w:type="dxa"/>
                  <w:tcMar>
                    <w:left w:w="6" w:type="dxa"/>
                    <w:right w:w="6" w:type="dxa"/>
                  </w:tcMar>
                  <w:vAlign w:val="center"/>
                </w:tcPr>
                <w:p w:rsidR="00174DD2" w:rsidRDefault="00DD14D2">
                  <w:pPr>
                    <w:adjustRightInd w:val="0"/>
                    <w:snapToGrid w:val="0"/>
                    <w:jc w:val="center"/>
                    <w:outlineLvl w:val="2"/>
                    <w:rPr>
                      <w:color w:val="000000" w:themeColor="text1"/>
                      <w:szCs w:val="21"/>
                    </w:rPr>
                  </w:pPr>
                  <w:r>
                    <w:rPr>
                      <w:color w:val="000000" w:themeColor="text1"/>
                      <w:szCs w:val="21"/>
                    </w:rPr>
                    <w:t>符合性</w:t>
                  </w:r>
                </w:p>
              </w:tc>
            </w:tr>
            <w:tr w:rsidR="00174DD2" w:rsidTr="00D319C7">
              <w:trPr>
                <w:trHeight w:val="57"/>
                <w:jc w:val="center"/>
              </w:trPr>
              <w:tc>
                <w:tcPr>
                  <w:tcW w:w="875" w:type="dxa"/>
                  <w:vMerge w:val="restart"/>
                  <w:tcMar>
                    <w:left w:w="6" w:type="dxa"/>
                    <w:right w:w="6" w:type="dxa"/>
                  </w:tcMar>
                  <w:vAlign w:val="center"/>
                </w:tcPr>
                <w:p w:rsidR="00174DD2" w:rsidRDefault="00DD14D2">
                  <w:pPr>
                    <w:adjustRightInd w:val="0"/>
                    <w:snapToGrid w:val="0"/>
                    <w:jc w:val="center"/>
                    <w:outlineLvl w:val="2"/>
                    <w:rPr>
                      <w:color w:val="000000" w:themeColor="text1"/>
                      <w:szCs w:val="21"/>
                    </w:rPr>
                  </w:pPr>
                  <w:r>
                    <w:rPr>
                      <w:rFonts w:hint="eastAsia"/>
                      <w:color w:val="000000" w:themeColor="text1"/>
                      <w:szCs w:val="21"/>
                    </w:rPr>
                    <w:t>《中共中央</w:t>
                  </w:r>
                  <w:r>
                    <w:rPr>
                      <w:rFonts w:hint="eastAsia"/>
                      <w:color w:val="000000" w:themeColor="text1"/>
                      <w:szCs w:val="21"/>
                    </w:rPr>
                    <w:t xml:space="preserve"> </w:t>
                  </w:r>
                  <w:r>
                    <w:rPr>
                      <w:rFonts w:hint="eastAsia"/>
                      <w:color w:val="000000" w:themeColor="text1"/>
                      <w:szCs w:val="21"/>
                    </w:rPr>
                    <w:t>国务院关于深入打好污染防治攻坚战的意见》</w:t>
                  </w:r>
                </w:p>
              </w:tc>
              <w:tc>
                <w:tcPr>
                  <w:tcW w:w="3850"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color w:val="000000" w:themeColor="text1"/>
                      <w:szCs w:val="21"/>
                      <w:shd w:val="clear" w:color="auto" w:fill="FFFFFF"/>
                    </w:rPr>
                    <w:t>重点区域严禁新增钢铁、焦化、水泥熟料、平板玻璃、电解铝、氧化铝、煤化工产能，合理控制煤制油气产能规模，严控新增炼油产能。</w:t>
                  </w:r>
                </w:p>
              </w:tc>
              <w:tc>
                <w:tcPr>
                  <w:tcW w:w="2243" w:type="dxa"/>
                  <w:tcMar>
                    <w:left w:w="6" w:type="dxa"/>
                    <w:right w:w="6" w:type="dxa"/>
                  </w:tcMar>
                  <w:vAlign w:val="center"/>
                </w:tcPr>
                <w:p w:rsidR="00174DD2" w:rsidRDefault="00DD14D2">
                  <w:pPr>
                    <w:snapToGrid w:val="0"/>
                    <w:rPr>
                      <w:color w:val="000000" w:themeColor="text1"/>
                      <w:szCs w:val="21"/>
                    </w:rPr>
                  </w:pPr>
                  <w:r>
                    <w:rPr>
                      <w:color w:val="000000" w:themeColor="text1"/>
                      <w:szCs w:val="21"/>
                    </w:rPr>
                    <w:t>项目属于</w:t>
                  </w:r>
                  <w:r w:rsidR="000E50A8">
                    <w:rPr>
                      <w:rFonts w:hint="eastAsia"/>
                      <w:color w:val="000000" w:themeColor="text1"/>
                      <w:szCs w:val="21"/>
                    </w:rPr>
                    <w:t>C2926</w:t>
                  </w:r>
                  <w:r w:rsidR="000E50A8">
                    <w:rPr>
                      <w:rFonts w:hint="eastAsia"/>
                      <w:color w:val="000000" w:themeColor="text1"/>
                      <w:szCs w:val="21"/>
                    </w:rPr>
                    <w:t>塑料包装箱及容器制造</w:t>
                  </w:r>
                  <w:r>
                    <w:rPr>
                      <w:color w:val="000000" w:themeColor="text1"/>
                      <w:szCs w:val="21"/>
                    </w:rPr>
                    <w:t>，不属于钢铁、焦化、水泥熟料、平板玻璃、电解铝、氧化铝、煤化工产业</w:t>
                  </w:r>
                  <w:r w:rsidR="00E84DF2">
                    <w:rPr>
                      <w:rFonts w:hint="eastAsia"/>
                      <w:color w:val="000000" w:themeColor="text1"/>
                      <w:szCs w:val="21"/>
                    </w:rPr>
                    <w:t>。</w:t>
                  </w:r>
                </w:p>
              </w:tc>
              <w:tc>
                <w:tcPr>
                  <w:tcW w:w="698" w:type="dxa"/>
                  <w:tcMar>
                    <w:left w:w="6" w:type="dxa"/>
                    <w:right w:w="6" w:type="dxa"/>
                  </w:tcMar>
                  <w:vAlign w:val="center"/>
                </w:tcPr>
                <w:p w:rsidR="00174DD2" w:rsidRDefault="00DD14D2">
                  <w:pPr>
                    <w:adjustRightInd w:val="0"/>
                    <w:snapToGrid w:val="0"/>
                    <w:jc w:val="center"/>
                    <w:outlineLvl w:val="2"/>
                    <w:rPr>
                      <w:b/>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color w:val="000000" w:themeColor="text1"/>
                      <w:szCs w:val="21"/>
                    </w:rPr>
                  </w:pPr>
                </w:p>
              </w:tc>
              <w:tc>
                <w:tcPr>
                  <w:tcW w:w="3850"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rFonts w:hint="eastAsia"/>
                      <w:bCs/>
                      <w:color w:val="000000" w:themeColor="text1"/>
                      <w:kern w:val="0"/>
                      <w:szCs w:val="21"/>
                    </w:rPr>
                    <w:t>着力打好臭氧污染防治攻坚战。聚焦夏秋季臭氧污染，大力推进挥发性有机物和氮氧化物协同减排。以石化、化工、涂装、医药、包装印刷、油品储运销等行业领域为重点，安全高效推进挥发性有机物综合治理，实施原辅材料和产品源头替代工程。完善挥发性有机物产品标准体系，</w:t>
                  </w:r>
                  <w:proofErr w:type="gramStart"/>
                  <w:r>
                    <w:rPr>
                      <w:rFonts w:hint="eastAsia"/>
                      <w:bCs/>
                      <w:color w:val="000000" w:themeColor="text1"/>
                      <w:kern w:val="0"/>
                      <w:szCs w:val="21"/>
                    </w:rPr>
                    <w:t>建立低</w:t>
                  </w:r>
                  <w:proofErr w:type="gramEnd"/>
                  <w:r>
                    <w:rPr>
                      <w:rFonts w:hint="eastAsia"/>
                      <w:bCs/>
                      <w:color w:val="000000" w:themeColor="text1"/>
                      <w:kern w:val="0"/>
                      <w:szCs w:val="21"/>
                    </w:rPr>
                    <w:t>挥发性有机物含量产品标识制度。</w:t>
                  </w:r>
                </w:p>
              </w:tc>
              <w:tc>
                <w:tcPr>
                  <w:tcW w:w="2243" w:type="dxa"/>
                  <w:tcMar>
                    <w:left w:w="6" w:type="dxa"/>
                    <w:right w:w="6" w:type="dxa"/>
                  </w:tcMar>
                  <w:vAlign w:val="center"/>
                </w:tcPr>
                <w:p w:rsidR="00174DD2" w:rsidRDefault="00DD14D2" w:rsidP="007B5D8A">
                  <w:pPr>
                    <w:snapToGrid w:val="0"/>
                    <w:rPr>
                      <w:color w:val="000000" w:themeColor="text1"/>
                      <w:szCs w:val="21"/>
                    </w:rPr>
                  </w:pPr>
                  <w:r>
                    <w:rPr>
                      <w:color w:val="000000" w:themeColor="text1"/>
                      <w:szCs w:val="21"/>
                    </w:rPr>
                    <w:t>项目</w:t>
                  </w:r>
                  <w:r w:rsidR="00E84DF2">
                    <w:rPr>
                      <w:rFonts w:hint="eastAsia"/>
                      <w:color w:val="000000" w:themeColor="text1"/>
                      <w:szCs w:val="21"/>
                    </w:rPr>
                    <w:t>有机废气经集气罩</w:t>
                  </w:r>
                  <w:r>
                    <w:rPr>
                      <w:rFonts w:hint="eastAsia"/>
                      <w:color w:val="000000" w:themeColor="text1"/>
                      <w:szCs w:val="21"/>
                    </w:rPr>
                    <w:t>收集后</w:t>
                  </w:r>
                  <w:r w:rsidR="00E84DF2">
                    <w:rPr>
                      <w:rFonts w:hint="eastAsia"/>
                      <w:color w:val="000000" w:themeColor="text1"/>
                      <w:szCs w:val="21"/>
                    </w:rPr>
                    <w:t>通过</w:t>
                  </w:r>
                  <w:r>
                    <w:rPr>
                      <w:rFonts w:hint="eastAsia"/>
                      <w:color w:val="000000" w:themeColor="text1"/>
                      <w:szCs w:val="21"/>
                    </w:rPr>
                    <w:t>两级活性炭装置处理后由</w:t>
                  </w:r>
                  <w:r w:rsidR="007B5D8A">
                    <w:rPr>
                      <w:rFonts w:hint="eastAsia"/>
                      <w:color w:val="000000" w:themeColor="text1"/>
                      <w:szCs w:val="21"/>
                    </w:rPr>
                    <w:t>2</w:t>
                  </w:r>
                  <w:r w:rsidR="007B5D8A">
                    <w:rPr>
                      <w:color w:val="000000" w:themeColor="text1"/>
                      <w:szCs w:val="21"/>
                    </w:rPr>
                    <w:t>8</w:t>
                  </w:r>
                  <w:r>
                    <w:rPr>
                      <w:rFonts w:hint="eastAsia"/>
                      <w:color w:val="000000" w:themeColor="text1"/>
                      <w:szCs w:val="21"/>
                    </w:rPr>
                    <w:t>m</w:t>
                  </w:r>
                  <w:r>
                    <w:rPr>
                      <w:rFonts w:hint="eastAsia"/>
                      <w:color w:val="000000" w:themeColor="text1"/>
                      <w:szCs w:val="21"/>
                    </w:rPr>
                    <w:t>高排气筒</w:t>
                  </w:r>
                  <w:r>
                    <w:rPr>
                      <w:rFonts w:hint="eastAsia"/>
                      <w:color w:val="000000" w:themeColor="text1"/>
                      <w:szCs w:val="21"/>
                    </w:rPr>
                    <w:t>DA00</w:t>
                  </w:r>
                  <w:r w:rsidR="00E84DF2">
                    <w:rPr>
                      <w:color w:val="000000" w:themeColor="text1"/>
                      <w:szCs w:val="21"/>
                    </w:rPr>
                    <w:t>1</w:t>
                  </w:r>
                  <w:r>
                    <w:rPr>
                      <w:rFonts w:hint="eastAsia"/>
                      <w:color w:val="000000" w:themeColor="text1"/>
                      <w:szCs w:val="21"/>
                    </w:rPr>
                    <w:t>排放。</w:t>
                  </w:r>
                </w:p>
              </w:tc>
              <w:tc>
                <w:tcPr>
                  <w:tcW w:w="698" w:type="dxa"/>
                  <w:tcMar>
                    <w:left w:w="6" w:type="dxa"/>
                    <w:right w:w="6" w:type="dxa"/>
                  </w:tcMar>
                  <w:vAlign w:val="center"/>
                </w:tcPr>
                <w:p w:rsidR="00174DD2" w:rsidRDefault="00DD14D2">
                  <w:pPr>
                    <w:adjustRightInd w:val="0"/>
                    <w:snapToGrid w:val="0"/>
                    <w:jc w:val="center"/>
                    <w:outlineLvl w:val="2"/>
                    <w:rPr>
                      <w:b/>
                      <w:color w:val="000000" w:themeColor="text1"/>
                      <w:szCs w:val="21"/>
                    </w:rPr>
                  </w:pPr>
                  <w:r>
                    <w:rPr>
                      <w:color w:val="000000" w:themeColor="text1"/>
                      <w:szCs w:val="21"/>
                    </w:rPr>
                    <w:t>符合</w:t>
                  </w:r>
                </w:p>
              </w:tc>
            </w:tr>
            <w:tr w:rsidR="00174DD2" w:rsidTr="00D319C7">
              <w:trPr>
                <w:trHeight w:val="57"/>
                <w:jc w:val="center"/>
              </w:trPr>
              <w:tc>
                <w:tcPr>
                  <w:tcW w:w="875" w:type="dxa"/>
                  <w:vMerge w:val="restart"/>
                  <w:tcMar>
                    <w:left w:w="6" w:type="dxa"/>
                    <w:right w:w="6" w:type="dxa"/>
                  </w:tcMar>
                  <w:vAlign w:val="center"/>
                </w:tcPr>
                <w:p w:rsidR="00174DD2" w:rsidRDefault="00DD14D2">
                  <w:pPr>
                    <w:adjustRightInd w:val="0"/>
                    <w:snapToGrid w:val="0"/>
                    <w:jc w:val="center"/>
                    <w:outlineLvl w:val="2"/>
                    <w:rPr>
                      <w:bCs/>
                      <w:color w:val="000000" w:themeColor="text1"/>
                      <w:szCs w:val="21"/>
                    </w:rPr>
                  </w:pPr>
                  <w:r>
                    <w:rPr>
                      <w:rFonts w:hAnsi="宋体" w:hint="eastAsia"/>
                      <w:color w:val="000000" w:themeColor="text1"/>
                      <w:kern w:val="0"/>
                      <w:szCs w:val="21"/>
                    </w:rPr>
                    <w:t>《安徽省淮河流域水污染防治条例》</w:t>
                  </w:r>
                </w:p>
              </w:tc>
              <w:tc>
                <w:tcPr>
                  <w:tcW w:w="3850"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bCs/>
                      <w:color w:val="000000" w:themeColor="text1"/>
                      <w:kern w:val="0"/>
                      <w:szCs w:val="21"/>
                    </w:rPr>
                    <w:t>禁止在淮河流域新建化学制浆造纸企业和印染、制革、化工、电镀、酿造等污染严重的小型企业。严格限制在淮河流域新建印染、制革、化工、电镀、酿造等大中型项目或者其他污染严重的项目；建设该类项目的，应当事前征得省人民政府生态环境行政主管部门的同意，并按照规定办理有关手续</w:t>
                  </w:r>
                </w:p>
              </w:tc>
              <w:tc>
                <w:tcPr>
                  <w:tcW w:w="2243"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bCs/>
                      <w:color w:val="000000" w:themeColor="text1"/>
                      <w:kern w:val="0"/>
                      <w:szCs w:val="21"/>
                    </w:rPr>
                    <w:t>项目属于</w:t>
                  </w:r>
                  <w:r w:rsidR="000E50A8">
                    <w:rPr>
                      <w:rFonts w:hint="eastAsia"/>
                      <w:color w:val="000000" w:themeColor="text1"/>
                      <w:szCs w:val="21"/>
                    </w:rPr>
                    <w:t>C2926</w:t>
                  </w:r>
                  <w:r w:rsidR="000E50A8">
                    <w:rPr>
                      <w:rFonts w:hint="eastAsia"/>
                      <w:color w:val="000000" w:themeColor="text1"/>
                      <w:szCs w:val="21"/>
                    </w:rPr>
                    <w:t>塑料包装箱及容器制造</w:t>
                  </w:r>
                  <w:r>
                    <w:rPr>
                      <w:bCs/>
                      <w:color w:val="000000" w:themeColor="text1"/>
                      <w:kern w:val="0"/>
                      <w:szCs w:val="21"/>
                    </w:rPr>
                    <w:t>，不属于化学制浆造纸企业和印染、制革、化工、电镀、酿造等污染严重的小型企业</w:t>
                  </w:r>
                  <w:r>
                    <w:rPr>
                      <w:rFonts w:hint="eastAsia"/>
                      <w:bCs/>
                      <w:color w:val="000000" w:themeColor="text1"/>
                      <w:kern w:val="0"/>
                      <w:szCs w:val="21"/>
                    </w:rPr>
                    <w:t>。</w:t>
                  </w:r>
                </w:p>
              </w:tc>
              <w:tc>
                <w:tcPr>
                  <w:tcW w:w="698" w:type="dxa"/>
                  <w:tcMar>
                    <w:left w:w="6" w:type="dxa"/>
                    <w:right w:w="6" w:type="dxa"/>
                  </w:tcMar>
                  <w:vAlign w:val="center"/>
                </w:tcPr>
                <w:p w:rsidR="00174DD2" w:rsidRDefault="00DD14D2">
                  <w:pPr>
                    <w:snapToGrid w:val="0"/>
                    <w:jc w:val="center"/>
                    <w:rPr>
                      <w:color w:val="000000" w:themeColor="text1"/>
                      <w:szCs w:val="21"/>
                    </w:rPr>
                  </w:pPr>
                  <w:r>
                    <w:rPr>
                      <w:rFonts w:hint="eastAsia"/>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bCs/>
                      <w:color w:val="000000" w:themeColor="text1"/>
                      <w:kern w:val="0"/>
                      <w:szCs w:val="21"/>
                    </w:rPr>
                    <w:t>在淮河流域城市公共排水设施覆盖区域内，应当实行雨水、污水分流；排水户应当将雨水、污水分别排入公共雨水、污水管网及其附属设施</w:t>
                  </w:r>
                </w:p>
              </w:tc>
              <w:tc>
                <w:tcPr>
                  <w:tcW w:w="2243" w:type="dxa"/>
                  <w:tcMar>
                    <w:left w:w="6" w:type="dxa"/>
                    <w:right w:w="6" w:type="dxa"/>
                  </w:tcMar>
                  <w:vAlign w:val="center"/>
                </w:tcPr>
                <w:p w:rsidR="00174DD2" w:rsidRDefault="00DD14D2">
                  <w:pPr>
                    <w:adjustRightInd w:val="0"/>
                    <w:snapToGrid w:val="0"/>
                    <w:outlineLvl w:val="2"/>
                    <w:rPr>
                      <w:bCs/>
                      <w:color w:val="000000" w:themeColor="text1"/>
                      <w:kern w:val="0"/>
                      <w:szCs w:val="21"/>
                    </w:rPr>
                  </w:pPr>
                  <w:r>
                    <w:rPr>
                      <w:bCs/>
                      <w:color w:val="000000" w:themeColor="text1"/>
                      <w:kern w:val="0"/>
                      <w:szCs w:val="21"/>
                    </w:rPr>
                    <w:t>项目</w:t>
                  </w:r>
                  <w:r>
                    <w:rPr>
                      <w:rFonts w:hint="eastAsia"/>
                      <w:bCs/>
                      <w:color w:val="000000" w:themeColor="text1"/>
                      <w:kern w:val="0"/>
                      <w:szCs w:val="21"/>
                    </w:rPr>
                    <w:t>实行</w:t>
                  </w:r>
                  <w:r>
                    <w:rPr>
                      <w:bCs/>
                      <w:color w:val="000000" w:themeColor="text1"/>
                      <w:kern w:val="0"/>
                      <w:szCs w:val="21"/>
                    </w:rPr>
                    <w:t>雨水</w:t>
                  </w:r>
                  <w:r>
                    <w:rPr>
                      <w:rFonts w:hint="eastAsia"/>
                      <w:bCs/>
                      <w:color w:val="000000" w:themeColor="text1"/>
                      <w:kern w:val="0"/>
                      <w:szCs w:val="21"/>
                    </w:rPr>
                    <w:t>、污水分流。雨水进入市政管网，生活污水经厂区化粪池预处理后</w:t>
                  </w:r>
                  <w:r w:rsidR="00ED3B92">
                    <w:rPr>
                      <w:rFonts w:hint="eastAsia"/>
                      <w:bCs/>
                      <w:color w:val="000000" w:themeColor="text1"/>
                      <w:kern w:val="0"/>
                      <w:szCs w:val="21"/>
                    </w:rPr>
                    <w:t>与循环冷却水</w:t>
                  </w:r>
                  <w:r>
                    <w:rPr>
                      <w:rFonts w:hint="eastAsia"/>
                      <w:bCs/>
                      <w:color w:val="000000" w:themeColor="text1"/>
                      <w:kern w:val="0"/>
                      <w:szCs w:val="21"/>
                    </w:rPr>
                    <w:t>通过</w:t>
                  </w:r>
                  <w:proofErr w:type="gramStart"/>
                  <w:r>
                    <w:rPr>
                      <w:rFonts w:hint="eastAsia"/>
                      <w:bCs/>
                      <w:color w:val="000000" w:themeColor="text1"/>
                      <w:kern w:val="0"/>
                      <w:szCs w:val="21"/>
                    </w:rPr>
                    <w:t>厂区总</w:t>
                  </w:r>
                  <w:proofErr w:type="gramEnd"/>
                  <w:r>
                    <w:rPr>
                      <w:rFonts w:hint="eastAsia"/>
                      <w:bCs/>
                      <w:color w:val="000000" w:themeColor="text1"/>
                      <w:kern w:val="0"/>
                      <w:szCs w:val="21"/>
                    </w:rPr>
                    <w:t>排口进入市政管网，最终排入淮南经济技术开发区工业污水处理厂处理。</w:t>
                  </w:r>
                </w:p>
              </w:tc>
              <w:tc>
                <w:tcPr>
                  <w:tcW w:w="698" w:type="dxa"/>
                  <w:tcMar>
                    <w:left w:w="6" w:type="dxa"/>
                    <w:right w:w="6" w:type="dxa"/>
                  </w:tcMar>
                  <w:vAlign w:val="center"/>
                </w:tcPr>
                <w:p w:rsidR="00174DD2" w:rsidRDefault="00DD14D2">
                  <w:pPr>
                    <w:snapToGrid w:val="0"/>
                    <w:jc w:val="center"/>
                    <w:rPr>
                      <w:color w:val="000000" w:themeColor="text1"/>
                      <w:szCs w:val="21"/>
                    </w:rPr>
                  </w:pPr>
                  <w:r>
                    <w:rPr>
                      <w:rFonts w:hint="eastAsia"/>
                      <w:color w:val="000000" w:themeColor="text1"/>
                      <w:szCs w:val="21"/>
                    </w:rPr>
                    <w:t>符合</w:t>
                  </w:r>
                </w:p>
              </w:tc>
            </w:tr>
            <w:tr w:rsidR="00174DD2" w:rsidTr="00D319C7">
              <w:trPr>
                <w:trHeight w:val="57"/>
                <w:jc w:val="center"/>
              </w:trPr>
              <w:tc>
                <w:tcPr>
                  <w:tcW w:w="875" w:type="dxa"/>
                  <w:vMerge w:val="restart"/>
                  <w:tcMar>
                    <w:left w:w="6" w:type="dxa"/>
                    <w:right w:w="6" w:type="dxa"/>
                  </w:tcMar>
                  <w:vAlign w:val="center"/>
                </w:tcPr>
                <w:p w:rsidR="00174DD2" w:rsidRDefault="00DD14D2">
                  <w:pPr>
                    <w:adjustRightInd w:val="0"/>
                    <w:snapToGrid w:val="0"/>
                    <w:jc w:val="center"/>
                    <w:outlineLvl w:val="2"/>
                    <w:rPr>
                      <w:bCs/>
                      <w:color w:val="000000" w:themeColor="text1"/>
                      <w:szCs w:val="21"/>
                    </w:rPr>
                  </w:pPr>
                  <w:r>
                    <w:rPr>
                      <w:rFonts w:hAnsi="宋体" w:hint="eastAsia"/>
                      <w:color w:val="000000" w:themeColor="text1"/>
                      <w:kern w:val="0"/>
                      <w:szCs w:val="21"/>
                    </w:rPr>
                    <w:t>《重点行业挥发性有机物综合治理方案》</w:t>
                  </w: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1</w:t>
                  </w:r>
                  <w:r>
                    <w:rPr>
                      <w:rFonts w:hint="eastAsia"/>
                      <w:color w:val="000000" w:themeColor="text1"/>
                      <w:kern w:val="0"/>
                      <w:szCs w:val="20"/>
                    </w:rPr>
                    <w:t>）</w:t>
                  </w:r>
                  <w:r>
                    <w:rPr>
                      <w:color w:val="000000" w:themeColor="text1"/>
                      <w:kern w:val="0"/>
                      <w:szCs w:val="20"/>
                    </w:rPr>
                    <w:t>重点对含</w:t>
                  </w:r>
                  <w:r>
                    <w:rPr>
                      <w:color w:val="000000" w:themeColor="text1"/>
                      <w:kern w:val="0"/>
                      <w:szCs w:val="20"/>
                    </w:rPr>
                    <w:t>VOCs</w:t>
                  </w:r>
                  <w:r>
                    <w:rPr>
                      <w:color w:val="000000" w:themeColor="text1"/>
                      <w:kern w:val="0"/>
                      <w:szCs w:val="20"/>
                    </w:rPr>
                    <w:t>物料（包括含</w:t>
                  </w:r>
                  <w:r>
                    <w:rPr>
                      <w:color w:val="000000" w:themeColor="text1"/>
                      <w:kern w:val="0"/>
                      <w:szCs w:val="20"/>
                    </w:rPr>
                    <w:t>VOCs</w:t>
                  </w:r>
                  <w:r>
                    <w:rPr>
                      <w:color w:val="000000" w:themeColor="text1"/>
                      <w:kern w:val="0"/>
                      <w:szCs w:val="20"/>
                    </w:rPr>
                    <w:t>原辅材料、含</w:t>
                  </w:r>
                  <w:r>
                    <w:rPr>
                      <w:color w:val="000000" w:themeColor="text1"/>
                      <w:kern w:val="0"/>
                      <w:szCs w:val="20"/>
                    </w:rPr>
                    <w:t>VOCs</w:t>
                  </w:r>
                  <w:r>
                    <w:rPr>
                      <w:color w:val="000000" w:themeColor="text1"/>
                      <w:kern w:val="0"/>
                      <w:szCs w:val="20"/>
                    </w:rPr>
                    <w:t>产品、含</w:t>
                  </w:r>
                  <w:r>
                    <w:rPr>
                      <w:color w:val="000000" w:themeColor="text1"/>
                      <w:kern w:val="0"/>
                      <w:szCs w:val="20"/>
                    </w:rPr>
                    <w:t>VOCs</w:t>
                  </w:r>
                  <w:r>
                    <w:rPr>
                      <w:color w:val="000000" w:themeColor="text1"/>
                      <w:kern w:val="0"/>
                      <w:szCs w:val="20"/>
                    </w:rPr>
                    <w:t>废料以及有机聚合物材料等）储存、转移和输送、设备与管线组件泄漏、敞开液面逸散以及工艺过程等五类排放源实施管控，通过采取设备与场所密闭、工艺改进、废气有效收集等措施，削减</w:t>
                  </w:r>
                  <w:r>
                    <w:rPr>
                      <w:color w:val="000000" w:themeColor="text1"/>
                      <w:kern w:val="0"/>
                      <w:szCs w:val="20"/>
                    </w:rPr>
                    <w:t>VOCs</w:t>
                  </w:r>
                  <w:r>
                    <w:rPr>
                      <w:color w:val="000000" w:themeColor="text1"/>
                      <w:kern w:val="0"/>
                      <w:szCs w:val="20"/>
                    </w:rPr>
                    <w:t>无组织排放。</w:t>
                  </w:r>
                </w:p>
              </w:tc>
              <w:tc>
                <w:tcPr>
                  <w:tcW w:w="2243" w:type="dxa"/>
                  <w:vMerge w:val="restart"/>
                  <w:tcMar>
                    <w:left w:w="6" w:type="dxa"/>
                    <w:right w:w="6" w:type="dxa"/>
                  </w:tcMar>
                  <w:vAlign w:val="center"/>
                </w:tcPr>
                <w:p w:rsidR="00174DD2" w:rsidRDefault="00DD14D2">
                  <w:pPr>
                    <w:snapToGrid w:val="0"/>
                    <w:rPr>
                      <w:color w:val="000000" w:themeColor="text1"/>
                      <w:szCs w:val="21"/>
                    </w:rPr>
                  </w:pPr>
                  <w:r>
                    <w:rPr>
                      <w:color w:val="000000" w:themeColor="text1"/>
                      <w:kern w:val="0"/>
                      <w:szCs w:val="20"/>
                    </w:rPr>
                    <w:t>本项目所有</w:t>
                  </w:r>
                  <w:r>
                    <w:rPr>
                      <w:color w:val="000000" w:themeColor="text1"/>
                      <w:kern w:val="0"/>
                      <w:szCs w:val="20"/>
                    </w:rPr>
                    <w:t>VOCs</w:t>
                  </w:r>
                  <w:r>
                    <w:rPr>
                      <w:color w:val="000000" w:themeColor="text1"/>
                      <w:kern w:val="0"/>
                      <w:szCs w:val="20"/>
                    </w:rPr>
                    <w:t>物料储存于密闭的容器、包装袋中，盛装</w:t>
                  </w:r>
                  <w:r>
                    <w:rPr>
                      <w:color w:val="000000" w:themeColor="text1"/>
                      <w:kern w:val="0"/>
                      <w:szCs w:val="20"/>
                    </w:rPr>
                    <w:t>VOCs</w:t>
                  </w:r>
                  <w:r>
                    <w:rPr>
                      <w:color w:val="000000" w:themeColor="text1"/>
                      <w:kern w:val="0"/>
                      <w:szCs w:val="20"/>
                    </w:rPr>
                    <w:t>物料的容器或包装袋在非取用状态时加盖、封口，保持密闭。</w:t>
                  </w: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2</w:t>
                  </w:r>
                  <w:r>
                    <w:rPr>
                      <w:rFonts w:hint="eastAsia"/>
                      <w:color w:val="000000" w:themeColor="text1"/>
                      <w:kern w:val="0"/>
                      <w:szCs w:val="20"/>
                    </w:rPr>
                    <w:t>）</w:t>
                  </w:r>
                  <w:r>
                    <w:rPr>
                      <w:color w:val="000000" w:themeColor="text1"/>
                      <w:kern w:val="0"/>
                      <w:szCs w:val="20"/>
                    </w:rPr>
                    <w:t>含</w:t>
                  </w:r>
                  <w:r>
                    <w:rPr>
                      <w:color w:val="000000" w:themeColor="text1"/>
                      <w:kern w:val="0"/>
                      <w:szCs w:val="20"/>
                    </w:rPr>
                    <w:t>VOCs</w:t>
                  </w:r>
                  <w:r>
                    <w:rPr>
                      <w:color w:val="000000" w:themeColor="text1"/>
                      <w:kern w:val="0"/>
                      <w:szCs w:val="20"/>
                    </w:rPr>
                    <w:t>物料应储存于密闭容器、包装袋，高效密封储罐，封闭式储库、</w:t>
                  </w:r>
                  <w:proofErr w:type="gramStart"/>
                  <w:r>
                    <w:rPr>
                      <w:color w:val="000000" w:themeColor="text1"/>
                      <w:kern w:val="0"/>
                      <w:szCs w:val="20"/>
                    </w:rPr>
                    <w:t>料仓等</w:t>
                  </w:r>
                  <w:proofErr w:type="gramEnd"/>
                  <w:r>
                    <w:rPr>
                      <w:color w:val="000000" w:themeColor="text1"/>
                      <w:kern w:val="0"/>
                      <w:szCs w:val="20"/>
                    </w:rPr>
                    <w:t>。含</w:t>
                  </w:r>
                  <w:r>
                    <w:rPr>
                      <w:color w:val="000000" w:themeColor="text1"/>
                      <w:kern w:val="0"/>
                      <w:szCs w:val="20"/>
                    </w:rPr>
                    <w:t>VOCs</w:t>
                  </w:r>
                  <w:r>
                    <w:rPr>
                      <w:color w:val="000000" w:themeColor="text1"/>
                      <w:kern w:val="0"/>
                      <w:szCs w:val="20"/>
                    </w:rPr>
                    <w:t>物料转移和输送，应采用密闭管道或密闭容器、罐车等。高</w:t>
                  </w:r>
                  <w:r>
                    <w:rPr>
                      <w:color w:val="000000" w:themeColor="text1"/>
                      <w:kern w:val="0"/>
                      <w:szCs w:val="20"/>
                    </w:rPr>
                    <w:t>VOCs</w:t>
                  </w:r>
                  <w:r>
                    <w:rPr>
                      <w:color w:val="000000" w:themeColor="text1"/>
                      <w:kern w:val="0"/>
                      <w:szCs w:val="20"/>
                    </w:rPr>
                    <w:t>含量废水（废水液面上方</w:t>
                  </w:r>
                  <w:r>
                    <w:rPr>
                      <w:color w:val="000000" w:themeColor="text1"/>
                      <w:kern w:val="0"/>
                      <w:szCs w:val="20"/>
                    </w:rPr>
                    <w:t>100</w:t>
                  </w:r>
                  <w:r>
                    <w:rPr>
                      <w:color w:val="000000" w:themeColor="text1"/>
                      <w:kern w:val="0"/>
                      <w:szCs w:val="20"/>
                    </w:rPr>
                    <w:t>毫米处</w:t>
                  </w:r>
                  <w:r>
                    <w:rPr>
                      <w:color w:val="000000" w:themeColor="text1"/>
                      <w:kern w:val="0"/>
                      <w:szCs w:val="20"/>
                    </w:rPr>
                    <w:t>VOCs</w:t>
                  </w:r>
                  <w:r>
                    <w:rPr>
                      <w:color w:val="000000" w:themeColor="text1"/>
                      <w:kern w:val="0"/>
                      <w:szCs w:val="20"/>
                    </w:rPr>
                    <w:t>检测浓度超过</w:t>
                  </w:r>
                  <w:r>
                    <w:rPr>
                      <w:color w:val="000000" w:themeColor="text1"/>
                      <w:kern w:val="0"/>
                      <w:szCs w:val="20"/>
                    </w:rPr>
                    <w:t>200ppm</w:t>
                  </w:r>
                  <w:r>
                    <w:rPr>
                      <w:color w:val="000000" w:themeColor="text1"/>
                      <w:kern w:val="0"/>
                      <w:szCs w:val="20"/>
                    </w:rPr>
                    <w:t>，其中，重点区域超过</w:t>
                  </w:r>
                  <w:r>
                    <w:rPr>
                      <w:color w:val="000000" w:themeColor="text1"/>
                      <w:kern w:val="0"/>
                      <w:szCs w:val="20"/>
                    </w:rPr>
                    <w:t>100ppm</w:t>
                  </w:r>
                  <w:r>
                    <w:rPr>
                      <w:color w:val="000000" w:themeColor="text1"/>
                      <w:kern w:val="0"/>
                      <w:szCs w:val="20"/>
                    </w:rPr>
                    <w:t>，以碳计）的集输、储存和处理过程，应加盖密闭。含</w:t>
                  </w:r>
                  <w:r>
                    <w:rPr>
                      <w:color w:val="000000" w:themeColor="text1"/>
                      <w:kern w:val="0"/>
                      <w:szCs w:val="20"/>
                    </w:rPr>
                    <w:t>VOCs</w:t>
                  </w:r>
                  <w:r>
                    <w:rPr>
                      <w:color w:val="000000" w:themeColor="text1"/>
                      <w:kern w:val="0"/>
                      <w:szCs w:val="20"/>
                    </w:rPr>
                    <w:t>物料生产和使用过程，应采取有效收集措施或在密闭空间中操作。</w:t>
                  </w:r>
                </w:p>
              </w:tc>
              <w:tc>
                <w:tcPr>
                  <w:tcW w:w="2243" w:type="dxa"/>
                  <w:vMerge/>
                  <w:tcMar>
                    <w:left w:w="6" w:type="dxa"/>
                    <w:right w:w="6" w:type="dxa"/>
                  </w:tcMar>
                  <w:vAlign w:val="center"/>
                </w:tcPr>
                <w:p w:rsidR="00174DD2" w:rsidRDefault="00174DD2">
                  <w:pPr>
                    <w:snapToGrid w:val="0"/>
                    <w:rPr>
                      <w:color w:val="000000" w:themeColor="text1"/>
                      <w:szCs w:val="21"/>
                    </w:rPr>
                  </w:pP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3</w:t>
                  </w:r>
                  <w:r>
                    <w:rPr>
                      <w:rFonts w:hint="eastAsia"/>
                      <w:color w:val="000000" w:themeColor="text1"/>
                      <w:kern w:val="0"/>
                      <w:szCs w:val="20"/>
                    </w:rPr>
                    <w:t>）</w:t>
                  </w:r>
                  <w:r>
                    <w:rPr>
                      <w:color w:val="000000" w:themeColor="text1"/>
                      <w:kern w:val="0"/>
                      <w:szCs w:val="20"/>
                    </w:rPr>
                    <w:t>通过采用全密闭、连续化、自动化等生产技术，以及高效工艺与设备等，减少工艺过程无组织排放。石化、化工行业重点推进使用低（无）泄漏的泵、压缩机、过滤机、离心机、干燥设备等，推广采用油品在线调和技术、密闭式循环水冷却系统等。</w:t>
                  </w:r>
                </w:p>
              </w:tc>
              <w:tc>
                <w:tcPr>
                  <w:tcW w:w="2243" w:type="dxa"/>
                  <w:tcMar>
                    <w:left w:w="6" w:type="dxa"/>
                    <w:right w:w="6" w:type="dxa"/>
                  </w:tcMar>
                  <w:vAlign w:val="center"/>
                </w:tcPr>
                <w:p w:rsidR="00174DD2" w:rsidRDefault="00DD14D2">
                  <w:pPr>
                    <w:snapToGrid w:val="0"/>
                    <w:rPr>
                      <w:color w:val="000000" w:themeColor="text1"/>
                      <w:szCs w:val="21"/>
                    </w:rPr>
                  </w:pPr>
                  <w:r>
                    <w:rPr>
                      <w:color w:val="000000" w:themeColor="text1"/>
                      <w:kern w:val="0"/>
                      <w:szCs w:val="20"/>
                    </w:rPr>
                    <w:t>项目采用密闭等措施，减少工艺过程无组织排放。项目</w:t>
                  </w:r>
                  <w:r>
                    <w:rPr>
                      <w:rFonts w:hint="eastAsia"/>
                      <w:color w:val="000000" w:themeColor="text1"/>
                      <w:kern w:val="0"/>
                      <w:szCs w:val="20"/>
                    </w:rPr>
                    <w:t>有机废气</w:t>
                  </w:r>
                  <w:r>
                    <w:rPr>
                      <w:color w:val="000000" w:themeColor="text1"/>
                      <w:kern w:val="0"/>
                      <w:szCs w:val="20"/>
                    </w:rPr>
                    <w:t>集气后经</w:t>
                  </w:r>
                  <w:r>
                    <w:rPr>
                      <w:rFonts w:hint="eastAsia"/>
                      <w:color w:val="000000" w:themeColor="text1"/>
                      <w:kern w:val="0"/>
                      <w:szCs w:val="21"/>
                    </w:rPr>
                    <w:t>“两级活性炭装置”</w:t>
                  </w:r>
                  <w:r>
                    <w:rPr>
                      <w:color w:val="000000" w:themeColor="text1"/>
                      <w:kern w:val="0"/>
                      <w:szCs w:val="20"/>
                    </w:rPr>
                    <w:t>处理后有组织达标排放。</w:t>
                  </w: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4</w:t>
                  </w:r>
                  <w:r>
                    <w:rPr>
                      <w:rFonts w:hint="eastAsia"/>
                      <w:color w:val="000000" w:themeColor="text1"/>
                      <w:kern w:val="0"/>
                      <w:szCs w:val="20"/>
                    </w:rPr>
                    <w:t>）</w:t>
                  </w:r>
                  <w:r>
                    <w:rPr>
                      <w:color w:val="000000" w:themeColor="text1"/>
                      <w:kern w:val="0"/>
                      <w:szCs w:val="20"/>
                    </w:rPr>
                    <w:t>遵循</w:t>
                  </w:r>
                  <w:r>
                    <w:rPr>
                      <w:color w:val="000000" w:themeColor="text1"/>
                      <w:kern w:val="0"/>
                      <w:szCs w:val="20"/>
                    </w:rPr>
                    <w:t>“</w:t>
                  </w:r>
                  <w:r>
                    <w:rPr>
                      <w:color w:val="000000" w:themeColor="text1"/>
                      <w:kern w:val="0"/>
                      <w:szCs w:val="20"/>
                    </w:rPr>
                    <w:t>应收尽收、分质收集</w:t>
                  </w:r>
                  <w:r>
                    <w:rPr>
                      <w:color w:val="000000" w:themeColor="text1"/>
                      <w:kern w:val="0"/>
                      <w:szCs w:val="20"/>
                    </w:rPr>
                    <w:t>”</w:t>
                  </w:r>
                  <w:r>
                    <w:rPr>
                      <w:color w:val="000000" w:themeColor="text1"/>
                      <w:kern w:val="0"/>
                      <w:szCs w:val="20"/>
                    </w:rPr>
                    <w:t>的原则，科学设计废气收集系统，将无组织排放转变为有组织排放进行控制。采用全密闭集气罩或密闭空间的，</w:t>
                  </w:r>
                  <w:proofErr w:type="gramStart"/>
                  <w:r>
                    <w:rPr>
                      <w:color w:val="000000" w:themeColor="text1"/>
                      <w:kern w:val="0"/>
                      <w:szCs w:val="20"/>
                    </w:rPr>
                    <w:t>除行业</w:t>
                  </w:r>
                  <w:proofErr w:type="gramEnd"/>
                  <w:r>
                    <w:rPr>
                      <w:color w:val="000000" w:themeColor="text1"/>
                      <w:kern w:val="0"/>
                      <w:szCs w:val="20"/>
                    </w:rPr>
                    <w:t>有特殊要求外，应保持微负压状态，并根据相关规范合理设置通风量。</w:t>
                  </w:r>
                </w:p>
              </w:tc>
              <w:tc>
                <w:tcPr>
                  <w:tcW w:w="2243" w:type="dxa"/>
                  <w:tcMar>
                    <w:left w:w="6" w:type="dxa"/>
                    <w:right w:w="6" w:type="dxa"/>
                  </w:tcMar>
                  <w:vAlign w:val="center"/>
                </w:tcPr>
                <w:p w:rsidR="00174DD2" w:rsidRDefault="00DD14D2">
                  <w:pPr>
                    <w:snapToGrid w:val="0"/>
                    <w:rPr>
                      <w:color w:val="000000" w:themeColor="text1"/>
                      <w:szCs w:val="21"/>
                    </w:rPr>
                  </w:pPr>
                  <w:r>
                    <w:rPr>
                      <w:color w:val="000000" w:themeColor="text1"/>
                      <w:kern w:val="0"/>
                      <w:szCs w:val="20"/>
                    </w:rPr>
                    <w:t>本项目废气采用分类收集方式、分质处理方式，保证废气达标排放。</w:t>
                  </w: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5</w:t>
                  </w:r>
                  <w:r>
                    <w:rPr>
                      <w:rFonts w:hint="eastAsia"/>
                      <w:color w:val="000000" w:themeColor="text1"/>
                      <w:kern w:val="0"/>
                      <w:szCs w:val="20"/>
                    </w:rPr>
                    <w:t>）</w:t>
                  </w:r>
                  <w:r>
                    <w:rPr>
                      <w:color w:val="000000" w:themeColor="text1"/>
                      <w:kern w:val="0"/>
                      <w:szCs w:val="20"/>
                    </w:rPr>
                    <w:t>低浓度、大风量废气，宜采用沸石转轮吸附、活性炭吸附、</w:t>
                  </w:r>
                  <w:proofErr w:type="gramStart"/>
                  <w:r>
                    <w:rPr>
                      <w:color w:val="000000" w:themeColor="text1"/>
                      <w:kern w:val="0"/>
                      <w:szCs w:val="20"/>
                    </w:rPr>
                    <w:t>减风增</w:t>
                  </w:r>
                  <w:proofErr w:type="gramEnd"/>
                  <w:r>
                    <w:rPr>
                      <w:color w:val="000000" w:themeColor="text1"/>
                      <w:kern w:val="0"/>
                      <w:szCs w:val="20"/>
                    </w:rPr>
                    <w:t>浓等浓缩技术，提高</w:t>
                  </w:r>
                  <w:r>
                    <w:rPr>
                      <w:color w:val="000000" w:themeColor="text1"/>
                      <w:kern w:val="0"/>
                      <w:szCs w:val="20"/>
                    </w:rPr>
                    <w:t>VOCs</w:t>
                  </w:r>
                  <w:r>
                    <w:rPr>
                      <w:color w:val="000000" w:themeColor="text1"/>
                      <w:kern w:val="0"/>
                      <w:szCs w:val="20"/>
                    </w:rPr>
                    <w:t>浓度后净化处理。采用一次性活性炭吸附技术的，应定期更换活性炭，废旧活性炭应再生或处理处置。</w:t>
                  </w:r>
                </w:p>
              </w:tc>
              <w:tc>
                <w:tcPr>
                  <w:tcW w:w="2243" w:type="dxa"/>
                  <w:tcMar>
                    <w:left w:w="6" w:type="dxa"/>
                    <w:right w:w="6" w:type="dxa"/>
                  </w:tcMar>
                  <w:vAlign w:val="center"/>
                </w:tcPr>
                <w:p w:rsidR="00174DD2" w:rsidRDefault="00DD14D2">
                  <w:pPr>
                    <w:snapToGrid w:val="0"/>
                    <w:rPr>
                      <w:color w:val="000000" w:themeColor="text1"/>
                      <w:szCs w:val="21"/>
                    </w:rPr>
                  </w:pPr>
                  <w:r>
                    <w:rPr>
                      <w:color w:val="000000" w:themeColor="text1"/>
                      <w:kern w:val="0"/>
                      <w:szCs w:val="20"/>
                    </w:rPr>
                    <w:t>本项目有机废气采用</w:t>
                  </w:r>
                  <w:r>
                    <w:rPr>
                      <w:rFonts w:hint="eastAsia"/>
                      <w:color w:val="000000" w:themeColor="text1"/>
                      <w:kern w:val="0"/>
                      <w:szCs w:val="21"/>
                    </w:rPr>
                    <w:t>“两级活性炭装置”</w:t>
                  </w:r>
                  <w:r>
                    <w:rPr>
                      <w:color w:val="000000" w:themeColor="text1"/>
                      <w:kern w:val="0"/>
                      <w:szCs w:val="20"/>
                    </w:rPr>
                    <w:t>处理后达标排放。</w:t>
                  </w: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174DD2" w:rsidTr="00D319C7">
              <w:trPr>
                <w:trHeight w:val="57"/>
                <w:jc w:val="center"/>
              </w:trPr>
              <w:tc>
                <w:tcPr>
                  <w:tcW w:w="875" w:type="dxa"/>
                  <w:vMerge/>
                  <w:tcMar>
                    <w:left w:w="6" w:type="dxa"/>
                    <w:right w:w="6" w:type="dxa"/>
                  </w:tcMar>
                  <w:vAlign w:val="center"/>
                </w:tcPr>
                <w:p w:rsidR="00174DD2" w:rsidRDefault="00174DD2">
                  <w:pPr>
                    <w:adjustRightInd w:val="0"/>
                    <w:snapToGrid w:val="0"/>
                    <w:jc w:val="center"/>
                    <w:outlineLvl w:val="2"/>
                    <w:rPr>
                      <w:bCs/>
                      <w:color w:val="000000" w:themeColor="text1"/>
                      <w:szCs w:val="21"/>
                    </w:rPr>
                  </w:pPr>
                </w:p>
              </w:tc>
              <w:tc>
                <w:tcPr>
                  <w:tcW w:w="3850" w:type="dxa"/>
                  <w:tcMar>
                    <w:left w:w="6" w:type="dxa"/>
                    <w:right w:w="6" w:type="dxa"/>
                  </w:tcMar>
                  <w:vAlign w:val="center"/>
                </w:tcPr>
                <w:p w:rsidR="00174DD2" w:rsidRDefault="00DD14D2">
                  <w:pPr>
                    <w:snapToGrid w:val="0"/>
                    <w:rPr>
                      <w:color w:val="000000" w:themeColor="text1"/>
                      <w:szCs w:val="21"/>
                    </w:rPr>
                  </w:pPr>
                  <w:r>
                    <w:rPr>
                      <w:rFonts w:hint="eastAsia"/>
                      <w:color w:val="000000" w:themeColor="text1"/>
                      <w:kern w:val="0"/>
                      <w:szCs w:val="20"/>
                    </w:rPr>
                    <w:t>（</w:t>
                  </w:r>
                  <w:r>
                    <w:rPr>
                      <w:rFonts w:hint="eastAsia"/>
                      <w:color w:val="000000" w:themeColor="text1"/>
                      <w:kern w:val="0"/>
                      <w:szCs w:val="20"/>
                    </w:rPr>
                    <w:t>6</w:t>
                  </w:r>
                  <w:r>
                    <w:rPr>
                      <w:rFonts w:hint="eastAsia"/>
                      <w:color w:val="000000" w:themeColor="text1"/>
                      <w:kern w:val="0"/>
                      <w:szCs w:val="20"/>
                    </w:rPr>
                    <w:t>）</w:t>
                  </w:r>
                  <w:r>
                    <w:rPr>
                      <w:color w:val="000000" w:themeColor="text1"/>
                      <w:kern w:val="0"/>
                      <w:szCs w:val="20"/>
                    </w:rPr>
                    <w:t>重点加强密封点泄漏、废水和循环水系统、储罐、有机液体装卸、工艺废气</w:t>
                  </w:r>
                  <w:proofErr w:type="gramStart"/>
                  <w:r>
                    <w:rPr>
                      <w:color w:val="000000" w:themeColor="text1"/>
                      <w:kern w:val="0"/>
                      <w:szCs w:val="20"/>
                    </w:rPr>
                    <w:t>等源项</w:t>
                  </w:r>
                  <w:proofErr w:type="gramEnd"/>
                  <w:r>
                    <w:rPr>
                      <w:color w:val="000000" w:themeColor="text1"/>
                      <w:kern w:val="0"/>
                      <w:szCs w:val="20"/>
                    </w:rPr>
                    <w:t>VOCs</w:t>
                  </w:r>
                  <w:r>
                    <w:rPr>
                      <w:color w:val="000000" w:themeColor="text1"/>
                      <w:kern w:val="0"/>
                      <w:szCs w:val="20"/>
                    </w:rPr>
                    <w:t>治理工作，确保稳定达标排放。含</w:t>
                  </w:r>
                  <w:r>
                    <w:rPr>
                      <w:color w:val="000000" w:themeColor="text1"/>
                      <w:kern w:val="0"/>
                      <w:szCs w:val="20"/>
                    </w:rPr>
                    <w:t>VOCs</w:t>
                  </w:r>
                  <w:r>
                    <w:rPr>
                      <w:color w:val="000000" w:themeColor="text1"/>
                      <w:kern w:val="0"/>
                      <w:szCs w:val="20"/>
                    </w:rPr>
                    <w:t>废液废渣应密闭储存。</w:t>
                  </w:r>
                </w:p>
              </w:tc>
              <w:tc>
                <w:tcPr>
                  <w:tcW w:w="2243" w:type="dxa"/>
                  <w:tcMar>
                    <w:left w:w="6" w:type="dxa"/>
                    <w:right w:w="6" w:type="dxa"/>
                  </w:tcMar>
                  <w:vAlign w:val="center"/>
                </w:tcPr>
                <w:p w:rsidR="00174DD2" w:rsidRDefault="00DD14D2">
                  <w:pPr>
                    <w:snapToGrid w:val="0"/>
                    <w:rPr>
                      <w:color w:val="000000" w:themeColor="text1"/>
                      <w:szCs w:val="21"/>
                    </w:rPr>
                  </w:pPr>
                  <w:r>
                    <w:rPr>
                      <w:color w:val="000000" w:themeColor="text1"/>
                      <w:kern w:val="0"/>
                      <w:szCs w:val="20"/>
                    </w:rPr>
                    <w:t>项目含</w:t>
                  </w:r>
                  <w:r>
                    <w:rPr>
                      <w:color w:val="000000" w:themeColor="text1"/>
                      <w:kern w:val="0"/>
                      <w:szCs w:val="20"/>
                    </w:rPr>
                    <w:t>VOCs</w:t>
                  </w:r>
                  <w:r>
                    <w:rPr>
                      <w:color w:val="000000" w:themeColor="text1"/>
                      <w:kern w:val="0"/>
                      <w:szCs w:val="20"/>
                    </w:rPr>
                    <w:t>废液废渣</w:t>
                  </w:r>
                  <w:proofErr w:type="gramStart"/>
                  <w:r>
                    <w:rPr>
                      <w:color w:val="000000" w:themeColor="text1"/>
                      <w:kern w:val="0"/>
                      <w:szCs w:val="20"/>
                    </w:rPr>
                    <w:t>在危废暂存</w:t>
                  </w:r>
                  <w:proofErr w:type="gramEnd"/>
                  <w:r>
                    <w:rPr>
                      <w:color w:val="000000" w:themeColor="text1"/>
                      <w:kern w:val="0"/>
                      <w:szCs w:val="20"/>
                    </w:rPr>
                    <w:t>间内密闭储存。</w:t>
                  </w:r>
                </w:p>
              </w:tc>
              <w:tc>
                <w:tcPr>
                  <w:tcW w:w="698" w:type="dxa"/>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符合</w:t>
                  </w:r>
                </w:p>
              </w:tc>
            </w:tr>
            <w:tr w:rsidR="00D319C7" w:rsidTr="00D319C7">
              <w:trPr>
                <w:trHeight w:val="57"/>
                <w:jc w:val="center"/>
              </w:trPr>
              <w:tc>
                <w:tcPr>
                  <w:tcW w:w="875" w:type="dxa"/>
                  <w:vMerge w:val="restart"/>
                  <w:tcMar>
                    <w:left w:w="6" w:type="dxa"/>
                    <w:right w:w="6" w:type="dxa"/>
                  </w:tcMar>
                  <w:vAlign w:val="center"/>
                </w:tcPr>
                <w:p w:rsidR="00D319C7" w:rsidRDefault="00D319C7" w:rsidP="00D319C7">
                  <w:pPr>
                    <w:adjustRightInd w:val="0"/>
                    <w:snapToGrid w:val="0"/>
                    <w:jc w:val="center"/>
                    <w:outlineLvl w:val="2"/>
                    <w:rPr>
                      <w:bCs/>
                      <w:color w:val="000000" w:themeColor="text1"/>
                      <w:szCs w:val="21"/>
                    </w:rPr>
                  </w:pPr>
                  <w:r>
                    <w:rPr>
                      <w:rFonts w:hAnsi="宋体" w:hint="eastAsia"/>
                      <w:color w:val="000000" w:themeColor="text1"/>
                      <w:kern w:val="0"/>
                      <w:szCs w:val="21"/>
                    </w:rPr>
                    <w:t>《</w:t>
                  </w:r>
                  <w:r w:rsidRPr="00D319C7">
                    <w:rPr>
                      <w:rFonts w:hAnsi="宋体" w:hint="eastAsia"/>
                      <w:color w:val="000000" w:themeColor="text1"/>
                      <w:kern w:val="0"/>
                      <w:szCs w:val="21"/>
                    </w:rPr>
                    <w:t>安徽省“十四五”生态</w:t>
                  </w:r>
                  <w:r w:rsidRPr="00D319C7">
                    <w:rPr>
                      <w:rFonts w:hAnsi="宋体" w:hint="eastAsia"/>
                      <w:color w:val="000000" w:themeColor="text1"/>
                      <w:kern w:val="0"/>
                      <w:szCs w:val="21"/>
                    </w:rPr>
                    <w:lastRenderedPageBreak/>
                    <w:t>环境保护规划</w:t>
                  </w:r>
                  <w:r>
                    <w:rPr>
                      <w:rFonts w:hAnsi="宋体" w:hint="eastAsia"/>
                      <w:color w:val="000000" w:themeColor="text1"/>
                      <w:kern w:val="0"/>
                      <w:szCs w:val="21"/>
                    </w:rPr>
                    <w:t>》</w:t>
                  </w:r>
                </w:p>
              </w:tc>
              <w:tc>
                <w:tcPr>
                  <w:tcW w:w="3850"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color w:val="000000" w:themeColor="text1"/>
                      <w:kern w:val="0"/>
                      <w:szCs w:val="20"/>
                    </w:rPr>
                    <w:lastRenderedPageBreak/>
                    <w:t>三、全面推动绿色转型发展</w:t>
                  </w:r>
                </w:p>
                <w:p w:rsidR="00D319C7" w:rsidRPr="00D319C7" w:rsidRDefault="00D319C7" w:rsidP="00D319C7">
                  <w:pPr>
                    <w:snapToGrid w:val="0"/>
                    <w:rPr>
                      <w:color w:val="000000" w:themeColor="text1"/>
                      <w:kern w:val="0"/>
                      <w:szCs w:val="20"/>
                    </w:rPr>
                  </w:pPr>
                  <w:r w:rsidRPr="00D319C7">
                    <w:rPr>
                      <w:color w:val="000000" w:themeColor="text1"/>
                      <w:kern w:val="0"/>
                      <w:szCs w:val="20"/>
                    </w:rPr>
                    <w:t>（一）加快产业结构转型升级</w:t>
                  </w:r>
                </w:p>
                <w:p w:rsidR="00D319C7" w:rsidRPr="00D319C7" w:rsidRDefault="00D319C7" w:rsidP="00D319C7">
                  <w:pPr>
                    <w:snapToGrid w:val="0"/>
                    <w:rPr>
                      <w:color w:val="000000" w:themeColor="text1"/>
                      <w:kern w:val="0"/>
                      <w:szCs w:val="20"/>
                    </w:rPr>
                  </w:pPr>
                  <w:r w:rsidRPr="00D319C7">
                    <w:rPr>
                      <w:color w:val="000000" w:themeColor="text1"/>
                      <w:kern w:val="0"/>
                      <w:szCs w:val="20"/>
                    </w:rPr>
                    <w:t>以钢铁、水泥、石化、化工、玻璃、有色、</w:t>
                  </w:r>
                  <w:r w:rsidRPr="00D319C7">
                    <w:rPr>
                      <w:color w:val="000000" w:themeColor="text1"/>
                      <w:kern w:val="0"/>
                      <w:szCs w:val="20"/>
                    </w:rPr>
                    <w:lastRenderedPageBreak/>
                    <w:t>印染等行业为重点，开展全流程清洁化、循环化、低碳化改造，促进传统产业绿色转型升级，在火电、钢铁、建材等行业开展减</w:t>
                  </w:r>
                  <w:proofErr w:type="gramStart"/>
                  <w:r w:rsidRPr="00D319C7">
                    <w:rPr>
                      <w:color w:val="000000" w:themeColor="text1"/>
                      <w:kern w:val="0"/>
                      <w:szCs w:val="20"/>
                    </w:rPr>
                    <w:t>污降碳</w:t>
                  </w:r>
                  <w:proofErr w:type="gramEnd"/>
                  <w:r w:rsidRPr="00D319C7">
                    <w:rPr>
                      <w:color w:val="000000" w:themeColor="text1"/>
                      <w:kern w:val="0"/>
                      <w:szCs w:val="20"/>
                    </w:rPr>
                    <w:t>协同增效。</w:t>
                  </w:r>
                </w:p>
              </w:tc>
              <w:tc>
                <w:tcPr>
                  <w:tcW w:w="2243"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color w:val="000000" w:themeColor="text1"/>
                      <w:kern w:val="0"/>
                      <w:szCs w:val="20"/>
                    </w:rPr>
                    <w:lastRenderedPageBreak/>
                    <w:t>本项目属于塑料包装箱及容器制造，符合国家和地方产业政策；项目采取</w:t>
                  </w:r>
                  <w:r w:rsidRPr="00D319C7">
                    <w:rPr>
                      <w:color w:val="000000" w:themeColor="text1"/>
                      <w:kern w:val="0"/>
                      <w:szCs w:val="20"/>
                    </w:rPr>
                    <w:lastRenderedPageBreak/>
                    <w:t>切实可行的废气污染防治措施，确保废气可达标排放，项目废水可达标排放，固体废物妥善处置，厂区采取地面硬化。</w:t>
                  </w:r>
                </w:p>
              </w:tc>
              <w:tc>
                <w:tcPr>
                  <w:tcW w:w="698" w:type="dxa"/>
                  <w:tcMar>
                    <w:left w:w="6" w:type="dxa"/>
                    <w:right w:w="6" w:type="dxa"/>
                  </w:tcMar>
                  <w:vAlign w:val="center"/>
                </w:tcPr>
                <w:p w:rsidR="00D319C7" w:rsidRDefault="00D319C7" w:rsidP="00D319C7">
                  <w:pPr>
                    <w:snapToGrid w:val="0"/>
                    <w:jc w:val="center"/>
                    <w:rPr>
                      <w:color w:val="000000" w:themeColor="text1"/>
                      <w:szCs w:val="21"/>
                    </w:rPr>
                  </w:pPr>
                  <w:r>
                    <w:rPr>
                      <w:rFonts w:hint="eastAsia"/>
                      <w:color w:val="000000" w:themeColor="text1"/>
                      <w:szCs w:val="21"/>
                    </w:rPr>
                    <w:lastRenderedPageBreak/>
                    <w:t>符合</w:t>
                  </w:r>
                </w:p>
              </w:tc>
            </w:tr>
            <w:tr w:rsidR="00D319C7" w:rsidTr="00D319C7">
              <w:trPr>
                <w:trHeight w:val="57"/>
                <w:jc w:val="center"/>
              </w:trPr>
              <w:tc>
                <w:tcPr>
                  <w:tcW w:w="875" w:type="dxa"/>
                  <w:vMerge/>
                  <w:tcMar>
                    <w:left w:w="6" w:type="dxa"/>
                    <w:right w:w="6" w:type="dxa"/>
                  </w:tcMar>
                  <w:vAlign w:val="center"/>
                </w:tcPr>
                <w:p w:rsidR="00D319C7" w:rsidRDefault="00D319C7" w:rsidP="00D319C7">
                  <w:pPr>
                    <w:adjustRightInd w:val="0"/>
                    <w:snapToGrid w:val="0"/>
                    <w:jc w:val="center"/>
                    <w:outlineLvl w:val="2"/>
                    <w:rPr>
                      <w:rFonts w:hAnsi="宋体"/>
                      <w:color w:val="000000" w:themeColor="text1"/>
                      <w:kern w:val="0"/>
                      <w:szCs w:val="21"/>
                    </w:rPr>
                  </w:pPr>
                </w:p>
              </w:tc>
              <w:tc>
                <w:tcPr>
                  <w:tcW w:w="3850"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color w:val="000000" w:themeColor="text1"/>
                      <w:kern w:val="0"/>
                      <w:szCs w:val="20"/>
                    </w:rPr>
                    <w:t>（二）推动能源结构优化</w:t>
                  </w:r>
                </w:p>
                <w:p w:rsidR="00D319C7" w:rsidRPr="00D319C7" w:rsidRDefault="00D319C7" w:rsidP="00D319C7">
                  <w:pPr>
                    <w:snapToGrid w:val="0"/>
                    <w:rPr>
                      <w:color w:val="000000" w:themeColor="text1"/>
                      <w:kern w:val="0"/>
                      <w:szCs w:val="20"/>
                    </w:rPr>
                  </w:pPr>
                  <w:r w:rsidRPr="00D319C7">
                    <w:rPr>
                      <w:color w:val="000000" w:themeColor="text1"/>
                      <w:kern w:val="0"/>
                      <w:szCs w:val="20"/>
                    </w:rPr>
                    <w:t>强化能源消费总量和</w:t>
                  </w:r>
                  <w:proofErr w:type="gramStart"/>
                  <w:r w:rsidRPr="00D319C7">
                    <w:rPr>
                      <w:color w:val="000000" w:themeColor="text1"/>
                      <w:kern w:val="0"/>
                      <w:szCs w:val="20"/>
                    </w:rPr>
                    <w:t>强度双</w:t>
                  </w:r>
                  <w:proofErr w:type="gramEnd"/>
                  <w:r w:rsidRPr="00D319C7">
                    <w:rPr>
                      <w:color w:val="000000" w:themeColor="text1"/>
                      <w:kern w:val="0"/>
                      <w:szCs w:val="20"/>
                    </w:rPr>
                    <w:t>控制，严格控制能耗强度，有效控制能源消费增量，坚决遏制</w:t>
                  </w:r>
                  <w:r w:rsidRPr="00D319C7">
                    <w:rPr>
                      <w:color w:val="000000" w:themeColor="text1"/>
                      <w:kern w:val="0"/>
                      <w:szCs w:val="20"/>
                    </w:rPr>
                    <w:t>“</w:t>
                  </w:r>
                  <w:r w:rsidRPr="00D319C7">
                    <w:rPr>
                      <w:color w:val="000000" w:themeColor="text1"/>
                      <w:kern w:val="0"/>
                      <w:szCs w:val="20"/>
                    </w:rPr>
                    <w:t>两高</w:t>
                  </w:r>
                  <w:r w:rsidRPr="00D319C7">
                    <w:rPr>
                      <w:color w:val="000000" w:themeColor="text1"/>
                      <w:kern w:val="0"/>
                      <w:szCs w:val="20"/>
                    </w:rPr>
                    <w:t>”</w:t>
                  </w:r>
                  <w:r w:rsidRPr="00D319C7">
                    <w:rPr>
                      <w:color w:val="000000" w:themeColor="text1"/>
                      <w:kern w:val="0"/>
                      <w:szCs w:val="20"/>
                    </w:rPr>
                    <w:t>项目盲目发展。</w:t>
                  </w:r>
                </w:p>
              </w:tc>
              <w:tc>
                <w:tcPr>
                  <w:tcW w:w="2243"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color w:val="000000" w:themeColor="text1"/>
                      <w:kern w:val="0"/>
                      <w:szCs w:val="20"/>
                    </w:rPr>
                    <w:t>本项目用电由市政供电网提供，用水由市政自来水管网供给，原材料均为周边外购，企业以</w:t>
                  </w:r>
                  <w:r w:rsidRPr="00D319C7">
                    <w:rPr>
                      <w:color w:val="000000" w:themeColor="text1"/>
                      <w:kern w:val="0"/>
                      <w:szCs w:val="20"/>
                    </w:rPr>
                    <w:t>“</w:t>
                  </w:r>
                  <w:r w:rsidRPr="00D319C7">
                    <w:rPr>
                      <w:color w:val="000000" w:themeColor="text1"/>
                      <w:kern w:val="0"/>
                      <w:szCs w:val="20"/>
                    </w:rPr>
                    <w:t>节能、降耗、减污</w:t>
                  </w:r>
                  <w:r w:rsidRPr="00D319C7">
                    <w:rPr>
                      <w:color w:val="000000" w:themeColor="text1"/>
                      <w:kern w:val="0"/>
                      <w:szCs w:val="20"/>
                    </w:rPr>
                    <w:t>”</w:t>
                  </w:r>
                  <w:r w:rsidRPr="00D319C7">
                    <w:rPr>
                      <w:color w:val="000000" w:themeColor="text1"/>
                      <w:kern w:val="0"/>
                      <w:szCs w:val="20"/>
                    </w:rPr>
                    <w:t>为目标，贯彻清洁生产原则，不属于</w:t>
                  </w:r>
                  <w:r w:rsidRPr="00D319C7">
                    <w:rPr>
                      <w:color w:val="000000" w:themeColor="text1"/>
                      <w:kern w:val="0"/>
                      <w:szCs w:val="20"/>
                    </w:rPr>
                    <w:t>“</w:t>
                  </w:r>
                  <w:r w:rsidRPr="00D319C7">
                    <w:rPr>
                      <w:color w:val="000000" w:themeColor="text1"/>
                      <w:kern w:val="0"/>
                      <w:szCs w:val="20"/>
                    </w:rPr>
                    <w:t>两高</w:t>
                  </w:r>
                  <w:r w:rsidRPr="00D319C7">
                    <w:rPr>
                      <w:color w:val="000000" w:themeColor="text1"/>
                      <w:kern w:val="0"/>
                      <w:szCs w:val="20"/>
                    </w:rPr>
                    <w:t>”</w:t>
                  </w:r>
                  <w:r w:rsidRPr="00D319C7">
                    <w:rPr>
                      <w:color w:val="000000" w:themeColor="text1"/>
                      <w:kern w:val="0"/>
                      <w:szCs w:val="20"/>
                    </w:rPr>
                    <w:t>项目。</w:t>
                  </w:r>
                </w:p>
              </w:tc>
              <w:tc>
                <w:tcPr>
                  <w:tcW w:w="698" w:type="dxa"/>
                  <w:tcMar>
                    <w:left w:w="6" w:type="dxa"/>
                    <w:right w:w="6" w:type="dxa"/>
                  </w:tcMar>
                  <w:vAlign w:val="center"/>
                </w:tcPr>
                <w:p w:rsidR="00D319C7" w:rsidRDefault="00D319C7" w:rsidP="00D319C7">
                  <w:pPr>
                    <w:snapToGrid w:val="0"/>
                    <w:jc w:val="center"/>
                    <w:rPr>
                      <w:color w:val="000000" w:themeColor="text1"/>
                      <w:szCs w:val="21"/>
                    </w:rPr>
                  </w:pPr>
                  <w:r>
                    <w:rPr>
                      <w:rFonts w:hint="eastAsia"/>
                      <w:color w:val="000000" w:themeColor="text1"/>
                      <w:szCs w:val="21"/>
                    </w:rPr>
                    <w:t>符合</w:t>
                  </w:r>
                </w:p>
              </w:tc>
            </w:tr>
            <w:tr w:rsidR="00D319C7" w:rsidTr="00D319C7">
              <w:trPr>
                <w:trHeight w:val="57"/>
                <w:jc w:val="center"/>
              </w:trPr>
              <w:tc>
                <w:tcPr>
                  <w:tcW w:w="875" w:type="dxa"/>
                  <w:vMerge/>
                  <w:tcMar>
                    <w:left w:w="6" w:type="dxa"/>
                    <w:right w:w="6" w:type="dxa"/>
                  </w:tcMar>
                  <w:vAlign w:val="center"/>
                </w:tcPr>
                <w:p w:rsidR="00D319C7" w:rsidRDefault="00D319C7" w:rsidP="00D319C7">
                  <w:pPr>
                    <w:adjustRightInd w:val="0"/>
                    <w:snapToGrid w:val="0"/>
                    <w:jc w:val="center"/>
                    <w:outlineLvl w:val="2"/>
                    <w:rPr>
                      <w:rFonts w:hAnsi="宋体"/>
                      <w:color w:val="000000" w:themeColor="text1"/>
                      <w:kern w:val="0"/>
                      <w:szCs w:val="21"/>
                    </w:rPr>
                  </w:pPr>
                </w:p>
              </w:tc>
              <w:tc>
                <w:tcPr>
                  <w:tcW w:w="3850"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rFonts w:hint="eastAsia"/>
                      <w:color w:val="000000" w:themeColor="text1"/>
                      <w:kern w:val="0"/>
                      <w:szCs w:val="20"/>
                    </w:rPr>
                    <w:t>（三）深入打好蓝天碧水净土保卫战</w:t>
                  </w:r>
                </w:p>
                <w:p w:rsidR="00D319C7" w:rsidRPr="00D319C7" w:rsidRDefault="00D319C7" w:rsidP="00D319C7">
                  <w:pPr>
                    <w:snapToGrid w:val="0"/>
                    <w:rPr>
                      <w:color w:val="000000" w:themeColor="text1"/>
                      <w:kern w:val="0"/>
                      <w:szCs w:val="20"/>
                    </w:rPr>
                  </w:pPr>
                  <w:r w:rsidRPr="00D319C7">
                    <w:rPr>
                      <w:rFonts w:hint="eastAsia"/>
                      <w:color w:val="000000" w:themeColor="text1"/>
                      <w:kern w:val="0"/>
                      <w:szCs w:val="20"/>
                    </w:rPr>
                    <w:t>1.</w:t>
                  </w:r>
                  <w:r w:rsidRPr="00D319C7">
                    <w:rPr>
                      <w:rFonts w:hint="eastAsia"/>
                      <w:color w:val="000000" w:themeColor="text1"/>
                      <w:kern w:val="0"/>
                      <w:szCs w:val="20"/>
                    </w:rPr>
                    <w:t>精准施策，持续改善大气环境</w:t>
                  </w:r>
                </w:p>
                <w:p w:rsidR="00D319C7" w:rsidRPr="00D319C7" w:rsidRDefault="00D319C7" w:rsidP="00D319C7">
                  <w:pPr>
                    <w:snapToGrid w:val="0"/>
                    <w:rPr>
                      <w:color w:val="000000" w:themeColor="text1"/>
                      <w:kern w:val="0"/>
                      <w:szCs w:val="20"/>
                    </w:rPr>
                  </w:pPr>
                  <w:r w:rsidRPr="00D319C7">
                    <w:rPr>
                      <w:color w:val="000000" w:themeColor="text1"/>
                      <w:kern w:val="0"/>
                      <w:szCs w:val="20"/>
                    </w:rPr>
                    <w:t>（</w:t>
                  </w:r>
                  <w:r w:rsidRPr="00D319C7">
                    <w:rPr>
                      <w:color w:val="000000" w:themeColor="text1"/>
                      <w:kern w:val="0"/>
                      <w:szCs w:val="20"/>
                    </w:rPr>
                    <w:t>1</w:t>
                  </w:r>
                  <w:r w:rsidRPr="00D319C7">
                    <w:rPr>
                      <w:color w:val="000000" w:themeColor="text1"/>
                      <w:kern w:val="0"/>
                      <w:szCs w:val="20"/>
                    </w:rPr>
                    <w:t>）坚持分区施策，加强污染协同控制。梯次推进城市空气环境质量改善，已达标的城市，应当加强保护并持续改善，未达标的城市，制定实施限期达标规划，明确阶段性改善目标、达标时间表、路线图和实施的重点任务。到</w:t>
                  </w:r>
                  <w:r w:rsidRPr="00D319C7">
                    <w:rPr>
                      <w:color w:val="000000" w:themeColor="text1"/>
                      <w:kern w:val="0"/>
                      <w:szCs w:val="20"/>
                    </w:rPr>
                    <w:t xml:space="preserve"> 2025</w:t>
                  </w:r>
                  <w:r w:rsidRPr="00D319C7">
                    <w:rPr>
                      <w:color w:val="000000" w:themeColor="text1"/>
                      <w:kern w:val="0"/>
                      <w:szCs w:val="20"/>
                    </w:rPr>
                    <w:t>年，已达标城市（芜湖市、宣城市、黄山市、池州市、铜陵市）空气环境质量持续改善</w:t>
                  </w:r>
                  <w:r w:rsidRPr="00D319C7">
                    <w:rPr>
                      <w:rFonts w:hint="eastAsia"/>
                      <w:color w:val="000000" w:themeColor="text1"/>
                      <w:kern w:val="0"/>
                      <w:szCs w:val="20"/>
                    </w:rPr>
                    <w:t>。</w:t>
                  </w:r>
                </w:p>
              </w:tc>
              <w:tc>
                <w:tcPr>
                  <w:tcW w:w="2243" w:type="dxa"/>
                  <w:tcMar>
                    <w:left w:w="6" w:type="dxa"/>
                    <w:right w:w="6" w:type="dxa"/>
                  </w:tcMar>
                  <w:vAlign w:val="center"/>
                </w:tcPr>
                <w:p w:rsidR="00D319C7" w:rsidRPr="00D319C7" w:rsidRDefault="00D319C7" w:rsidP="00D319C7">
                  <w:pPr>
                    <w:pStyle w:val="affffff2"/>
                    <w:jc w:val="both"/>
                    <w:rPr>
                      <w:rFonts w:ascii="Times New Roman" w:eastAsia="宋体" w:hAnsi="Times New Roman" w:cs="Times New Roman"/>
                      <w:color w:val="000000" w:themeColor="text1"/>
                      <w:kern w:val="0"/>
                      <w:sz w:val="21"/>
                      <w:szCs w:val="20"/>
                    </w:rPr>
                  </w:pPr>
                  <w:r w:rsidRPr="00D319C7">
                    <w:rPr>
                      <w:rFonts w:ascii="Times New Roman" w:eastAsia="宋体" w:hAnsi="Times New Roman" w:cs="Times New Roman"/>
                      <w:color w:val="000000" w:themeColor="text1"/>
                      <w:kern w:val="0"/>
                      <w:sz w:val="21"/>
                      <w:szCs w:val="20"/>
                    </w:rPr>
                    <w:t>根据《淮南市</w:t>
                  </w:r>
                  <w:r w:rsidRPr="00D319C7">
                    <w:rPr>
                      <w:rFonts w:ascii="Times New Roman" w:eastAsia="宋体" w:hAnsi="Times New Roman" w:cs="Times New Roman"/>
                      <w:color w:val="000000" w:themeColor="text1"/>
                      <w:kern w:val="0"/>
                      <w:sz w:val="21"/>
                      <w:szCs w:val="20"/>
                    </w:rPr>
                    <w:t>202</w:t>
                  </w:r>
                  <w:r>
                    <w:rPr>
                      <w:rFonts w:ascii="Times New Roman" w:eastAsia="宋体" w:hAnsi="Times New Roman" w:cs="Times New Roman"/>
                      <w:color w:val="000000" w:themeColor="text1"/>
                      <w:kern w:val="0"/>
                      <w:sz w:val="21"/>
                      <w:szCs w:val="20"/>
                    </w:rPr>
                    <w:t>5</w:t>
                  </w:r>
                  <w:r w:rsidRPr="00D319C7">
                    <w:rPr>
                      <w:rFonts w:ascii="Times New Roman" w:eastAsia="宋体" w:hAnsi="Times New Roman" w:cs="Times New Roman"/>
                      <w:color w:val="000000" w:themeColor="text1"/>
                      <w:kern w:val="0"/>
                      <w:sz w:val="21"/>
                      <w:szCs w:val="20"/>
                    </w:rPr>
                    <w:t>年环境质量状况公报》可知项目所在区域为环境空气质量不达标区；区域地表水淮河水质能满足《地表水环境质量标准》（</w:t>
                  </w:r>
                  <w:r w:rsidRPr="00D319C7">
                    <w:rPr>
                      <w:rFonts w:ascii="Times New Roman" w:eastAsia="宋体" w:hAnsi="Times New Roman" w:cs="Times New Roman"/>
                      <w:color w:val="000000" w:themeColor="text1"/>
                      <w:kern w:val="0"/>
                      <w:sz w:val="21"/>
                      <w:szCs w:val="20"/>
                    </w:rPr>
                    <w:t>GB3838-2002</w:t>
                  </w:r>
                  <w:r w:rsidRPr="00D319C7">
                    <w:rPr>
                      <w:rFonts w:ascii="Times New Roman" w:eastAsia="宋体" w:hAnsi="Times New Roman" w:cs="Times New Roman"/>
                      <w:color w:val="000000" w:themeColor="text1"/>
                      <w:kern w:val="0"/>
                      <w:sz w:val="21"/>
                      <w:szCs w:val="20"/>
                    </w:rPr>
                    <w:t>）中</w:t>
                  </w:r>
                  <w:r w:rsidRPr="00D319C7">
                    <w:rPr>
                      <w:rFonts w:ascii="Times New Roman" w:eastAsia="宋体" w:hAnsi="Times New Roman" w:cs="Times New Roman"/>
                      <w:color w:val="000000" w:themeColor="text1"/>
                      <w:kern w:val="0"/>
                      <w:sz w:val="21"/>
                      <w:szCs w:val="20"/>
                    </w:rPr>
                    <w:t>III</w:t>
                  </w:r>
                  <w:r w:rsidRPr="00D319C7">
                    <w:rPr>
                      <w:rFonts w:ascii="Times New Roman" w:eastAsia="宋体" w:hAnsi="Times New Roman" w:cs="Times New Roman"/>
                      <w:color w:val="000000" w:themeColor="text1"/>
                      <w:kern w:val="0"/>
                      <w:sz w:val="21"/>
                      <w:szCs w:val="20"/>
                    </w:rPr>
                    <w:t>类标准；</w:t>
                  </w:r>
                  <w:proofErr w:type="gramStart"/>
                  <w:r w:rsidRPr="00D319C7">
                    <w:rPr>
                      <w:rFonts w:ascii="Times New Roman" w:eastAsia="宋体" w:hAnsi="Times New Roman" w:cs="Times New Roman"/>
                      <w:color w:val="000000" w:themeColor="text1"/>
                      <w:kern w:val="0"/>
                      <w:sz w:val="21"/>
                      <w:szCs w:val="20"/>
                    </w:rPr>
                    <w:t>区域声</w:t>
                  </w:r>
                  <w:proofErr w:type="gramEnd"/>
                  <w:r w:rsidRPr="00D319C7">
                    <w:rPr>
                      <w:rFonts w:ascii="Times New Roman" w:eastAsia="宋体" w:hAnsi="Times New Roman" w:cs="Times New Roman"/>
                      <w:color w:val="000000" w:themeColor="text1"/>
                      <w:kern w:val="0"/>
                      <w:sz w:val="21"/>
                      <w:szCs w:val="20"/>
                    </w:rPr>
                    <w:t>环境达到《声环境质量标准》</w:t>
                  </w:r>
                  <w:r w:rsidRPr="00D319C7">
                    <w:rPr>
                      <w:rFonts w:ascii="Times New Roman" w:eastAsia="宋体" w:hAnsi="Times New Roman" w:cs="Times New Roman"/>
                      <w:color w:val="000000" w:themeColor="text1"/>
                      <w:kern w:val="0"/>
                      <w:sz w:val="21"/>
                      <w:szCs w:val="20"/>
                    </w:rPr>
                    <w:t>(GB3096-2008)</w:t>
                  </w:r>
                  <w:r w:rsidRPr="00D319C7">
                    <w:rPr>
                      <w:rFonts w:ascii="Times New Roman" w:eastAsia="宋体" w:hAnsi="Times New Roman" w:cs="Times New Roman"/>
                      <w:color w:val="000000" w:themeColor="text1"/>
                      <w:kern w:val="0"/>
                      <w:sz w:val="21"/>
                      <w:szCs w:val="20"/>
                    </w:rPr>
                    <w:t>中</w:t>
                  </w:r>
                  <w:r w:rsidRPr="00D319C7">
                    <w:rPr>
                      <w:rFonts w:ascii="Times New Roman" w:eastAsia="宋体" w:hAnsi="Times New Roman" w:cs="Times New Roman"/>
                      <w:color w:val="000000" w:themeColor="text1"/>
                      <w:kern w:val="0"/>
                      <w:sz w:val="21"/>
                      <w:szCs w:val="20"/>
                    </w:rPr>
                    <w:t>3</w:t>
                  </w:r>
                  <w:r w:rsidRPr="00D319C7">
                    <w:rPr>
                      <w:rFonts w:ascii="Times New Roman" w:eastAsia="宋体" w:hAnsi="Times New Roman" w:cs="Times New Roman"/>
                      <w:color w:val="000000" w:themeColor="text1"/>
                      <w:kern w:val="0"/>
                      <w:sz w:val="21"/>
                      <w:szCs w:val="20"/>
                    </w:rPr>
                    <w:t>类标准，项目建设后营运期各项污染物通过相应的治理措施处理后均可达标排放，本项目环境风险可控制在安全范围内，因此，本项目的建设对区域环境质量影响较小，符合要求。</w:t>
                  </w:r>
                </w:p>
              </w:tc>
              <w:tc>
                <w:tcPr>
                  <w:tcW w:w="698" w:type="dxa"/>
                  <w:tcMar>
                    <w:left w:w="6" w:type="dxa"/>
                    <w:right w:w="6" w:type="dxa"/>
                  </w:tcMar>
                  <w:vAlign w:val="center"/>
                </w:tcPr>
                <w:p w:rsidR="00D319C7" w:rsidRPr="00D319C7" w:rsidRDefault="00D319C7" w:rsidP="00D319C7">
                  <w:pPr>
                    <w:snapToGrid w:val="0"/>
                    <w:jc w:val="center"/>
                    <w:rPr>
                      <w:color w:val="000000" w:themeColor="text1"/>
                      <w:szCs w:val="21"/>
                    </w:rPr>
                  </w:pPr>
                  <w:r>
                    <w:rPr>
                      <w:rFonts w:hint="eastAsia"/>
                      <w:color w:val="000000" w:themeColor="text1"/>
                      <w:szCs w:val="21"/>
                    </w:rPr>
                    <w:t>符合</w:t>
                  </w:r>
                </w:p>
              </w:tc>
            </w:tr>
            <w:tr w:rsidR="00D319C7" w:rsidTr="00D319C7">
              <w:trPr>
                <w:trHeight w:val="57"/>
                <w:jc w:val="center"/>
              </w:trPr>
              <w:tc>
                <w:tcPr>
                  <w:tcW w:w="875" w:type="dxa"/>
                  <w:vMerge/>
                  <w:tcMar>
                    <w:left w:w="6" w:type="dxa"/>
                    <w:right w:w="6" w:type="dxa"/>
                  </w:tcMar>
                  <w:vAlign w:val="center"/>
                </w:tcPr>
                <w:p w:rsidR="00D319C7" w:rsidRDefault="00D319C7" w:rsidP="00D319C7">
                  <w:pPr>
                    <w:adjustRightInd w:val="0"/>
                    <w:snapToGrid w:val="0"/>
                    <w:jc w:val="center"/>
                    <w:outlineLvl w:val="2"/>
                    <w:rPr>
                      <w:rFonts w:hAnsi="宋体"/>
                      <w:color w:val="000000" w:themeColor="text1"/>
                      <w:kern w:val="0"/>
                      <w:szCs w:val="21"/>
                    </w:rPr>
                  </w:pPr>
                </w:p>
              </w:tc>
              <w:tc>
                <w:tcPr>
                  <w:tcW w:w="3850" w:type="dxa"/>
                  <w:tcMar>
                    <w:left w:w="6" w:type="dxa"/>
                    <w:right w:w="6" w:type="dxa"/>
                  </w:tcMar>
                  <w:vAlign w:val="center"/>
                </w:tcPr>
                <w:p w:rsidR="00D319C7" w:rsidRPr="00D319C7" w:rsidRDefault="00D319C7" w:rsidP="00D319C7">
                  <w:pPr>
                    <w:snapToGrid w:val="0"/>
                    <w:rPr>
                      <w:color w:val="000000" w:themeColor="text1"/>
                      <w:kern w:val="0"/>
                      <w:szCs w:val="20"/>
                    </w:rPr>
                  </w:pPr>
                  <w:r w:rsidRPr="00D319C7">
                    <w:rPr>
                      <w:color w:val="000000" w:themeColor="text1"/>
                      <w:kern w:val="0"/>
                      <w:szCs w:val="20"/>
                    </w:rPr>
                    <w:t>（六）严防生态环境风险</w:t>
                  </w:r>
                </w:p>
                <w:p w:rsidR="00D319C7" w:rsidRPr="00D319C7" w:rsidRDefault="00D319C7" w:rsidP="00D319C7">
                  <w:pPr>
                    <w:snapToGrid w:val="0"/>
                    <w:rPr>
                      <w:color w:val="000000" w:themeColor="text1"/>
                      <w:kern w:val="0"/>
                      <w:szCs w:val="20"/>
                    </w:rPr>
                  </w:pPr>
                  <w:r w:rsidRPr="00D319C7">
                    <w:rPr>
                      <w:color w:val="000000" w:themeColor="text1"/>
                      <w:kern w:val="0"/>
                      <w:szCs w:val="20"/>
                    </w:rPr>
                    <w:t>2.</w:t>
                  </w:r>
                  <w:r w:rsidRPr="00D319C7">
                    <w:rPr>
                      <w:color w:val="000000" w:themeColor="text1"/>
                      <w:kern w:val="0"/>
                      <w:szCs w:val="20"/>
                    </w:rPr>
                    <w:t>强化固体废物、重金属、新污染物环境风险防控</w:t>
                  </w:r>
                </w:p>
                <w:p w:rsidR="00D319C7" w:rsidRPr="00D319C7" w:rsidRDefault="00D319C7" w:rsidP="00D319C7">
                  <w:pPr>
                    <w:snapToGrid w:val="0"/>
                    <w:rPr>
                      <w:color w:val="000000" w:themeColor="text1"/>
                      <w:kern w:val="0"/>
                      <w:szCs w:val="20"/>
                    </w:rPr>
                  </w:pPr>
                  <w:r w:rsidRPr="00D319C7">
                    <w:rPr>
                      <w:color w:val="000000" w:themeColor="text1"/>
                      <w:kern w:val="0"/>
                      <w:szCs w:val="20"/>
                    </w:rPr>
                    <w:t>（</w:t>
                  </w:r>
                  <w:r w:rsidRPr="00D319C7">
                    <w:rPr>
                      <w:color w:val="000000" w:themeColor="text1"/>
                      <w:kern w:val="0"/>
                      <w:szCs w:val="20"/>
                    </w:rPr>
                    <w:t>1</w:t>
                  </w:r>
                  <w:r w:rsidRPr="00D319C7">
                    <w:rPr>
                      <w:color w:val="000000" w:themeColor="text1"/>
                      <w:kern w:val="0"/>
                      <w:szCs w:val="20"/>
                    </w:rPr>
                    <w:t>）加强固体废物污染防治。积极推动合肥及沿江沿淮城市开展</w:t>
                  </w:r>
                  <w:r w:rsidRPr="00D319C7">
                    <w:rPr>
                      <w:color w:val="000000" w:themeColor="text1"/>
                      <w:kern w:val="0"/>
                      <w:szCs w:val="20"/>
                    </w:rPr>
                    <w:t>“</w:t>
                  </w:r>
                  <w:r w:rsidRPr="00D319C7">
                    <w:rPr>
                      <w:color w:val="000000" w:themeColor="text1"/>
                      <w:kern w:val="0"/>
                      <w:szCs w:val="20"/>
                    </w:rPr>
                    <w:t>无废城市</w:t>
                  </w:r>
                  <w:r w:rsidRPr="00D319C7">
                    <w:rPr>
                      <w:color w:val="000000" w:themeColor="text1"/>
                      <w:kern w:val="0"/>
                      <w:szCs w:val="20"/>
                    </w:rPr>
                    <w:t>”</w:t>
                  </w:r>
                  <w:r w:rsidRPr="00D319C7">
                    <w:rPr>
                      <w:color w:val="000000" w:themeColor="text1"/>
                      <w:kern w:val="0"/>
                      <w:szCs w:val="20"/>
                    </w:rPr>
                    <w:t>建设。</w:t>
                  </w:r>
                </w:p>
                <w:p w:rsidR="00D319C7" w:rsidRPr="00D319C7" w:rsidRDefault="00D319C7" w:rsidP="00D319C7">
                  <w:pPr>
                    <w:snapToGrid w:val="0"/>
                    <w:rPr>
                      <w:color w:val="000000" w:themeColor="text1"/>
                      <w:kern w:val="0"/>
                      <w:szCs w:val="20"/>
                    </w:rPr>
                  </w:pPr>
                  <w:r w:rsidRPr="00D319C7">
                    <w:rPr>
                      <w:color w:val="000000" w:themeColor="text1"/>
                      <w:kern w:val="0"/>
                      <w:szCs w:val="20"/>
                    </w:rPr>
                    <w:t>（</w:t>
                  </w:r>
                  <w:r w:rsidRPr="00D319C7">
                    <w:rPr>
                      <w:color w:val="000000" w:themeColor="text1"/>
                      <w:kern w:val="0"/>
                      <w:szCs w:val="20"/>
                    </w:rPr>
                    <w:t>2</w:t>
                  </w:r>
                  <w:r w:rsidRPr="00D319C7">
                    <w:rPr>
                      <w:color w:val="000000" w:themeColor="text1"/>
                      <w:kern w:val="0"/>
                      <w:szCs w:val="20"/>
                    </w:rPr>
                    <w:t>）强化危险废物环境监管。着力加强危险废物环境监管能力建设，提升人员监管能力和水平，加快省内危险废物鉴别机构建设。落实危险废物分级分类管理，深入排查危险废物环境风险隐患，持续开展危险废物专项整治，严厉打击</w:t>
                  </w:r>
                  <w:proofErr w:type="gramStart"/>
                  <w:r w:rsidRPr="00D319C7">
                    <w:rPr>
                      <w:color w:val="000000" w:themeColor="text1"/>
                      <w:kern w:val="0"/>
                      <w:szCs w:val="20"/>
                    </w:rPr>
                    <w:t>涉危险</w:t>
                  </w:r>
                  <w:proofErr w:type="gramEnd"/>
                  <w:r w:rsidRPr="00D319C7">
                    <w:rPr>
                      <w:color w:val="000000" w:themeColor="text1"/>
                      <w:kern w:val="0"/>
                      <w:szCs w:val="20"/>
                    </w:rPr>
                    <w:t>废物违法犯罪行为。</w:t>
                  </w:r>
                </w:p>
              </w:tc>
              <w:tc>
                <w:tcPr>
                  <w:tcW w:w="2243" w:type="dxa"/>
                  <w:tcMar>
                    <w:left w:w="6" w:type="dxa"/>
                    <w:right w:w="6" w:type="dxa"/>
                  </w:tcMar>
                  <w:vAlign w:val="center"/>
                </w:tcPr>
                <w:p w:rsidR="00D319C7" w:rsidRPr="00D319C7" w:rsidRDefault="00D319C7" w:rsidP="00D319C7">
                  <w:pPr>
                    <w:pStyle w:val="affffff2"/>
                    <w:jc w:val="both"/>
                    <w:rPr>
                      <w:rFonts w:ascii="Times New Roman" w:eastAsia="宋体" w:hAnsi="Times New Roman" w:cs="Times New Roman"/>
                      <w:color w:val="000000" w:themeColor="text1"/>
                      <w:kern w:val="0"/>
                      <w:sz w:val="21"/>
                      <w:szCs w:val="20"/>
                    </w:rPr>
                  </w:pPr>
                  <w:r w:rsidRPr="00D319C7">
                    <w:rPr>
                      <w:rFonts w:ascii="Times New Roman" w:eastAsia="宋体" w:hAnsi="Times New Roman" w:cs="Times New Roman"/>
                      <w:color w:val="000000" w:themeColor="text1"/>
                      <w:kern w:val="0"/>
                      <w:sz w:val="21"/>
                      <w:szCs w:val="20"/>
                    </w:rPr>
                    <w:t>本项目产生固体废物分类妥善处置：一般工业固体废物收集后物资回收公司回收利用；危险废物收集后暂存于</w:t>
                  </w:r>
                  <w:proofErr w:type="gramStart"/>
                  <w:r w:rsidRPr="00D319C7">
                    <w:rPr>
                      <w:rFonts w:ascii="Times New Roman" w:eastAsia="宋体" w:hAnsi="Times New Roman" w:cs="Times New Roman"/>
                      <w:color w:val="000000" w:themeColor="text1"/>
                      <w:kern w:val="0"/>
                      <w:sz w:val="21"/>
                      <w:szCs w:val="20"/>
                    </w:rPr>
                    <w:t>危废间</w:t>
                  </w:r>
                  <w:proofErr w:type="gramEnd"/>
                  <w:r w:rsidRPr="00D319C7">
                    <w:rPr>
                      <w:rFonts w:ascii="Times New Roman" w:eastAsia="宋体" w:hAnsi="Times New Roman" w:cs="Times New Roman"/>
                      <w:color w:val="000000" w:themeColor="text1"/>
                      <w:kern w:val="0"/>
                      <w:sz w:val="21"/>
                      <w:szCs w:val="20"/>
                    </w:rPr>
                    <w:t>，委托有资质单位处置。</w:t>
                  </w:r>
                </w:p>
              </w:tc>
              <w:tc>
                <w:tcPr>
                  <w:tcW w:w="698" w:type="dxa"/>
                  <w:tcMar>
                    <w:left w:w="6" w:type="dxa"/>
                    <w:right w:w="6" w:type="dxa"/>
                  </w:tcMar>
                  <w:vAlign w:val="center"/>
                </w:tcPr>
                <w:p w:rsidR="00D319C7" w:rsidRDefault="00D319C7" w:rsidP="00D319C7">
                  <w:pPr>
                    <w:snapToGrid w:val="0"/>
                    <w:jc w:val="center"/>
                    <w:rPr>
                      <w:color w:val="000000" w:themeColor="text1"/>
                      <w:szCs w:val="21"/>
                    </w:rPr>
                  </w:pPr>
                  <w:r>
                    <w:rPr>
                      <w:color w:val="000000" w:themeColor="text1"/>
                      <w:szCs w:val="21"/>
                    </w:rPr>
                    <w:t>符合</w:t>
                  </w:r>
                </w:p>
              </w:tc>
            </w:tr>
          </w:tbl>
          <w:p w:rsidR="00174DD2" w:rsidRPr="00D4376D" w:rsidRDefault="00174DD2">
            <w:pPr>
              <w:widowControl/>
              <w:spacing w:line="360" w:lineRule="auto"/>
              <w:ind w:right="113"/>
              <w:jc w:val="center"/>
              <w:rPr>
                <w:color w:val="000000" w:themeColor="text1"/>
                <w:kern w:val="0"/>
                <w:sz w:val="24"/>
                <w:szCs w:val="18"/>
              </w:rPr>
            </w:pPr>
          </w:p>
          <w:p w:rsidR="00174DD2" w:rsidRPr="00ED3B92" w:rsidRDefault="00174DD2">
            <w:pPr>
              <w:widowControl/>
              <w:spacing w:line="360" w:lineRule="auto"/>
              <w:ind w:right="113"/>
              <w:jc w:val="center"/>
              <w:rPr>
                <w:color w:val="000000" w:themeColor="text1"/>
                <w:kern w:val="0"/>
                <w:sz w:val="24"/>
                <w:szCs w:val="18"/>
              </w:rPr>
            </w:pPr>
          </w:p>
          <w:p w:rsidR="00174DD2" w:rsidRPr="00ED3B92" w:rsidRDefault="00174DD2">
            <w:pPr>
              <w:widowControl/>
              <w:spacing w:line="360" w:lineRule="auto"/>
              <w:ind w:right="113"/>
              <w:jc w:val="center"/>
              <w:rPr>
                <w:color w:val="000000" w:themeColor="text1"/>
                <w:kern w:val="0"/>
                <w:sz w:val="24"/>
                <w:szCs w:val="18"/>
              </w:rPr>
            </w:pPr>
          </w:p>
          <w:p w:rsidR="00174DD2" w:rsidRPr="00ED3B92" w:rsidRDefault="00174DD2" w:rsidP="00ED3B92">
            <w:pPr>
              <w:widowControl/>
              <w:spacing w:line="360" w:lineRule="auto"/>
              <w:ind w:right="113"/>
              <w:jc w:val="center"/>
              <w:rPr>
                <w:color w:val="000000" w:themeColor="text1"/>
                <w:kern w:val="0"/>
                <w:sz w:val="24"/>
              </w:rPr>
            </w:pPr>
          </w:p>
        </w:tc>
      </w:tr>
    </w:tbl>
    <w:p w:rsidR="00174DD2" w:rsidRDefault="00174DD2">
      <w:pPr>
        <w:snapToGrid w:val="0"/>
        <w:spacing w:line="40" w:lineRule="exact"/>
        <w:rPr>
          <w:color w:val="000000" w:themeColor="text1"/>
          <w:sz w:val="18"/>
        </w:rPr>
      </w:pPr>
    </w:p>
    <w:p w:rsidR="00174DD2" w:rsidRDefault="00174DD2">
      <w:pPr>
        <w:spacing w:line="360" w:lineRule="auto"/>
        <w:outlineLvl w:val="0"/>
        <w:rPr>
          <w:rFonts w:eastAsia="黑体"/>
          <w:color w:val="000000" w:themeColor="text1"/>
          <w:sz w:val="30"/>
        </w:rPr>
        <w:sectPr w:rsidR="00174DD2">
          <w:headerReference w:type="default" r:id="rId10"/>
          <w:footerReference w:type="default" r:id="rId11"/>
          <w:pgSz w:w="11906" w:h="16838"/>
          <w:pgMar w:top="1644" w:right="1531" w:bottom="1644" w:left="1531" w:header="851" w:footer="851" w:gutter="0"/>
          <w:pgNumType w:start="1"/>
          <w:cols w:space="720"/>
          <w:docGrid w:type="lines" w:linePitch="312"/>
        </w:sectPr>
      </w:pPr>
    </w:p>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r>
        <w:rPr>
          <w:rFonts w:ascii="Times New Roman" w:eastAsia="黑体" w:hAnsi="Times New Roman"/>
          <w:snapToGrid w:val="0"/>
          <w:color w:val="000000" w:themeColor="text1"/>
          <w:sz w:val="30"/>
          <w:szCs w:val="30"/>
        </w:rPr>
        <w:lastRenderedPageBreak/>
        <w:t>二、建设项目工程分析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36"/>
        <w:gridCol w:w="8288"/>
      </w:tblGrid>
      <w:tr w:rsidR="00174DD2">
        <w:trPr>
          <w:jc w:val="center"/>
        </w:trPr>
        <w:tc>
          <w:tcPr>
            <w:tcW w:w="536" w:type="dxa"/>
            <w:tcMar>
              <w:left w:w="28" w:type="dxa"/>
              <w:right w:w="28" w:type="dxa"/>
            </w:tcMar>
            <w:vAlign w:val="center"/>
          </w:tcPr>
          <w:p w:rsidR="00174DD2" w:rsidRDefault="00DD14D2">
            <w:pPr>
              <w:pStyle w:val="aff1"/>
              <w:adjustRightInd w:val="0"/>
              <w:snapToGrid w:val="0"/>
              <w:spacing w:before="0" w:beforeAutospacing="0" w:after="0" w:afterAutospacing="0"/>
              <w:jc w:val="center"/>
              <w:rPr>
                <w:rFonts w:ascii="Times New Roman" w:hAnsi="Times New Roman"/>
                <w:color w:val="000000" w:themeColor="text1"/>
                <w:szCs w:val="24"/>
              </w:rPr>
            </w:pPr>
            <w:r>
              <w:rPr>
                <w:rFonts w:ascii="Times New Roman" w:hAnsi="Times New Roman"/>
                <w:color w:val="000000" w:themeColor="text1"/>
                <w:szCs w:val="24"/>
              </w:rPr>
              <w:t>建设内容</w:t>
            </w:r>
          </w:p>
        </w:tc>
        <w:tc>
          <w:tcPr>
            <w:tcW w:w="8288" w:type="dxa"/>
          </w:tcPr>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1.</w:t>
            </w:r>
            <w:r>
              <w:rPr>
                <w:b/>
                <w:color w:val="000000" w:themeColor="text1"/>
                <w:sz w:val="24"/>
              </w:rPr>
              <w:t>项目由来</w:t>
            </w:r>
          </w:p>
          <w:p w:rsidR="00174DD2" w:rsidRDefault="004562B7">
            <w:pPr>
              <w:adjustRightInd w:val="0"/>
              <w:spacing w:line="360" w:lineRule="auto"/>
              <w:ind w:firstLineChars="200" w:firstLine="480"/>
              <w:rPr>
                <w:color w:val="000000" w:themeColor="text1"/>
                <w:sz w:val="24"/>
              </w:rPr>
            </w:pPr>
            <w:bookmarkStart w:id="15" w:name="OLE_LINK27"/>
            <w:r>
              <w:rPr>
                <w:rFonts w:hint="eastAsia"/>
                <w:color w:val="000000" w:themeColor="text1"/>
                <w:sz w:val="24"/>
              </w:rPr>
              <w:t>安徽嘉德包装制品有限公司</w:t>
            </w:r>
            <w:bookmarkEnd w:id="15"/>
            <w:r w:rsidR="00DD14D2">
              <w:rPr>
                <w:rFonts w:hint="eastAsia"/>
                <w:color w:val="000000" w:themeColor="text1"/>
                <w:sz w:val="24"/>
              </w:rPr>
              <w:t>成立于</w:t>
            </w:r>
            <w:r w:rsidR="00DD14D2">
              <w:rPr>
                <w:rFonts w:hint="eastAsia"/>
                <w:color w:val="000000" w:themeColor="text1"/>
                <w:sz w:val="24"/>
              </w:rPr>
              <w:t>20</w:t>
            </w:r>
            <w:r w:rsidR="00F10E17">
              <w:rPr>
                <w:color w:val="000000" w:themeColor="text1"/>
                <w:sz w:val="24"/>
              </w:rPr>
              <w:t>24</w:t>
            </w:r>
            <w:r w:rsidR="00DD14D2">
              <w:rPr>
                <w:rFonts w:hint="eastAsia"/>
                <w:color w:val="000000" w:themeColor="text1"/>
                <w:sz w:val="24"/>
              </w:rPr>
              <w:t>年</w:t>
            </w:r>
            <w:r w:rsidR="00F10E17">
              <w:rPr>
                <w:rFonts w:hint="eastAsia"/>
                <w:color w:val="000000" w:themeColor="text1"/>
                <w:sz w:val="24"/>
              </w:rPr>
              <w:t>8</w:t>
            </w:r>
            <w:r w:rsidR="00DD14D2">
              <w:rPr>
                <w:rFonts w:hint="eastAsia"/>
                <w:color w:val="000000" w:themeColor="text1"/>
                <w:sz w:val="24"/>
              </w:rPr>
              <w:t>月，位于安徽省淮南市安徽淮南经济技术开发区</w:t>
            </w:r>
            <w:bookmarkStart w:id="16" w:name="OLE_LINK19"/>
            <w:bookmarkStart w:id="17" w:name="OLE_LINK20"/>
            <w:r w:rsidR="00A5087C">
              <w:rPr>
                <w:rFonts w:hint="eastAsia"/>
                <w:color w:val="000000" w:themeColor="text1"/>
                <w:sz w:val="24"/>
              </w:rPr>
              <w:t>高端装备产业园</w:t>
            </w:r>
            <w:r w:rsidR="00A5087C">
              <w:rPr>
                <w:rFonts w:hint="eastAsia"/>
                <w:color w:val="000000" w:themeColor="text1"/>
                <w:sz w:val="24"/>
              </w:rPr>
              <w:t>D6</w:t>
            </w:r>
            <w:r w:rsidR="00A5087C">
              <w:rPr>
                <w:rFonts w:hint="eastAsia"/>
                <w:color w:val="000000" w:themeColor="text1"/>
                <w:sz w:val="24"/>
              </w:rPr>
              <w:t>号厂房</w:t>
            </w:r>
            <w:bookmarkEnd w:id="16"/>
            <w:bookmarkEnd w:id="17"/>
            <w:r w:rsidR="00DD14D2">
              <w:rPr>
                <w:rFonts w:hint="eastAsia"/>
                <w:color w:val="000000" w:themeColor="text1"/>
                <w:sz w:val="24"/>
              </w:rPr>
              <w:t>，主要从事</w:t>
            </w:r>
            <w:r w:rsidR="00560072" w:rsidRPr="00560072">
              <w:rPr>
                <w:rFonts w:hint="eastAsia"/>
                <w:color w:val="000000" w:themeColor="text1"/>
                <w:sz w:val="24"/>
              </w:rPr>
              <w:t>食品用塑料包装容器工具制品生产</w:t>
            </w:r>
            <w:r w:rsidR="00DD14D2">
              <w:rPr>
                <w:rFonts w:hint="eastAsia"/>
                <w:color w:val="000000" w:themeColor="text1"/>
                <w:sz w:val="24"/>
              </w:rPr>
              <w:t>制造等。</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公司拟投资</w:t>
            </w:r>
            <w:r w:rsidR="000E50A8">
              <w:rPr>
                <w:color w:val="000000" w:themeColor="text1"/>
                <w:sz w:val="24"/>
              </w:rPr>
              <w:t>3700</w:t>
            </w:r>
            <w:r>
              <w:rPr>
                <w:rFonts w:hint="eastAsia"/>
                <w:color w:val="000000" w:themeColor="text1"/>
                <w:sz w:val="24"/>
              </w:rPr>
              <w:t>万元，租用</w:t>
            </w:r>
            <w:r w:rsidR="00735712" w:rsidRPr="00735712">
              <w:rPr>
                <w:rFonts w:hint="eastAsia"/>
                <w:color w:val="000000" w:themeColor="text1"/>
                <w:sz w:val="24"/>
              </w:rPr>
              <w:t>淮南经济技术开发区城镇建设投资有限公司</w:t>
            </w:r>
            <w:r w:rsidR="006F699F">
              <w:rPr>
                <w:rFonts w:hint="eastAsia"/>
                <w:color w:val="000000" w:themeColor="text1"/>
                <w:sz w:val="24"/>
              </w:rPr>
              <w:t>高端装备产业园</w:t>
            </w:r>
            <w:r w:rsidR="006F699F">
              <w:rPr>
                <w:rFonts w:hint="eastAsia"/>
                <w:color w:val="000000" w:themeColor="text1"/>
                <w:sz w:val="24"/>
              </w:rPr>
              <w:t>D6</w:t>
            </w:r>
            <w:r w:rsidR="006F699F">
              <w:rPr>
                <w:rFonts w:hint="eastAsia"/>
                <w:color w:val="000000" w:themeColor="text1"/>
                <w:sz w:val="24"/>
              </w:rPr>
              <w:t>号</w:t>
            </w:r>
            <w:r>
              <w:rPr>
                <w:rFonts w:hint="eastAsia"/>
                <w:color w:val="000000" w:themeColor="text1"/>
                <w:sz w:val="24"/>
              </w:rPr>
              <w:t>闲置厂房</w:t>
            </w:r>
            <w:r w:rsidR="006F699F">
              <w:rPr>
                <w:rFonts w:hint="eastAsia"/>
                <w:color w:val="000000" w:themeColor="text1"/>
                <w:sz w:val="24"/>
              </w:rPr>
              <w:t>三楼</w:t>
            </w:r>
            <w:r>
              <w:rPr>
                <w:rFonts w:hint="eastAsia"/>
                <w:color w:val="000000" w:themeColor="text1"/>
                <w:sz w:val="24"/>
              </w:rPr>
              <w:t>，购置</w:t>
            </w:r>
            <w:r w:rsidR="00CB4EA1" w:rsidRPr="00CB4EA1">
              <w:rPr>
                <w:rFonts w:hint="eastAsia"/>
                <w:color w:val="000000" w:themeColor="text1"/>
                <w:sz w:val="24"/>
              </w:rPr>
              <w:t>注塑设备、高速纸质包装盒、</w:t>
            </w:r>
            <w:r w:rsidR="00CB4EA1" w:rsidRPr="00CB4EA1">
              <w:rPr>
                <w:rFonts w:hint="eastAsia"/>
                <w:color w:val="000000" w:themeColor="text1"/>
                <w:sz w:val="24"/>
              </w:rPr>
              <w:t>PET</w:t>
            </w:r>
            <w:r w:rsidR="00CB4EA1" w:rsidRPr="00CB4EA1">
              <w:rPr>
                <w:rFonts w:hint="eastAsia"/>
                <w:color w:val="000000" w:themeColor="text1"/>
                <w:sz w:val="24"/>
              </w:rPr>
              <w:t>塑料</w:t>
            </w:r>
            <w:proofErr w:type="gramStart"/>
            <w:r w:rsidR="00CB4EA1" w:rsidRPr="00CB4EA1">
              <w:rPr>
                <w:rFonts w:hint="eastAsia"/>
                <w:color w:val="000000" w:themeColor="text1"/>
                <w:sz w:val="24"/>
              </w:rPr>
              <w:t>瓶胚及塑料</w:t>
            </w:r>
            <w:proofErr w:type="gramEnd"/>
            <w:r w:rsidR="00CB4EA1" w:rsidRPr="00CB4EA1">
              <w:rPr>
                <w:rFonts w:hint="eastAsia"/>
                <w:color w:val="000000" w:themeColor="text1"/>
                <w:sz w:val="24"/>
              </w:rPr>
              <w:t>瓶生产设备及其他饮品包装盒生产设备</w:t>
            </w:r>
            <w:r>
              <w:rPr>
                <w:rFonts w:hint="eastAsia"/>
                <w:color w:val="000000" w:themeColor="text1"/>
                <w:sz w:val="24"/>
              </w:rPr>
              <w:t>，建设</w:t>
            </w:r>
            <w:r w:rsidR="004562B7">
              <w:rPr>
                <w:rFonts w:hint="eastAsia"/>
                <w:color w:val="000000" w:themeColor="text1"/>
                <w:sz w:val="24"/>
              </w:rPr>
              <w:t>饮用品包装材料生产基地项目</w:t>
            </w:r>
            <w:r>
              <w:rPr>
                <w:rFonts w:hint="eastAsia"/>
                <w:color w:val="000000" w:themeColor="text1"/>
                <w:sz w:val="24"/>
              </w:rPr>
              <w:t>。项目建成后形成年产</w:t>
            </w:r>
            <w:r>
              <w:rPr>
                <w:color w:val="000000" w:themeColor="text1"/>
                <w:sz w:val="24"/>
              </w:rPr>
              <w:t>500</w:t>
            </w:r>
            <w:r w:rsidR="00CB4EA1">
              <w:rPr>
                <w:color w:val="000000" w:themeColor="text1"/>
                <w:sz w:val="24"/>
              </w:rPr>
              <w:t>0</w:t>
            </w:r>
            <w:r w:rsidR="00CB4EA1">
              <w:rPr>
                <w:rFonts w:hint="eastAsia"/>
                <w:color w:val="000000" w:themeColor="text1"/>
                <w:sz w:val="24"/>
              </w:rPr>
              <w:t>万只饮品瓶</w:t>
            </w:r>
            <w:r>
              <w:rPr>
                <w:rFonts w:hint="eastAsia"/>
                <w:color w:val="000000" w:themeColor="text1"/>
                <w:sz w:val="24"/>
              </w:rPr>
              <w:t>的生产能力。</w:t>
            </w:r>
          </w:p>
          <w:p w:rsidR="00174DD2" w:rsidRDefault="00DD14D2">
            <w:pPr>
              <w:adjustRightInd w:val="0"/>
              <w:spacing w:line="360" w:lineRule="auto"/>
              <w:ind w:firstLineChars="200" w:firstLine="480"/>
              <w:rPr>
                <w:color w:val="000000" w:themeColor="text1"/>
                <w:sz w:val="24"/>
              </w:rPr>
            </w:pPr>
            <w:r>
              <w:rPr>
                <w:color w:val="000000" w:themeColor="text1"/>
                <w:sz w:val="24"/>
              </w:rPr>
              <w:t>根据国民经济行业</w:t>
            </w:r>
            <w:r>
              <w:rPr>
                <w:rFonts w:hint="eastAsia"/>
                <w:color w:val="000000" w:themeColor="text1"/>
                <w:sz w:val="24"/>
              </w:rPr>
              <w:t>分类</w:t>
            </w:r>
            <w:r>
              <w:rPr>
                <w:color w:val="000000" w:themeColor="text1"/>
                <w:sz w:val="24"/>
              </w:rPr>
              <w:t>，本项目属于</w:t>
            </w:r>
            <w:r w:rsidR="0045008D">
              <w:rPr>
                <w:rFonts w:hint="eastAsia"/>
                <w:color w:val="000000" w:themeColor="text1"/>
                <w:sz w:val="24"/>
              </w:rPr>
              <w:t>C2926</w:t>
            </w:r>
            <w:r w:rsidR="0045008D">
              <w:rPr>
                <w:rFonts w:hint="eastAsia"/>
                <w:color w:val="000000" w:themeColor="text1"/>
                <w:sz w:val="24"/>
              </w:rPr>
              <w:t>塑料包装箱及容器制造</w:t>
            </w:r>
            <w:r>
              <w:rPr>
                <w:rFonts w:hint="eastAsia"/>
                <w:color w:val="000000" w:themeColor="text1"/>
                <w:sz w:val="24"/>
              </w:rPr>
              <w:t>，</w:t>
            </w:r>
            <w:r>
              <w:rPr>
                <w:color w:val="000000" w:themeColor="text1"/>
                <w:sz w:val="24"/>
              </w:rPr>
              <w:t>对照《建设项目环境影响评价分类管理名录》（</w:t>
            </w:r>
            <w:r>
              <w:rPr>
                <w:color w:val="000000" w:themeColor="text1"/>
                <w:sz w:val="24"/>
              </w:rPr>
              <w:t>2021</w:t>
            </w:r>
            <w:r>
              <w:rPr>
                <w:color w:val="000000" w:themeColor="text1"/>
                <w:sz w:val="24"/>
              </w:rPr>
              <w:t>年版）</w:t>
            </w:r>
            <w:r>
              <w:rPr>
                <w:rFonts w:hint="eastAsia"/>
                <w:color w:val="000000" w:themeColor="text1"/>
                <w:sz w:val="24"/>
              </w:rPr>
              <w:t>（以下简称名录）中“</w:t>
            </w:r>
            <w:r w:rsidR="004A2250" w:rsidRPr="004A2250">
              <w:rPr>
                <w:rFonts w:hint="eastAsia"/>
                <w:color w:val="000000" w:themeColor="text1"/>
                <w:sz w:val="24"/>
              </w:rPr>
              <w:t>二十六、橡胶和塑料制品业</w:t>
            </w:r>
            <w:r w:rsidR="004A2250" w:rsidRPr="004A2250">
              <w:rPr>
                <w:rFonts w:hint="eastAsia"/>
                <w:color w:val="000000" w:themeColor="text1"/>
                <w:sz w:val="24"/>
              </w:rPr>
              <w:t>29</w:t>
            </w:r>
            <w:r>
              <w:rPr>
                <w:rFonts w:hint="eastAsia"/>
                <w:color w:val="000000" w:themeColor="text1"/>
                <w:sz w:val="24"/>
              </w:rPr>
              <w:t>”中“其他</w:t>
            </w:r>
            <w:r w:rsidR="004A2250" w:rsidRPr="004A2250">
              <w:rPr>
                <w:rFonts w:hint="eastAsia"/>
                <w:color w:val="000000" w:themeColor="text1"/>
                <w:sz w:val="24"/>
              </w:rPr>
              <w:t>（年用非溶剂型低</w:t>
            </w:r>
            <w:r w:rsidR="004A2250" w:rsidRPr="004A2250">
              <w:rPr>
                <w:rFonts w:hint="eastAsia"/>
                <w:color w:val="000000" w:themeColor="text1"/>
                <w:sz w:val="24"/>
              </w:rPr>
              <w:t>VOCs</w:t>
            </w:r>
            <w:r w:rsidR="004A2250" w:rsidRPr="004A2250">
              <w:rPr>
                <w:rFonts w:hint="eastAsia"/>
                <w:color w:val="000000" w:themeColor="text1"/>
                <w:sz w:val="24"/>
              </w:rPr>
              <w:t>含量涂料</w:t>
            </w:r>
            <w:r w:rsidR="004A2250" w:rsidRPr="004A2250">
              <w:rPr>
                <w:rFonts w:hint="eastAsia"/>
                <w:color w:val="000000" w:themeColor="text1"/>
                <w:sz w:val="24"/>
              </w:rPr>
              <w:t>10</w:t>
            </w:r>
            <w:r w:rsidR="004A2250" w:rsidRPr="004A2250">
              <w:rPr>
                <w:rFonts w:hint="eastAsia"/>
                <w:color w:val="000000" w:themeColor="text1"/>
                <w:sz w:val="24"/>
              </w:rPr>
              <w:t>吨以下的除外）</w:t>
            </w:r>
            <w:r>
              <w:rPr>
                <w:rFonts w:hint="eastAsia"/>
                <w:color w:val="000000" w:themeColor="text1"/>
                <w:sz w:val="24"/>
              </w:rPr>
              <w:t>”，</w:t>
            </w:r>
            <w:r>
              <w:rPr>
                <w:color w:val="000000" w:themeColor="text1"/>
                <w:sz w:val="24"/>
              </w:rPr>
              <w:t>因此应编制环境影响报告表，具体见表</w:t>
            </w:r>
            <w:r>
              <w:rPr>
                <w:color w:val="000000" w:themeColor="text1"/>
                <w:sz w:val="24"/>
              </w:rPr>
              <w:t>2-1</w:t>
            </w:r>
            <w:r>
              <w:rPr>
                <w:color w:val="000000" w:themeColor="text1"/>
                <w:sz w:val="24"/>
              </w:rPr>
              <w:t>。</w:t>
            </w:r>
          </w:p>
          <w:p w:rsidR="00174DD2" w:rsidRDefault="00DD14D2">
            <w:pPr>
              <w:adjustRightInd w:val="0"/>
              <w:jc w:val="center"/>
              <w:rPr>
                <w:b/>
                <w:bCs/>
                <w:color w:val="000000" w:themeColor="text1"/>
                <w:szCs w:val="21"/>
              </w:rPr>
            </w:pPr>
            <w:r>
              <w:rPr>
                <w:b/>
                <w:bCs/>
                <w:color w:val="000000" w:themeColor="text1"/>
                <w:szCs w:val="21"/>
              </w:rPr>
              <w:t>表</w:t>
            </w:r>
            <w:r>
              <w:rPr>
                <w:b/>
                <w:bCs/>
                <w:color w:val="000000" w:themeColor="text1"/>
                <w:szCs w:val="21"/>
              </w:rPr>
              <w:t xml:space="preserve">2-1  </w:t>
            </w:r>
            <w:r>
              <w:rPr>
                <w:b/>
                <w:bCs/>
                <w:color w:val="000000" w:themeColor="text1"/>
                <w:szCs w:val="21"/>
              </w:rPr>
              <w:t>建设项目环境影响评价分类管理名录（摘录）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683"/>
              <w:gridCol w:w="2835"/>
              <w:gridCol w:w="2412"/>
              <w:gridCol w:w="782"/>
            </w:tblGrid>
            <w:tr w:rsidR="00174DD2" w:rsidTr="004A2250">
              <w:trPr>
                <w:trHeight w:val="57"/>
                <w:jc w:val="center"/>
              </w:trPr>
              <w:tc>
                <w:tcPr>
                  <w:tcW w:w="1261" w:type="pct"/>
                  <w:gridSpan w:val="2"/>
                  <w:tcBorders>
                    <w:tl2br w:val="single" w:sz="4" w:space="0" w:color="auto"/>
                  </w:tcBorders>
                  <w:tcMar>
                    <w:left w:w="0" w:type="dxa"/>
                    <w:right w:w="0" w:type="dxa"/>
                  </w:tcMar>
                  <w:vAlign w:val="center"/>
                </w:tcPr>
                <w:p w:rsidR="00174DD2" w:rsidRDefault="00DD14D2">
                  <w:pPr>
                    <w:snapToGrid w:val="0"/>
                    <w:jc w:val="right"/>
                    <w:rPr>
                      <w:b/>
                      <w:color w:val="000000" w:themeColor="text1"/>
                      <w:szCs w:val="21"/>
                    </w:rPr>
                  </w:pPr>
                  <w:r>
                    <w:rPr>
                      <w:b/>
                      <w:color w:val="000000" w:themeColor="text1"/>
                      <w:szCs w:val="21"/>
                    </w:rPr>
                    <w:t>环评类别</w:t>
                  </w:r>
                </w:p>
                <w:p w:rsidR="00174DD2" w:rsidRDefault="00DD14D2">
                  <w:pPr>
                    <w:snapToGrid w:val="0"/>
                    <w:jc w:val="left"/>
                    <w:rPr>
                      <w:b/>
                      <w:color w:val="000000" w:themeColor="text1"/>
                      <w:szCs w:val="21"/>
                    </w:rPr>
                  </w:pPr>
                  <w:r>
                    <w:rPr>
                      <w:b/>
                      <w:color w:val="000000" w:themeColor="text1"/>
                      <w:szCs w:val="21"/>
                    </w:rPr>
                    <w:t>项目类别</w:t>
                  </w:r>
                </w:p>
              </w:tc>
              <w:tc>
                <w:tcPr>
                  <w:tcW w:w="1758" w:type="pct"/>
                  <w:tcMar>
                    <w:left w:w="0" w:type="dxa"/>
                    <w:right w:w="0" w:type="dxa"/>
                  </w:tcMar>
                  <w:vAlign w:val="center"/>
                </w:tcPr>
                <w:p w:rsidR="00174DD2" w:rsidRDefault="00DD14D2">
                  <w:pPr>
                    <w:snapToGrid w:val="0"/>
                    <w:jc w:val="center"/>
                    <w:rPr>
                      <w:b/>
                      <w:color w:val="000000" w:themeColor="text1"/>
                      <w:szCs w:val="21"/>
                    </w:rPr>
                  </w:pPr>
                  <w:r>
                    <w:rPr>
                      <w:b/>
                      <w:color w:val="000000" w:themeColor="text1"/>
                      <w:szCs w:val="21"/>
                    </w:rPr>
                    <w:t>报告书</w:t>
                  </w:r>
                </w:p>
              </w:tc>
              <w:tc>
                <w:tcPr>
                  <w:tcW w:w="1496" w:type="pct"/>
                  <w:tcMar>
                    <w:left w:w="0" w:type="dxa"/>
                    <w:right w:w="0" w:type="dxa"/>
                  </w:tcMar>
                  <w:vAlign w:val="center"/>
                </w:tcPr>
                <w:p w:rsidR="00174DD2" w:rsidRDefault="00DD14D2">
                  <w:pPr>
                    <w:snapToGrid w:val="0"/>
                    <w:jc w:val="center"/>
                    <w:rPr>
                      <w:b/>
                      <w:color w:val="000000" w:themeColor="text1"/>
                      <w:szCs w:val="21"/>
                    </w:rPr>
                  </w:pPr>
                  <w:r>
                    <w:rPr>
                      <w:b/>
                      <w:color w:val="000000" w:themeColor="text1"/>
                      <w:szCs w:val="21"/>
                    </w:rPr>
                    <w:t>报告表</w:t>
                  </w:r>
                </w:p>
              </w:tc>
              <w:tc>
                <w:tcPr>
                  <w:tcW w:w="485" w:type="pct"/>
                  <w:tcMar>
                    <w:left w:w="0" w:type="dxa"/>
                    <w:right w:w="0" w:type="dxa"/>
                  </w:tcMar>
                  <w:vAlign w:val="center"/>
                </w:tcPr>
                <w:p w:rsidR="00174DD2" w:rsidRDefault="00DD14D2">
                  <w:pPr>
                    <w:snapToGrid w:val="0"/>
                    <w:jc w:val="center"/>
                    <w:rPr>
                      <w:b/>
                      <w:color w:val="000000" w:themeColor="text1"/>
                      <w:szCs w:val="21"/>
                    </w:rPr>
                  </w:pPr>
                  <w:r>
                    <w:rPr>
                      <w:b/>
                      <w:color w:val="000000" w:themeColor="text1"/>
                      <w:szCs w:val="21"/>
                    </w:rPr>
                    <w:t>登记表</w:t>
                  </w:r>
                </w:p>
              </w:tc>
            </w:tr>
            <w:tr w:rsidR="00174DD2">
              <w:trPr>
                <w:trHeight w:val="57"/>
                <w:jc w:val="center"/>
              </w:trPr>
              <w:tc>
                <w:tcPr>
                  <w:tcW w:w="5000" w:type="pct"/>
                  <w:gridSpan w:val="5"/>
                  <w:tcMar>
                    <w:left w:w="0" w:type="dxa"/>
                    <w:right w:w="0" w:type="dxa"/>
                  </w:tcMar>
                  <w:vAlign w:val="center"/>
                </w:tcPr>
                <w:p w:rsidR="00174DD2" w:rsidRDefault="004A2250" w:rsidP="004A2250">
                  <w:pPr>
                    <w:snapToGrid w:val="0"/>
                    <w:rPr>
                      <w:color w:val="000000" w:themeColor="text1"/>
                      <w:szCs w:val="21"/>
                    </w:rPr>
                  </w:pPr>
                  <w:r w:rsidRPr="004A2250">
                    <w:rPr>
                      <w:rFonts w:hint="eastAsia"/>
                      <w:color w:val="000000" w:themeColor="text1"/>
                      <w:szCs w:val="21"/>
                    </w:rPr>
                    <w:t>二十六、橡胶和塑料制品业</w:t>
                  </w:r>
                  <w:r w:rsidRPr="004A2250">
                    <w:rPr>
                      <w:rFonts w:hint="eastAsia"/>
                      <w:color w:val="000000" w:themeColor="text1"/>
                      <w:szCs w:val="21"/>
                    </w:rPr>
                    <w:t>29</w:t>
                  </w:r>
                </w:p>
              </w:tc>
            </w:tr>
            <w:tr w:rsidR="00AE0467" w:rsidTr="004A2250">
              <w:trPr>
                <w:trHeight w:val="57"/>
                <w:jc w:val="center"/>
              </w:trPr>
              <w:tc>
                <w:tcPr>
                  <w:tcW w:w="217" w:type="pct"/>
                  <w:tcMar>
                    <w:left w:w="0" w:type="dxa"/>
                    <w:right w:w="0" w:type="dxa"/>
                  </w:tcMar>
                  <w:vAlign w:val="center"/>
                </w:tcPr>
                <w:p w:rsidR="00AE0467" w:rsidRDefault="004A2250" w:rsidP="00AE0467">
                  <w:pPr>
                    <w:snapToGrid w:val="0"/>
                    <w:jc w:val="center"/>
                    <w:rPr>
                      <w:color w:val="000000" w:themeColor="text1"/>
                      <w:kern w:val="0"/>
                      <w:szCs w:val="21"/>
                    </w:rPr>
                  </w:pPr>
                  <w:r>
                    <w:rPr>
                      <w:rFonts w:hint="eastAsia"/>
                      <w:color w:val="000000" w:themeColor="text1"/>
                      <w:kern w:val="0"/>
                      <w:szCs w:val="21"/>
                    </w:rPr>
                    <w:t>5</w:t>
                  </w:r>
                  <w:r>
                    <w:rPr>
                      <w:color w:val="000000" w:themeColor="text1"/>
                      <w:kern w:val="0"/>
                      <w:szCs w:val="21"/>
                    </w:rPr>
                    <w:t>3</w:t>
                  </w:r>
                </w:p>
              </w:tc>
              <w:tc>
                <w:tcPr>
                  <w:tcW w:w="1044" w:type="pct"/>
                  <w:tcMar>
                    <w:left w:w="0" w:type="dxa"/>
                    <w:right w:w="0" w:type="dxa"/>
                  </w:tcMar>
                  <w:vAlign w:val="center"/>
                </w:tcPr>
                <w:p w:rsidR="00AE0467" w:rsidRPr="00AE0467" w:rsidRDefault="00AE0467" w:rsidP="00AE0467">
                  <w:pPr>
                    <w:autoSpaceDE w:val="0"/>
                    <w:autoSpaceDN w:val="0"/>
                    <w:adjustRightInd w:val="0"/>
                    <w:snapToGrid w:val="0"/>
                    <w:rPr>
                      <w:bCs/>
                      <w:color w:val="000000" w:themeColor="text1"/>
                      <w:kern w:val="0"/>
                      <w:szCs w:val="21"/>
                    </w:rPr>
                  </w:pPr>
                  <w:r w:rsidRPr="00AE0467">
                    <w:rPr>
                      <w:bCs/>
                      <w:color w:val="000000" w:themeColor="text1"/>
                      <w:kern w:val="0"/>
                      <w:szCs w:val="21"/>
                    </w:rPr>
                    <w:t>塑料制品业</w:t>
                  </w:r>
                  <w:r w:rsidRPr="00AE0467">
                    <w:rPr>
                      <w:bCs/>
                      <w:color w:val="000000" w:themeColor="text1"/>
                      <w:kern w:val="0"/>
                      <w:szCs w:val="21"/>
                    </w:rPr>
                    <w:t xml:space="preserve"> 292</w:t>
                  </w:r>
                </w:p>
              </w:tc>
              <w:tc>
                <w:tcPr>
                  <w:tcW w:w="1758" w:type="pct"/>
                  <w:tcMar>
                    <w:left w:w="0" w:type="dxa"/>
                    <w:right w:w="0" w:type="dxa"/>
                  </w:tcMar>
                  <w:vAlign w:val="center"/>
                </w:tcPr>
                <w:p w:rsidR="00AE0467" w:rsidRPr="00AE0467" w:rsidRDefault="00AE0467" w:rsidP="00AE0467">
                  <w:pPr>
                    <w:autoSpaceDE w:val="0"/>
                    <w:autoSpaceDN w:val="0"/>
                    <w:adjustRightInd w:val="0"/>
                    <w:snapToGrid w:val="0"/>
                    <w:rPr>
                      <w:bCs/>
                      <w:color w:val="000000" w:themeColor="text1"/>
                      <w:kern w:val="0"/>
                      <w:szCs w:val="21"/>
                    </w:rPr>
                  </w:pPr>
                  <w:r w:rsidRPr="00AE0467">
                    <w:rPr>
                      <w:bCs/>
                      <w:color w:val="000000" w:themeColor="text1"/>
                      <w:kern w:val="0"/>
                      <w:szCs w:val="21"/>
                    </w:rPr>
                    <w:t>以再生塑料为原料生产的；有电镀工艺的；年用溶剂型胶粘剂</w:t>
                  </w:r>
                  <w:r w:rsidRPr="00AE0467">
                    <w:rPr>
                      <w:bCs/>
                      <w:color w:val="000000" w:themeColor="text1"/>
                      <w:kern w:val="0"/>
                      <w:szCs w:val="21"/>
                    </w:rPr>
                    <w:t>10</w:t>
                  </w:r>
                  <w:r w:rsidRPr="00AE0467">
                    <w:rPr>
                      <w:bCs/>
                      <w:color w:val="000000" w:themeColor="text1"/>
                      <w:kern w:val="0"/>
                      <w:szCs w:val="21"/>
                    </w:rPr>
                    <w:t>吨及以上的；年用溶剂型涂料（含稀释剂）</w:t>
                  </w:r>
                  <w:r w:rsidRPr="00AE0467">
                    <w:rPr>
                      <w:bCs/>
                      <w:color w:val="000000" w:themeColor="text1"/>
                      <w:kern w:val="0"/>
                      <w:szCs w:val="21"/>
                    </w:rPr>
                    <w:t>10</w:t>
                  </w:r>
                  <w:r w:rsidRPr="00AE0467">
                    <w:rPr>
                      <w:bCs/>
                      <w:color w:val="000000" w:themeColor="text1"/>
                      <w:kern w:val="0"/>
                      <w:szCs w:val="21"/>
                    </w:rPr>
                    <w:t>吨及以上的</w:t>
                  </w:r>
                </w:p>
              </w:tc>
              <w:tc>
                <w:tcPr>
                  <w:tcW w:w="1496" w:type="pct"/>
                  <w:tcMar>
                    <w:left w:w="0" w:type="dxa"/>
                    <w:right w:w="0" w:type="dxa"/>
                  </w:tcMar>
                  <w:vAlign w:val="center"/>
                </w:tcPr>
                <w:p w:rsidR="00AE0467" w:rsidRPr="00AE0467" w:rsidRDefault="00AE0467" w:rsidP="004A2250">
                  <w:pPr>
                    <w:autoSpaceDE w:val="0"/>
                    <w:autoSpaceDN w:val="0"/>
                    <w:adjustRightInd w:val="0"/>
                    <w:snapToGrid w:val="0"/>
                    <w:jc w:val="center"/>
                    <w:rPr>
                      <w:b/>
                      <w:bCs/>
                      <w:color w:val="000000" w:themeColor="text1"/>
                      <w:kern w:val="0"/>
                      <w:szCs w:val="21"/>
                    </w:rPr>
                  </w:pPr>
                  <w:r w:rsidRPr="00AE0467">
                    <w:rPr>
                      <w:b/>
                      <w:bCs/>
                      <w:color w:val="000000" w:themeColor="text1"/>
                      <w:kern w:val="0"/>
                      <w:szCs w:val="21"/>
                    </w:rPr>
                    <w:t>其他（年用非溶剂型低</w:t>
                  </w:r>
                  <w:r w:rsidRPr="00AE0467">
                    <w:rPr>
                      <w:b/>
                      <w:bCs/>
                      <w:color w:val="000000" w:themeColor="text1"/>
                      <w:kern w:val="0"/>
                      <w:szCs w:val="21"/>
                    </w:rPr>
                    <w:t>VOCs</w:t>
                  </w:r>
                  <w:r w:rsidRPr="00AE0467">
                    <w:rPr>
                      <w:b/>
                      <w:bCs/>
                      <w:color w:val="000000" w:themeColor="text1"/>
                      <w:kern w:val="0"/>
                      <w:szCs w:val="21"/>
                    </w:rPr>
                    <w:t>含量涂料</w:t>
                  </w:r>
                  <w:r w:rsidRPr="00AE0467">
                    <w:rPr>
                      <w:b/>
                      <w:bCs/>
                      <w:color w:val="000000" w:themeColor="text1"/>
                      <w:kern w:val="0"/>
                      <w:szCs w:val="21"/>
                    </w:rPr>
                    <w:t>10</w:t>
                  </w:r>
                  <w:r w:rsidRPr="00AE0467">
                    <w:rPr>
                      <w:b/>
                      <w:bCs/>
                      <w:color w:val="000000" w:themeColor="text1"/>
                      <w:kern w:val="0"/>
                      <w:szCs w:val="21"/>
                    </w:rPr>
                    <w:t>吨以下的除外）</w:t>
                  </w:r>
                </w:p>
              </w:tc>
              <w:tc>
                <w:tcPr>
                  <w:tcW w:w="485" w:type="pct"/>
                  <w:tcMar>
                    <w:left w:w="0" w:type="dxa"/>
                    <w:right w:w="0" w:type="dxa"/>
                  </w:tcMar>
                  <w:vAlign w:val="center"/>
                </w:tcPr>
                <w:p w:rsidR="00AE0467" w:rsidRDefault="00AE0467" w:rsidP="00AE0467">
                  <w:pPr>
                    <w:snapToGrid w:val="0"/>
                    <w:jc w:val="center"/>
                    <w:rPr>
                      <w:color w:val="000000" w:themeColor="text1"/>
                      <w:kern w:val="0"/>
                      <w:szCs w:val="21"/>
                    </w:rPr>
                  </w:pPr>
                  <w:r>
                    <w:rPr>
                      <w:rFonts w:hint="eastAsia"/>
                      <w:color w:val="000000" w:themeColor="text1"/>
                      <w:kern w:val="0"/>
                      <w:szCs w:val="21"/>
                    </w:rPr>
                    <w:t>/</w:t>
                  </w:r>
                </w:p>
              </w:tc>
            </w:tr>
          </w:tbl>
          <w:p w:rsidR="00174DD2" w:rsidRDefault="00DD14D2">
            <w:pPr>
              <w:adjustRightInd w:val="0"/>
              <w:spacing w:line="360" w:lineRule="auto"/>
              <w:ind w:firstLineChars="200" w:firstLine="480"/>
              <w:rPr>
                <w:color w:val="000000" w:themeColor="text1"/>
                <w:sz w:val="24"/>
              </w:rPr>
            </w:pPr>
            <w:r>
              <w:rPr>
                <w:color w:val="000000" w:themeColor="text1"/>
                <w:sz w:val="24"/>
              </w:rPr>
              <w:t>根据《固定污染源排污许可分类管理名录》（</w:t>
            </w:r>
            <w:r>
              <w:rPr>
                <w:color w:val="000000" w:themeColor="text1"/>
                <w:sz w:val="24"/>
              </w:rPr>
              <w:t>2019</w:t>
            </w:r>
            <w:r>
              <w:rPr>
                <w:color w:val="000000" w:themeColor="text1"/>
                <w:sz w:val="24"/>
              </w:rPr>
              <w:t>年版）中相关内容，详见表</w:t>
            </w:r>
            <w:r>
              <w:rPr>
                <w:color w:val="000000" w:themeColor="text1"/>
                <w:sz w:val="24"/>
              </w:rPr>
              <w:t>2-2</w:t>
            </w:r>
            <w:r>
              <w:rPr>
                <w:color w:val="000000" w:themeColor="text1"/>
                <w:sz w:val="24"/>
              </w:rPr>
              <w:t>。</w:t>
            </w:r>
          </w:p>
          <w:p w:rsidR="00174DD2" w:rsidRDefault="00DD14D2">
            <w:pPr>
              <w:adjustRightInd w:val="0"/>
              <w:jc w:val="center"/>
              <w:rPr>
                <w:b/>
                <w:bCs/>
                <w:color w:val="000000" w:themeColor="text1"/>
                <w:szCs w:val="21"/>
              </w:rPr>
            </w:pPr>
            <w:r>
              <w:rPr>
                <w:b/>
                <w:bCs/>
                <w:color w:val="000000" w:themeColor="text1"/>
                <w:szCs w:val="21"/>
              </w:rPr>
              <w:t>表</w:t>
            </w:r>
            <w:r>
              <w:rPr>
                <w:b/>
                <w:bCs/>
                <w:color w:val="000000" w:themeColor="text1"/>
                <w:szCs w:val="21"/>
              </w:rPr>
              <w:t xml:space="preserve">2-2  </w:t>
            </w:r>
            <w:r>
              <w:rPr>
                <w:b/>
                <w:bCs/>
                <w:color w:val="000000" w:themeColor="text1"/>
                <w:szCs w:val="21"/>
              </w:rPr>
              <w:t>固定污染源排污许可分类管理名录对照表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57"/>
              <w:gridCol w:w="1134"/>
              <w:gridCol w:w="3970"/>
              <w:gridCol w:w="926"/>
            </w:tblGrid>
            <w:tr w:rsidR="00174DD2" w:rsidTr="004A2250">
              <w:trPr>
                <w:trHeight w:val="113"/>
                <w:jc w:val="center"/>
              </w:trPr>
              <w:tc>
                <w:tcPr>
                  <w:tcW w:w="295" w:type="pct"/>
                  <w:tcMar>
                    <w:left w:w="0" w:type="dxa"/>
                    <w:right w:w="0" w:type="dxa"/>
                  </w:tcMar>
                  <w:vAlign w:val="center"/>
                </w:tcPr>
                <w:p w:rsidR="00174DD2" w:rsidRDefault="00DD14D2">
                  <w:pPr>
                    <w:adjustRightInd w:val="0"/>
                    <w:snapToGrid w:val="0"/>
                    <w:jc w:val="center"/>
                    <w:textAlignment w:val="baseline"/>
                    <w:rPr>
                      <w:bCs/>
                      <w:color w:val="000000" w:themeColor="text1"/>
                      <w:spacing w:val="-2"/>
                      <w:kern w:val="28"/>
                      <w:szCs w:val="21"/>
                    </w:rPr>
                  </w:pPr>
                  <w:r>
                    <w:rPr>
                      <w:bCs/>
                      <w:color w:val="000000" w:themeColor="text1"/>
                      <w:spacing w:val="-2"/>
                      <w:kern w:val="28"/>
                      <w:szCs w:val="21"/>
                    </w:rPr>
                    <w:t>序号</w:t>
                  </w:r>
                </w:p>
              </w:tc>
              <w:tc>
                <w:tcPr>
                  <w:tcW w:w="966" w:type="pct"/>
                  <w:tcMar>
                    <w:left w:w="0" w:type="dxa"/>
                    <w:right w:w="0" w:type="dxa"/>
                  </w:tcMar>
                  <w:vAlign w:val="center"/>
                </w:tcPr>
                <w:p w:rsidR="00174DD2" w:rsidRDefault="00DD14D2">
                  <w:pPr>
                    <w:adjustRightInd w:val="0"/>
                    <w:snapToGrid w:val="0"/>
                    <w:jc w:val="center"/>
                    <w:textAlignment w:val="baseline"/>
                    <w:rPr>
                      <w:bCs/>
                      <w:color w:val="000000" w:themeColor="text1"/>
                      <w:spacing w:val="-2"/>
                      <w:kern w:val="28"/>
                      <w:szCs w:val="21"/>
                    </w:rPr>
                  </w:pPr>
                  <w:r>
                    <w:rPr>
                      <w:bCs/>
                      <w:color w:val="000000" w:themeColor="text1"/>
                      <w:spacing w:val="-2"/>
                      <w:kern w:val="28"/>
                      <w:szCs w:val="21"/>
                    </w:rPr>
                    <w:t>行业类别</w:t>
                  </w:r>
                </w:p>
              </w:tc>
              <w:tc>
                <w:tcPr>
                  <w:tcW w:w="703" w:type="pct"/>
                  <w:tcMar>
                    <w:left w:w="0" w:type="dxa"/>
                    <w:right w:w="0" w:type="dxa"/>
                  </w:tcMar>
                  <w:vAlign w:val="center"/>
                </w:tcPr>
                <w:p w:rsidR="00174DD2" w:rsidRDefault="00DD14D2">
                  <w:pPr>
                    <w:adjustRightInd w:val="0"/>
                    <w:snapToGrid w:val="0"/>
                    <w:jc w:val="center"/>
                    <w:textAlignment w:val="baseline"/>
                    <w:rPr>
                      <w:bCs/>
                      <w:color w:val="000000" w:themeColor="text1"/>
                      <w:spacing w:val="-2"/>
                      <w:kern w:val="28"/>
                      <w:szCs w:val="21"/>
                    </w:rPr>
                  </w:pPr>
                  <w:r>
                    <w:rPr>
                      <w:bCs/>
                      <w:color w:val="000000" w:themeColor="text1"/>
                      <w:spacing w:val="-2"/>
                      <w:kern w:val="28"/>
                      <w:szCs w:val="21"/>
                    </w:rPr>
                    <w:t>重点管理</w:t>
                  </w:r>
                </w:p>
              </w:tc>
              <w:tc>
                <w:tcPr>
                  <w:tcW w:w="2462" w:type="pct"/>
                  <w:tcMar>
                    <w:left w:w="0" w:type="dxa"/>
                    <w:right w:w="0" w:type="dxa"/>
                  </w:tcMar>
                  <w:vAlign w:val="center"/>
                </w:tcPr>
                <w:p w:rsidR="00174DD2" w:rsidRDefault="00DD14D2">
                  <w:pPr>
                    <w:adjustRightInd w:val="0"/>
                    <w:snapToGrid w:val="0"/>
                    <w:jc w:val="center"/>
                    <w:textAlignment w:val="baseline"/>
                    <w:rPr>
                      <w:bCs/>
                      <w:color w:val="000000" w:themeColor="text1"/>
                      <w:spacing w:val="-2"/>
                      <w:kern w:val="28"/>
                      <w:szCs w:val="21"/>
                    </w:rPr>
                  </w:pPr>
                  <w:r>
                    <w:rPr>
                      <w:bCs/>
                      <w:color w:val="000000" w:themeColor="text1"/>
                      <w:spacing w:val="-2"/>
                      <w:kern w:val="28"/>
                      <w:szCs w:val="21"/>
                    </w:rPr>
                    <w:t>简化管理</w:t>
                  </w:r>
                </w:p>
              </w:tc>
              <w:tc>
                <w:tcPr>
                  <w:tcW w:w="574" w:type="pct"/>
                  <w:tcMar>
                    <w:left w:w="0" w:type="dxa"/>
                    <w:right w:w="0" w:type="dxa"/>
                  </w:tcMar>
                  <w:vAlign w:val="center"/>
                </w:tcPr>
                <w:p w:rsidR="00174DD2" w:rsidRDefault="00DD14D2">
                  <w:pPr>
                    <w:adjustRightInd w:val="0"/>
                    <w:snapToGrid w:val="0"/>
                    <w:jc w:val="center"/>
                    <w:textAlignment w:val="baseline"/>
                    <w:rPr>
                      <w:bCs/>
                      <w:color w:val="000000" w:themeColor="text1"/>
                      <w:spacing w:val="-2"/>
                      <w:kern w:val="28"/>
                      <w:szCs w:val="21"/>
                    </w:rPr>
                  </w:pPr>
                  <w:r>
                    <w:rPr>
                      <w:bCs/>
                      <w:color w:val="000000" w:themeColor="text1"/>
                      <w:spacing w:val="-2"/>
                      <w:kern w:val="28"/>
                      <w:szCs w:val="21"/>
                    </w:rPr>
                    <w:t>登记管理</w:t>
                  </w:r>
                </w:p>
              </w:tc>
            </w:tr>
            <w:tr w:rsidR="004A2250" w:rsidTr="004A2250">
              <w:trPr>
                <w:trHeight w:val="113"/>
                <w:jc w:val="center"/>
              </w:trPr>
              <w:tc>
                <w:tcPr>
                  <w:tcW w:w="5000" w:type="pct"/>
                  <w:gridSpan w:val="5"/>
                  <w:tcMar>
                    <w:left w:w="0" w:type="dxa"/>
                    <w:right w:w="0" w:type="dxa"/>
                  </w:tcMar>
                  <w:vAlign w:val="center"/>
                </w:tcPr>
                <w:p w:rsidR="004A2250" w:rsidRDefault="004A2250" w:rsidP="004A2250">
                  <w:pPr>
                    <w:adjustRightInd w:val="0"/>
                    <w:snapToGrid w:val="0"/>
                    <w:textAlignment w:val="baseline"/>
                    <w:rPr>
                      <w:bCs/>
                      <w:color w:val="000000" w:themeColor="text1"/>
                      <w:spacing w:val="-2"/>
                      <w:kern w:val="28"/>
                      <w:szCs w:val="21"/>
                    </w:rPr>
                  </w:pPr>
                  <w:bookmarkStart w:id="18" w:name="_Hlk238648625"/>
                  <w:r>
                    <w:rPr>
                      <w:rFonts w:hint="eastAsia"/>
                      <w:bCs/>
                      <w:color w:val="000000" w:themeColor="text1"/>
                      <w:spacing w:val="-2"/>
                      <w:kern w:val="28"/>
                      <w:szCs w:val="21"/>
                    </w:rPr>
                    <w:t>二</w:t>
                  </w:r>
                  <w:r w:rsidRPr="004A2250">
                    <w:rPr>
                      <w:rFonts w:hint="eastAsia"/>
                      <w:bCs/>
                      <w:color w:val="000000" w:themeColor="text1"/>
                      <w:spacing w:val="-2"/>
                      <w:kern w:val="28"/>
                      <w:szCs w:val="21"/>
                    </w:rPr>
                    <w:t>十四、橡胶和塑料制品业</w:t>
                  </w:r>
                  <w:r w:rsidRPr="004A2250">
                    <w:rPr>
                      <w:rFonts w:hint="eastAsia"/>
                      <w:bCs/>
                      <w:color w:val="000000" w:themeColor="text1"/>
                      <w:spacing w:val="-2"/>
                      <w:kern w:val="28"/>
                      <w:szCs w:val="21"/>
                    </w:rPr>
                    <w:t>29</w:t>
                  </w:r>
                </w:p>
              </w:tc>
            </w:tr>
            <w:tr w:rsidR="004A2250" w:rsidTr="004A2250">
              <w:trPr>
                <w:trHeight w:val="113"/>
                <w:jc w:val="center"/>
              </w:trPr>
              <w:tc>
                <w:tcPr>
                  <w:tcW w:w="295" w:type="pct"/>
                  <w:tcMar>
                    <w:left w:w="0" w:type="dxa"/>
                    <w:right w:w="0" w:type="dxa"/>
                  </w:tcMar>
                  <w:vAlign w:val="center"/>
                </w:tcPr>
                <w:p w:rsidR="004A2250" w:rsidRDefault="004A2250" w:rsidP="004A2250">
                  <w:pPr>
                    <w:snapToGrid w:val="0"/>
                    <w:jc w:val="center"/>
                    <w:rPr>
                      <w:color w:val="000000" w:themeColor="text1"/>
                      <w:szCs w:val="21"/>
                    </w:rPr>
                  </w:pPr>
                  <w:r>
                    <w:rPr>
                      <w:color w:val="000000" w:themeColor="text1"/>
                      <w:szCs w:val="21"/>
                    </w:rPr>
                    <w:t>62</w:t>
                  </w:r>
                </w:p>
              </w:tc>
              <w:tc>
                <w:tcPr>
                  <w:tcW w:w="966" w:type="pct"/>
                  <w:tcMar>
                    <w:left w:w="0" w:type="dxa"/>
                    <w:right w:w="0" w:type="dxa"/>
                  </w:tcMar>
                  <w:vAlign w:val="center"/>
                </w:tcPr>
                <w:p w:rsidR="004A2250" w:rsidRPr="004A2250" w:rsidRDefault="004A2250" w:rsidP="004A2250">
                  <w:pPr>
                    <w:snapToGrid w:val="0"/>
                    <w:jc w:val="center"/>
                    <w:rPr>
                      <w:color w:val="000000" w:themeColor="text1"/>
                      <w:szCs w:val="21"/>
                    </w:rPr>
                  </w:pPr>
                  <w:r w:rsidRPr="004A2250">
                    <w:rPr>
                      <w:rFonts w:hint="eastAsia"/>
                      <w:color w:val="000000" w:themeColor="text1"/>
                      <w:szCs w:val="21"/>
                    </w:rPr>
                    <w:t>塑料制品业</w:t>
                  </w:r>
                  <w:r w:rsidRPr="004A2250">
                    <w:rPr>
                      <w:color w:val="000000" w:themeColor="text1"/>
                      <w:szCs w:val="21"/>
                    </w:rPr>
                    <w:t>292</w:t>
                  </w:r>
                </w:p>
              </w:tc>
              <w:tc>
                <w:tcPr>
                  <w:tcW w:w="703" w:type="pct"/>
                  <w:tcMar>
                    <w:left w:w="0" w:type="dxa"/>
                    <w:right w:w="0" w:type="dxa"/>
                  </w:tcMar>
                  <w:vAlign w:val="center"/>
                </w:tcPr>
                <w:p w:rsidR="004A2250" w:rsidRPr="004A2250" w:rsidRDefault="004A2250" w:rsidP="004A2250">
                  <w:pPr>
                    <w:snapToGrid w:val="0"/>
                    <w:jc w:val="center"/>
                    <w:rPr>
                      <w:color w:val="000000" w:themeColor="text1"/>
                      <w:szCs w:val="21"/>
                    </w:rPr>
                  </w:pPr>
                  <w:r w:rsidRPr="004A2250">
                    <w:rPr>
                      <w:rFonts w:hint="eastAsia"/>
                      <w:color w:val="000000" w:themeColor="text1"/>
                      <w:szCs w:val="21"/>
                    </w:rPr>
                    <w:t>塑料人造革、合成革制造</w:t>
                  </w:r>
                  <w:r w:rsidRPr="004A2250">
                    <w:rPr>
                      <w:color w:val="000000" w:themeColor="text1"/>
                      <w:szCs w:val="21"/>
                    </w:rPr>
                    <w:t>2925</w:t>
                  </w:r>
                </w:p>
              </w:tc>
              <w:tc>
                <w:tcPr>
                  <w:tcW w:w="2462" w:type="pct"/>
                  <w:tcMar>
                    <w:left w:w="0" w:type="dxa"/>
                    <w:right w:w="0" w:type="dxa"/>
                  </w:tcMar>
                  <w:vAlign w:val="center"/>
                </w:tcPr>
                <w:p w:rsidR="004A2250" w:rsidRPr="004A2250" w:rsidRDefault="004A2250" w:rsidP="004A2250">
                  <w:pPr>
                    <w:snapToGrid w:val="0"/>
                    <w:jc w:val="center"/>
                    <w:rPr>
                      <w:color w:val="000000" w:themeColor="text1"/>
                      <w:szCs w:val="21"/>
                    </w:rPr>
                  </w:pPr>
                  <w:r w:rsidRPr="004A2250">
                    <w:rPr>
                      <w:rFonts w:hint="eastAsia"/>
                      <w:color w:val="000000" w:themeColor="text1"/>
                      <w:szCs w:val="21"/>
                    </w:rPr>
                    <w:t>年产</w:t>
                  </w:r>
                  <w:r w:rsidRPr="004A2250">
                    <w:rPr>
                      <w:color w:val="000000" w:themeColor="text1"/>
                      <w:szCs w:val="21"/>
                    </w:rPr>
                    <w:t>1</w:t>
                  </w:r>
                  <w:r w:rsidRPr="004A2250">
                    <w:rPr>
                      <w:rFonts w:hint="eastAsia"/>
                      <w:color w:val="000000" w:themeColor="text1"/>
                      <w:szCs w:val="21"/>
                    </w:rPr>
                    <w:t>万吨及以上的泡沫塑料制造</w:t>
                  </w:r>
                </w:p>
                <w:p w:rsidR="004A2250" w:rsidRPr="004A2250" w:rsidRDefault="004A2250" w:rsidP="004A2250">
                  <w:pPr>
                    <w:snapToGrid w:val="0"/>
                    <w:jc w:val="center"/>
                    <w:rPr>
                      <w:color w:val="000000" w:themeColor="text1"/>
                      <w:szCs w:val="21"/>
                    </w:rPr>
                  </w:pPr>
                  <w:r w:rsidRPr="004A2250">
                    <w:rPr>
                      <w:color w:val="000000" w:themeColor="text1"/>
                      <w:szCs w:val="21"/>
                    </w:rPr>
                    <w:t>2924</w:t>
                  </w:r>
                  <w:r w:rsidRPr="004A2250">
                    <w:rPr>
                      <w:rFonts w:hint="eastAsia"/>
                      <w:color w:val="000000" w:themeColor="text1"/>
                      <w:szCs w:val="21"/>
                    </w:rPr>
                    <w:t>，年产</w:t>
                  </w:r>
                  <w:r w:rsidRPr="004A2250">
                    <w:rPr>
                      <w:color w:val="000000" w:themeColor="text1"/>
                      <w:szCs w:val="21"/>
                    </w:rPr>
                    <w:t>1</w:t>
                  </w:r>
                  <w:r w:rsidRPr="004A2250">
                    <w:rPr>
                      <w:rFonts w:hint="eastAsia"/>
                      <w:color w:val="000000" w:themeColor="text1"/>
                      <w:szCs w:val="21"/>
                    </w:rPr>
                    <w:t>万吨及以上涉及改性的塑料薄膜制造</w:t>
                  </w:r>
                  <w:r w:rsidRPr="004A2250">
                    <w:rPr>
                      <w:color w:val="000000" w:themeColor="text1"/>
                      <w:szCs w:val="21"/>
                    </w:rPr>
                    <w:t>2921</w:t>
                  </w:r>
                  <w:r w:rsidRPr="004A2250">
                    <w:rPr>
                      <w:rFonts w:hint="eastAsia"/>
                      <w:color w:val="000000" w:themeColor="text1"/>
                      <w:szCs w:val="21"/>
                    </w:rPr>
                    <w:t>、塑料板、管、型材制造</w:t>
                  </w:r>
                  <w:r w:rsidRPr="004A2250">
                    <w:rPr>
                      <w:color w:val="000000" w:themeColor="text1"/>
                      <w:szCs w:val="21"/>
                    </w:rPr>
                    <w:t>2922</w:t>
                  </w:r>
                  <w:r w:rsidRPr="004A2250">
                    <w:rPr>
                      <w:rFonts w:hint="eastAsia"/>
                      <w:color w:val="000000" w:themeColor="text1"/>
                      <w:szCs w:val="21"/>
                    </w:rPr>
                    <w:t>、塑料丝、绳和编织品制造</w:t>
                  </w:r>
                  <w:r w:rsidRPr="004A2250">
                    <w:rPr>
                      <w:color w:val="000000" w:themeColor="text1"/>
                      <w:szCs w:val="21"/>
                    </w:rPr>
                    <w:t>2923</w:t>
                  </w:r>
                  <w:r w:rsidRPr="004A2250">
                    <w:rPr>
                      <w:rFonts w:hint="eastAsia"/>
                      <w:color w:val="000000" w:themeColor="text1"/>
                      <w:szCs w:val="21"/>
                    </w:rPr>
                    <w:t>、塑料包装箱及容器制造</w:t>
                  </w:r>
                  <w:r w:rsidRPr="004A2250">
                    <w:rPr>
                      <w:color w:val="000000" w:themeColor="text1"/>
                      <w:szCs w:val="21"/>
                    </w:rPr>
                    <w:t>2926</w:t>
                  </w:r>
                  <w:r w:rsidRPr="004A2250">
                    <w:rPr>
                      <w:rFonts w:hint="eastAsia"/>
                      <w:color w:val="000000" w:themeColor="text1"/>
                      <w:szCs w:val="21"/>
                    </w:rPr>
                    <w:t>、日用塑料品制造</w:t>
                  </w:r>
                  <w:r w:rsidRPr="004A2250">
                    <w:rPr>
                      <w:color w:val="000000" w:themeColor="text1"/>
                      <w:szCs w:val="21"/>
                    </w:rPr>
                    <w:t>2927</w:t>
                  </w:r>
                  <w:r w:rsidRPr="004A2250">
                    <w:rPr>
                      <w:rFonts w:hint="eastAsia"/>
                      <w:color w:val="000000" w:themeColor="text1"/>
                      <w:szCs w:val="21"/>
                    </w:rPr>
                    <w:t>、人造草坪制造</w:t>
                  </w:r>
                  <w:r w:rsidRPr="004A2250">
                    <w:rPr>
                      <w:color w:val="000000" w:themeColor="text1"/>
                      <w:szCs w:val="21"/>
                    </w:rPr>
                    <w:t>2928</w:t>
                  </w:r>
                  <w:r w:rsidRPr="004A2250">
                    <w:rPr>
                      <w:rFonts w:hint="eastAsia"/>
                      <w:color w:val="000000" w:themeColor="text1"/>
                      <w:szCs w:val="21"/>
                    </w:rPr>
                    <w:t>、塑料零件及其他塑料制品制造</w:t>
                  </w:r>
                  <w:r w:rsidRPr="004A2250">
                    <w:rPr>
                      <w:color w:val="000000" w:themeColor="text1"/>
                      <w:szCs w:val="21"/>
                    </w:rPr>
                    <w:t>2929</w:t>
                  </w:r>
                </w:p>
              </w:tc>
              <w:tc>
                <w:tcPr>
                  <w:tcW w:w="574" w:type="pct"/>
                  <w:tcMar>
                    <w:left w:w="0" w:type="dxa"/>
                    <w:right w:w="0" w:type="dxa"/>
                  </w:tcMar>
                  <w:vAlign w:val="center"/>
                </w:tcPr>
                <w:p w:rsidR="004A2250" w:rsidRPr="004A2250" w:rsidRDefault="004A2250" w:rsidP="004A2250">
                  <w:pPr>
                    <w:snapToGrid w:val="0"/>
                    <w:jc w:val="center"/>
                    <w:rPr>
                      <w:b/>
                      <w:color w:val="000000" w:themeColor="text1"/>
                      <w:szCs w:val="21"/>
                    </w:rPr>
                  </w:pPr>
                  <w:r w:rsidRPr="004A2250">
                    <w:rPr>
                      <w:b/>
                      <w:color w:val="000000" w:themeColor="text1"/>
                      <w:szCs w:val="21"/>
                    </w:rPr>
                    <w:t>其他</w:t>
                  </w:r>
                </w:p>
              </w:tc>
            </w:tr>
          </w:tbl>
          <w:bookmarkEnd w:id="18"/>
          <w:p w:rsidR="00174DD2" w:rsidRDefault="00DD14D2">
            <w:pPr>
              <w:adjustRightInd w:val="0"/>
              <w:spacing w:line="360" w:lineRule="auto"/>
              <w:ind w:firstLineChars="200" w:firstLine="480"/>
              <w:rPr>
                <w:color w:val="000000" w:themeColor="text1"/>
                <w:sz w:val="24"/>
              </w:rPr>
            </w:pPr>
            <w:r>
              <w:rPr>
                <w:color w:val="000000" w:themeColor="text1"/>
                <w:sz w:val="24"/>
              </w:rPr>
              <w:t>对照上表</w:t>
            </w:r>
            <w:r>
              <w:rPr>
                <w:color w:val="000000" w:themeColor="text1"/>
                <w:sz w:val="24"/>
              </w:rPr>
              <w:t>2-2</w:t>
            </w:r>
            <w:r>
              <w:rPr>
                <w:color w:val="000000" w:themeColor="text1"/>
                <w:sz w:val="24"/>
              </w:rPr>
              <w:t>内容，本项目属于</w:t>
            </w:r>
            <w:r>
              <w:rPr>
                <w:color w:val="000000" w:themeColor="text1"/>
                <w:sz w:val="24"/>
              </w:rPr>
              <w:t>“</w:t>
            </w:r>
            <w:r w:rsidR="004A2250" w:rsidRPr="004A2250">
              <w:rPr>
                <w:rFonts w:hint="eastAsia"/>
                <w:color w:val="000000" w:themeColor="text1"/>
                <w:sz w:val="24"/>
              </w:rPr>
              <w:t>二十四、橡胶和塑料制品业</w:t>
            </w:r>
            <w:r w:rsidR="004A2250" w:rsidRPr="004A2250">
              <w:rPr>
                <w:rFonts w:hint="eastAsia"/>
                <w:color w:val="000000" w:themeColor="text1"/>
                <w:sz w:val="24"/>
              </w:rPr>
              <w:t>29</w:t>
            </w:r>
            <w:r>
              <w:rPr>
                <w:color w:val="000000" w:themeColor="text1"/>
                <w:sz w:val="24"/>
              </w:rPr>
              <w:t>”</w:t>
            </w:r>
            <w:r>
              <w:rPr>
                <w:color w:val="000000" w:themeColor="text1"/>
                <w:sz w:val="24"/>
              </w:rPr>
              <w:t>中</w:t>
            </w:r>
            <w:r>
              <w:rPr>
                <w:color w:val="000000" w:themeColor="text1"/>
                <w:sz w:val="24"/>
              </w:rPr>
              <w:t>“</w:t>
            </w:r>
            <w:r w:rsidR="004A2250">
              <w:rPr>
                <w:rFonts w:hint="eastAsia"/>
                <w:color w:val="000000" w:themeColor="text1"/>
                <w:sz w:val="24"/>
              </w:rPr>
              <w:t>其他”；</w:t>
            </w:r>
            <w:r>
              <w:rPr>
                <w:color w:val="000000" w:themeColor="text1"/>
                <w:sz w:val="24"/>
              </w:rPr>
              <w:t>，因此为</w:t>
            </w:r>
            <w:r>
              <w:rPr>
                <w:color w:val="000000" w:themeColor="text1"/>
                <w:sz w:val="24"/>
              </w:rPr>
              <w:t>“</w:t>
            </w:r>
            <w:r w:rsidR="004A2250">
              <w:rPr>
                <w:rFonts w:hint="eastAsia"/>
                <w:color w:val="000000" w:themeColor="text1"/>
                <w:sz w:val="24"/>
              </w:rPr>
              <w:t>登记</w:t>
            </w:r>
            <w:r>
              <w:rPr>
                <w:color w:val="000000" w:themeColor="text1"/>
                <w:sz w:val="24"/>
              </w:rPr>
              <w:t>管理</w:t>
            </w:r>
            <w:r>
              <w:rPr>
                <w:color w:val="000000" w:themeColor="text1"/>
                <w:sz w:val="24"/>
              </w:rPr>
              <w:t>”</w:t>
            </w:r>
            <w:r>
              <w:rPr>
                <w:color w:val="000000" w:themeColor="text1"/>
                <w:sz w:val="24"/>
              </w:rPr>
              <w:t>。</w:t>
            </w:r>
          </w:p>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2.</w:t>
            </w:r>
            <w:r>
              <w:rPr>
                <w:b/>
                <w:color w:val="000000" w:themeColor="text1"/>
                <w:sz w:val="24"/>
              </w:rPr>
              <w:t>产品方案</w:t>
            </w:r>
          </w:p>
          <w:p w:rsidR="00174DD2" w:rsidRDefault="00DD14D2">
            <w:pPr>
              <w:jc w:val="center"/>
              <w:rPr>
                <w:color w:val="000000" w:themeColor="text1"/>
                <w:sz w:val="24"/>
              </w:rPr>
            </w:pPr>
            <w:r>
              <w:rPr>
                <w:b/>
                <w:bCs/>
                <w:color w:val="000000" w:themeColor="text1"/>
                <w:kern w:val="0"/>
                <w:szCs w:val="21"/>
              </w:rPr>
              <w:lastRenderedPageBreak/>
              <w:t>表</w:t>
            </w:r>
            <w:r>
              <w:rPr>
                <w:b/>
                <w:bCs/>
                <w:color w:val="000000" w:themeColor="text1"/>
                <w:kern w:val="0"/>
                <w:szCs w:val="21"/>
              </w:rPr>
              <w:t xml:space="preserve">2-3  </w:t>
            </w:r>
            <w:r>
              <w:rPr>
                <w:b/>
                <w:bCs/>
                <w:color w:val="000000" w:themeColor="text1"/>
                <w:kern w:val="0"/>
                <w:szCs w:val="21"/>
              </w:rPr>
              <w:t>项目</w:t>
            </w:r>
            <w:r>
              <w:rPr>
                <w:b/>
                <w:bCs/>
                <w:color w:val="000000" w:themeColor="text1"/>
                <w:kern w:val="0"/>
                <w:szCs w:val="21"/>
                <w:lang w:val="zh-CN"/>
              </w:rPr>
              <w:t>产品方案一览表</w:t>
            </w:r>
          </w:p>
          <w:tbl>
            <w:tblPr>
              <w:tblStyle w:val="aff7"/>
              <w:tblW w:w="8156" w:type="dxa"/>
              <w:jc w:val="center"/>
              <w:tblLayout w:type="fixed"/>
              <w:tblCellMar>
                <w:left w:w="6" w:type="dxa"/>
                <w:right w:w="6" w:type="dxa"/>
              </w:tblCellMar>
              <w:tblLook w:val="04A0" w:firstRow="1" w:lastRow="0" w:firstColumn="1" w:lastColumn="0" w:noHBand="0" w:noVBand="1"/>
            </w:tblPr>
            <w:tblGrid>
              <w:gridCol w:w="670"/>
              <w:gridCol w:w="1926"/>
              <w:gridCol w:w="1853"/>
              <w:gridCol w:w="1853"/>
              <w:gridCol w:w="1854"/>
            </w:tblGrid>
            <w:tr w:rsidR="00790C1E" w:rsidTr="009C241B">
              <w:trPr>
                <w:trHeight w:val="63"/>
                <w:jc w:val="center"/>
              </w:trPr>
              <w:tc>
                <w:tcPr>
                  <w:tcW w:w="670" w:type="dxa"/>
                  <w:tcMar>
                    <w:left w:w="6" w:type="dxa"/>
                    <w:right w:w="6" w:type="dxa"/>
                  </w:tcMar>
                  <w:vAlign w:val="center"/>
                </w:tcPr>
                <w:p w:rsidR="00790C1E" w:rsidRDefault="00790C1E">
                  <w:pPr>
                    <w:snapToGrid w:val="0"/>
                    <w:jc w:val="center"/>
                    <w:rPr>
                      <w:bCs/>
                      <w:color w:val="000000" w:themeColor="text1"/>
                      <w:kern w:val="0"/>
                      <w:szCs w:val="21"/>
                    </w:rPr>
                  </w:pPr>
                  <w:r>
                    <w:rPr>
                      <w:bCs/>
                      <w:color w:val="000000" w:themeColor="text1"/>
                      <w:kern w:val="0"/>
                      <w:szCs w:val="21"/>
                    </w:rPr>
                    <w:t>序号</w:t>
                  </w:r>
                </w:p>
              </w:tc>
              <w:tc>
                <w:tcPr>
                  <w:tcW w:w="1926" w:type="dxa"/>
                  <w:tcMar>
                    <w:left w:w="6" w:type="dxa"/>
                    <w:right w:w="6" w:type="dxa"/>
                  </w:tcMar>
                  <w:vAlign w:val="center"/>
                </w:tcPr>
                <w:p w:rsidR="00790C1E" w:rsidRDefault="00790C1E">
                  <w:pPr>
                    <w:snapToGrid w:val="0"/>
                    <w:jc w:val="center"/>
                    <w:rPr>
                      <w:bCs/>
                      <w:color w:val="000000" w:themeColor="text1"/>
                      <w:kern w:val="0"/>
                      <w:szCs w:val="21"/>
                    </w:rPr>
                  </w:pPr>
                  <w:r>
                    <w:rPr>
                      <w:bCs/>
                      <w:color w:val="000000" w:themeColor="text1"/>
                      <w:kern w:val="0"/>
                      <w:szCs w:val="21"/>
                    </w:rPr>
                    <w:t>产品名称</w:t>
                  </w:r>
                </w:p>
              </w:tc>
              <w:tc>
                <w:tcPr>
                  <w:tcW w:w="1853" w:type="dxa"/>
                  <w:shd w:val="clear" w:color="auto" w:fill="auto"/>
                  <w:tcMar>
                    <w:left w:w="6" w:type="dxa"/>
                    <w:right w:w="6" w:type="dxa"/>
                  </w:tcMar>
                  <w:vAlign w:val="center"/>
                </w:tcPr>
                <w:p w:rsidR="00790C1E" w:rsidRDefault="00790C1E" w:rsidP="00790C1E">
                  <w:pPr>
                    <w:snapToGrid w:val="0"/>
                    <w:jc w:val="center"/>
                    <w:rPr>
                      <w:bCs/>
                      <w:color w:val="000000" w:themeColor="text1"/>
                      <w:kern w:val="0"/>
                      <w:szCs w:val="21"/>
                    </w:rPr>
                  </w:pPr>
                  <w:r>
                    <w:rPr>
                      <w:bCs/>
                      <w:color w:val="000000" w:themeColor="text1"/>
                      <w:kern w:val="0"/>
                      <w:szCs w:val="21"/>
                    </w:rPr>
                    <w:t>设计</w:t>
                  </w:r>
                  <w:r>
                    <w:rPr>
                      <w:rFonts w:hint="eastAsia"/>
                      <w:bCs/>
                      <w:color w:val="000000" w:themeColor="text1"/>
                      <w:kern w:val="0"/>
                      <w:szCs w:val="21"/>
                    </w:rPr>
                    <w:t>年产量（只）</w:t>
                  </w:r>
                </w:p>
              </w:tc>
              <w:tc>
                <w:tcPr>
                  <w:tcW w:w="1853" w:type="dxa"/>
                  <w:vAlign w:val="center"/>
                </w:tcPr>
                <w:p w:rsidR="00790C1E" w:rsidRDefault="00790C1E">
                  <w:pPr>
                    <w:widowControl/>
                    <w:snapToGrid w:val="0"/>
                    <w:jc w:val="center"/>
                    <w:rPr>
                      <w:color w:val="000000" w:themeColor="text1"/>
                      <w:kern w:val="0"/>
                      <w:szCs w:val="18"/>
                    </w:rPr>
                  </w:pPr>
                  <w:r>
                    <w:rPr>
                      <w:rFonts w:hint="eastAsia"/>
                      <w:color w:val="000000" w:themeColor="text1"/>
                      <w:kern w:val="0"/>
                      <w:szCs w:val="18"/>
                    </w:rPr>
                    <w:t>规格</w:t>
                  </w:r>
                </w:p>
              </w:tc>
              <w:tc>
                <w:tcPr>
                  <w:tcW w:w="1854" w:type="dxa"/>
                  <w:shd w:val="clear" w:color="auto" w:fill="auto"/>
                  <w:tcMar>
                    <w:left w:w="6" w:type="dxa"/>
                    <w:right w:w="6" w:type="dxa"/>
                  </w:tcMar>
                  <w:vAlign w:val="center"/>
                </w:tcPr>
                <w:p w:rsidR="00790C1E" w:rsidRDefault="00790C1E">
                  <w:pPr>
                    <w:snapToGrid w:val="0"/>
                    <w:jc w:val="center"/>
                    <w:rPr>
                      <w:bCs/>
                      <w:color w:val="000000" w:themeColor="text1"/>
                      <w:kern w:val="0"/>
                      <w:szCs w:val="21"/>
                    </w:rPr>
                  </w:pPr>
                  <w:r>
                    <w:rPr>
                      <w:rFonts w:hint="eastAsia"/>
                      <w:bCs/>
                      <w:color w:val="000000" w:themeColor="text1"/>
                      <w:kern w:val="0"/>
                      <w:szCs w:val="21"/>
                    </w:rPr>
                    <w:t>备注</w:t>
                  </w:r>
                </w:p>
              </w:tc>
            </w:tr>
            <w:tr w:rsidR="0015542F" w:rsidTr="009C241B">
              <w:trPr>
                <w:trHeight w:val="63"/>
                <w:jc w:val="center"/>
              </w:trPr>
              <w:tc>
                <w:tcPr>
                  <w:tcW w:w="670" w:type="dxa"/>
                  <w:tcMar>
                    <w:left w:w="6" w:type="dxa"/>
                    <w:right w:w="6" w:type="dxa"/>
                  </w:tcMar>
                  <w:vAlign w:val="center"/>
                </w:tcPr>
                <w:p w:rsidR="0015542F" w:rsidRDefault="0015542F" w:rsidP="0015542F">
                  <w:pPr>
                    <w:snapToGrid w:val="0"/>
                    <w:jc w:val="center"/>
                    <w:rPr>
                      <w:color w:val="000000" w:themeColor="text1"/>
                      <w:kern w:val="0"/>
                      <w:szCs w:val="21"/>
                    </w:rPr>
                  </w:pPr>
                  <w:r>
                    <w:rPr>
                      <w:color w:val="000000" w:themeColor="text1"/>
                      <w:kern w:val="0"/>
                      <w:szCs w:val="21"/>
                    </w:rPr>
                    <w:t>1</w:t>
                  </w:r>
                </w:p>
              </w:tc>
              <w:tc>
                <w:tcPr>
                  <w:tcW w:w="1926" w:type="dxa"/>
                  <w:tcMar>
                    <w:left w:w="6" w:type="dxa"/>
                    <w:right w:w="6" w:type="dxa"/>
                  </w:tcMar>
                  <w:vAlign w:val="center"/>
                </w:tcPr>
                <w:p w:rsidR="0015542F" w:rsidRDefault="0015542F" w:rsidP="0015542F">
                  <w:pPr>
                    <w:snapToGrid w:val="0"/>
                    <w:jc w:val="center"/>
                    <w:rPr>
                      <w:color w:val="000000" w:themeColor="text1"/>
                      <w:kern w:val="0"/>
                      <w:szCs w:val="21"/>
                    </w:rPr>
                  </w:pPr>
                  <w:r>
                    <w:rPr>
                      <w:rFonts w:hint="eastAsia"/>
                      <w:color w:val="000000" w:themeColor="text1"/>
                      <w:kern w:val="0"/>
                      <w:szCs w:val="21"/>
                    </w:rPr>
                    <w:t>P</w:t>
                  </w:r>
                  <w:r>
                    <w:rPr>
                      <w:color w:val="000000" w:themeColor="text1"/>
                      <w:kern w:val="0"/>
                      <w:szCs w:val="21"/>
                    </w:rPr>
                    <w:t>ET</w:t>
                  </w:r>
                  <w:r>
                    <w:rPr>
                      <w:rFonts w:hint="eastAsia"/>
                      <w:color w:val="000000" w:themeColor="text1"/>
                      <w:kern w:val="0"/>
                      <w:szCs w:val="21"/>
                    </w:rPr>
                    <w:t>饮品瓶</w:t>
                  </w:r>
                </w:p>
              </w:tc>
              <w:tc>
                <w:tcPr>
                  <w:tcW w:w="1853" w:type="dxa"/>
                  <w:tcMar>
                    <w:left w:w="6" w:type="dxa"/>
                    <w:right w:w="6" w:type="dxa"/>
                  </w:tcMar>
                  <w:vAlign w:val="center"/>
                </w:tcPr>
                <w:p w:rsidR="0015542F" w:rsidRDefault="0015542F" w:rsidP="0015542F">
                  <w:pPr>
                    <w:snapToGrid w:val="0"/>
                    <w:jc w:val="center"/>
                    <w:rPr>
                      <w:color w:val="000000" w:themeColor="text1"/>
                      <w:kern w:val="0"/>
                      <w:szCs w:val="21"/>
                    </w:rPr>
                  </w:pPr>
                  <w:r>
                    <w:rPr>
                      <w:color w:val="000000" w:themeColor="text1"/>
                      <w:kern w:val="0"/>
                      <w:szCs w:val="21"/>
                    </w:rPr>
                    <w:t>5000</w:t>
                  </w:r>
                  <w:r>
                    <w:rPr>
                      <w:rFonts w:hint="eastAsia"/>
                      <w:color w:val="000000" w:themeColor="text1"/>
                      <w:kern w:val="0"/>
                      <w:szCs w:val="21"/>
                    </w:rPr>
                    <w:t>万</w:t>
                  </w:r>
                </w:p>
              </w:tc>
              <w:tc>
                <w:tcPr>
                  <w:tcW w:w="1853" w:type="dxa"/>
                  <w:vAlign w:val="center"/>
                </w:tcPr>
                <w:p w:rsidR="0015542F" w:rsidRDefault="0015542F" w:rsidP="0015542F">
                  <w:pPr>
                    <w:snapToGrid w:val="0"/>
                    <w:jc w:val="center"/>
                    <w:rPr>
                      <w:bCs/>
                      <w:color w:val="000000" w:themeColor="text1"/>
                      <w:kern w:val="0"/>
                      <w:szCs w:val="21"/>
                    </w:rPr>
                  </w:pPr>
                  <w:r>
                    <w:rPr>
                      <w:bCs/>
                      <w:color w:val="000000" w:themeColor="text1"/>
                      <w:kern w:val="0"/>
                      <w:szCs w:val="21"/>
                    </w:rPr>
                    <w:t>200</w:t>
                  </w:r>
                  <w:r>
                    <w:rPr>
                      <w:rFonts w:hint="eastAsia"/>
                      <w:bCs/>
                      <w:color w:val="000000" w:themeColor="text1"/>
                      <w:kern w:val="0"/>
                      <w:szCs w:val="21"/>
                    </w:rPr>
                    <w:t>m</w:t>
                  </w:r>
                  <w:r>
                    <w:rPr>
                      <w:bCs/>
                      <w:color w:val="000000" w:themeColor="text1"/>
                      <w:kern w:val="0"/>
                      <w:szCs w:val="21"/>
                    </w:rPr>
                    <w:t>L~</w:t>
                  </w:r>
                  <w:r>
                    <w:rPr>
                      <w:rFonts w:hint="eastAsia"/>
                      <w:bCs/>
                      <w:color w:val="000000" w:themeColor="text1"/>
                      <w:kern w:val="0"/>
                      <w:szCs w:val="21"/>
                    </w:rPr>
                    <w:t>1</w:t>
                  </w:r>
                  <w:r>
                    <w:rPr>
                      <w:bCs/>
                      <w:color w:val="000000" w:themeColor="text1"/>
                      <w:kern w:val="0"/>
                      <w:szCs w:val="21"/>
                    </w:rPr>
                    <w:t>000</w:t>
                  </w:r>
                  <w:r>
                    <w:rPr>
                      <w:rFonts w:hint="eastAsia"/>
                      <w:bCs/>
                      <w:color w:val="000000" w:themeColor="text1"/>
                      <w:kern w:val="0"/>
                      <w:szCs w:val="21"/>
                    </w:rPr>
                    <w:t>m</w:t>
                  </w:r>
                  <w:r>
                    <w:rPr>
                      <w:bCs/>
                      <w:color w:val="000000" w:themeColor="text1"/>
                      <w:kern w:val="0"/>
                      <w:szCs w:val="21"/>
                    </w:rPr>
                    <w:t>L</w:t>
                  </w:r>
                </w:p>
              </w:tc>
              <w:tc>
                <w:tcPr>
                  <w:tcW w:w="1854" w:type="dxa"/>
                  <w:tcMar>
                    <w:left w:w="6" w:type="dxa"/>
                    <w:right w:w="6" w:type="dxa"/>
                  </w:tcMar>
                  <w:vAlign w:val="center"/>
                </w:tcPr>
                <w:p w:rsidR="0015542F" w:rsidRDefault="0015542F" w:rsidP="0015542F">
                  <w:pPr>
                    <w:snapToGrid w:val="0"/>
                    <w:jc w:val="center"/>
                    <w:rPr>
                      <w:bCs/>
                      <w:color w:val="000000" w:themeColor="text1"/>
                      <w:kern w:val="0"/>
                      <w:szCs w:val="21"/>
                    </w:rPr>
                  </w:pPr>
                  <w:r>
                    <w:rPr>
                      <w:rFonts w:hint="eastAsia"/>
                      <w:color w:val="000000" w:themeColor="text1"/>
                      <w:kern w:val="0"/>
                      <w:szCs w:val="21"/>
                    </w:rPr>
                    <w:t>规格可根据客户需求调整</w:t>
                  </w:r>
                </w:p>
              </w:tc>
            </w:tr>
          </w:tbl>
          <w:p w:rsidR="00174DD2" w:rsidRDefault="00DD14D2" w:rsidP="00B40EA9">
            <w:pPr>
              <w:adjustRightInd w:val="0"/>
              <w:ind w:firstLineChars="200" w:firstLine="422"/>
              <w:rPr>
                <w:b/>
                <w:color w:val="000000" w:themeColor="text1"/>
              </w:rPr>
            </w:pPr>
            <w:r>
              <w:rPr>
                <w:rFonts w:hint="eastAsia"/>
                <w:b/>
                <w:color w:val="000000" w:themeColor="text1"/>
              </w:rPr>
              <w:t>注：产品质量按照《</w:t>
            </w:r>
            <w:r w:rsidR="00790C1E" w:rsidRPr="00790C1E">
              <w:rPr>
                <w:rFonts w:hint="eastAsia"/>
                <w:b/>
                <w:color w:val="000000" w:themeColor="text1"/>
              </w:rPr>
              <w:t>食品安全国家标准</w:t>
            </w:r>
            <w:r w:rsidR="00790C1E" w:rsidRPr="00790C1E">
              <w:rPr>
                <w:rFonts w:hint="eastAsia"/>
                <w:b/>
                <w:color w:val="000000" w:themeColor="text1"/>
              </w:rPr>
              <w:t xml:space="preserve"> </w:t>
            </w:r>
            <w:r w:rsidR="00790C1E" w:rsidRPr="00790C1E">
              <w:rPr>
                <w:rFonts w:hint="eastAsia"/>
                <w:b/>
                <w:color w:val="000000" w:themeColor="text1"/>
              </w:rPr>
              <w:t>食品接触用塑料材料及制品</w:t>
            </w:r>
            <w:r>
              <w:rPr>
                <w:rFonts w:hint="eastAsia"/>
                <w:b/>
                <w:color w:val="000000" w:themeColor="text1"/>
              </w:rPr>
              <w:t>》（</w:t>
            </w:r>
            <w:r w:rsidR="00790C1E" w:rsidRPr="00790C1E">
              <w:rPr>
                <w:b/>
                <w:color w:val="000000" w:themeColor="text1"/>
              </w:rPr>
              <w:t>GB 4806.7-2023</w:t>
            </w:r>
            <w:r>
              <w:rPr>
                <w:rFonts w:hint="eastAsia"/>
                <w:b/>
                <w:color w:val="000000" w:themeColor="text1"/>
              </w:rPr>
              <w:t>）标准要求执行。</w:t>
            </w:r>
          </w:p>
          <w:p w:rsidR="00174DD2" w:rsidRDefault="00DD14D2">
            <w:pPr>
              <w:adjustRightInd w:val="0"/>
              <w:spacing w:line="360" w:lineRule="auto"/>
              <w:ind w:firstLineChars="200" w:firstLine="482"/>
              <w:rPr>
                <w:b/>
                <w:color w:val="000000" w:themeColor="text1"/>
                <w:sz w:val="24"/>
              </w:rPr>
            </w:pPr>
            <w:bookmarkStart w:id="19" w:name="_Hlk69460508"/>
            <w:r>
              <w:rPr>
                <w:rFonts w:hint="eastAsia"/>
                <w:b/>
                <w:color w:val="000000" w:themeColor="text1"/>
                <w:sz w:val="24"/>
              </w:rPr>
              <w:t>3.</w:t>
            </w:r>
            <w:r>
              <w:rPr>
                <w:rFonts w:hint="eastAsia"/>
                <w:b/>
                <w:color w:val="000000" w:themeColor="text1"/>
                <w:sz w:val="24"/>
              </w:rPr>
              <w:t>项目建设内容和规模</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项目</w:t>
            </w:r>
            <w:r>
              <w:rPr>
                <w:color w:val="000000" w:themeColor="text1"/>
                <w:sz w:val="24"/>
              </w:rPr>
              <w:t>建设内容具体</w:t>
            </w:r>
            <w:proofErr w:type="gramStart"/>
            <w:r>
              <w:rPr>
                <w:color w:val="000000" w:themeColor="text1"/>
                <w:sz w:val="24"/>
              </w:rPr>
              <w:t>见项目</w:t>
            </w:r>
            <w:proofErr w:type="gramEnd"/>
            <w:r>
              <w:rPr>
                <w:color w:val="000000" w:themeColor="text1"/>
                <w:sz w:val="24"/>
              </w:rPr>
              <w:t>组成一览表：</w:t>
            </w:r>
          </w:p>
          <w:p w:rsidR="00174DD2" w:rsidRDefault="00DD14D2">
            <w:pPr>
              <w:widowControl/>
              <w:adjustRightInd w:val="0"/>
              <w:snapToGrid w:val="0"/>
              <w:jc w:val="center"/>
              <w:rPr>
                <w:b/>
                <w:bCs/>
                <w:color w:val="000000" w:themeColor="text1"/>
                <w:kern w:val="0"/>
                <w:szCs w:val="21"/>
                <w:lang w:val="zh-CN"/>
              </w:rPr>
            </w:pPr>
            <w:r>
              <w:rPr>
                <w:b/>
                <w:bCs/>
                <w:color w:val="000000" w:themeColor="text1"/>
                <w:kern w:val="0"/>
                <w:szCs w:val="21"/>
                <w:lang w:val="zh-CN"/>
              </w:rPr>
              <w:t>表</w:t>
            </w:r>
            <w:r>
              <w:rPr>
                <w:b/>
                <w:bCs/>
                <w:color w:val="000000" w:themeColor="text1"/>
                <w:kern w:val="0"/>
                <w:szCs w:val="21"/>
                <w:lang w:val="zh-CN"/>
              </w:rPr>
              <w:t xml:space="preserve">2-4 </w:t>
            </w:r>
            <w:r>
              <w:rPr>
                <w:b/>
                <w:bCs/>
                <w:color w:val="000000" w:themeColor="text1"/>
                <w:kern w:val="0"/>
                <w:szCs w:val="21"/>
              </w:rPr>
              <w:t xml:space="preserve"> </w:t>
            </w:r>
            <w:r>
              <w:rPr>
                <w:b/>
                <w:bCs/>
                <w:color w:val="000000" w:themeColor="text1"/>
                <w:kern w:val="0"/>
                <w:szCs w:val="21"/>
                <w:lang w:val="zh-CN"/>
              </w:rPr>
              <w:t>项目组成一览表</w:t>
            </w:r>
          </w:p>
          <w:tbl>
            <w:tblPr>
              <w:tblW w:w="8175"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5"/>
              <w:gridCol w:w="664"/>
              <w:gridCol w:w="5786"/>
              <w:gridCol w:w="1270"/>
            </w:tblGrid>
            <w:tr w:rsidR="00174DD2" w:rsidTr="002A7883">
              <w:trPr>
                <w:trHeight w:val="332"/>
                <w:jc w:val="center"/>
              </w:trPr>
              <w:tc>
                <w:tcPr>
                  <w:tcW w:w="278" w:type="pct"/>
                  <w:tcMar>
                    <w:left w:w="6" w:type="dxa"/>
                    <w:right w:w="6" w:type="dxa"/>
                  </w:tcMar>
                  <w:vAlign w:val="center"/>
                </w:tcPr>
                <w:p w:rsidR="00174DD2" w:rsidRDefault="00DD14D2">
                  <w:pPr>
                    <w:adjustRightInd w:val="0"/>
                    <w:spacing w:line="300" w:lineRule="exact"/>
                    <w:jc w:val="center"/>
                    <w:rPr>
                      <w:b/>
                      <w:bCs/>
                      <w:color w:val="000000" w:themeColor="text1"/>
                      <w:szCs w:val="21"/>
                    </w:rPr>
                  </w:pPr>
                  <w:r>
                    <w:rPr>
                      <w:b/>
                      <w:bCs/>
                      <w:color w:val="000000" w:themeColor="text1"/>
                      <w:szCs w:val="21"/>
                    </w:rPr>
                    <w:t>工程类别</w:t>
                  </w:r>
                </w:p>
              </w:tc>
              <w:tc>
                <w:tcPr>
                  <w:tcW w:w="406" w:type="pct"/>
                  <w:tcMar>
                    <w:left w:w="6" w:type="dxa"/>
                    <w:right w:w="6" w:type="dxa"/>
                  </w:tcMar>
                  <w:vAlign w:val="center"/>
                </w:tcPr>
                <w:p w:rsidR="00174DD2" w:rsidRDefault="00DD14D2">
                  <w:pPr>
                    <w:adjustRightInd w:val="0"/>
                    <w:spacing w:line="300" w:lineRule="exact"/>
                    <w:jc w:val="center"/>
                    <w:rPr>
                      <w:b/>
                      <w:bCs/>
                      <w:color w:val="000000" w:themeColor="text1"/>
                      <w:szCs w:val="21"/>
                    </w:rPr>
                  </w:pPr>
                  <w:r>
                    <w:rPr>
                      <w:b/>
                      <w:bCs/>
                      <w:color w:val="000000" w:themeColor="text1"/>
                      <w:szCs w:val="21"/>
                    </w:rPr>
                    <w:t>工程</w:t>
                  </w:r>
                </w:p>
                <w:p w:rsidR="00174DD2" w:rsidRDefault="00DD14D2">
                  <w:pPr>
                    <w:adjustRightInd w:val="0"/>
                    <w:spacing w:line="300" w:lineRule="exact"/>
                    <w:jc w:val="center"/>
                    <w:rPr>
                      <w:b/>
                      <w:bCs/>
                      <w:color w:val="000000" w:themeColor="text1"/>
                      <w:szCs w:val="21"/>
                    </w:rPr>
                  </w:pPr>
                  <w:r>
                    <w:rPr>
                      <w:b/>
                      <w:bCs/>
                      <w:color w:val="000000" w:themeColor="text1"/>
                      <w:szCs w:val="21"/>
                    </w:rPr>
                    <w:t>名称</w:t>
                  </w:r>
                </w:p>
              </w:tc>
              <w:tc>
                <w:tcPr>
                  <w:tcW w:w="3538" w:type="pct"/>
                  <w:tcMar>
                    <w:left w:w="6" w:type="dxa"/>
                    <w:right w:w="6" w:type="dxa"/>
                  </w:tcMar>
                  <w:vAlign w:val="center"/>
                </w:tcPr>
                <w:p w:rsidR="00174DD2" w:rsidRDefault="00DD14D2">
                  <w:pPr>
                    <w:adjustRightInd w:val="0"/>
                    <w:spacing w:line="300" w:lineRule="exact"/>
                    <w:jc w:val="center"/>
                    <w:rPr>
                      <w:b/>
                      <w:bCs/>
                      <w:color w:val="000000" w:themeColor="text1"/>
                      <w:szCs w:val="21"/>
                    </w:rPr>
                  </w:pPr>
                  <w:r>
                    <w:rPr>
                      <w:b/>
                      <w:bCs/>
                      <w:color w:val="000000" w:themeColor="text1"/>
                      <w:szCs w:val="21"/>
                    </w:rPr>
                    <w:t>工程内容及规模</w:t>
                  </w:r>
                </w:p>
              </w:tc>
              <w:tc>
                <w:tcPr>
                  <w:tcW w:w="777" w:type="pct"/>
                  <w:tcMar>
                    <w:left w:w="0" w:type="dxa"/>
                    <w:right w:w="0" w:type="dxa"/>
                  </w:tcMar>
                  <w:vAlign w:val="center"/>
                </w:tcPr>
                <w:p w:rsidR="00174DD2" w:rsidRDefault="00DD14D2">
                  <w:pPr>
                    <w:adjustRightInd w:val="0"/>
                    <w:spacing w:line="300" w:lineRule="exact"/>
                    <w:jc w:val="center"/>
                    <w:rPr>
                      <w:b/>
                      <w:bCs/>
                      <w:color w:val="000000" w:themeColor="text1"/>
                      <w:szCs w:val="21"/>
                    </w:rPr>
                  </w:pPr>
                  <w:r>
                    <w:rPr>
                      <w:rFonts w:hint="eastAsia"/>
                      <w:b/>
                      <w:bCs/>
                      <w:color w:val="000000" w:themeColor="text1"/>
                      <w:szCs w:val="21"/>
                    </w:rPr>
                    <w:t>备注</w:t>
                  </w:r>
                </w:p>
              </w:tc>
            </w:tr>
            <w:tr w:rsidR="00174DD2" w:rsidTr="002A7883">
              <w:trPr>
                <w:trHeight w:val="332"/>
                <w:jc w:val="center"/>
              </w:trPr>
              <w:tc>
                <w:tcPr>
                  <w:tcW w:w="278"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主体工程</w:t>
                  </w: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rFonts w:hint="eastAsia"/>
                      <w:bCs/>
                      <w:color w:val="000000" w:themeColor="text1"/>
                      <w:szCs w:val="21"/>
                    </w:rPr>
                    <w:t>生产车间</w:t>
                  </w:r>
                </w:p>
              </w:tc>
              <w:tc>
                <w:tcPr>
                  <w:tcW w:w="3538" w:type="pct"/>
                  <w:tcMar>
                    <w:left w:w="6" w:type="dxa"/>
                    <w:right w:w="6" w:type="dxa"/>
                  </w:tcMar>
                  <w:vAlign w:val="center"/>
                </w:tcPr>
                <w:p w:rsidR="00174DD2" w:rsidRDefault="00A9092C" w:rsidP="00FD31EA">
                  <w:pPr>
                    <w:adjustRightInd w:val="0"/>
                    <w:spacing w:line="300" w:lineRule="exact"/>
                    <w:rPr>
                      <w:bCs/>
                      <w:color w:val="000000" w:themeColor="text1"/>
                      <w:szCs w:val="21"/>
                    </w:rPr>
                  </w:pPr>
                  <w:r>
                    <w:rPr>
                      <w:bCs/>
                      <w:color w:val="000000" w:themeColor="text1"/>
                      <w:szCs w:val="21"/>
                    </w:rPr>
                    <w:t>5</w:t>
                  </w:r>
                  <w:r w:rsidR="00DD14D2">
                    <w:rPr>
                      <w:rFonts w:hint="eastAsia"/>
                      <w:bCs/>
                      <w:color w:val="000000" w:themeColor="text1"/>
                      <w:szCs w:val="21"/>
                    </w:rPr>
                    <w:t>F</w:t>
                  </w:r>
                  <w:r w:rsidR="00DD14D2">
                    <w:rPr>
                      <w:rFonts w:hint="eastAsia"/>
                      <w:bCs/>
                      <w:color w:val="000000" w:themeColor="text1"/>
                      <w:szCs w:val="21"/>
                    </w:rPr>
                    <w:t>，</w:t>
                  </w:r>
                  <w:r w:rsidR="005332F9">
                    <w:rPr>
                      <w:rFonts w:hint="eastAsia"/>
                      <w:bCs/>
                      <w:color w:val="000000" w:themeColor="text1"/>
                      <w:szCs w:val="21"/>
                    </w:rPr>
                    <w:t>总</w:t>
                  </w:r>
                  <w:r w:rsidR="00DD14D2">
                    <w:rPr>
                      <w:rFonts w:hint="eastAsia"/>
                      <w:bCs/>
                      <w:color w:val="000000" w:themeColor="text1"/>
                      <w:szCs w:val="21"/>
                    </w:rPr>
                    <w:t>高</w:t>
                  </w:r>
                  <w:r w:rsidR="005332F9">
                    <w:rPr>
                      <w:rFonts w:hint="eastAsia"/>
                      <w:bCs/>
                      <w:color w:val="000000" w:themeColor="text1"/>
                      <w:szCs w:val="21"/>
                    </w:rPr>
                    <w:t>2</w:t>
                  </w:r>
                  <w:r w:rsidR="005332F9">
                    <w:rPr>
                      <w:bCs/>
                      <w:color w:val="000000" w:themeColor="text1"/>
                      <w:szCs w:val="21"/>
                    </w:rPr>
                    <w:t>5.1</w:t>
                  </w:r>
                  <w:r w:rsidR="00DD14D2">
                    <w:rPr>
                      <w:rFonts w:hint="eastAsia"/>
                      <w:bCs/>
                      <w:color w:val="000000" w:themeColor="text1"/>
                      <w:szCs w:val="21"/>
                    </w:rPr>
                    <w:t>m</w:t>
                  </w:r>
                  <w:r w:rsidR="00DD14D2">
                    <w:rPr>
                      <w:rFonts w:hint="eastAsia"/>
                      <w:bCs/>
                      <w:color w:val="000000" w:themeColor="text1"/>
                      <w:szCs w:val="21"/>
                    </w:rPr>
                    <w:t>，建筑面积</w:t>
                  </w:r>
                  <w:r w:rsidR="005332F9">
                    <w:rPr>
                      <w:bCs/>
                      <w:color w:val="000000" w:themeColor="text1"/>
                      <w:szCs w:val="21"/>
                    </w:rPr>
                    <w:t>3584.32</w:t>
                  </w:r>
                  <w:r w:rsidR="00DD14D2">
                    <w:rPr>
                      <w:rFonts w:hint="eastAsia"/>
                      <w:bCs/>
                      <w:color w:val="000000" w:themeColor="text1"/>
                      <w:szCs w:val="21"/>
                    </w:rPr>
                    <w:t>m</w:t>
                  </w:r>
                  <w:r w:rsidR="00DD14D2">
                    <w:rPr>
                      <w:rFonts w:hint="eastAsia"/>
                      <w:bCs/>
                      <w:color w:val="000000" w:themeColor="text1"/>
                      <w:szCs w:val="21"/>
                      <w:vertAlign w:val="superscript"/>
                    </w:rPr>
                    <w:t>2</w:t>
                  </w:r>
                  <w:r w:rsidR="00DD14D2">
                    <w:rPr>
                      <w:rFonts w:hint="eastAsia"/>
                      <w:bCs/>
                      <w:color w:val="000000" w:themeColor="text1"/>
                      <w:szCs w:val="21"/>
                    </w:rPr>
                    <w:t>，车间内由</w:t>
                  </w:r>
                  <w:r w:rsidR="00FD31EA">
                    <w:rPr>
                      <w:rFonts w:hint="eastAsia"/>
                      <w:bCs/>
                      <w:color w:val="000000" w:themeColor="text1"/>
                      <w:szCs w:val="21"/>
                    </w:rPr>
                    <w:t>东</w:t>
                  </w:r>
                  <w:r w:rsidR="00DD14D2">
                    <w:rPr>
                      <w:rFonts w:hint="eastAsia"/>
                      <w:bCs/>
                      <w:color w:val="000000" w:themeColor="text1"/>
                      <w:szCs w:val="21"/>
                    </w:rPr>
                    <w:t>至</w:t>
                  </w:r>
                  <w:r w:rsidR="00FD31EA">
                    <w:rPr>
                      <w:rFonts w:hint="eastAsia"/>
                      <w:bCs/>
                      <w:color w:val="000000" w:themeColor="text1"/>
                      <w:szCs w:val="21"/>
                    </w:rPr>
                    <w:t>西</w:t>
                  </w:r>
                  <w:r w:rsidR="00DD14D2">
                    <w:rPr>
                      <w:rFonts w:hint="eastAsia"/>
                      <w:bCs/>
                      <w:color w:val="000000" w:themeColor="text1"/>
                      <w:szCs w:val="21"/>
                    </w:rPr>
                    <w:t>依次布设</w:t>
                  </w:r>
                  <w:r w:rsidR="005332F9">
                    <w:rPr>
                      <w:rFonts w:hint="eastAsia"/>
                      <w:bCs/>
                      <w:color w:val="000000" w:themeColor="text1"/>
                      <w:szCs w:val="21"/>
                    </w:rPr>
                    <w:t>原料库</w:t>
                  </w:r>
                  <w:r w:rsidR="00DD14D2">
                    <w:rPr>
                      <w:rFonts w:hint="eastAsia"/>
                      <w:bCs/>
                      <w:color w:val="000000" w:themeColor="text1"/>
                      <w:szCs w:val="21"/>
                    </w:rPr>
                    <w:t>、</w:t>
                  </w:r>
                  <w:r w:rsidR="005332F9">
                    <w:rPr>
                      <w:rFonts w:hint="eastAsia"/>
                      <w:bCs/>
                      <w:color w:val="000000" w:themeColor="text1"/>
                      <w:szCs w:val="21"/>
                    </w:rPr>
                    <w:t>生产车间、成品库、办公</w:t>
                  </w:r>
                  <w:r w:rsidR="00FD31EA">
                    <w:rPr>
                      <w:rFonts w:hint="eastAsia"/>
                      <w:bCs/>
                      <w:color w:val="000000" w:themeColor="text1"/>
                      <w:szCs w:val="21"/>
                    </w:rPr>
                    <w:t>区，</w:t>
                  </w:r>
                  <w:r w:rsidR="00DD14D2">
                    <w:rPr>
                      <w:rFonts w:hint="eastAsia"/>
                      <w:bCs/>
                      <w:color w:val="000000" w:themeColor="text1"/>
                      <w:szCs w:val="21"/>
                    </w:rPr>
                    <w:t>年产</w:t>
                  </w:r>
                  <w:r w:rsidR="00DD14D2">
                    <w:rPr>
                      <w:bCs/>
                      <w:color w:val="000000" w:themeColor="text1"/>
                      <w:szCs w:val="21"/>
                    </w:rPr>
                    <w:t>500</w:t>
                  </w:r>
                  <w:r w:rsidR="00FD31EA">
                    <w:rPr>
                      <w:bCs/>
                      <w:color w:val="000000" w:themeColor="text1"/>
                      <w:szCs w:val="21"/>
                    </w:rPr>
                    <w:t>0</w:t>
                  </w:r>
                  <w:r w:rsidR="00FD31EA">
                    <w:rPr>
                      <w:rFonts w:hint="eastAsia"/>
                      <w:bCs/>
                      <w:color w:val="000000" w:themeColor="text1"/>
                      <w:szCs w:val="21"/>
                    </w:rPr>
                    <w:t>万只</w:t>
                  </w:r>
                  <w:r w:rsidR="00FD31EA">
                    <w:rPr>
                      <w:rFonts w:hint="eastAsia"/>
                      <w:bCs/>
                      <w:color w:val="000000" w:themeColor="text1"/>
                      <w:szCs w:val="21"/>
                    </w:rPr>
                    <w:t>P</w:t>
                  </w:r>
                  <w:r w:rsidR="00FD31EA">
                    <w:rPr>
                      <w:bCs/>
                      <w:color w:val="000000" w:themeColor="text1"/>
                      <w:szCs w:val="21"/>
                    </w:rPr>
                    <w:t>ET</w:t>
                  </w:r>
                  <w:r w:rsidR="00FD31EA">
                    <w:rPr>
                      <w:rFonts w:hint="eastAsia"/>
                      <w:bCs/>
                      <w:color w:val="000000" w:themeColor="text1"/>
                      <w:szCs w:val="21"/>
                    </w:rPr>
                    <w:t>饮品瓶</w:t>
                  </w:r>
                  <w:r w:rsidR="00DD14D2">
                    <w:rPr>
                      <w:rFonts w:hint="eastAsia"/>
                      <w:bCs/>
                      <w:color w:val="000000" w:themeColor="text1"/>
                      <w:szCs w:val="21"/>
                    </w:rPr>
                    <w:t>。</w:t>
                  </w:r>
                </w:p>
              </w:tc>
              <w:tc>
                <w:tcPr>
                  <w:tcW w:w="777" w:type="pct"/>
                  <w:tcMar>
                    <w:left w:w="0" w:type="dxa"/>
                    <w:right w:w="0" w:type="dxa"/>
                  </w:tcMar>
                  <w:vAlign w:val="center"/>
                </w:tcPr>
                <w:p w:rsidR="00174DD2" w:rsidRDefault="00DD14D2">
                  <w:pPr>
                    <w:adjustRightInd w:val="0"/>
                    <w:spacing w:line="300" w:lineRule="exact"/>
                    <w:jc w:val="center"/>
                    <w:rPr>
                      <w:bCs/>
                      <w:color w:val="000000" w:themeColor="text1"/>
                      <w:szCs w:val="21"/>
                    </w:rPr>
                  </w:pPr>
                  <w:r>
                    <w:rPr>
                      <w:rFonts w:hint="eastAsia"/>
                      <w:bCs/>
                      <w:color w:val="000000" w:themeColor="text1"/>
                      <w:szCs w:val="21"/>
                    </w:rPr>
                    <w:t>依托租赁公司</w:t>
                  </w:r>
                  <w:r w:rsidR="005332F9">
                    <w:rPr>
                      <w:rFonts w:hint="eastAsia"/>
                      <w:bCs/>
                      <w:color w:val="000000" w:themeColor="text1"/>
                      <w:szCs w:val="21"/>
                    </w:rPr>
                    <w:t>的三楼</w:t>
                  </w:r>
                  <w:r>
                    <w:rPr>
                      <w:rFonts w:hint="eastAsia"/>
                      <w:bCs/>
                      <w:color w:val="000000" w:themeColor="text1"/>
                      <w:szCs w:val="21"/>
                    </w:rPr>
                    <w:t>厂房</w:t>
                  </w:r>
                </w:p>
              </w:tc>
            </w:tr>
            <w:tr w:rsidR="00174DD2" w:rsidTr="002A7883">
              <w:trPr>
                <w:trHeight w:val="332"/>
                <w:jc w:val="center"/>
              </w:trPr>
              <w:tc>
                <w:tcPr>
                  <w:tcW w:w="278"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辅助工程</w:t>
                  </w:r>
                </w:p>
              </w:tc>
              <w:tc>
                <w:tcPr>
                  <w:tcW w:w="406" w:type="pct"/>
                  <w:tcMar>
                    <w:left w:w="6" w:type="dxa"/>
                    <w:right w:w="6" w:type="dxa"/>
                  </w:tcMar>
                  <w:vAlign w:val="center"/>
                </w:tcPr>
                <w:p w:rsidR="00174DD2" w:rsidRDefault="00265C37" w:rsidP="00265C37">
                  <w:pPr>
                    <w:adjustRightInd w:val="0"/>
                    <w:spacing w:line="300" w:lineRule="exact"/>
                    <w:jc w:val="center"/>
                    <w:rPr>
                      <w:bCs/>
                      <w:color w:val="000000" w:themeColor="text1"/>
                      <w:szCs w:val="21"/>
                    </w:rPr>
                  </w:pPr>
                  <w:r>
                    <w:rPr>
                      <w:rFonts w:hint="eastAsia"/>
                      <w:bCs/>
                      <w:color w:val="000000" w:themeColor="text1"/>
                      <w:szCs w:val="21"/>
                    </w:rPr>
                    <w:t>办公区</w:t>
                  </w:r>
                </w:p>
              </w:tc>
              <w:tc>
                <w:tcPr>
                  <w:tcW w:w="3538" w:type="pct"/>
                  <w:tcMar>
                    <w:left w:w="6" w:type="dxa"/>
                    <w:right w:w="6" w:type="dxa"/>
                  </w:tcMar>
                  <w:vAlign w:val="center"/>
                </w:tcPr>
                <w:p w:rsidR="00174DD2" w:rsidRDefault="00DD14D2" w:rsidP="00FD5377">
                  <w:pPr>
                    <w:spacing w:line="300" w:lineRule="exact"/>
                    <w:rPr>
                      <w:bCs/>
                      <w:color w:val="000000" w:themeColor="text1"/>
                      <w:szCs w:val="21"/>
                    </w:rPr>
                  </w:pPr>
                  <w:r>
                    <w:rPr>
                      <w:rFonts w:hint="eastAsia"/>
                      <w:bCs/>
                      <w:color w:val="000000" w:themeColor="text1"/>
                      <w:szCs w:val="21"/>
                    </w:rPr>
                    <w:t>在</w:t>
                  </w:r>
                  <w:r w:rsidR="00FD5377">
                    <w:rPr>
                      <w:rFonts w:hint="eastAsia"/>
                      <w:bCs/>
                      <w:color w:val="000000" w:themeColor="text1"/>
                      <w:szCs w:val="21"/>
                    </w:rPr>
                    <w:t>生产车间西部</w:t>
                  </w:r>
                  <w:r>
                    <w:rPr>
                      <w:rFonts w:hint="eastAsia"/>
                      <w:bCs/>
                      <w:color w:val="000000" w:themeColor="text1"/>
                      <w:szCs w:val="21"/>
                    </w:rPr>
                    <w:t>设</w:t>
                  </w:r>
                  <w:r w:rsidR="00FD5377">
                    <w:rPr>
                      <w:rFonts w:hint="eastAsia"/>
                      <w:bCs/>
                      <w:color w:val="000000" w:themeColor="text1"/>
                      <w:szCs w:val="21"/>
                    </w:rPr>
                    <w:t>办公室及会议室等</w:t>
                  </w:r>
                  <w:r>
                    <w:rPr>
                      <w:rFonts w:hint="eastAsia"/>
                      <w:bCs/>
                      <w:color w:val="000000" w:themeColor="text1"/>
                      <w:szCs w:val="21"/>
                    </w:rPr>
                    <w:t>，面积</w:t>
                  </w:r>
                  <w:r w:rsidR="00FD5377">
                    <w:rPr>
                      <w:rFonts w:hint="eastAsia"/>
                      <w:bCs/>
                      <w:color w:val="000000" w:themeColor="text1"/>
                      <w:szCs w:val="21"/>
                    </w:rPr>
                    <w:t>约</w:t>
                  </w:r>
                  <w:r w:rsidR="00FD5377">
                    <w:rPr>
                      <w:bCs/>
                      <w:color w:val="000000" w:themeColor="text1"/>
                      <w:szCs w:val="21"/>
                    </w:rPr>
                    <w:t>20</w:t>
                  </w:r>
                  <w:r>
                    <w:rPr>
                      <w:rFonts w:hint="eastAsia"/>
                      <w:bCs/>
                      <w:color w:val="000000" w:themeColor="text1"/>
                      <w:szCs w:val="21"/>
                    </w:rPr>
                    <w:t>0m</w:t>
                  </w:r>
                  <w:r>
                    <w:rPr>
                      <w:rFonts w:hint="eastAsia"/>
                      <w:bCs/>
                      <w:color w:val="000000" w:themeColor="text1"/>
                      <w:szCs w:val="21"/>
                      <w:vertAlign w:val="superscript"/>
                    </w:rPr>
                    <w:t>2</w:t>
                  </w:r>
                  <w:r>
                    <w:rPr>
                      <w:rFonts w:hint="eastAsia"/>
                      <w:bCs/>
                      <w:color w:val="000000" w:themeColor="text1"/>
                      <w:szCs w:val="21"/>
                    </w:rPr>
                    <w:t>。</w:t>
                  </w:r>
                </w:p>
              </w:tc>
              <w:tc>
                <w:tcPr>
                  <w:tcW w:w="777" w:type="pct"/>
                  <w:tcMar>
                    <w:left w:w="0" w:type="dxa"/>
                    <w:right w:w="0" w:type="dxa"/>
                  </w:tcMar>
                  <w:vAlign w:val="center"/>
                </w:tcPr>
                <w:p w:rsidR="00174DD2" w:rsidRDefault="00DD14D2">
                  <w:pPr>
                    <w:spacing w:line="300" w:lineRule="exact"/>
                    <w:jc w:val="center"/>
                    <w:rPr>
                      <w:bCs/>
                      <w:color w:val="000000" w:themeColor="text1"/>
                      <w:szCs w:val="21"/>
                    </w:rPr>
                  </w:pPr>
                  <w:r>
                    <w:rPr>
                      <w:rFonts w:hint="eastAsia"/>
                      <w:bCs/>
                      <w:color w:val="000000" w:themeColor="text1"/>
                      <w:szCs w:val="21"/>
                    </w:rPr>
                    <w:t>依托租赁公司厂房</w:t>
                  </w:r>
                </w:p>
              </w:tc>
            </w:tr>
            <w:tr w:rsidR="00174DD2" w:rsidTr="002A7883">
              <w:trPr>
                <w:trHeight w:val="332"/>
                <w:jc w:val="center"/>
              </w:trPr>
              <w:tc>
                <w:tcPr>
                  <w:tcW w:w="278" w:type="pct"/>
                  <w:vMerge w:val="restar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储运工程</w:t>
                  </w: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color w:val="000000" w:themeColor="text1"/>
                      <w:szCs w:val="21"/>
                    </w:rPr>
                    <w:t>原料库</w:t>
                  </w:r>
                </w:p>
              </w:tc>
              <w:tc>
                <w:tcPr>
                  <w:tcW w:w="3538" w:type="pct"/>
                  <w:tcMar>
                    <w:left w:w="6" w:type="dxa"/>
                    <w:right w:w="6" w:type="dxa"/>
                  </w:tcMar>
                  <w:vAlign w:val="center"/>
                </w:tcPr>
                <w:p w:rsidR="00174DD2" w:rsidRDefault="00DD14D2" w:rsidP="00FD5377">
                  <w:pPr>
                    <w:adjustRightInd w:val="0"/>
                    <w:spacing w:line="300" w:lineRule="exact"/>
                    <w:rPr>
                      <w:bCs/>
                      <w:color w:val="000000" w:themeColor="text1"/>
                      <w:szCs w:val="21"/>
                    </w:rPr>
                  </w:pPr>
                  <w:r>
                    <w:rPr>
                      <w:bCs/>
                      <w:color w:val="000000" w:themeColor="text1"/>
                      <w:szCs w:val="21"/>
                    </w:rPr>
                    <w:t>位于</w:t>
                  </w:r>
                  <w:r>
                    <w:rPr>
                      <w:rFonts w:hint="eastAsia"/>
                      <w:bCs/>
                      <w:color w:val="000000" w:themeColor="text1"/>
                      <w:szCs w:val="21"/>
                    </w:rPr>
                    <w:t>生产车间东部</w:t>
                  </w:r>
                  <w:r>
                    <w:rPr>
                      <w:bCs/>
                      <w:color w:val="000000" w:themeColor="text1"/>
                      <w:szCs w:val="21"/>
                    </w:rPr>
                    <w:t>，面积</w:t>
                  </w:r>
                  <w:r>
                    <w:rPr>
                      <w:rFonts w:hint="eastAsia"/>
                      <w:bCs/>
                      <w:color w:val="000000" w:themeColor="text1"/>
                      <w:szCs w:val="21"/>
                    </w:rPr>
                    <w:t>5</w:t>
                  </w:r>
                  <w:r w:rsidR="00FD5377">
                    <w:rPr>
                      <w:bCs/>
                      <w:color w:val="000000" w:themeColor="text1"/>
                      <w:szCs w:val="21"/>
                    </w:rPr>
                    <w:t>0</w:t>
                  </w:r>
                  <w:r>
                    <w:rPr>
                      <w:rFonts w:hint="eastAsia"/>
                      <w:bCs/>
                      <w:color w:val="000000" w:themeColor="text1"/>
                      <w:szCs w:val="21"/>
                    </w:rPr>
                    <w:t>0</w:t>
                  </w:r>
                  <w:r>
                    <w:rPr>
                      <w:bCs/>
                      <w:color w:val="000000" w:themeColor="text1"/>
                      <w:szCs w:val="21"/>
                    </w:rPr>
                    <w:t>m</w:t>
                  </w:r>
                  <w:r>
                    <w:rPr>
                      <w:bCs/>
                      <w:color w:val="000000" w:themeColor="text1"/>
                      <w:szCs w:val="21"/>
                      <w:vertAlign w:val="superscript"/>
                    </w:rPr>
                    <w:t>2</w:t>
                  </w:r>
                  <w:r>
                    <w:rPr>
                      <w:bCs/>
                      <w:color w:val="000000" w:themeColor="text1"/>
                      <w:szCs w:val="21"/>
                    </w:rPr>
                    <w:t>，用于原料存储</w:t>
                  </w:r>
                  <w:r>
                    <w:rPr>
                      <w:rFonts w:hint="eastAsia"/>
                      <w:bCs/>
                      <w:color w:val="000000" w:themeColor="text1"/>
                      <w:szCs w:val="21"/>
                    </w:rPr>
                    <w:t>，</w:t>
                  </w:r>
                  <w:r>
                    <w:rPr>
                      <w:bCs/>
                      <w:color w:val="000000" w:themeColor="text1"/>
                      <w:szCs w:val="21"/>
                    </w:rPr>
                    <w:t>最大存储周期</w:t>
                  </w:r>
                  <w:r>
                    <w:rPr>
                      <w:rFonts w:hint="eastAsia"/>
                      <w:bCs/>
                      <w:color w:val="000000" w:themeColor="text1"/>
                      <w:szCs w:val="21"/>
                    </w:rPr>
                    <w:t>3</w:t>
                  </w:r>
                  <w:r>
                    <w:rPr>
                      <w:bCs/>
                      <w:color w:val="000000" w:themeColor="text1"/>
                      <w:szCs w:val="21"/>
                    </w:rPr>
                    <w:t>0</w:t>
                  </w:r>
                  <w:r>
                    <w:rPr>
                      <w:rFonts w:hint="eastAsia"/>
                      <w:bCs/>
                      <w:color w:val="000000" w:themeColor="text1"/>
                      <w:szCs w:val="21"/>
                    </w:rPr>
                    <w:t>天</w:t>
                  </w:r>
                  <w:r>
                    <w:rPr>
                      <w:bCs/>
                      <w:color w:val="000000" w:themeColor="text1"/>
                      <w:szCs w:val="21"/>
                    </w:rPr>
                    <w:t>。</w:t>
                  </w:r>
                </w:p>
              </w:tc>
              <w:tc>
                <w:tcPr>
                  <w:tcW w:w="777" w:type="pct"/>
                  <w:tcMar>
                    <w:left w:w="0" w:type="dxa"/>
                    <w:right w:w="0" w:type="dxa"/>
                  </w:tcMar>
                  <w:vAlign w:val="center"/>
                </w:tcPr>
                <w:p w:rsidR="00174DD2" w:rsidRDefault="00DD14D2">
                  <w:pPr>
                    <w:adjustRightInd w:val="0"/>
                    <w:spacing w:line="300" w:lineRule="exact"/>
                    <w:jc w:val="center"/>
                    <w:rPr>
                      <w:bCs/>
                      <w:color w:val="000000" w:themeColor="text1"/>
                      <w:szCs w:val="21"/>
                    </w:rPr>
                  </w:pPr>
                  <w:r>
                    <w:rPr>
                      <w:rFonts w:hint="eastAsia"/>
                      <w:bCs/>
                      <w:color w:val="000000" w:themeColor="text1"/>
                      <w:szCs w:val="21"/>
                    </w:rPr>
                    <w:t>依托租赁公司厂房</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rPr>
                  </w:pPr>
                </w:p>
              </w:tc>
              <w:tc>
                <w:tcPr>
                  <w:tcW w:w="406" w:type="pct"/>
                  <w:tcMar>
                    <w:left w:w="6" w:type="dxa"/>
                    <w:right w:w="6" w:type="dxa"/>
                  </w:tcMar>
                  <w:vAlign w:val="center"/>
                </w:tcPr>
                <w:p w:rsidR="00174DD2" w:rsidRDefault="00DD14D2">
                  <w:pPr>
                    <w:adjustRightInd w:val="0"/>
                    <w:spacing w:line="300" w:lineRule="exact"/>
                    <w:jc w:val="center"/>
                    <w:rPr>
                      <w:color w:val="000000" w:themeColor="text1"/>
                      <w:szCs w:val="21"/>
                    </w:rPr>
                  </w:pPr>
                  <w:r>
                    <w:rPr>
                      <w:color w:val="000000" w:themeColor="text1"/>
                      <w:szCs w:val="21"/>
                    </w:rPr>
                    <w:t>成品库</w:t>
                  </w:r>
                </w:p>
              </w:tc>
              <w:tc>
                <w:tcPr>
                  <w:tcW w:w="3538" w:type="pct"/>
                  <w:tcMar>
                    <w:left w:w="6" w:type="dxa"/>
                    <w:right w:w="6" w:type="dxa"/>
                  </w:tcMar>
                  <w:vAlign w:val="center"/>
                </w:tcPr>
                <w:p w:rsidR="00174DD2" w:rsidRDefault="00DD14D2" w:rsidP="00FD5377">
                  <w:pPr>
                    <w:adjustRightInd w:val="0"/>
                    <w:spacing w:line="300" w:lineRule="exact"/>
                    <w:rPr>
                      <w:bCs/>
                      <w:color w:val="000000" w:themeColor="text1"/>
                      <w:szCs w:val="21"/>
                    </w:rPr>
                  </w:pPr>
                  <w:r>
                    <w:rPr>
                      <w:bCs/>
                      <w:color w:val="000000" w:themeColor="text1"/>
                      <w:szCs w:val="21"/>
                    </w:rPr>
                    <w:t>位于</w:t>
                  </w:r>
                  <w:r w:rsidR="00FD5377">
                    <w:rPr>
                      <w:rFonts w:hint="eastAsia"/>
                      <w:bCs/>
                      <w:color w:val="000000" w:themeColor="text1"/>
                      <w:szCs w:val="21"/>
                    </w:rPr>
                    <w:t>办公区东侧</w:t>
                  </w:r>
                  <w:r>
                    <w:rPr>
                      <w:bCs/>
                      <w:color w:val="000000" w:themeColor="text1"/>
                      <w:szCs w:val="21"/>
                    </w:rPr>
                    <w:t>，面积</w:t>
                  </w:r>
                  <w:r w:rsidR="00FD5377">
                    <w:rPr>
                      <w:rFonts w:hint="eastAsia"/>
                      <w:bCs/>
                      <w:color w:val="000000" w:themeColor="text1"/>
                      <w:szCs w:val="21"/>
                    </w:rPr>
                    <w:t>7</w:t>
                  </w:r>
                  <w:r w:rsidR="00FD5377">
                    <w:rPr>
                      <w:bCs/>
                      <w:color w:val="000000" w:themeColor="text1"/>
                      <w:szCs w:val="21"/>
                    </w:rPr>
                    <w:t>2</w:t>
                  </w:r>
                  <w:r>
                    <w:rPr>
                      <w:bCs/>
                      <w:color w:val="000000" w:themeColor="text1"/>
                      <w:szCs w:val="21"/>
                    </w:rPr>
                    <w:t>0m</w:t>
                  </w:r>
                  <w:r>
                    <w:rPr>
                      <w:bCs/>
                      <w:color w:val="000000" w:themeColor="text1"/>
                      <w:szCs w:val="21"/>
                      <w:vertAlign w:val="superscript"/>
                    </w:rPr>
                    <w:t>2</w:t>
                  </w:r>
                  <w:r>
                    <w:rPr>
                      <w:bCs/>
                      <w:color w:val="000000" w:themeColor="text1"/>
                      <w:szCs w:val="21"/>
                    </w:rPr>
                    <w:t>，用于成品</w:t>
                  </w:r>
                  <w:r>
                    <w:rPr>
                      <w:rFonts w:hint="eastAsia"/>
                      <w:bCs/>
                      <w:color w:val="000000" w:themeColor="text1"/>
                      <w:szCs w:val="21"/>
                    </w:rPr>
                    <w:t>暂存</w:t>
                  </w:r>
                  <w:r>
                    <w:rPr>
                      <w:bCs/>
                      <w:color w:val="000000" w:themeColor="text1"/>
                      <w:szCs w:val="21"/>
                    </w:rPr>
                    <w:t>。最大存储周期</w:t>
                  </w:r>
                  <w:r>
                    <w:rPr>
                      <w:bCs/>
                      <w:color w:val="000000" w:themeColor="text1"/>
                      <w:szCs w:val="21"/>
                    </w:rPr>
                    <w:t>30</w:t>
                  </w:r>
                  <w:r>
                    <w:rPr>
                      <w:rFonts w:hint="eastAsia"/>
                      <w:bCs/>
                      <w:color w:val="000000" w:themeColor="text1"/>
                      <w:szCs w:val="21"/>
                    </w:rPr>
                    <w:t>天</w:t>
                  </w:r>
                  <w:r>
                    <w:rPr>
                      <w:bCs/>
                      <w:color w:val="000000" w:themeColor="text1"/>
                      <w:szCs w:val="21"/>
                    </w:rPr>
                    <w:t>。</w:t>
                  </w:r>
                </w:p>
              </w:tc>
              <w:tc>
                <w:tcPr>
                  <w:tcW w:w="777" w:type="pct"/>
                  <w:tcMar>
                    <w:left w:w="0" w:type="dxa"/>
                    <w:right w:w="0" w:type="dxa"/>
                  </w:tcMar>
                  <w:vAlign w:val="center"/>
                </w:tcPr>
                <w:p w:rsidR="00174DD2" w:rsidRDefault="00DD14D2">
                  <w:pPr>
                    <w:adjustRightInd w:val="0"/>
                    <w:spacing w:line="300" w:lineRule="exact"/>
                    <w:jc w:val="center"/>
                    <w:rPr>
                      <w:bCs/>
                      <w:color w:val="000000" w:themeColor="text1"/>
                      <w:szCs w:val="21"/>
                    </w:rPr>
                  </w:pPr>
                  <w:r>
                    <w:rPr>
                      <w:rFonts w:hint="eastAsia"/>
                      <w:bCs/>
                      <w:color w:val="000000" w:themeColor="text1"/>
                      <w:szCs w:val="21"/>
                    </w:rPr>
                    <w:t>依托租赁公司厂房</w:t>
                  </w:r>
                </w:p>
              </w:tc>
            </w:tr>
            <w:tr w:rsidR="00174DD2" w:rsidTr="002A7883">
              <w:trPr>
                <w:trHeight w:val="332"/>
                <w:jc w:val="center"/>
              </w:trPr>
              <w:tc>
                <w:tcPr>
                  <w:tcW w:w="278" w:type="pct"/>
                  <w:vMerge w:val="restar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公用工程</w:t>
                  </w: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供水</w:t>
                  </w:r>
                </w:p>
              </w:tc>
              <w:tc>
                <w:tcPr>
                  <w:tcW w:w="3538" w:type="pct"/>
                  <w:tcMar>
                    <w:left w:w="6" w:type="dxa"/>
                    <w:right w:w="6" w:type="dxa"/>
                  </w:tcMar>
                  <w:vAlign w:val="center"/>
                </w:tcPr>
                <w:p w:rsidR="00174DD2" w:rsidRDefault="00DD14D2">
                  <w:pPr>
                    <w:adjustRightInd w:val="0"/>
                    <w:spacing w:line="300" w:lineRule="exact"/>
                    <w:rPr>
                      <w:bCs/>
                      <w:color w:val="000000" w:themeColor="text1"/>
                      <w:szCs w:val="21"/>
                    </w:rPr>
                  </w:pPr>
                  <w:r>
                    <w:rPr>
                      <w:bCs/>
                      <w:color w:val="000000" w:themeColor="text1"/>
                      <w:szCs w:val="21"/>
                    </w:rPr>
                    <w:t>市政</w:t>
                  </w:r>
                  <w:r>
                    <w:rPr>
                      <w:rFonts w:hint="eastAsia"/>
                      <w:bCs/>
                      <w:color w:val="000000" w:themeColor="text1"/>
                      <w:szCs w:val="21"/>
                    </w:rPr>
                    <w:t>管网</w:t>
                  </w:r>
                  <w:r>
                    <w:rPr>
                      <w:bCs/>
                      <w:color w:val="000000" w:themeColor="text1"/>
                      <w:szCs w:val="21"/>
                    </w:rPr>
                    <w:t>供水，新鲜水用量</w:t>
                  </w:r>
                  <w:r w:rsidR="000A196E">
                    <w:rPr>
                      <w:bCs/>
                      <w:color w:val="000000" w:themeColor="text1"/>
                      <w:szCs w:val="21"/>
                    </w:rPr>
                    <w:t>952.26</w:t>
                  </w:r>
                  <w:r>
                    <w:rPr>
                      <w:bCs/>
                      <w:color w:val="000000" w:themeColor="text1"/>
                      <w:szCs w:val="21"/>
                    </w:rPr>
                    <w:t>t/a</w:t>
                  </w:r>
                  <w:r>
                    <w:rPr>
                      <w:bCs/>
                      <w:color w:val="000000" w:themeColor="text1"/>
                      <w:szCs w:val="21"/>
                    </w:rPr>
                    <w:t>。</w:t>
                  </w:r>
                </w:p>
              </w:tc>
              <w:tc>
                <w:tcPr>
                  <w:tcW w:w="777" w:type="pct"/>
                  <w:tcMar>
                    <w:left w:w="0" w:type="dxa"/>
                    <w:right w:w="0" w:type="dxa"/>
                  </w:tcMar>
                  <w:vAlign w:val="center"/>
                </w:tcPr>
                <w:p w:rsidR="00174DD2" w:rsidRDefault="00DD14D2">
                  <w:pPr>
                    <w:adjustRightInd w:val="0"/>
                    <w:spacing w:line="300" w:lineRule="exact"/>
                    <w:jc w:val="center"/>
                    <w:rPr>
                      <w:bCs/>
                      <w:color w:val="000000" w:themeColor="text1"/>
                      <w:szCs w:val="21"/>
                    </w:rPr>
                  </w:pPr>
                  <w:r>
                    <w:rPr>
                      <w:rFonts w:hint="eastAsia"/>
                      <w:bCs/>
                      <w:color w:val="000000" w:themeColor="text1"/>
                      <w:szCs w:val="21"/>
                    </w:rPr>
                    <w:t>依托园区</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排水</w:t>
                  </w:r>
                </w:p>
              </w:tc>
              <w:tc>
                <w:tcPr>
                  <w:tcW w:w="3538" w:type="pct"/>
                  <w:tcMar>
                    <w:left w:w="6" w:type="dxa"/>
                    <w:right w:w="6" w:type="dxa"/>
                  </w:tcMar>
                  <w:vAlign w:val="center"/>
                </w:tcPr>
                <w:p w:rsidR="00174DD2" w:rsidRDefault="00DD14D2" w:rsidP="0023696E">
                  <w:pPr>
                    <w:adjustRightInd w:val="0"/>
                    <w:spacing w:line="300" w:lineRule="exact"/>
                    <w:rPr>
                      <w:bCs/>
                      <w:color w:val="000000" w:themeColor="text1"/>
                      <w:szCs w:val="21"/>
                    </w:rPr>
                  </w:pPr>
                  <w:r>
                    <w:rPr>
                      <w:color w:val="000000" w:themeColor="text1"/>
                      <w:kern w:val="0"/>
                      <w:szCs w:val="21"/>
                    </w:rPr>
                    <w:t>项目采取雨污分流制，</w:t>
                  </w:r>
                  <w:r>
                    <w:rPr>
                      <w:rFonts w:hint="eastAsia"/>
                      <w:color w:val="000000" w:themeColor="text1"/>
                      <w:kern w:val="0"/>
                      <w:szCs w:val="21"/>
                    </w:rPr>
                    <w:t>生活污水经化粪池预处理后</w:t>
                  </w:r>
                  <w:bookmarkStart w:id="20" w:name="OLE_LINK17"/>
                  <w:bookmarkStart w:id="21" w:name="OLE_LINK18"/>
                  <w:r w:rsidR="000A196E">
                    <w:rPr>
                      <w:rFonts w:hint="eastAsia"/>
                      <w:color w:val="000000" w:themeColor="text1"/>
                      <w:kern w:val="0"/>
                      <w:szCs w:val="21"/>
                    </w:rPr>
                    <w:t>与循环冷却水均</w:t>
                  </w:r>
                  <w:bookmarkEnd w:id="20"/>
                  <w:bookmarkEnd w:id="21"/>
                  <w:r>
                    <w:rPr>
                      <w:rFonts w:hint="eastAsia"/>
                      <w:color w:val="000000" w:themeColor="text1"/>
                      <w:kern w:val="0"/>
                      <w:szCs w:val="21"/>
                    </w:rPr>
                    <w:t>进入市政管网，经市政管网排入淮南经济技术开发区工业污水处理厂处理达标排放，尾水由大涧沟排入淮河（淮南段）</w:t>
                  </w:r>
                  <w:r>
                    <w:rPr>
                      <w:color w:val="000000" w:themeColor="text1"/>
                      <w:kern w:val="0"/>
                      <w:szCs w:val="21"/>
                    </w:rPr>
                    <w:t>，排放量</w:t>
                  </w:r>
                  <w:r w:rsidR="000A196E">
                    <w:rPr>
                      <w:rFonts w:hint="eastAsia"/>
                      <w:color w:val="000000" w:themeColor="text1"/>
                      <w:kern w:val="0"/>
                      <w:szCs w:val="21"/>
                    </w:rPr>
                    <w:t>761.296</w:t>
                  </w:r>
                  <w:r>
                    <w:rPr>
                      <w:color w:val="000000" w:themeColor="text1"/>
                      <w:kern w:val="0"/>
                      <w:szCs w:val="21"/>
                    </w:rPr>
                    <w:t>t/a</w:t>
                  </w:r>
                  <w:r>
                    <w:rPr>
                      <w:color w:val="000000" w:themeColor="text1"/>
                      <w:kern w:val="0"/>
                      <w:szCs w:val="21"/>
                    </w:rPr>
                    <w:t>。</w:t>
                  </w:r>
                </w:p>
              </w:tc>
              <w:tc>
                <w:tcPr>
                  <w:tcW w:w="777" w:type="pct"/>
                  <w:tcMar>
                    <w:left w:w="0" w:type="dxa"/>
                    <w:right w:w="0" w:type="dxa"/>
                  </w:tcMar>
                  <w:vAlign w:val="center"/>
                </w:tcPr>
                <w:p w:rsidR="00174DD2" w:rsidRDefault="00DD14D2">
                  <w:pPr>
                    <w:adjustRightInd w:val="0"/>
                    <w:spacing w:line="300" w:lineRule="exact"/>
                    <w:jc w:val="center"/>
                    <w:rPr>
                      <w:color w:val="000000" w:themeColor="text1"/>
                      <w:kern w:val="0"/>
                      <w:szCs w:val="21"/>
                    </w:rPr>
                  </w:pPr>
                  <w:r>
                    <w:rPr>
                      <w:rFonts w:hint="eastAsia"/>
                      <w:bCs/>
                      <w:color w:val="000000" w:themeColor="text1"/>
                      <w:szCs w:val="21"/>
                    </w:rPr>
                    <w:t>依托园区排水管网</w:t>
                  </w:r>
                </w:p>
              </w:tc>
            </w:tr>
            <w:tr w:rsidR="00174DD2" w:rsidTr="002A7883">
              <w:trPr>
                <w:trHeight w:val="129"/>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供电</w:t>
                  </w:r>
                </w:p>
              </w:tc>
              <w:tc>
                <w:tcPr>
                  <w:tcW w:w="3538" w:type="pct"/>
                  <w:tcMar>
                    <w:left w:w="6" w:type="dxa"/>
                    <w:right w:w="6" w:type="dxa"/>
                  </w:tcMar>
                  <w:vAlign w:val="center"/>
                </w:tcPr>
                <w:p w:rsidR="00174DD2" w:rsidRDefault="00DD14D2">
                  <w:pPr>
                    <w:adjustRightInd w:val="0"/>
                    <w:spacing w:line="300" w:lineRule="exact"/>
                    <w:rPr>
                      <w:bCs/>
                      <w:color w:val="000000" w:themeColor="text1"/>
                      <w:szCs w:val="21"/>
                    </w:rPr>
                  </w:pPr>
                  <w:r>
                    <w:rPr>
                      <w:color w:val="000000" w:themeColor="text1"/>
                      <w:szCs w:val="21"/>
                    </w:rPr>
                    <w:t>市政电网供电</w:t>
                  </w:r>
                  <w:r>
                    <w:rPr>
                      <w:bCs/>
                      <w:color w:val="000000" w:themeColor="text1"/>
                      <w:szCs w:val="21"/>
                    </w:rPr>
                    <w:t>，年用电量约</w:t>
                  </w:r>
                  <w:r w:rsidR="0023696E">
                    <w:rPr>
                      <w:bCs/>
                      <w:color w:val="000000" w:themeColor="text1"/>
                      <w:szCs w:val="21"/>
                    </w:rPr>
                    <w:t>36</w:t>
                  </w:r>
                  <w:r>
                    <w:rPr>
                      <w:bCs/>
                      <w:color w:val="000000" w:themeColor="text1"/>
                      <w:szCs w:val="21"/>
                    </w:rPr>
                    <w:t>万</w:t>
                  </w:r>
                  <w:r>
                    <w:rPr>
                      <w:rFonts w:hint="eastAsia"/>
                      <w:bCs/>
                      <w:color w:val="000000" w:themeColor="text1"/>
                      <w:szCs w:val="21"/>
                    </w:rPr>
                    <w:t>kW</w:t>
                  </w:r>
                  <w:r>
                    <w:rPr>
                      <w:bCs/>
                      <w:color w:val="000000" w:themeColor="text1"/>
                      <w:szCs w:val="21"/>
                    </w:rPr>
                    <w:t>·h</w:t>
                  </w:r>
                  <w:r>
                    <w:rPr>
                      <w:bCs/>
                      <w:color w:val="000000" w:themeColor="text1"/>
                      <w:szCs w:val="21"/>
                    </w:rPr>
                    <w:t>。</w:t>
                  </w:r>
                </w:p>
              </w:tc>
              <w:tc>
                <w:tcPr>
                  <w:tcW w:w="777" w:type="pct"/>
                  <w:tcMar>
                    <w:left w:w="0" w:type="dxa"/>
                    <w:right w:w="0" w:type="dxa"/>
                  </w:tcMar>
                  <w:vAlign w:val="center"/>
                </w:tcPr>
                <w:p w:rsidR="00174DD2" w:rsidRDefault="00DD14D2">
                  <w:pPr>
                    <w:adjustRightInd w:val="0"/>
                    <w:spacing w:line="300" w:lineRule="exact"/>
                    <w:jc w:val="center"/>
                    <w:rPr>
                      <w:color w:val="000000" w:themeColor="text1"/>
                      <w:szCs w:val="21"/>
                    </w:rPr>
                  </w:pPr>
                  <w:r>
                    <w:rPr>
                      <w:rFonts w:hint="eastAsia"/>
                      <w:bCs/>
                      <w:color w:val="000000" w:themeColor="text1"/>
                      <w:szCs w:val="21"/>
                    </w:rPr>
                    <w:t>依托园区</w:t>
                  </w:r>
                </w:p>
              </w:tc>
            </w:tr>
            <w:tr w:rsidR="0023696E" w:rsidTr="002A7883">
              <w:trPr>
                <w:trHeight w:val="378"/>
                <w:jc w:val="center"/>
              </w:trPr>
              <w:tc>
                <w:tcPr>
                  <w:tcW w:w="278" w:type="pct"/>
                  <w:vMerge w:val="restart"/>
                  <w:tcMar>
                    <w:left w:w="6" w:type="dxa"/>
                    <w:right w:w="6" w:type="dxa"/>
                  </w:tcMar>
                  <w:vAlign w:val="center"/>
                </w:tcPr>
                <w:p w:rsidR="0023696E" w:rsidRDefault="0023696E">
                  <w:pPr>
                    <w:adjustRightInd w:val="0"/>
                    <w:spacing w:line="300" w:lineRule="exact"/>
                    <w:jc w:val="center"/>
                    <w:rPr>
                      <w:bCs/>
                      <w:color w:val="000000" w:themeColor="text1"/>
                      <w:szCs w:val="21"/>
                    </w:rPr>
                  </w:pPr>
                  <w:bookmarkStart w:id="22" w:name="_Hlk217383532"/>
                  <w:r>
                    <w:rPr>
                      <w:rFonts w:hint="eastAsia"/>
                      <w:bCs/>
                      <w:color w:val="000000" w:themeColor="text1"/>
                      <w:szCs w:val="21"/>
                    </w:rPr>
                    <w:t>环保工程</w:t>
                  </w:r>
                </w:p>
              </w:tc>
              <w:tc>
                <w:tcPr>
                  <w:tcW w:w="406" w:type="pct"/>
                  <w:tcMar>
                    <w:left w:w="6" w:type="dxa"/>
                    <w:right w:w="6" w:type="dxa"/>
                  </w:tcMar>
                  <w:vAlign w:val="center"/>
                </w:tcPr>
                <w:p w:rsidR="0023696E" w:rsidRDefault="0023696E">
                  <w:pPr>
                    <w:adjustRightInd w:val="0"/>
                    <w:spacing w:line="300" w:lineRule="exact"/>
                    <w:jc w:val="center"/>
                    <w:rPr>
                      <w:bCs/>
                      <w:color w:val="000000" w:themeColor="text1"/>
                      <w:szCs w:val="21"/>
                    </w:rPr>
                  </w:pPr>
                  <w:r>
                    <w:rPr>
                      <w:bCs/>
                      <w:color w:val="000000" w:themeColor="text1"/>
                      <w:szCs w:val="21"/>
                    </w:rPr>
                    <w:t>废气</w:t>
                  </w:r>
                </w:p>
                <w:p w:rsidR="0023696E" w:rsidRDefault="0023696E">
                  <w:pPr>
                    <w:adjustRightInd w:val="0"/>
                    <w:spacing w:line="300" w:lineRule="exact"/>
                    <w:jc w:val="center"/>
                    <w:rPr>
                      <w:bCs/>
                      <w:color w:val="000000" w:themeColor="text1"/>
                      <w:szCs w:val="21"/>
                    </w:rPr>
                  </w:pPr>
                  <w:r>
                    <w:rPr>
                      <w:bCs/>
                      <w:color w:val="000000" w:themeColor="text1"/>
                      <w:szCs w:val="21"/>
                    </w:rPr>
                    <w:t>治理</w:t>
                  </w:r>
                </w:p>
              </w:tc>
              <w:tc>
                <w:tcPr>
                  <w:tcW w:w="3538" w:type="pct"/>
                  <w:tcMar>
                    <w:left w:w="6" w:type="dxa"/>
                    <w:right w:w="6" w:type="dxa"/>
                  </w:tcMar>
                  <w:vAlign w:val="center"/>
                </w:tcPr>
                <w:p w:rsidR="0023696E" w:rsidRDefault="0023696E" w:rsidP="00A9092C">
                  <w:pPr>
                    <w:adjustRightInd w:val="0"/>
                    <w:spacing w:line="300" w:lineRule="exact"/>
                    <w:rPr>
                      <w:color w:val="000000" w:themeColor="text1"/>
                      <w:szCs w:val="21"/>
                    </w:rPr>
                  </w:pPr>
                  <w:r>
                    <w:rPr>
                      <w:rFonts w:hint="eastAsia"/>
                    </w:rPr>
                    <w:t>吹塑工序产生的有机废气经</w:t>
                  </w:r>
                  <w:r>
                    <w:rPr>
                      <w:rFonts w:hint="eastAsia"/>
                      <w:szCs w:val="21"/>
                    </w:rPr>
                    <w:t>集气罩收集后引入两</w:t>
                  </w:r>
                  <w:r>
                    <w:rPr>
                      <w:szCs w:val="21"/>
                    </w:rPr>
                    <w:t>级活性炭</w:t>
                  </w:r>
                  <w:r>
                    <w:rPr>
                      <w:rFonts w:hint="eastAsia"/>
                      <w:szCs w:val="21"/>
                    </w:rPr>
                    <w:t>吸附</w:t>
                  </w:r>
                  <w:r>
                    <w:rPr>
                      <w:szCs w:val="21"/>
                    </w:rPr>
                    <w:t>装置处理后，经</w:t>
                  </w:r>
                  <w:r w:rsidR="00037559">
                    <w:rPr>
                      <w:rFonts w:hint="eastAsia"/>
                      <w:szCs w:val="21"/>
                    </w:rPr>
                    <w:t>楼顶</w:t>
                  </w:r>
                  <w:r w:rsidR="00037559">
                    <w:rPr>
                      <w:rFonts w:hint="eastAsia"/>
                      <w:szCs w:val="21"/>
                    </w:rPr>
                    <w:t>2</w:t>
                  </w:r>
                  <w:r w:rsidR="00A9092C">
                    <w:rPr>
                      <w:szCs w:val="21"/>
                    </w:rPr>
                    <w:t>8</w:t>
                  </w:r>
                  <w:r>
                    <w:rPr>
                      <w:szCs w:val="21"/>
                    </w:rPr>
                    <w:t>m</w:t>
                  </w:r>
                  <w:r>
                    <w:rPr>
                      <w:szCs w:val="21"/>
                    </w:rPr>
                    <w:t>高排气筒（</w:t>
                  </w:r>
                  <w:r>
                    <w:rPr>
                      <w:szCs w:val="21"/>
                    </w:rPr>
                    <w:t>DA00</w:t>
                  </w:r>
                  <w:r>
                    <w:rPr>
                      <w:rFonts w:hint="eastAsia"/>
                      <w:szCs w:val="21"/>
                    </w:rPr>
                    <w:t>1</w:t>
                  </w:r>
                  <w:r>
                    <w:rPr>
                      <w:szCs w:val="21"/>
                    </w:rPr>
                    <w:t>）排放</w:t>
                  </w:r>
                </w:p>
              </w:tc>
              <w:tc>
                <w:tcPr>
                  <w:tcW w:w="777" w:type="pct"/>
                  <w:tcMar>
                    <w:left w:w="0" w:type="dxa"/>
                    <w:right w:w="0" w:type="dxa"/>
                  </w:tcMar>
                  <w:vAlign w:val="center"/>
                </w:tcPr>
                <w:p w:rsidR="0023696E" w:rsidRDefault="0023696E">
                  <w:pPr>
                    <w:adjustRightInd w:val="0"/>
                    <w:spacing w:line="300" w:lineRule="exact"/>
                    <w:jc w:val="center"/>
                    <w:rPr>
                      <w:color w:val="000000" w:themeColor="text1"/>
                      <w:szCs w:val="21"/>
                    </w:rPr>
                  </w:pPr>
                  <w:r>
                    <w:rPr>
                      <w:rFonts w:hint="eastAsia"/>
                      <w:color w:val="000000" w:themeColor="text1"/>
                      <w:szCs w:val="21"/>
                    </w:rPr>
                    <w:t>新增废气收集、处理设施</w:t>
                  </w:r>
                </w:p>
              </w:tc>
            </w:tr>
            <w:bookmarkEnd w:id="22"/>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废水</w:t>
                  </w:r>
                </w:p>
                <w:p w:rsidR="00174DD2" w:rsidRDefault="00DD14D2">
                  <w:pPr>
                    <w:adjustRightInd w:val="0"/>
                    <w:spacing w:line="300" w:lineRule="exact"/>
                    <w:jc w:val="center"/>
                    <w:rPr>
                      <w:bCs/>
                      <w:color w:val="000000" w:themeColor="text1"/>
                      <w:szCs w:val="21"/>
                      <w:highlight w:val="yellow"/>
                    </w:rPr>
                  </w:pPr>
                  <w:r>
                    <w:rPr>
                      <w:bCs/>
                      <w:color w:val="000000" w:themeColor="text1"/>
                      <w:szCs w:val="21"/>
                    </w:rPr>
                    <w:t>治理</w:t>
                  </w:r>
                </w:p>
              </w:tc>
              <w:tc>
                <w:tcPr>
                  <w:tcW w:w="3538" w:type="pct"/>
                  <w:tcMar>
                    <w:left w:w="6" w:type="dxa"/>
                    <w:right w:w="6" w:type="dxa"/>
                  </w:tcMar>
                  <w:vAlign w:val="center"/>
                </w:tcPr>
                <w:p w:rsidR="00174DD2" w:rsidRDefault="00DD14D2">
                  <w:pPr>
                    <w:adjustRightInd w:val="0"/>
                    <w:spacing w:line="300" w:lineRule="exact"/>
                    <w:rPr>
                      <w:color w:val="000000" w:themeColor="text1"/>
                      <w:szCs w:val="21"/>
                      <w:lang w:val="zh-CN"/>
                    </w:rPr>
                  </w:pPr>
                  <w:r>
                    <w:rPr>
                      <w:rFonts w:hint="eastAsia"/>
                      <w:color w:val="000000" w:themeColor="text1"/>
                      <w:kern w:val="0"/>
                      <w:szCs w:val="21"/>
                    </w:rPr>
                    <w:t>无生产废水，生活污水经化粪池预处理后</w:t>
                  </w:r>
                  <w:r w:rsidR="000A196E">
                    <w:rPr>
                      <w:rFonts w:hint="eastAsia"/>
                      <w:color w:val="000000" w:themeColor="text1"/>
                      <w:kern w:val="0"/>
                      <w:szCs w:val="21"/>
                    </w:rPr>
                    <w:t>与循环冷却水均</w:t>
                  </w:r>
                  <w:r>
                    <w:rPr>
                      <w:rFonts w:hint="eastAsia"/>
                      <w:color w:val="000000" w:themeColor="text1"/>
                      <w:kern w:val="0"/>
                      <w:szCs w:val="21"/>
                    </w:rPr>
                    <w:t>进入市政管网，经市政管网排入淮南经济技术开发区工业污水处理厂处理达标排放，尾水由大涧沟排入淮河（淮南段）。</w:t>
                  </w:r>
                </w:p>
              </w:tc>
              <w:tc>
                <w:tcPr>
                  <w:tcW w:w="777" w:type="pct"/>
                  <w:tcMar>
                    <w:left w:w="0" w:type="dxa"/>
                    <w:right w:w="0" w:type="dxa"/>
                  </w:tcMar>
                  <w:vAlign w:val="center"/>
                </w:tcPr>
                <w:p w:rsidR="00174DD2" w:rsidRDefault="00DD14D2">
                  <w:pPr>
                    <w:adjustRightInd w:val="0"/>
                    <w:spacing w:line="300" w:lineRule="exact"/>
                    <w:jc w:val="center"/>
                    <w:rPr>
                      <w:color w:val="000000" w:themeColor="text1"/>
                      <w:kern w:val="0"/>
                      <w:szCs w:val="21"/>
                    </w:rPr>
                  </w:pPr>
                  <w:r>
                    <w:rPr>
                      <w:rFonts w:hint="eastAsia"/>
                      <w:bCs/>
                      <w:color w:val="000000" w:themeColor="text1"/>
                      <w:szCs w:val="21"/>
                    </w:rPr>
                    <w:t>依托租赁公司化粪池</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噪声</w:t>
                  </w:r>
                </w:p>
                <w:p w:rsidR="00174DD2" w:rsidRDefault="00DD14D2">
                  <w:pPr>
                    <w:adjustRightInd w:val="0"/>
                    <w:spacing w:line="300" w:lineRule="exact"/>
                    <w:jc w:val="center"/>
                    <w:rPr>
                      <w:bCs/>
                      <w:color w:val="000000" w:themeColor="text1"/>
                      <w:szCs w:val="21"/>
                    </w:rPr>
                  </w:pPr>
                  <w:r>
                    <w:rPr>
                      <w:bCs/>
                      <w:color w:val="000000" w:themeColor="text1"/>
                      <w:szCs w:val="21"/>
                    </w:rPr>
                    <w:t>防治</w:t>
                  </w:r>
                </w:p>
              </w:tc>
              <w:tc>
                <w:tcPr>
                  <w:tcW w:w="3538" w:type="pct"/>
                  <w:tcMar>
                    <w:left w:w="6" w:type="dxa"/>
                    <w:right w:w="6" w:type="dxa"/>
                  </w:tcMar>
                  <w:vAlign w:val="center"/>
                </w:tcPr>
                <w:p w:rsidR="00174DD2" w:rsidRDefault="00DD14D2">
                  <w:pPr>
                    <w:widowControl/>
                    <w:adjustRightInd w:val="0"/>
                    <w:spacing w:line="300" w:lineRule="exact"/>
                    <w:rPr>
                      <w:bCs/>
                      <w:color w:val="000000" w:themeColor="text1"/>
                      <w:spacing w:val="-4"/>
                      <w:szCs w:val="21"/>
                    </w:rPr>
                  </w:pPr>
                  <w:r>
                    <w:rPr>
                      <w:rFonts w:hint="eastAsia"/>
                      <w:color w:val="000000" w:themeColor="text1"/>
                      <w:kern w:val="0"/>
                      <w:szCs w:val="21"/>
                    </w:rPr>
                    <w:t>选用低噪声设备，采取设备减振、消声、隔声等措施</w:t>
                  </w:r>
                </w:p>
              </w:tc>
              <w:tc>
                <w:tcPr>
                  <w:tcW w:w="777" w:type="pct"/>
                  <w:tcMar>
                    <w:left w:w="0" w:type="dxa"/>
                    <w:right w:w="0" w:type="dxa"/>
                  </w:tcMar>
                  <w:vAlign w:val="center"/>
                </w:tcPr>
                <w:p w:rsidR="00174DD2" w:rsidRDefault="00DD14D2">
                  <w:pPr>
                    <w:widowControl/>
                    <w:adjustRightInd w:val="0"/>
                    <w:spacing w:line="300" w:lineRule="exact"/>
                    <w:jc w:val="center"/>
                    <w:rPr>
                      <w:color w:val="000000" w:themeColor="text1"/>
                      <w:kern w:val="0"/>
                      <w:szCs w:val="21"/>
                    </w:rPr>
                  </w:pPr>
                  <w:r>
                    <w:rPr>
                      <w:rFonts w:hint="eastAsia"/>
                      <w:color w:val="000000" w:themeColor="text1"/>
                      <w:kern w:val="0"/>
                      <w:szCs w:val="21"/>
                    </w:rPr>
                    <w:t>新增</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highlight w:val="red"/>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固废</w:t>
                  </w:r>
                </w:p>
                <w:p w:rsidR="00174DD2" w:rsidRDefault="00DD14D2">
                  <w:pPr>
                    <w:adjustRightInd w:val="0"/>
                    <w:spacing w:line="300" w:lineRule="exact"/>
                    <w:jc w:val="center"/>
                    <w:rPr>
                      <w:bCs/>
                      <w:color w:val="000000" w:themeColor="text1"/>
                      <w:szCs w:val="21"/>
                    </w:rPr>
                  </w:pPr>
                  <w:r>
                    <w:rPr>
                      <w:bCs/>
                      <w:color w:val="000000" w:themeColor="text1"/>
                      <w:szCs w:val="21"/>
                    </w:rPr>
                    <w:t>治理</w:t>
                  </w:r>
                </w:p>
              </w:tc>
              <w:tc>
                <w:tcPr>
                  <w:tcW w:w="3538" w:type="pct"/>
                  <w:tcMar>
                    <w:left w:w="6" w:type="dxa"/>
                    <w:right w:w="6" w:type="dxa"/>
                  </w:tcMar>
                  <w:vAlign w:val="center"/>
                </w:tcPr>
                <w:p w:rsidR="00174DD2" w:rsidRDefault="00DD14D2">
                  <w:pPr>
                    <w:adjustRightInd w:val="0"/>
                    <w:spacing w:line="300" w:lineRule="exact"/>
                    <w:rPr>
                      <w:color w:val="000000" w:themeColor="text1"/>
                    </w:rPr>
                  </w:pPr>
                  <w:r>
                    <w:rPr>
                      <w:rFonts w:hint="eastAsia"/>
                      <w:color w:val="000000" w:themeColor="text1"/>
                    </w:rPr>
                    <w:t>生产过程中产生的废包装材料</w:t>
                  </w:r>
                  <w:r w:rsidR="00922CD9">
                    <w:rPr>
                      <w:rFonts w:hint="eastAsia"/>
                      <w:color w:val="000000" w:themeColor="text1"/>
                    </w:rPr>
                    <w:t>、</w:t>
                  </w:r>
                  <w:r w:rsidR="0023696E">
                    <w:rPr>
                      <w:rFonts w:hint="eastAsia"/>
                      <w:color w:val="000000" w:themeColor="text1"/>
                    </w:rPr>
                    <w:t>不合格品</w:t>
                  </w:r>
                  <w:r w:rsidR="00922CD9">
                    <w:rPr>
                      <w:color w:val="000000" w:themeColor="text1"/>
                    </w:rPr>
                    <w:t>收集</w:t>
                  </w:r>
                  <w:r w:rsidR="00922CD9">
                    <w:rPr>
                      <w:rFonts w:hint="eastAsia"/>
                      <w:color w:val="000000" w:themeColor="text1"/>
                    </w:rPr>
                    <w:t>后外售</w:t>
                  </w:r>
                  <w:r>
                    <w:rPr>
                      <w:color w:val="000000" w:themeColor="text1"/>
                    </w:rPr>
                    <w:t>；</w:t>
                  </w:r>
                </w:p>
                <w:p w:rsidR="00174DD2" w:rsidRDefault="00DD14D2">
                  <w:pPr>
                    <w:adjustRightInd w:val="0"/>
                    <w:spacing w:line="300" w:lineRule="exact"/>
                    <w:rPr>
                      <w:color w:val="000000" w:themeColor="text1"/>
                    </w:rPr>
                  </w:pPr>
                  <w:r>
                    <w:rPr>
                      <w:color w:val="000000" w:themeColor="text1"/>
                    </w:rPr>
                    <w:t>生活垃圾日产日清，交由环卫部门处置；</w:t>
                  </w:r>
                </w:p>
                <w:p w:rsidR="00174DD2" w:rsidRDefault="0023696E" w:rsidP="0023696E">
                  <w:pPr>
                    <w:adjustRightInd w:val="0"/>
                    <w:spacing w:line="300" w:lineRule="exact"/>
                    <w:rPr>
                      <w:color w:val="000000" w:themeColor="text1"/>
                    </w:rPr>
                  </w:pPr>
                  <w:r>
                    <w:rPr>
                      <w:rFonts w:hint="eastAsia"/>
                      <w:color w:val="000000" w:themeColor="text1"/>
                    </w:rPr>
                    <w:t>废</w:t>
                  </w:r>
                  <w:bookmarkStart w:id="23" w:name="OLE_LINK25"/>
                  <w:bookmarkStart w:id="24" w:name="OLE_LINK26"/>
                  <w:r>
                    <w:rPr>
                      <w:rFonts w:hint="eastAsia"/>
                      <w:color w:val="000000" w:themeColor="text1"/>
                    </w:rPr>
                    <w:t>润滑油</w:t>
                  </w:r>
                  <w:bookmarkEnd w:id="23"/>
                  <w:bookmarkEnd w:id="24"/>
                  <w:r w:rsidR="00DD14D2">
                    <w:rPr>
                      <w:rFonts w:hint="eastAsia"/>
                      <w:color w:val="000000" w:themeColor="text1"/>
                    </w:rPr>
                    <w:t>、废含油抹布、废</w:t>
                  </w:r>
                  <w:r w:rsidR="00BD61E6">
                    <w:rPr>
                      <w:rFonts w:hint="eastAsia"/>
                      <w:color w:val="000000" w:themeColor="text1"/>
                    </w:rPr>
                    <w:t>润滑油</w:t>
                  </w:r>
                  <w:r w:rsidR="00DD14D2">
                    <w:rPr>
                      <w:rFonts w:hint="eastAsia"/>
                      <w:color w:val="000000" w:themeColor="text1"/>
                    </w:rPr>
                    <w:t>包装桶、</w:t>
                  </w:r>
                  <w:r>
                    <w:rPr>
                      <w:rFonts w:hint="eastAsia"/>
                      <w:color w:val="000000" w:themeColor="text1"/>
                    </w:rPr>
                    <w:t>废活性炭</w:t>
                  </w:r>
                  <w:proofErr w:type="gramStart"/>
                  <w:r w:rsidR="00DD14D2">
                    <w:rPr>
                      <w:color w:val="000000" w:themeColor="text1"/>
                    </w:rPr>
                    <w:t>暂</w:t>
                  </w:r>
                  <w:r w:rsidR="00DD14D2">
                    <w:rPr>
                      <w:rFonts w:hint="eastAsia"/>
                      <w:color w:val="000000" w:themeColor="text1"/>
                    </w:rPr>
                    <w:t>存危废暂存库</w:t>
                  </w:r>
                  <w:proofErr w:type="gramEnd"/>
                  <w:r w:rsidR="00DD14D2">
                    <w:rPr>
                      <w:color w:val="000000" w:themeColor="text1"/>
                    </w:rPr>
                    <w:t>，</w:t>
                  </w:r>
                  <w:r w:rsidR="00DD14D2">
                    <w:rPr>
                      <w:rFonts w:hint="eastAsia"/>
                      <w:color w:val="000000" w:themeColor="text1"/>
                    </w:rPr>
                    <w:t>交由资质单位处理</w:t>
                  </w:r>
                  <w:r>
                    <w:rPr>
                      <w:rFonts w:hint="eastAsia"/>
                      <w:color w:val="000000" w:themeColor="text1"/>
                    </w:rPr>
                    <w:t>。</w:t>
                  </w:r>
                  <w:r w:rsidR="00DD14D2">
                    <w:rPr>
                      <w:rFonts w:hint="eastAsia"/>
                      <w:color w:val="000000" w:themeColor="text1"/>
                    </w:rPr>
                    <w:t>厂区</w:t>
                  </w:r>
                  <w:proofErr w:type="gramStart"/>
                  <w:r w:rsidR="00DD14D2">
                    <w:rPr>
                      <w:rFonts w:hint="eastAsia"/>
                      <w:color w:val="000000" w:themeColor="text1"/>
                    </w:rPr>
                    <w:t>设危废</w:t>
                  </w:r>
                  <w:proofErr w:type="gramEnd"/>
                  <w:r w:rsidR="00DD14D2">
                    <w:rPr>
                      <w:rFonts w:hint="eastAsia"/>
                      <w:color w:val="000000" w:themeColor="text1"/>
                    </w:rPr>
                    <w:t>暂存间，建筑面积</w:t>
                  </w:r>
                  <w:r w:rsidR="00DD14D2">
                    <w:rPr>
                      <w:rFonts w:hint="eastAsia"/>
                      <w:color w:val="000000" w:themeColor="text1"/>
                    </w:rPr>
                    <w:t>1</w:t>
                  </w:r>
                  <w:r w:rsidR="00DD14D2">
                    <w:rPr>
                      <w:color w:val="000000" w:themeColor="text1"/>
                    </w:rPr>
                    <w:t>2</w:t>
                  </w:r>
                  <w:r w:rsidR="00DD14D2">
                    <w:rPr>
                      <w:rFonts w:hint="eastAsia"/>
                      <w:color w:val="000000" w:themeColor="text1"/>
                    </w:rPr>
                    <w:t>m</w:t>
                  </w:r>
                  <w:r w:rsidR="00DD14D2">
                    <w:rPr>
                      <w:rFonts w:hint="eastAsia"/>
                      <w:color w:val="000000" w:themeColor="text1"/>
                      <w:vertAlign w:val="superscript"/>
                    </w:rPr>
                    <w:t>2</w:t>
                  </w:r>
                  <w:r w:rsidR="00DD14D2">
                    <w:rPr>
                      <w:rFonts w:hint="eastAsia"/>
                      <w:color w:val="000000" w:themeColor="text1"/>
                    </w:rPr>
                    <w:t>。</w:t>
                  </w:r>
                </w:p>
              </w:tc>
              <w:tc>
                <w:tcPr>
                  <w:tcW w:w="777" w:type="pct"/>
                  <w:tcMar>
                    <w:left w:w="0" w:type="dxa"/>
                    <w:right w:w="0" w:type="dxa"/>
                  </w:tcMar>
                  <w:vAlign w:val="center"/>
                </w:tcPr>
                <w:p w:rsidR="00174DD2" w:rsidRDefault="00DD14D2">
                  <w:pPr>
                    <w:adjustRightInd w:val="0"/>
                    <w:spacing w:line="300" w:lineRule="exact"/>
                    <w:jc w:val="center"/>
                    <w:rPr>
                      <w:color w:val="000000" w:themeColor="text1"/>
                    </w:rPr>
                  </w:pPr>
                  <w:r>
                    <w:rPr>
                      <w:rFonts w:hint="eastAsia"/>
                      <w:color w:val="000000" w:themeColor="text1"/>
                    </w:rPr>
                    <w:t>新增</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highlight w:val="red"/>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土壤、地下水</w:t>
                  </w:r>
                </w:p>
              </w:tc>
              <w:tc>
                <w:tcPr>
                  <w:tcW w:w="3538" w:type="pct"/>
                  <w:tcMar>
                    <w:left w:w="6" w:type="dxa"/>
                    <w:right w:w="6" w:type="dxa"/>
                  </w:tcMar>
                  <w:vAlign w:val="center"/>
                </w:tcPr>
                <w:p w:rsidR="00174DD2" w:rsidRDefault="00DD14D2">
                  <w:pPr>
                    <w:adjustRightInd w:val="0"/>
                    <w:spacing w:line="300" w:lineRule="exact"/>
                    <w:rPr>
                      <w:bCs/>
                      <w:color w:val="000000" w:themeColor="text1"/>
                      <w:kern w:val="0"/>
                      <w:szCs w:val="21"/>
                    </w:rPr>
                  </w:pPr>
                  <w:proofErr w:type="gramStart"/>
                  <w:r>
                    <w:rPr>
                      <w:bCs/>
                      <w:color w:val="000000" w:themeColor="text1"/>
                      <w:kern w:val="0"/>
                      <w:szCs w:val="21"/>
                    </w:rPr>
                    <w:t>危废</w:t>
                  </w:r>
                  <w:r>
                    <w:rPr>
                      <w:rFonts w:hint="eastAsia"/>
                      <w:bCs/>
                      <w:color w:val="000000" w:themeColor="text1"/>
                      <w:kern w:val="0"/>
                      <w:szCs w:val="21"/>
                    </w:rPr>
                    <w:t>暂存</w:t>
                  </w:r>
                  <w:proofErr w:type="gramEnd"/>
                  <w:r>
                    <w:rPr>
                      <w:rFonts w:hint="eastAsia"/>
                      <w:bCs/>
                      <w:color w:val="000000" w:themeColor="text1"/>
                      <w:kern w:val="0"/>
                      <w:szCs w:val="21"/>
                    </w:rPr>
                    <w:t>间等</w:t>
                  </w:r>
                  <w:r>
                    <w:rPr>
                      <w:bCs/>
                      <w:color w:val="000000" w:themeColor="text1"/>
                      <w:kern w:val="0"/>
                      <w:szCs w:val="21"/>
                    </w:rPr>
                    <w:t>重点防渗</w:t>
                  </w:r>
                  <w:r>
                    <w:rPr>
                      <w:color w:val="000000" w:themeColor="text1"/>
                      <w:szCs w:val="21"/>
                    </w:rPr>
                    <w:t>。</w:t>
                  </w:r>
                  <w:r>
                    <w:rPr>
                      <w:rFonts w:hint="eastAsia"/>
                      <w:bCs/>
                      <w:color w:val="000000" w:themeColor="text1"/>
                      <w:kern w:val="0"/>
                      <w:szCs w:val="21"/>
                    </w:rPr>
                    <w:t>生产车间重点防渗区之外区域等一般防渗，</w:t>
                  </w:r>
                  <w:r>
                    <w:rPr>
                      <w:color w:val="000000" w:themeColor="text1"/>
                      <w:szCs w:val="21"/>
                    </w:rPr>
                    <w:t>一般防渗区采用防渗水泥硬化面，</w:t>
                  </w:r>
                  <w:r>
                    <w:rPr>
                      <w:rFonts w:hint="eastAsia"/>
                      <w:bCs/>
                      <w:color w:val="000000" w:themeColor="text1"/>
                      <w:kern w:val="0"/>
                      <w:szCs w:val="21"/>
                    </w:rPr>
                    <w:t>办公区简单防渗。</w:t>
                  </w:r>
                </w:p>
              </w:tc>
              <w:tc>
                <w:tcPr>
                  <w:tcW w:w="777" w:type="pct"/>
                  <w:tcMar>
                    <w:left w:w="0" w:type="dxa"/>
                    <w:right w:w="0" w:type="dxa"/>
                  </w:tcMar>
                  <w:vAlign w:val="center"/>
                </w:tcPr>
                <w:p w:rsidR="00174DD2" w:rsidRDefault="00DD14D2">
                  <w:pPr>
                    <w:adjustRightInd w:val="0"/>
                    <w:spacing w:line="300" w:lineRule="exact"/>
                    <w:jc w:val="center"/>
                    <w:rPr>
                      <w:bCs/>
                      <w:color w:val="000000" w:themeColor="text1"/>
                      <w:kern w:val="0"/>
                      <w:szCs w:val="21"/>
                    </w:rPr>
                  </w:pPr>
                  <w:proofErr w:type="gramStart"/>
                  <w:r>
                    <w:rPr>
                      <w:rFonts w:hint="eastAsia"/>
                      <w:bCs/>
                      <w:color w:val="000000" w:themeColor="text1"/>
                      <w:kern w:val="0"/>
                      <w:szCs w:val="21"/>
                    </w:rPr>
                    <w:t>新增</w:t>
                  </w:r>
                  <w:r>
                    <w:rPr>
                      <w:bCs/>
                      <w:color w:val="000000" w:themeColor="text1"/>
                      <w:kern w:val="0"/>
                      <w:szCs w:val="21"/>
                    </w:rPr>
                    <w:t>危废</w:t>
                  </w:r>
                  <w:r w:rsidR="000A196E">
                    <w:rPr>
                      <w:rFonts w:hint="eastAsia"/>
                      <w:bCs/>
                      <w:color w:val="000000" w:themeColor="text1"/>
                      <w:kern w:val="0"/>
                      <w:szCs w:val="21"/>
                    </w:rPr>
                    <w:t>暂存</w:t>
                  </w:r>
                  <w:proofErr w:type="gramEnd"/>
                  <w:r w:rsidR="000A196E">
                    <w:rPr>
                      <w:rFonts w:hint="eastAsia"/>
                      <w:bCs/>
                      <w:color w:val="000000" w:themeColor="text1"/>
                      <w:kern w:val="0"/>
                      <w:szCs w:val="21"/>
                    </w:rPr>
                    <w:t>间</w:t>
                  </w:r>
                  <w:r>
                    <w:rPr>
                      <w:bCs/>
                      <w:color w:val="000000" w:themeColor="text1"/>
                      <w:kern w:val="0"/>
                      <w:szCs w:val="21"/>
                    </w:rPr>
                    <w:t>重点防渗</w:t>
                  </w:r>
                </w:p>
              </w:tc>
            </w:tr>
            <w:tr w:rsidR="00174DD2" w:rsidTr="002A7883">
              <w:trPr>
                <w:trHeight w:val="332"/>
                <w:jc w:val="center"/>
              </w:trPr>
              <w:tc>
                <w:tcPr>
                  <w:tcW w:w="278" w:type="pct"/>
                  <w:vMerge/>
                  <w:tcMar>
                    <w:left w:w="6" w:type="dxa"/>
                    <w:right w:w="6" w:type="dxa"/>
                  </w:tcMar>
                  <w:vAlign w:val="center"/>
                </w:tcPr>
                <w:p w:rsidR="00174DD2" w:rsidRDefault="00174DD2">
                  <w:pPr>
                    <w:adjustRightInd w:val="0"/>
                    <w:spacing w:line="300" w:lineRule="exact"/>
                    <w:jc w:val="center"/>
                    <w:rPr>
                      <w:bCs/>
                      <w:color w:val="000000" w:themeColor="text1"/>
                      <w:szCs w:val="21"/>
                      <w:highlight w:val="red"/>
                    </w:rPr>
                  </w:pPr>
                </w:p>
              </w:tc>
              <w:tc>
                <w:tcPr>
                  <w:tcW w:w="406" w:type="pct"/>
                  <w:tcMar>
                    <w:left w:w="6" w:type="dxa"/>
                    <w:right w:w="6" w:type="dxa"/>
                  </w:tcMar>
                  <w:vAlign w:val="center"/>
                </w:tcPr>
                <w:p w:rsidR="00174DD2" w:rsidRDefault="00DD14D2">
                  <w:pPr>
                    <w:adjustRightInd w:val="0"/>
                    <w:spacing w:line="300" w:lineRule="exact"/>
                    <w:jc w:val="center"/>
                    <w:rPr>
                      <w:bCs/>
                      <w:color w:val="000000" w:themeColor="text1"/>
                      <w:szCs w:val="21"/>
                    </w:rPr>
                  </w:pPr>
                  <w:r>
                    <w:rPr>
                      <w:bCs/>
                      <w:color w:val="000000" w:themeColor="text1"/>
                      <w:szCs w:val="21"/>
                    </w:rPr>
                    <w:t>环境</w:t>
                  </w:r>
                </w:p>
                <w:p w:rsidR="00174DD2" w:rsidRDefault="00DD14D2">
                  <w:pPr>
                    <w:adjustRightInd w:val="0"/>
                    <w:spacing w:line="300" w:lineRule="exact"/>
                    <w:jc w:val="center"/>
                    <w:rPr>
                      <w:bCs/>
                      <w:color w:val="000000" w:themeColor="text1"/>
                      <w:szCs w:val="21"/>
                    </w:rPr>
                  </w:pPr>
                  <w:r>
                    <w:rPr>
                      <w:bCs/>
                      <w:color w:val="000000" w:themeColor="text1"/>
                      <w:szCs w:val="21"/>
                    </w:rPr>
                    <w:t>风险</w:t>
                  </w:r>
                </w:p>
              </w:tc>
              <w:tc>
                <w:tcPr>
                  <w:tcW w:w="3538" w:type="pct"/>
                  <w:tcMar>
                    <w:left w:w="6" w:type="dxa"/>
                    <w:right w:w="6" w:type="dxa"/>
                  </w:tcMar>
                  <w:vAlign w:val="center"/>
                </w:tcPr>
                <w:p w:rsidR="00174DD2" w:rsidRDefault="00DD14D2" w:rsidP="00DD3642">
                  <w:pPr>
                    <w:adjustRightInd w:val="0"/>
                    <w:spacing w:line="300" w:lineRule="exact"/>
                    <w:rPr>
                      <w:bCs/>
                      <w:color w:val="000000" w:themeColor="text1"/>
                      <w:kern w:val="0"/>
                      <w:szCs w:val="21"/>
                    </w:rPr>
                  </w:pPr>
                  <w:r>
                    <w:rPr>
                      <w:color w:val="000000" w:themeColor="text1"/>
                      <w:szCs w:val="21"/>
                    </w:rPr>
                    <w:t>加强风险防范，加强生产管理；</w:t>
                  </w:r>
                  <w:r>
                    <w:rPr>
                      <w:rFonts w:hint="eastAsia"/>
                      <w:color w:val="000000" w:themeColor="text1"/>
                      <w:szCs w:val="21"/>
                    </w:rPr>
                    <w:t>落实分区防渗措施；对</w:t>
                  </w:r>
                  <w:r>
                    <w:rPr>
                      <w:color w:val="000000" w:themeColor="text1"/>
                      <w:szCs w:val="21"/>
                    </w:rPr>
                    <w:t>废气收集、处理设施进行维护、修理；配备完善的消防措施，制定完善消防安全管理制度，明确消防职责；储备应急物资。</w:t>
                  </w:r>
                </w:p>
              </w:tc>
              <w:tc>
                <w:tcPr>
                  <w:tcW w:w="777" w:type="pct"/>
                  <w:tcMar>
                    <w:left w:w="0" w:type="dxa"/>
                    <w:right w:w="0" w:type="dxa"/>
                  </w:tcMar>
                  <w:vAlign w:val="center"/>
                </w:tcPr>
                <w:p w:rsidR="00174DD2" w:rsidRDefault="00DD14D2">
                  <w:pPr>
                    <w:adjustRightInd w:val="0"/>
                    <w:spacing w:line="300" w:lineRule="exact"/>
                    <w:jc w:val="center"/>
                    <w:rPr>
                      <w:color w:val="000000" w:themeColor="text1"/>
                      <w:szCs w:val="21"/>
                    </w:rPr>
                  </w:pPr>
                  <w:r>
                    <w:rPr>
                      <w:rFonts w:hint="eastAsia"/>
                      <w:color w:val="000000" w:themeColor="text1"/>
                      <w:szCs w:val="21"/>
                    </w:rPr>
                    <w:t>新增</w:t>
                  </w:r>
                </w:p>
              </w:tc>
            </w:tr>
            <w:bookmarkEnd w:id="19"/>
          </w:tbl>
          <w:p w:rsidR="00DD3642" w:rsidRPr="00DD3642" w:rsidRDefault="00DD3642" w:rsidP="00DD3642">
            <w:pPr>
              <w:adjustRightInd w:val="0"/>
              <w:snapToGrid w:val="0"/>
              <w:ind w:firstLineChars="200" w:firstLine="480"/>
              <w:rPr>
                <w:color w:val="000000" w:themeColor="text1"/>
                <w:sz w:val="24"/>
              </w:rPr>
            </w:pPr>
          </w:p>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lastRenderedPageBreak/>
              <w:t>4.</w:t>
            </w:r>
            <w:r>
              <w:rPr>
                <w:b/>
                <w:color w:val="000000" w:themeColor="text1"/>
                <w:sz w:val="24"/>
              </w:rPr>
              <w:t>生产设备</w:t>
            </w:r>
          </w:p>
          <w:p w:rsidR="00174DD2" w:rsidRDefault="00DD14D2">
            <w:pPr>
              <w:adjustRightInd w:val="0"/>
              <w:spacing w:line="360" w:lineRule="auto"/>
              <w:ind w:firstLineChars="200" w:firstLine="480"/>
              <w:rPr>
                <w:color w:val="000000" w:themeColor="text1"/>
                <w:sz w:val="24"/>
              </w:rPr>
            </w:pPr>
            <w:r>
              <w:rPr>
                <w:color w:val="000000" w:themeColor="text1"/>
                <w:sz w:val="24"/>
              </w:rPr>
              <w:t>本</w:t>
            </w:r>
            <w:r>
              <w:rPr>
                <w:rFonts w:hint="eastAsia"/>
                <w:color w:val="000000" w:themeColor="text1"/>
                <w:sz w:val="24"/>
              </w:rPr>
              <w:t>项目</w:t>
            </w:r>
            <w:r>
              <w:rPr>
                <w:color w:val="000000" w:themeColor="text1"/>
                <w:sz w:val="24"/>
              </w:rPr>
              <w:t>主要生产设备详见表</w:t>
            </w:r>
            <w:r>
              <w:rPr>
                <w:color w:val="000000" w:themeColor="text1"/>
                <w:sz w:val="24"/>
              </w:rPr>
              <w:t>2-</w:t>
            </w:r>
            <w:r w:rsidR="00C91CA5">
              <w:rPr>
                <w:color w:val="000000" w:themeColor="text1"/>
                <w:sz w:val="24"/>
              </w:rPr>
              <w:t>5</w:t>
            </w:r>
            <w:r>
              <w:rPr>
                <w:color w:val="000000" w:themeColor="text1"/>
                <w:sz w:val="24"/>
              </w:rPr>
              <w:t>所示。</w:t>
            </w:r>
          </w:p>
          <w:p w:rsidR="00174DD2" w:rsidRDefault="00DD14D2">
            <w:pPr>
              <w:widowControl/>
              <w:adjustRightInd w:val="0"/>
              <w:snapToGrid w:val="0"/>
              <w:jc w:val="center"/>
              <w:rPr>
                <w:b/>
                <w:bCs/>
                <w:color w:val="000000" w:themeColor="text1"/>
                <w:kern w:val="0"/>
                <w:szCs w:val="21"/>
                <w:lang w:val="zh-CN"/>
              </w:rPr>
            </w:pPr>
            <w:r>
              <w:rPr>
                <w:b/>
                <w:bCs/>
                <w:color w:val="000000" w:themeColor="text1"/>
                <w:kern w:val="0"/>
                <w:szCs w:val="21"/>
                <w:lang w:val="zh-CN"/>
              </w:rPr>
              <w:t>表</w:t>
            </w:r>
            <w:r w:rsidR="00C91CA5">
              <w:rPr>
                <w:b/>
                <w:bCs/>
                <w:color w:val="000000" w:themeColor="text1"/>
                <w:kern w:val="0"/>
                <w:szCs w:val="21"/>
                <w:lang w:val="zh-CN"/>
              </w:rPr>
              <w:t>2-5</w:t>
            </w:r>
            <w:r>
              <w:rPr>
                <w:b/>
                <w:bCs/>
                <w:color w:val="000000" w:themeColor="text1"/>
                <w:kern w:val="0"/>
                <w:szCs w:val="21"/>
                <w:lang w:val="zh-CN"/>
              </w:rPr>
              <w:t xml:space="preserve">  </w:t>
            </w:r>
            <w:r>
              <w:rPr>
                <w:b/>
                <w:bCs/>
                <w:color w:val="000000" w:themeColor="text1"/>
                <w:kern w:val="0"/>
                <w:szCs w:val="21"/>
                <w:lang w:val="zh-CN"/>
              </w:rPr>
              <w:t>项目主要生产设备一览表</w:t>
            </w:r>
          </w:p>
          <w:tbl>
            <w:tblPr>
              <w:tblStyle w:val="aff7"/>
              <w:tblW w:w="8106" w:type="dxa"/>
              <w:jc w:val="center"/>
              <w:tblLayout w:type="fixed"/>
              <w:tblLook w:val="04A0" w:firstRow="1" w:lastRow="0" w:firstColumn="1" w:lastColumn="0" w:noHBand="0" w:noVBand="1"/>
            </w:tblPr>
            <w:tblGrid>
              <w:gridCol w:w="526"/>
              <w:gridCol w:w="3349"/>
              <w:gridCol w:w="1647"/>
              <w:gridCol w:w="569"/>
              <w:gridCol w:w="569"/>
              <w:gridCol w:w="1446"/>
            </w:tblGrid>
            <w:tr w:rsidR="00174DD2" w:rsidTr="00F76D09">
              <w:trPr>
                <w:trHeight w:val="54"/>
                <w:jc w:val="center"/>
              </w:trPr>
              <w:tc>
                <w:tcPr>
                  <w:tcW w:w="526"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序号</w:t>
                  </w:r>
                </w:p>
              </w:tc>
              <w:tc>
                <w:tcPr>
                  <w:tcW w:w="3349"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名称</w:t>
                  </w:r>
                </w:p>
              </w:tc>
              <w:tc>
                <w:tcPr>
                  <w:tcW w:w="1647"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型号</w:t>
                  </w:r>
                </w:p>
              </w:tc>
              <w:tc>
                <w:tcPr>
                  <w:tcW w:w="569"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单位</w:t>
                  </w:r>
                </w:p>
              </w:tc>
              <w:tc>
                <w:tcPr>
                  <w:tcW w:w="569"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数量</w:t>
                  </w:r>
                </w:p>
              </w:tc>
              <w:tc>
                <w:tcPr>
                  <w:tcW w:w="1446" w:type="dxa"/>
                  <w:tcMar>
                    <w:left w:w="28" w:type="dxa"/>
                    <w:right w:w="28" w:type="dxa"/>
                  </w:tcMar>
                  <w:vAlign w:val="center"/>
                </w:tcPr>
                <w:p w:rsidR="00174DD2" w:rsidRDefault="00DD14D2">
                  <w:pPr>
                    <w:snapToGrid w:val="0"/>
                    <w:jc w:val="center"/>
                    <w:rPr>
                      <w:color w:val="000000" w:themeColor="text1"/>
                      <w:kern w:val="0"/>
                      <w:szCs w:val="21"/>
                    </w:rPr>
                  </w:pPr>
                  <w:r>
                    <w:rPr>
                      <w:rFonts w:hint="eastAsia"/>
                      <w:color w:val="000000" w:themeColor="text1"/>
                      <w:kern w:val="0"/>
                      <w:szCs w:val="21"/>
                    </w:rPr>
                    <w:t xml:space="preserve"> </w:t>
                  </w:r>
                  <w:r>
                    <w:rPr>
                      <w:rFonts w:hint="eastAsia"/>
                      <w:color w:val="000000" w:themeColor="text1"/>
                      <w:kern w:val="0"/>
                      <w:szCs w:val="21"/>
                    </w:rPr>
                    <w:t>备注</w:t>
                  </w:r>
                </w:p>
              </w:tc>
            </w:tr>
            <w:tr w:rsidR="00B9541D" w:rsidTr="00F76D09">
              <w:trPr>
                <w:trHeight w:val="54"/>
                <w:jc w:val="center"/>
              </w:trPr>
              <w:tc>
                <w:tcPr>
                  <w:tcW w:w="526" w:type="dxa"/>
                  <w:tcMar>
                    <w:left w:w="28" w:type="dxa"/>
                    <w:right w:w="28" w:type="dxa"/>
                  </w:tcMar>
                  <w:vAlign w:val="center"/>
                </w:tcPr>
                <w:p w:rsidR="00B9541D" w:rsidRDefault="00B9541D" w:rsidP="00B9541D">
                  <w:pPr>
                    <w:snapToGrid w:val="0"/>
                    <w:jc w:val="center"/>
                    <w:rPr>
                      <w:color w:val="000000" w:themeColor="text1"/>
                      <w:kern w:val="0"/>
                      <w:szCs w:val="21"/>
                    </w:rPr>
                  </w:pPr>
                  <w:bookmarkStart w:id="25" w:name="_Hlk238657918"/>
                  <w:r>
                    <w:rPr>
                      <w:color w:val="000000" w:themeColor="text1"/>
                      <w:kern w:val="0"/>
                      <w:szCs w:val="21"/>
                    </w:rPr>
                    <w:t>1</w:t>
                  </w:r>
                </w:p>
              </w:tc>
              <w:tc>
                <w:tcPr>
                  <w:tcW w:w="334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全自动吹瓶机</w:t>
                  </w:r>
                </w:p>
              </w:tc>
              <w:tc>
                <w:tcPr>
                  <w:tcW w:w="1647"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DY1-4</w:t>
                  </w:r>
                </w:p>
              </w:tc>
              <w:tc>
                <w:tcPr>
                  <w:tcW w:w="569"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台</w:t>
                  </w:r>
                </w:p>
              </w:tc>
              <w:tc>
                <w:tcPr>
                  <w:tcW w:w="56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6</w:t>
                  </w:r>
                </w:p>
              </w:tc>
              <w:tc>
                <w:tcPr>
                  <w:tcW w:w="1446"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Pr>
                      <w:rFonts w:hint="eastAsia"/>
                      <w:color w:val="000000" w:themeColor="text1"/>
                      <w:kern w:val="0"/>
                      <w:szCs w:val="21"/>
                    </w:rPr>
                    <w:t>吹瓶</w:t>
                  </w:r>
                </w:p>
              </w:tc>
            </w:tr>
            <w:bookmarkEnd w:id="25"/>
            <w:tr w:rsidR="00B9541D" w:rsidTr="00F76D09">
              <w:trPr>
                <w:trHeight w:val="54"/>
                <w:jc w:val="center"/>
              </w:trPr>
              <w:tc>
                <w:tcPr>
                  <w:tcW w:w="526" w:type="dxa"/>
                  <w:tcMar>
                    <w:left w:w="28" w:type="dxa"/>
                    <w:right w:w="28" w:type="dxa"/>
                  </w:tcMar>
                  <w:vAlign w:val="center"/>
                </w:tcPr>
                <w:p w:rsidR="00B9541D" w:rsidRDefault="00B9541D" w:rsidP="00B9541D">
                  <w:pPr>
                    <w:snapToGrid w:val="0"/>
                    <w:jc w:val="center"/>
                    <w:rPr>
                      <w:color w:val="000000" w:themeColor="text1"/>
                      <w:kern w:val="0"/>
                      <w:szCs w:val="21"/>
                    </w:rPr>
                  </w:pPr>
                  <w:r>
                    <w:rPr>
                      <w:rFonts w:hint="eastAsia"/>
                      <w:color w:val="000000" w:themeColor="text1"/>
                      <w:kern w:val="0"/>
                      <w:szCs w:val="21"/>
                    </w:rPr>
                    <w:t>2</w:t>
                  </w:r>
                </w:p>
              </w:tc>
              <w:tc>
                <w:tcPr>
                  <w:tcW w:w="334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贴标机</w:t>
                  </w:r>
                </w:p>
              </w:tc>
              <w:tc>
                <w:tcPr>
                  <w:tcW w:w="1647" w:type="dxa"/>
                  <w:tcMar>
                    <w:left w:w="28" w:type="dxa"/>
                    <w:right w:w="28" w:type="dxa"/>
                  </w:tcMar>
                  <w:vAlign w:val="center"/>
                </w:tcPr>
                <w:p w:rsidR="00B9541D" w:rsidRPr="00B9541D" w:rsidRDefault="00B9541D" w:rsidP="00B9541D">
                  <w:pPr>
                    <w:snapToGrid w:val="0"/>
                    <w:jc w:val="center"/>
                    <w:outlineLvl w:val="0"/>
                    <w:rPr>
                      <w:color w:val="000000" w:themeColor="text1"/>
                      <w:kern w:val="0"/>
                      <w:szCs w:val="21"/>
                    </w:rPr>
                  </w:pPr>
                  <w:r w:rsidRPr="00B9541D">
                    <w:rPr>
                      <w:rFonts w:hint="eastAsia"/>
                      <w:color w:val="000000" w:themeColor="text1"/>
                      <w:kern w:val="0"/>
                      <w:szCs w:val="21"/>
                    </w:rPr>
                    <w:t>/</w:t>
                  </w:r>
                </w:p>
              </w:tc>
              <w:tc>
                <w:tcPr>
                  <w:tcW w:w="569"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台</w:t>
                  </w:r>
                </w:p>
              </w:tc>
              <w:tc>
                <w:tcPr>
                  <w:tcW w:w="56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6</w:t>
                  </w:r>
                </w:p>
              </w:tc>
              <w:tc>
                <w:tcPr>
                  <w:tcW w:w="1446"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Pr>
                      <w:rFonts w:hint="eastAsia"/>
                      <w:color w:val="000000" w:themeColor="text1"/>
                      <w:kern w:val="0"/>
                      <w:szCs w:val="21"/>
                    </w:rPr>
                    <w:t>贴标</w:t>
                  </w:r>
                </w:p>
              </w:tc>
            </w:tr>
            <w:tr w:rsidR="00B9541D" w:rsidTr="00794045">
              <w:trPr>
                <w:trHeight w:val="74"/>
                <w:jc w:val="center"/>
              </w:trPr>
              <w:tc>
                <w:tcPr>
                  <w:tcW w:w="526"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3</w:t>
                  </w:r>
                </w:p>
              </w:tc>
              <w:tc>
                <w:tcPr>
                  <w:tcW w:w="334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打包机</w:t>
                  </w:r>
                </w:p>
              </w:tc>
              <w:tc>
                <w:tcPr>
                  <w:tcW w:w="1647" w:type="dxa"/>
                  <w:tcMar>
                    <w:left w:w="28" w:type="dxa"/>
                    <w:right w:w="28" w:type="dxa"/>
                  </w:tcMar>
                </w:tcPr>
                <w:p w:rsidR="00B9541D" w:rsidRPr="00B9541D" w:rsidRDefault="00B9541D" w:rsidP="00B9541D">
                  <w:pPr>
                    <w:snapToGrid w:val="0"/>
                    <w:jc w:val="center"/>
                    <w:outlineLvl w:val="0"/>
                    <w:rPr>
                      <w:color w:val="000000" w:themeColor="text1"/>
                      <w:kern w:val="0"/>
                      <w:szCs w:val="21"/>
                    </w:rPr>
                  </w:pPr>
                  <w:r w:rsidRPr="00B9541D">
                    <w:rPr>
                      <w:rFonts w:hint="eastAsia"/>
                      <w:color w:val="000000" w:themeColor="text1"/>
                      <w:kern w:val="0"/>
                      <w:szCs w:val="21"/>
                    </w:rPr>
                    <w:t>/</w:t>
                  </w:r>
                </w:p>
              </w:tc>
              <w:tc>
                <w:tcPr>
                  <w:tcW w:w="569"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台</w:t>
                  </w:r>
                </w:p>
              </w:tc>
              <w:tc>
                <w:tcPr>
                  <w:tcW w:w="56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6</w:t>
                  </w:r>
                </w:p>
              </w:tc>
              <w:tc>
                <w:tcPr>
                  <w:tcW w:w="1446"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Pr>
                      <w:rFonts w:hint="eastAsia"/>
                      <w:color w:val="000000" w:themeColor="text1"/>
                      <w:kern w:val="0"/>
                      <w:szCs w:val="21"/>
                    </w:rPr>
                    <w:t>打包</w:t>
                  </w:r>
                </w:p>
              </w:tc>
            </w:tr>
            <w:tr w:rsidR="00B9541D" w:rsidTr="00F76D09">
              <w:trPr>
                <w:trHeight w:val="54"/>
                <w:jc w:val="center"/>
              </w:trPr>
              <w:tc>
                <w:tcPr>
                  <w:tcW w:w="526"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4</w:t>
                  </w:r>
                </w:p>
              </w:tc>
              <w:tc>
                <w:tcPr>
                  <w:tcW w:w="334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空压机</w:t>
                  </w:r>
                </w:p>
              </w:tc>
              <w:tc>
                <w:tcPr>
                  <w:tcW w:w="1647" w:type="dxa"/>
                  <w:tcMar>
                    <w:left w:w="28" w:type="dxa"/>
                    <w:right w:w="28" w:type="dxa"/>
                  </w:tcMar>
                </w:tcPr>
                <w:p w:rsidR="00B9541D" w:rsidRPr="00B9541D" w:rsidRDefault="00B9541D" w:rsidP="00B9541D">
                  <w:pPr>
                    <w:snapToGrid w:val="0"/>
                    <w:jc w:val="center"/>
                    <w:outlineLvl w:val="0"/>
                    <w:rPr>
                      <w:color w:val="000000" w:themeColor="text1"/>
                      <w:kern w:val="0"/>
                      <w:szCs w:val="21"/>
                    </w:rPr>
                  </w:pPr>
                  <w:r w:rsidRPr="00B9541D">
                    <w:rPr>
                      <w:rFonts w:hint="eastAsia"/>
                      <w:color w:val="000000" w:themeColor="text1"/>
                      <w:kern w:val="0"/>
                      <w:szCs w:val="21"/>
                    </w:rPr>
                    <w:t>SA-40A</w:t>
                  </w:r>
                </w:p>
              </w:tc>
              <w:tc>
                <w:tcPr>
                  <w:tcW w:w="569"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台</w:t>
                  </w:r>
                </w:p>
              </w:tc>
              <w:tc>
                <w:tcPr>
                  <w:tcW w:w="569" w:type="dxa"/>
                  <w:tcMar>
                    <w:left w:w="28" w:type="dxa"/>
                    <w:right w:w="28" w:type="dxa"/>
                  </w:tcMar>
                  <w:vAlign w:val="center"/>
                </w:tcPr>
                <w:p w:rsidR="00B9541D" w:rsidRPr="00B9541D" w:rsidRDefault="00794045" w:rsidP="00B9541D">
                  <w:pPr>
                    <w:snapToGrid w:val="0"/>
                    <w:jc w:val="center"/>
                    <w:rPr>
                      <w:color w:val="000000" w:themeColor="text1"/>
                      <w:kern w:val="0"/>
                      <w:szCs w:val="21"/>
                    </w:rPr>
                  </w:pPr>
                  <w:r>
                    <w:rPr>
                      <w:color w:val="000000" w:themeColor="text1"/>
                      <w:kern w:val="0"/>
                      <w:szCs w:val="21"/>
                    </w:rPr>
                    <w:t>1</w:t>
                  </w:r>
                </w:p>
              </w:tc>
              <w:tc>
                <w:tcPr>
                  <w:tcW w:w="1446" w:type="dxa"/>
                  <w:tcMar>
                    <w:left w:w="28" w:type="dxa"/>
                    <w:right w:w="28" w:type="dxa"/>
                  </w:tcMar>
                  <w:vAlign w:val="center"/>
                </w:tcPr>
                <w:p w:rsidR="00B9541D" w:rsidRDefault="00B9541D" w:rsidP="00B9541D">
                  <w:pPr>
                    <w:snapToGrid w:val="0"/>
                    <w:jc w:val="center"/>
                    <w:rPr>
                      <w:color w:val="000000" w:themeColor="text1"/>
                      <w:kern w:val="0"/>
                      <w:szCs w:val="21"/>
                    </w:rPr>
                  </w:pPr>
                  <w:r>
                    <w:rPr>
                      <w:rFonts w:hint="eastAsia"/>
                      <w:color w:val="000000" w:themeColor="text1"/>
                      <w:kern w:val="0"/>
                      <w:szCs w:val="21"/>
                    </w:rPr>
                    <w:t>/</w:t>
                  </w:r>
                </w:p>
              </w:tc>
            </w:tr>
            <w:tr w:rsidR="00B9541D" w:rsidTr="00F76D09">
              <w:trPr>
                <w:trHeight w:val="54"/>
                <w:jc w:val="center"/>
              </w:trPr>
              <w:tc>
                <w:tcPr>
                  <w:tcW w:w="526"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5</w:t>
                  </w:r>
                </w:p>
              </w:tc>
              <w:tc>
                <w:tcPr>
                  <w:tcW w:w="334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工业</w:t>
                  </w:r>
                  <w:proofErr w:type="gramStart"/>
                  <w:r w:rsidRPr="00B9541D">
                    <w:rPr>
                      <w:rFonts w:hint="eastAsia"/>
                      <w:color w:val="000000" w:themeColor="text1"/>
                      <w:kern w:val="0"/>
                      <w:szCs w:val="21"/>
                    </w:rPr>
                    <w:t>冷水机</w:t>
                  </w:r>
                  <w:proofErr w:type="gramEnd"/>
                </w:p>
              </w:tc>
              <w:tc>
                <w:tcPr>
                  <w:tcW w:w="1647" w:type="dxa"/>
                  <w:tcMar>
                    <w:left w:w="28" w:type="dxa"/>
                    <w:right w:w="28" w:type="dxa"/>
                  </w:tcMar>
                </w:tcPr>
                <w:p w:rsidR="00B9541D" w:rsidRPr="00B9541D" w:rsidRDefault="00904DF2" w:rsidP="00B9541D">
                  <w:pPr>
                    <w:snapToGrid w:val="0"/>
                    <w:jc w:val="center"/>
                    <w:outlineLvl w:val="0"/>
                    <w:rPr>
                      <w:color w:val="000000" w:themeColor="text1"/>
                      <w:kern w:val="0"/>
                      <w:szCs w:val="21"/>
                    </w:rPr>
                  </w:pPr>
                  <w:r>
                    <w:rPr>
                      <w:rFonts w:hint="eastAsia"/>
                      <w:color w:val="000000" w:themeColor="text1"/>
                      <w:kern w:val="0"/>
                      <w:szCs w:val="21"/>
                    </w:rPr>
                    <w:t>/</w:t>
                  </w:r>
                </w:p>
              </w:tc>
              <w:tc>
                <w:tcPr>
                  <w:tcW w:w="569" w:type="dxa"/>
                  <w:tcMar>
                    <w:left w:w="28" w:type="dxa"/>
                    <w:right w:w="28" w:type="dxa"/>
                  </w:tcMar>
                  <w:vAlign w:val="center"/>
                </w:tcPr>
                <w:p w:rsidR="00B9541D" w:rsidRDefault="00B9541D" w:rsidP="00B9541D">
                  <w:pPr>
                    <w:snapToGrid w:val="0"/>
                    <w:jc w:val="center"/>
                    <w:rPr>
                      <w:color w:val="000000" w:themeColor="text1"/>
                      <w:kern w:val="0"/>
                      <w:szCs w:val="21"/>
                    </w:rPr>
                  </w:pPr>
                  <w:r>
                    <w:rPr>
                      <w:color w:val="000000" w:themeColor="text1"/>
                      <w:kern w:val="0"/>
                      <w:szCs w:val="21"/>
                    </w:rPr>
                    <w:t>台</w:t>
                  </w:r>
                </w:p>
              </w:tc>
              <w:tc>
                <w:tcPr>
                  <w:tcW w:w="569" w:type="dxa"/>
                  <w:tcMar>
                    <w:left w:w="28" w:type="dxa"/>
                    <w:right w:w="28" w:type="dxa"/>
                  </w:tcMar>
                  <w:vAlign w:val="center"/>
                </w:tcPr>
                <w:p w:rsidR="00B9541D" w:rsidRPr="00B9541D" w:rsidRDefault="00B9541D" w:rsidP="00B9541D">
                  <w:pPr>
                    <w:snapToGrid w:val="0"/>
                    <w:jc w:val="center"/>
                    <w:rPr>
                      <w:color w:val="000000" w:themeColor="text1"/>
                      <w:kern w:val="0"/>
                      <w:szCs w:val="21"/>
                    </w:rPr>
                  </w:pPr>
                  <w:r w:rsidRPr="00B9541D">
                    <w:rPr>
                      <w:rFonts w:hint="eastAsia"/>
                      <w:color w:val="000000" w:themeColor="text1"/>
                      <w:kern w:val="0"/>
                      <w:szCs w:val="21"/>
                    </w:rPr>
                    <w:t>6</w:t>
                  </w:r>
                </w:p>
              </w:tc>
              <w:tc>
                <w:tcPr>
                  <w:tcW w:w="1446" w:type="dxa"/>
                  <w:tcMar>
                    <w:left w:w="28" w:type="dxa"/>
                    <w:right w:w="28" w:type="dxa"/>
                  </w:tcMar>
                  <w:vAlign w:val="center"/>
                </w:tcPr>
                <w:p w:rsidR="00B9541D" w:rsidRDefault="00B9541D" w:rsidP="00B9541D">
                  <w:pPr>
                    <w:snapToGrid w:val="0"/>
                    <w:jc w:val="center"/>
                    <w:rPr>
                      <w:color w:val="000000" w:themeColor="text1"/>
                      <w:kern w:val="0"/>
                      <w:szCs w:val="21"/>
                    </w:rPr>
                  </w:pPr>
                  <w:r>
                    <w:rPr>
                      <w:rFonts w:hint="eastAsia"/>
                      <w:color w:val="000000" w:themeColor="text1"/>
                      <w:szCs w:val="21"/>
                    </w:rPr>
                    <w:t>循环冷却</w:t>
                  </w:r>
                </w:p>
              </w:tc>
            </w:tr>
            <w:tr w:rsidR="00174DD2" w:rsidTr="00F76D09">
              <w:trPr>
                <w:trHeight w:val="54"/>
                <w:jc w:val="center"/>
              </w:trPr>
              <w:tc>
                <w:tcPr>
                  <w:tcW w:w="526" w:type="dxa"/>
                  <w:tcMar>
                    <w:left w:w="28" w:type="dxa"/>
                    <w:right w:w="28" w:type="dxa"/>
                  </w:tcMar>
                  <w:vAlign w:val="center"/>
                </w:tcPr>
                <w:p w:rsidR="00174DD2" w:rsidRDefault="00B9541D">
                  <w:pPr>
                    <w:snapToGrid w:val="0"/>
                    <w:jc w:val="center"/>
                    <w:rPr>
                      <w:color w:val="000000" w:themeColor="text1"/>
                      <w:kern w:val="0"/>
                      <w:szCs w:val="21"/>
                    </w:rPr>
                  </w:pPr>
                  <w:r>
                    <w:rPr>
                      <w:rFonts w:hint="eastAsia"/>
                      <w:color w:val="000000" w:themeColor="text1"/>
                      <w:kern w:val="0"/>
                      <w:szCs w:val="21"/>
                    </w:rPr>
                    <w:t>6</w:t>
                  </w:r>
                </w:p>
              </w:tc>
              <w:tc>
                <w:tcPr>
                  <w:tcW w:w="3349" w:type="dxa"/>
                  <w:tcMar>
                    <w:left w:w="28" w:type="dxa"/>
                    <w:right w:w="28" w:type="dxa"/>
                  </w:tcMar>
                  <w:vAlign w:val="center"/>
                </w:tcPr>
                <w:p w:rsidR="00174DD2" w:rsidRDefault="00DD14D2">
                  <w:pPr>
                    <w:snapToGrid w:val="0"/>
                    <w:jc w:val="center"/>
                    <w:rPr>
                      <w:color w:val="000000" w:themeColor="text1"/>
                      <w:kern w:val="0"/>
                      <w:szCs w:val="21"/>
                    </w:rPr>
                  </w:pPr>
                  <w:r>
                    <w:rPr>
                      <w:rFonts w:hint="eastAsia"/>
                      <w:color w:val="000000" w:themeColor="text1"/>
                      <w:kern w:val="0"/>
                      <w:szCs w:val="21"/>
                    </w:rPr>
                    <w:t>两级活性炭装置</w:t>
                  </w:r>
                </w:p>
              </w:tc>
              <w:tc>
                <w:tcPr>
                  <w:tcW w:w="1647" w:type="dxa"/>
                  <w:tcMar>
                    <w:left w:w="28" w:type="dxa"/>
                    <w:right w:w="28" w:type="dxa"/>
                  </w:tcMar>
                  <w:vAlign w:val="center"/>
                </w:tcPr>
                <w:p w:rsidR="00174DD2" w:rsidRDefault="00DD14D2">
                  <w:pPr>
                    <w:widowControl/>
                    <w:snapToGrid w:val="0"/>
                    <w:jc w:val="center"/>
                    <w:rPr>
                      <w:color w:val="000000" w:themeColor="text1"/>
                      <w:szCs w:val="21"/>
                    </w:rPr>
                  </w:pPr>
                  <w:r>
                    <w:rPr>
                      <w:rFonts w:hint="eastAsia"/>
                      <w:color w:val="000000" w:themeColor="text1"/>
                      <w:szCs w:val="21"/>
                    </w:rPr>
                    <w:t>/</w:t>
                  </w:r>
                </w:p>
              </w:tc>
              <w:tc>
                <w:tcPr>
                  <w:tcW w:w="569"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套</w:t>
                  </w:r>
                </w:p>
              </w:tc>
              <w:tc>
                <w:tcPr>
                  <w:tcW w:w="569" w:type="dxa"/>
                  <w:tcMar>
                    <w:left w:w="28" w:type="dxa"/>
                    <w:right w:w="28" w:type="dxa"/>
                  </w:tcMar>
                  <w:vAlign w:val="center"/>
                </w:tcPr>
                <w:p w:rsidR="00174DD2" w:rsidRDefault="00DD14D2">
                  <w:pPr>
                    <w:snapToGrid w:val="0"/>
                    <w:jc w:val="center"/>
                    <w:rPr>
                      <w:color w:val="000000" w:themeColor="text1"/>
                      <w:kern w:val="0"/>
                      <w:szCs w:val="21"/>
                    </w:rPr>
                  </w:pPr>
                  <w:r>
                    <w:rPr>
                      <w:color w:val="000000" w:themeColor="text1"/>
                      <w:kern w:val="0"/>
                      <w:szCs w:val="21"/>
                    </w:rPr>
                    <w:t>1</w:t>
                  </w:r>
                </w:p>
              </w:tc>
              <w:tc>
                <w:tcPr>
                  <w:tcW w:w="1446" w:type="dxa"/>
                  <w:tcMar>
                    <w:left w:w="28" w:type="dxa"/>
                    <w:right w:w="28" w:type="dxa"/>
                  </w:tcMar>
                  <w:vAlign w:val="center"/>
                </w:tcPr>
                <w:p w:rsidR="00174DD2" w:rsidRDefault="00DD14D2">
                  <w:pPr>
                    <w:widowControl/>
                    <w:snapToGrid w:val="0"/>
                    <w:jc w:val="center"/>
                    <w:rPr>
                      <w:color w:val="000000" w:themeColor="text1"/>
                      <w:szCs w:val="21"/>
                    </w:rPr>
                  </w:pPr>
                  <w:r>
                    <w:rPr>
                      <w:rFonts w:hint="eastAsia"/>
                      <w:color w:val="000000" w:themeColor="text1"/>
                      <w:szCs w:val="21"/>
                    </w:rPr>
                    <w:t>废气处理</w:t>
                  </w:r>
                </w:p>
              </w:tc>
            </w:tr>
          </w:tbl>
          <w:p w:rsidR="00174DD2" w:rsidRDefault="00DD14D2">
            <w:pPr>
              <w:adjustRightInd w:val="0"/>
              <w:snapToGrid w:val="0"/>
              <w:ind w:firstLineChars="200" w:firstLine="420"/>
              <w:rPr>
                <w:bCs/>
                <w:color w:val="000000" w:themeColor="text1"/>
                <w:szCs w:val="21"/>
              </w:rPr>
            </w:pPr>
            <w:r>
              <w:rPr>
                <w:rFonts w:hint="eastAsia"/>
                <w:bCs/>
                <w:color w:val="000000" w:themeColor="text1"/>
                <w:szCs w:val="21"/>
              </w:rPr>
              <w:t>注：本项目设备不属于《高耗能落后机电设备（产品）淘汰目录》（第一批、第二批、第三批、第四批）中淘汰设备。</w:t>
            </w:r>
          </w:p>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5.</w:t>
            </w:r>
            <w:r>
              <w:rPr>
                <w:b/>
                <w:color w:val="000000" w:themeColor="text1"/>
                <w:sz w:val="24"/>
              </w:rPr>
              <w:t>原辅材料</w:t>
            </w:r>
            <w:r>
              <w:rPr>
                <w:rFonts w:hint="eastAsia"/>
                <w:b/>
                <w:color w:val="000000" w:themeColor="text1"/>
                <w:sz w:val="24"/>
              </w:rPr>
              <w:t>及资源能源</w:t>
            </w:r>
            <w:r>
              <w:rPr>
                <w:b/>
                <w:color w:val="000000" w:themeColor="text1"/>
                <w:sz w:val="24"/>
              </w:rPr>
              <w:t>消耗</w:t>
            </w:r>
          </w:p>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1</w:t>
            </w:r>
            <w:r>
              <w:rPr>
                <w:rFonts w:hint="eastAsia"/>
                <w:b/>
                <w:color w:val="000000" w:themeColor="text1"/>
                <w:sz w:val="24"/>
              </w:rPr>
              <w:t>）</w:t>
            </w:r>
            <w:r>
              <w:rPr>
                <w:b/>
                <w:color w:val="000000" w:themeColor="text1"/>
                <w:sz w:val="24"/>
              </w:rPr>
              <w:t>项目原辅材料</w:t>
            </w:r>
            <w:r>
              <w:rPr>
                <w:rFonts w:hint="eastAsia"/>
                <w:b/>
                <w:color w:val="000000" w:themeColor="text1"/>
                <w:sz w:val="24"/>
              </w:rPr>
              <w:t>及资源能源消耗情况</w:t>
            </w:r>
          </w:p>
          <w:p w:rsidR="00174DD2" w:rsidRDefault="00DD14D2">
            <w:pPr>
              <w:widowControl/>
              <w:adjustRightInd w:val="0"/>
              <w:snapToGrid w:val="0"/>
              <w:jc w:val="center"/>
              <w:rPr>
                <w:b/>
                <w:bCs/>
                <w:color w:val="000000" w:themeColor="text1"/>
                <w:kern w:val="0"/>
                <w:szCs w:val="21"/>
                <w:lang w:val="zh-CN"/>
              </w:rPr>
            </w:pPr>
            <w:r>
              <w:rPr>
                <w:b/>
                <w:bCs/>
                <w:color w:val="000000" w:themeColor="text1"/>
                <w:kern w:val="0"/>
                <w:szCs w:val="21"/>
              </w:rPr>
              <w:t>表</w:t>
            </w:r>
            <w:r w:rsidR="00C91CA5">
              <w:rPr>
                <w:b/>
                <w:bCs/>
                <w:color w:val="000000" w:themeColor="text1"/>
                <w:kern w:val="0"/>
                <w:szCs w:val="21"/>
              </w:rPr>
              <w:t>2-6</w:t>
            </w:r>
            <w:r>
              <w:rPr>
                <w:b/>
                <w:bCs/>
                <w:color w:val="000000" w:themeColor="text1"/>
                <w:kern w:val="0"/>
                <w:szCs w:val="21"/>
              </w:rPr>
              <w:t xml:space="preserve">  </w:t>
            </w:r>
            <w:r>
              <w:rPr>
                <w:b/>
                <w:bCs/>
                <w:color w:val="000000" w:themeColor="text1"/>
                <w:kern w:val="0"/>
                <w:szCs w:val="21"/>
              </w:rPr>
              <w:t>项目原辅材料</w:t>
            </w:r>
            <w:r>
              <w:rPr>
                <w:rFonts w:hint="eastAsia"/>
                <w:b/>
                <w:bCs/>
                <w:color w:val="000000" w:themeColor="text1"/>
                <w:kern w:val="0"/>
                <w:szCs w:val="21"/>
              </w:rPr>
              <w:t>及资源能源</w:t>
            </w:r>
            <w:r>
              <w:rPr>
                <w:b/>
                <w:bCs/>
                <w:color w:val="000000" w:themeColor="text1"/>
                <w:kern w:val="0"/>
                <w:szCs w:val="21"/>
              </w:rPr>
              <w:t>消耗</w:t>
            </w:r>
            <w:r>
              <w:rPr>
                <w:b/>
                <w:bCs/>
                <w:color w:val="000000" w:themeColor="text1"/>
                <w:kern w:val="0"/>
                <w:szCs w:val="21"/>
                <w:lang w:val="zh-CN"/>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679"/>
              <w:gridCol w:w="709"/>
              <w:gridCol w:w="1135"/>
              <w:gridCol w:w="1670"/>
              <w:gridCol w:w="1390"/>
              <w:gridCol w:w="987"/>
            </w:tblGrid>
            <w:tr w:rsidR="00174DD2">
              <w:trPr>
                <w:trHeight w:val="53"/>
                <w:jc w:val="center"/>
              </w:trPr>
              <w:tc>
                <w:tcPr>
                  <w:tcW w:w="305" w:type="pct"/>
                  <w:shd w:val="clear" w:color="000000" w:fill="FFFFFF"/>
                  <w:tcMar>
                    <w:left w:w="6" w:type="dxa"/>
                    <w:right w:w="6" w:type="dxa"/>
                  </w:tcMar>
                  <w:vAlign w:val="center"/>
                </w:tcPr>
                <w:p w:rsidR="00174DD2" w:rsidRDefault="00DD14D2">
                  <w:pPr>
                    <w:widowControl/>
                    <w:snapToGrid w:val="0"/>
                    <w:jc w:val="center"/>
                    <w:rPr>
                      <w:b/>
                      <w:bCs/>
                      <w:color w:val="000000" w:themeColor="text1"/>
                      <w:kern w:val="0"/>
                      <w:szCs w:val="21"/>
                    </w:rPr>
                  </w:pPr>
                  <w:bookmarkStart w:id="26" w:name="_Hlk16586143"/>
                  <w:r>
                    <w:rPr>
                      <w:b/>
                      <w:bCs/>
                      <w:color w:val="000000" w:themeColor="text1"/>
                      <w:kern w:val="0"/>
                      <w:szCs w:val="21"/>
                    </w:rPr>
                    <w:t>序号</w:t>
                  </w:r>
                </w:p>
              </w:tc>
              <w:tc>
                <w:tcPr>
                  <w:tcW w:w="1041" w:type="pct"/>
                  <w:shd w:val="clear" w:color="000000" w:fill="FFFFFF"/>
                  <w:tcMar>
                    <w:left w:w="6" w:type="dxa"/>
                    <w:right w:w="6" w:type="dxa"/>
                  </w:tcMar>
                  <w:vAlign w:val="center"/>
                </w:tcPr>
                <w:p w:rsidR="00174DD2" w:rsidRDefault="00DD14D2">
                  <w:pPr>
                    <w:widowControl/>
                    <w:snapToGrid w:val="0"/>
                    <w:jc w:val="center"/>
                    <w:rPr>
                      <w:b/>
                      <w:bCs/>
                      <w:color w:val="000000" w:themeColor="text1"/>
                      <w:kern w:val="0"/>
                      <w:szCs w:val="21"/>
                    </w:rPr>
                  </w:pPr>
                  <w:r>
                    <w:rPr>
                      <w:b/>
                      <w:bCs/>
                      <w:color w:val="000000" w:themeColor="text1"/>
                      <w:kern w:val="0"/>
                      <w:szCs w:val="21"/>
                    </w:rPr>
                    <w:t>名称</w:t>
                  </w:r>
                </w:p>
              </w:tc>
              <w:tc>
                <w:tcPr>
                  <w:tcW w:w="440" w:type="pct"/>
                  <w:shd w:val="clear" w:color="000000" w:fill="FFFFFF"/>
                  <w:tcMar>
                    <w:left w:w="6" w:type="dxa"/>
                    <w:right w:w="6" w:type="dxa"/>
                  </w:tcMar>
                  <w:vAlign w:val="center"/>
                </w:tcPr>
                <w:p w:rsidR="00174DD2" w:rsidRDefault="00DD14D2">
                  <w:pPr>
                    <w:widowControl/>
                    <w:snapToGrid w:val="0"/>
                    <w:jc w:val="center"/>
                    <w:rPr>
                      <w:b/>
                      <w:bCs/>
                      <w:color w:val="000000" w:themeColor="text1"/>
                      <w:szCs w:val="21"/>
                    </w:rPr>
                  </w:pPr>
                  <w:r>
                    <w:rPr>
                      <w:b/>
                      <w:bCs/>
                      <w:color w:val="000000" w:themeColor="text1"/>
                      <w:szCs w:val="21"/>
                    </w:rPr>
                    <w:t>单位</w:t>
                  </w:r>
                </w:p>
              </w:tc>
              <w:tc>
                <w:tcPr>
                  <w:tcW w:w="704" w:type="pct"/>
                  <w:shd w:val="clear" w:color="000000" w:fill="FFFFFF"/>
                  <w:tcMar>
                    <w:left w:w="6" w:type="dxa"/>
                    <w:right w:w="6" w:type="dxa"/>
                  </w:tcMar>
                  <w:vAlign w:val="center"/>
                </w:tcPr>
                <w:p w:rsidR="00174DD2" w:rsidRDefault="00DD14D2">
                  <w:pPr>
                    <w:snapToGrid w:val="0"/>
                    <w:jc w:val="center"/>
                    <w:rPr>
                      <w:b/>
                      <w:bCs/>
                      <w:color w:val="000000" w:themeColor="text1"/>
                      <w:szCs w:val="21"/>
                    </w:rPr>
                  </w:pPr>
                  <w:r>
                    <w:rPr>
                      <w:b/>
                      <w:bCs/>
                      <w:color w:val="000000" w:themeColor="text1"/>
                      <w:szCs w:val="21"/>
                    </w:rPr>
                    <w:t>年消耗量</w:t>
                  </w:r>
                </w:p>
              </w:tc>
              <w:tc>
                <w:tcPr>
                  <w:tcW w:w="1036" w:type="pct"/>
                  <w:shd w:val="clear" w:color="000000" w:fill="FFFFFF"/>
                  <w:tcMar>
                    <w:left w:w="6" w:type="dxa"/>
                    <w:right w:w="6" w:type="dxa"/>
                  </w:tcMar>
                  <w:vAlign w:val="center"/>
                </w:tcPr>
                <w:p w:rsidR="00174DD2" w:rsidRDefault="00DD14D2">
                  <w:pPr>
                    <w:snapToGrid w:val="0"/>
                    <w:jc w:val="center"/>
                    <w:rPr>
                      <w:b/>
                      <w:bCs/>
                      <w:color w:val="000000" w:themeColor="text1"/>
                      <w:szCs w:val="21"/>
                    </w:rPr>
                  </w:pPr>
                  <w:r>
                    <w:rPr>
                      <w:b/>
                      <w:bCs/>
                      <w:color w:val="000000" w:themeColor="text1"/>
                      <w:szCs w:val="21"/>
                    </w:rPr>
                    <w:t>最大</w:t>
                  </w:r>
                  <w:r>
                    <w:rPr>
                      <w:rFonts w:hint="eastAsia"/>
                      <w:b/>
                      <w:bCs/>
                      <w:color w:val="000000" w:themeColor="text1"/>
                      <w:szCs w:val="21"/>
                    </w:rPr>
                    <w:t>一次</w:t>
                  </w:r>
                  <w:r>
                    <w:rPr>
                      <w:b/>
                      <w:bCs/>
                      <w:color w:val="000000" w:themeColor="text1"/>
                      <w:szCs w:val="21"/>
                    </w:rPr>
                    <w:t>储存量</w:t>
                  </w:r>
                </w:p>
              </w:tc>
              <w:tc>
                <w:tcPr>
                  <w:tcW w:w="862" w:type="pct"/>
                  <w:shd w:val="clear" w:color="000000" w:fill="FFFFFF"/>
                  <w:tcMar>
                    <w:left w:w="6" w:type="dxa"/>
                    <w:right w:w="6" w:type="dxa"/>
                  </w:tcMar>
                  <w:vAlign w:val="center"/>
                </w:tcPr>
                <w:p w:rsidR="00174DD2" w:rsidRDefault="00DD14D2">
                  <w:pPr>
                    <w:snapToGrid w:val="0"/>
                    <w:jc w:val="center"/>
                    <w:rPr>
                      <w:b/>
                      <w:color w:val="000000" w:themeColor="text1"/>
                      <w:szCs w:val="21"/>
                    </w:rPr>
                  </w:pPr>
                  <w:r>
                    <w:rPr>
                      <w:rFonts w:hint="eastAsia"/>
                      <w:b/>
                      <w:color w:val="000000" w:themeColor="text1"/>
                      <w:szCs w:val="21"/>
                    </w:rPr>
                    <w:t>包装</w:t>
                  </w:r>
                </w:p>
              </w:tc>
              <w:tc>
                <w:tcPr>
                  <w:tcW w:w="612" w:type="pct"/>
                  <w:shd w:val="clear" w:color="000000" w:fill="FFFFFF"/>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存储位置</w:t>
                  </w:r>
                </w:p>
              </w:tc>
            </w:tr>
            <w:bookmarkEnd w:id="26"/>
            <w:tr w:rsidR="00174DD2">
              <w:trPr>
                <w:trHeight w:val="53"/>
                <w:jc w:val="center"/>
              </w:trPr>
              <w:tc>
                <w:tcPr>
                  <w:tcW w:w="305"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1</w:t>
                  </w:r>
                </w:p>
              </w:tc>
              <w:tc>
                <w:tcPr>
                  <w:tcW w:w="1041" w:type="pct"/>
                  <w:shd w:val="clear" w:color="auto" w:fill="auto"/>
                  <w:tcMar>
                    <w:left w:w="6" w:type="dxa"/>
                    <w:right w:w="6" w:type="dxa"/>
                  </w:tcMar>
                  <w:vAlign w:val="center"/>
                </w:tcPr>
                <w:p w:rsidR="00174DD2" w:rsidRDefault="00005CFB">
                  <w:pPr>
                    <w:snapToGrid w:val="0"/>
                    <w:jc w:val="center"/>
                    <w:rPr>
                      <w:color w:val="000000" w:themeColor="text1"/>
                      <w:szCs w:val="21"/>
                    </w:rPr>
                  </w:pPr>
                  <w:r>
                    <w:rPr>
                      <w:rFonts w:hint="eastAsia"/>
                      <w:kern w:val="0"/>
                      <w:szCs w:val="21"/>
                    </w:rPr>
                    <w:t>P</w:t>
                  </w:r>
                  <w:r>
                    <w:rPr>
                      <w:kern w:val="0"/>
                      <w:szCs w:val="21"/>
                    </w:rPr>
                    <w:t>ET</w:t>
                  </w:r>
                  <w:r w:rsidR="00B9541D">
                    <w:rPr>
                      <w:rFonts w:hint="eastAsia"/>
                      <w:kern w:val="0"/>
                      <w:szCs w:val="21"/>
                    </w:rPr>
                    <w:t>瓶坯</w:t>
                  </w:r>
                </w:p>
              </w:tc>
              <w:tc>
                <w:tcPr>
                  <w:tcW w:w="440" w:type="pct"/>
                  <w:shd w:val="clear" w:color="auto" w:fill="auto"/>
                  <w:tcMar>
                    <w:left w:w="6" w:type="dxa"/>
                    <w:right w:w="6" w:type="dxa"/>
                  </w:tcMar>
                  <w:vAlign w:val="center"/>
                </w:tcPr>
                <w:p w:rsidR="00174DD2" w:rsidRDefault="00B9541D">
                  <w:pPr>
                    <w:snapToGrid w:val="0"/>
                    <w:jc w:val="center"/>
                    <w:rPr>
                      <w:color w:val="000000" w:themeColor="text1"/>
                      <w:szCs w:val="21"/>
                    </w:rPr>
                  </w:pPr>
                  <w:r>
                    <w:rPr>
                      <w:rFonts w:hint="eastAsia"/>
                      <w:color w:val="000000" w:themeColor="text1"/>
                      <w:szCs w:val="21"/>
                    </w:rPr>
                    <w:t>只</w:t>
                  </w:r>
                </w:p>
              </w:tc>
              <w:tc>
                <w:tcPr>
                  <w:tcW w:w="704" w:type="pct"/>
                  <w:shd w:val="clear" w:color="auto" w:fill="auto"/>
                  <w:tcMar>
                    <w:left w:w="6" w:type="dxa"/>
                    <w:right w:w="6" w:type="dxa"/>
                  </w:tcMar>
                  <w:vAlign w:val="center"/>
                </w:tcPr>
                <w:p w:rsidR="00174DD2" w:rsidRDefault="00B9541D" w:rsidP="00B9541D">
                  <w:pPr>
                    <w:snapToGrid w:val="0"/>
                    <w:jc w:val="center"/>
                    <w:rPr>
                      <w:color w:val="000000" w:themeColor="text1"/>
                      <w:szCs w:val="21"/>
                    </w:rPr>
                  </w:pPr>
                  <w:r>
                    <w:rPr>
                      <w:color w:val="000000" w:themeColor="text1"/>
                      <w:szCs w:val="21"/>
                    </w:rPr>
                    <w:t>5000</w:t>
                  </w:r>
                  <w:r>
                    <w:rPr>
                      <w:rFonts w:hint="eastAsia"/>
                      <w:color w:val="000000" w:themeColor="text1"/>
                      <w:szCs w:val="21"/>
                    </w:rPr>
                    <w:t>万</w:t>
                  </w:r>
                </w:p>
              </w:tc>
              <w:tc>
                <w:tcPr>
                  <w:tcW w:w="1036" w:type="pct"/>
                  <w:shd w:val="clear" w:color="auto" w:fill="auto"/>
                  <w:tcMar>
                    <w:left w:w="6" w:type="dxa"/>
                    <w:right w:w="6" w:type="dxa"/>
                  </w:tcMar>
                  <w:vAlign w:val="center"/>
                </w:tcPr>
                <w:p w:rsidR="00174DD2" w:rsidRDefault="00B9541D" w:rsidP="00B9541D">
                  <w:pPr>
                    <w:widowControl/>
                    <w:snapToGrid w:val="0"/>
                    <w:jc w:val="center"/>
                    <w:rPr>
                      <w:color w:val="000000" w:themeColor="text1"/>
                      <w:kern w:val="0"/>
                      <w:szCs w:val="21"/>
                    </w:rPr>
                  </w:pPr>
                  <w:r>
                    <w:rPr>
                      <w:color w:val="000000" w:themeColor="text1"/>
                    </w:rPr>
                    <w:t>5</w:t>
                  </w:r>
                  <w:r w:rsidR="00DD14D2">
                    <w:rPr>
                      <w:color w:val="000000" w:themeColor="text1"/>
                    </w:rPr>
                    <w:t>00</w:t>
                  </w:r>
                  <w:r w:rsidR="00727452">
                    <w:rPr>
                      <w:rFonts w:hint="eastAsia"/>
                      <w:color w:val="000000" w:themeColor="text1"/>
                    </w:rPr>
                    <w:t>万</w:t>
                  </w:r>
                  <w:r w:rsidR="00DD14D2">
                    <w:rPr>
                      <w:rFonts w:hint="eastAsia"/>
                      <w:color w:val="000000" w:themeColor="text1"/>
                      <w:szCs w:val="21"/>
                    </w:rPr>
                    <w:t>/30</w:t>
                  </w:r>
                  <w:r w:rsidR="00DD14D2">
                    <w:rPr>
                      <w:rFonts w:hint="eastAsia"/>
                      <w:color w:val="000000" w:themeColor="text1"/>
                      <w:szCs w:val="21"/>
                    </w:rPr>
                    <w:t>天</w:t>
                  </w:r>
                </w:p>
              </w:tc>
              <w:tc>
                <w:tcPr>
                  <w:tcW w:w="862" w:type="pct"/>
                  <w:tcMar>
                    <w:left w:w="6" w:type="dxa"/>
                    <w:right w:w="6" w:type="dxa"/>
                  </w:tcMar>
                  <w:vAlign w:val="center"/>
                </w:tcPr>
                <w:p w:rsidR="00174DD2" w:rsidRDefault="00B9541D" w:rsidP="00B9541D">
                  <w:pPr>
                    <w:snapToGrid w:val="0"/>
                    <w:jc w:val="center"/>
                    <w:rPr>
                      <w:color w:val="000000" w:themeColor="text1"/>
                      <w:szCs w:val="21"/>
                    </w:rPr>
                  </w:pPr>
                  <w:r w:rsidRPr="00B9541D">
                    <w:rPr>
                      <w:rFonts w:hint="eastAsia"/>
                      <w:color w:val="000000" w:themeColor="text1"/>
                      <w:szCs w:val="21"/>
                    </w:rPr>
                    <w:t>500-880</w:t>
                  </w:r>
                  <w:r>
                    <w:rPr>
                      <w:rFonts w:hint="eastAsia"/>
                      <w:color w:val="000000" w:themeColor="text1"/>
                      <w:szCs w:val="21"/>
                    </w:rPr>
                    <w:t>只</w:t>
                  </w:r>
                  <w:r w:rsidRPr="00B9541D">
                    <w:rPr>
                      <w:rFonts w:hint="eastAsia"/>
                      <w:color w:val="000000" w:themeColor="text1"/>
                      <w:szCs w:val="21"/>
                    </w:rPr>
                    <w:t>/</w:t>
                  </w:r>
                  <w:r w:rsidRPr="00B9541D">
                    <w:rPr>
                      <w:rFonts w:hint="eastAsia"/>
                      <w:color w:val="000000" w:themeColor="text1"/>
                      <w:szCs w:val="21"/>
                    </w:rPr>
                    <w:t>箱</w:t>
                  </w:r>
                </w:p>
              </w:tc>
              <w:tc>
                <w:tcPr>
                  <w:tcW w:w="612" w:type="pct"/>
                  <w:vMerge w:val="restart"/>
                  <w:shd w:val="clear" w:color="auto" w:fill="auto"/>
                  <w:tcMar>
                    <w:left w:w="6" w:type="dxa"/>
                    <w:right w:w="6" w:type="dxa"/>
                  </w:tcMar>
                  <w:vAlign w:val="center"/>
                </w:tcPr>
                <w:p w:rsidR="00174DD2" w:rsidRDefault="00DD14D2">
                  <w:pPr>
                    <w:snapToGrid w:val="0"/>
                    <w:jc w:val="center"/>
                    <w:rPr>
                      <w:color w:val="000000" w:themeColor="text1"/>
                      <w:kern w:val="0"/>
                      <w:szCs w:val="21"/>
                    </w:rPr>
                  </w:pPr>
                  <w:r>
                    <w:rPr>
                      <w:color w:val="000000" w:themeColor="text1"/>
                      <w:kern w:val="0"/>
                      <w:szCs w:val="21"/>
                    </w:rPr>
                    <w:t>原料仓库</w:t>
                  </w:r>
                </w:p>
              </w:tc>
            </w:tr>
            <w:tr w:rsidR="00B9541D">
              <w:trPr>
                <w:trHeight w:val="53"/>
                <w:jc w:val="center"/>
              </w:trPr>
              <w:tc>
                <w:tcPr>
                  <w:tcW w:w="305" w:type="pct"/>
                  <w:shd w:val="clear" w:color="auto" w:fill="auto"/>
                  <w:tcMar>
                    <w:left w:w="6" w:type="dxa"/>
                    <w:right w:w="6" w:type="dxa"/>
                  </w:tcMar>
                  <w:vAlign w:val="center"/>
                </w:tcPr>
                <w:p w:rsidR="00B9541D" w:rsidRDefault="00B9541D" w:rsidP="00B9541D">
                  <w:pPr>
                    <w:widowControl/>
                    <w:snapToGrid w:val="0"/>
                    <w:jc w:val="center"/>
                    <w:rPr>
                      <w:color w:val="000000" w:themeColor="text1"/>
                      <w:kern w:val="0"/>
                      <w:szCs w:val="21"/>
                    </w:rPr>
                  </w:pPr>
                  <w:r>
                    <w:rPr>
                      <w:color w:val="000000" w:themeColor="text1"/>
                      <w:kern w:val="0"/>
                      <w:szCs w:val="21"/>
                    </w:rPr>
                    <w:t>2</w:t>
                  </w:r>
                </w:p>
              </w:tc>
              <w:tc>
                <w:tcPr>
                  <w:tcW w:w="1041" w:type="pct"/>
                  <w:shd w:val="clear" w:color="auto" w:fill="auto"/>
                  <w:tcMar>
                    <w:left w:w="6" w:type="dxa"/>
                    <w:right w:w="6" w:type="dxa"/>
                  </w:tcMar>
                  <w:vAlign w:val="center"/>
                </w:tcPr>
                <w:p w:rsidR="00B9541D" w:rsidRDefault="00B9541D" w:rsidP="00B9541D">
                  <w:pPr>
                    <w:widowControl/>
                    <w:adjustRightInd w:val="0"/>
                    <w:snapToGrid w:val="0"/>
                    <w:jc w:val="center"/>
                    <w:rPr>
                      <w:kern w:val="0"/>
                      <w:szCs w:val="21"/>
                    </w:rPr>
                  </w:pPr>
                  <w:r>
                    <w:rPr>
                      <w:rFonts w:hint="eastAsia"/>
                      <w:kern w:val="0"/>
                      <w:szCs w:val="21"/>
                    </w:rPr>
                    <w:t>标贴</w:t>
                  </w:r>
                </w:p>
              </w:tc>
              <w:tc>
                <w:tcPr>
                  <w:tcW w:w="440" w:type="pct"/>
                  <w:shd w:val="clear" w:color="auto" w:fill="auto"/>
                  <w:tcMar>
                    <w:left w:w="6" w:type="dxa"/>
                    <w:right w:w="6" w:type="dxa"/>
                  </w:tcMar>
                  <w:vAlign w:val="center"/>
                </w:tcPr>
                <w:p w:rsidR="00B9541D" w:rsidRDefault="00B9541D" w:rsidP="00B9541D">
                  <w:pPr>
                    <w:snapToGrid w:val="0"/>
                    <w:jc w:val="center"/>
                    <w:rPr>
                      <w:color w:val="000000" w:themeColor="text1"/>
                      <w:szCs w:val="21"/>
                    </w:rPr>
                  </w:pPr>
                  <w:proofErr w:type="gramStart"/>
                  <w:r>
                    <w:rPr>
                      <w:rFonts w:hint="eastAsia"/>
                      <w:color w:val="000000" w:themeColor="text1"/>
                      <w:szCs w:val="21"/>
                    </w:rPr>
                    <w:t>个</w:t>
                  </w:r>
                  <w:proofErr w:type="gramEnd"/>
                </w:p>
              </w:tc>
              <w:tc>
                <w:tcPr>
                  <w:tcW w:w="704" w:type="pct"/>
                  <w:shd w:val="clear" w:color="auto" w:fill="auto"/>
                  <w:tcMar>
                    <w:left w:w="6" w:type="dxa"/>
                    <w:right w:w="6" w:type="dxa"/>
                  </w:tcMar>
                  <w:vAlign w:val="center"/>
                </w:tcPr>
                <w:p w:rsidR="00B9541D" w:rsidRDefault="00B9541D" w:rsidP="00B9541D">
                  <w:pPr>
                    <w:snapToGrid w:val="0"/>
                    <w:jc w:val="center"/>
                    <w:rPr>
                      <w:color w:val="000000" w:themeColor="text1"/>
                      <w:szCs w:val="21"/>
                    </w:rPr>
                  </w:pPr>
                  <w:r>
                    <w:rPr>
                      <w:rFonts w:hint="eastAsia"/>
                      <w:color w:val="000000" w:themeColor="text1"/>
                      <w:szCs w:val="21"/>
                    </w:rPr>
                    <w:t>5</w:t>
                  </w:r>
                  <w:r>
                    <w:rPr>
                      <w:color w:val="000000" w:themeColor="text1"/>
                      <w:szCs w:val="21"/>
                    </w:rPr>
                    <w:t>000</w:t>
                  </w:r>
                  <w:r>
                    <w:rPr>
                      <w:rFonts w:hint="eastAsia"/>
                      <w:color w:val="000000" w:themeColor="text1"/>
                      <w:szCs w:val="21"/>
                    </w:rPr>
                    <w:t>万</w:t>
                  </w:r>
                </w:p>
              </w:tc>
              <w:tc>
                <w:tcPr>
                  <w:tcW w:w="1036" w:type="pct"/>
                  <w:shd w:val="clear" w:color="auto" w:fill="auto"/>
                  <w:tcMar>
                    <w:left w:w="6" w:type="dxa"/>
                    <w:right w:w="6" w:type="dxa"/>
                  </w:tcMar>
                  <w:vAlign w:val="center"/>
                </w:tcPr>
                <w:p w:rsidR="00B9541D" w:rsidRDefault="00727452" w:rsidP="00727452">
                  <w:pPr>
                    <w:widowControl/>
                    <w:snapToGrid w:val="0"/>
                    <w:jc w:val="center"/>
                    <w:rPr>
                      <w:color w:val="000000" w:themeColor="text1"/>
                      <w:kern w:val="0"/>
                      <w:szCs w:val="21"/>
                    </w:rPr>
                  </w:pPr>
                  <w:r>
                    <w:rPr>
                      <w:color w:val="000000" w:themeColor="text1"/>
                    </w:rPr>
                    <w:t>600</w:t>
                  </w:r>
                  <w:r>
                    <w:rPr>
                      <w:rFonts w:hint="eastAsia"/>
                      <w:color w:val="000000" w:themeColor="text1"/>
                    </w:rPr>
                    <w:t>万</w:t>
                  </w:r>
                  <w:r w:rsidR="00B9541D">
                    <w:rPr>
                      <w:rFonts w:hint="eastAsia"/>
                      <w:color w:val="000000" w:themeColor="text1"/>
                      <w:szCs w:val="21"/>
                    </w:rPr>
                    <w:t>/30</w:t>
                  </w:r>
                  <w:r w:rsidR="00B9541D">
                    <w:rPr>
                      <w:rFonts w:hint="eastAsia"/>
                      <w:color w:val="000000" w:themeColor="text1"/>
                      <w:szCs w:val="21"/>
                    </w:rPr>
                    <w:t>天</w:t>
                  </w:r>
                </w:p>
              </w:tc>
              <w:tc>
                <w:tcPr>
                  <w:tcW w:w="862" w:type="pct"/>
                  <w:tcMar>
                    <w:left w:w="6" w:type="dxa"/>
                    <w:right w:w="6" w:type="dxa"/>
                  </w:tcMar>
                  <w:vAlign w:val="center"/>
                </w:tcPr>
                <w:p w:rsidR="00B9541D" w:rsidRDefault="00B9541D" w:rsidP="00B9541D">
                  <w:pPr>
                    <w:snapToGrid w:val="0"/>
                    <w:jc w:val="center"/>
                    <w:rPr>
                      <w:color w:val="000000" w:themeColor="text1"/>
                      <w:szCs w:val="21"/>
                    </w:rPr>
                  </w:pPr>
                  <w:r w:rsidRPr="00B9541D">
                    <w:rPr>
                      <w:rFonts w:hint="eastAsia"/>
                      <w:color w:val="000000" w:themeColor="text1"/>
                      <w:szCs w:val="21"/>
                    </w:rPr>
                    <w:t>2000</w:t>
                  </w:r>
                  <w:r w:rsidRPr="00B9541D">
                    <w:rPr>
                      <w:rFonts w:hint="eastAsia"/>
                      <w:color w:val="000000" w:themeColor="text1"/>
                      <w:szCs w:val="21"/>
                    </w:rPr>
                    <w:t>张</w:t>
                  </w:r>
                  <w:r w:rsidRPr="00B9541D">
                    <w:rPr>
                      <w:rFonts w:hint="eastAsia"/>
                      <w:color w:val="000000" w:themeColor="text1"/>
                      <w:szCs w:val="21"/>
                    </w:rPr>
                    <w:t>/</w:t>
                  </w:r>
                  <w:r w:rsidRPr="00B9541D">
                    <w:rPr>
                      <w:rFonts w:hint="eastAsia"/>
                      <w:color w:val="000000" w:themeColor="text1"/>
                      <w:szCs w:val="21"/>
                    </w:rPr>
                    <w:t>盘</w:t>
                  </w:r>
                </w:p>
              </w:tc>
              <w:tc>
                <w:tcPr>
                  <w:tcW w:w="612" w:type="pct"/>
                  <w:vMerge/>
                  <w:shd w:val="clear" w:color="auto" w:fill="auto"/>
                  <w:tcMar>
                    <w:left w:w="6" w:type="dxa"/>
                    <w:right w:w="6" w:type="dxa"/>
                  </w:tcMar>
                  <w:vAlign w:val="center"/>
                </w:tcPr>
                <w:p w:rsidR="00B9541D" w:rsidRDefault="00B9541D" w:rsidP="00B9541D">
                  <w:pPr>
                    <w:snapToGrid w:val="0"/>
                    <w:jc w:val="center"/>
                    <w:rPr>
                      <w:color w:val="000000" w:themeColor="text1"/>
                      <w:kern w:val="0"/>
                      <w:szCs w:val="21"/>
                    </w:rPr>
                  </w:pPr>
                </w:p>
              </w:tc>
            </w:tr>
            <w:tr w:rsidR="00B9541D">
              <w:trPr>
                <w:trHeight w:val="53"/>
                <w:jc w:val="center"/>
              </w:trPr>
              <w:tc>
                <w:tcPr>
                  <w:tcW w:w="305" w:type="pct"/>
                  <w:shd w:val="clear" w:color="auto" w:fill="auto"/>
                  <w:tcMar>
                    <w:left w:w="6" w:type="dxa"/>
                    <w:right w:w="6" w:type="dxa"/>
                  </w:tcMar>
                  <w:vAlign w:val="center"/>
                </w:tcPr>
                <w:p w:rsidR="00B9541D" w:rsidRDefault="00B9541D" w:rsidP="00B9541D">
                  <w:pPr>
                    <w:widowControl/>
                    <w:snapToGrid w:val="0"/>
                    <w:jc w:val="center"/>
                    <w:rPr>
                      <w:color w:val="000000" w:themeColor="text1"/>
                      <w:kern w:val="0"/>
                      <w:szCs w:val="21"/>
                    </w:rPr>
                  </w:pPr>
                  <w:r>
                    <w:rPr>
                      <w:color w:val="000000" w:themeColor="text1"/>
                      <w:kern w:val="0"/>
                      <w:szCs w:val="21"/>
                    </w:rPr>
                    <w:t>3</w:t>
                  </w:r>
                </w:p>
              </w:tc>
              <w:tc>
                <w:tcPr>
                  <w:tcW w:w="1041" w:type="pct"/>
                  <w:shd w:val="clear" w:color="auto" w:fill="auto"/>
                  <w:tcMar>
                    <w:left w:w="6" w:type="dxa"/>
                    <w:right w:w="6" w:type="dxa"/>
                  </w:tcMar>
                  <w:vAlign w:val="center"/>
                </w:tcPr>
                <w:p w:rsidR="00B9541D" w:rsidRDefault="00B9541D" w:rsidP="00B9541D">
                  <w:pPr>
                    <w:widowControl/>
                    <w:adjustRightInd w:val="0"/>
                    <w:snapToGrid w:val="0"/>
                    <w:jc w:val="center"/>
                    <w:rPr>
                      <w:kern w:val="0"/>
                      <w:szCs w:val="21"/>
                    </w:rPr>
                  </w:pPr>
                  <w:r>
                    <w:rPr>
                      <w:rFonts w:hint="eastAsia"/>
                      <w:kern w:val="0"/>
                      <w:szCs w:val="21"/>
                    </w:rPr>
                    <w:t>包装袋</w:t>
                  </w:r>
                </w:p>
              </w:tc>
              <w:tc>
                <w:tcPr>
                  <w:tcW w:w="440" w:type="pct"/>
                  <w:shd w:val="clear" w:color="auto" w:fill="auto"/>
                  <w:tcMar>
                    <w:left w:w="6" w:type="dxa"/>
                    <w:right w:w="6" w:type="dxa"/>
                  </w:tcMar>
                  <w:vAlign w:val="center"/>
                </w:tcPr>
                <w:p w:rsidR="00B9541D" w:rsidRDefault="00B9541D" w:rsidP="00B9541D">
                  <w:pPr>
                    <w:snapToGrid w:val="0"/>
                    <w:jc w:val="center"/>
                    <w:rPr>
                      <w:color w:val="000000" w:themeColor="text1"/>
                      <w:szCs w:val="21"/>
                    </w:rPr>
                  </w:pPr>
                  <w:proofErr w:type="gramStart"/>
                  <w:r>
                    <w:rPr>
                      <w:rFonts w:hint="eastAsia"/>
                      <w:color w:val="000000" w:themeColor="text1"/>
                      <w:szCs w:val="21"/>
                    </w:rPr>
                    <w:t>个</w:t>
                  </w:r>
                  <w:proofErr w:type="gramEnd"/>
                </w:p>
              </w:tc>
              <w:tc>
                <w:tcPr>
                  <w:tcW w:w="704" w:type="pct"/>
                  <w:shd w:val="clear" w:color="auto" w:fill="auto"/>
                  <w:tcMar>
                    <w:left w:w="6" w:type="dxa"/>
                    <w:right w:w="6" w:type="dxa"/>
                  </w:tcMar>
                  <w:vAlign w:val="center"/>
                </w:tcPr>
                <w:p w:rsidR="00B9541D" w:rsidRDefault="00B9541D" w:rsidP="00B9541D">
                  <w:pPr>
                    <w:snapToGrid w:val="0"/>
                    <w:jc w:val="center"/>
                    <w:rPr>
                      <w:color w:val="000000" w:themeColor="text1"/>
                      <w:szCs w:val="21"/>
                    </w:rPr>
                  </w:pPr>
                  <w:r>
                    <w:rPr>
                      <w:rFonts w:hint="eastAsia"/>
                      <w:color w:val="000000" w:themeColor="text1"/>
                      <w:szCs w:val="21"/>
                    </w:rPr>
                    <w:t>5</w:t>
                  </w:r>
                  <w:r>
                    <w:rPr>
                      <w:color w:val="000000" w:themeColor="text1"/>
                      <w:szCs w:val="21"/>
                    </w:rPr>
                    <w:t>0</w:t>
                  </w:r>
                  <w:r>
                    <w:rPr>
                      <w:rFonts w:hint="eastAsia"/>
                      <w:color w:val="000000" w:themeColor="text1"/>
                      <w:szCs w:val="21"/>
                    </w:rPr>
                    <w:t>万</w:t>
                  </w:r>
                </w:p>
              </w:tc>
              <w:tc>
                <w:tcPr>
                  <w:tcW w:w="1036" w:type="pct"/>
                  <w:shd w:val="clear" w:color="auto" w:fill="auto"/>
                  <w:tcMar>
                    <w:left w:w="6" w:type="dxa"/>
                    <w:right w:w="6" w:type="dxa"/>
                  </w:tcMar>
                  <w:vAlign w:val="center"/>
                </w:tcPr>
                <w:p w:rsidR="00B9541D" w:rsidRDefault="00727452" w:rsidP="00727452">
                  <w:pPr>
                    <w:widowControl/>
                    <w:snapToGrid w:val="0"/>
                    <w:jc w:val="center"/>
                    <w:rPr>
                      <w:color w:val="000000" w:themeColor="text1"/>
                      <w:kern w:val="0"/>
                      <w:szCs w:val="21"/>
                    </w:rPr>
                  </w:pPr>
                  <w:r>
                    <w:rPr>
                      <w:color w:val="000000" w:themeColor="text1"/>
                      <w:szCs w:val="21"/>
                    </w:rPr>
                    <w:t>5</w:t>
                  </w:r>
                  <w:r>
                    <w:rPr>
                      <w:rFonts w:hint="eastAsia"/>
                      <w:color w:val="000000" w:themeColor="text1"/>
                      <w:szCs w:val="21"/>
                    </w:rPr>
                    <w:t>万</w:t>
                  </w:r>
                  <w:r w:rsidR="00B9541D">
                    <w:rPr>
                      <w:rFonts w:hint="eastAsia"/>
                      <w:color w:val="000000" w:themeColor="text1"/>
                      <w:szCs w:val="21"/>
                    </w:rPr>
                    <w:t>/30</w:t>
                  </w:r>
                  <w:r w:rsidR="00B9541D">
                    <w:rPr>
                      <w:rFonts w:hint="eastAsia"/>
                      <w:color w:val="000000" w:themeColor="text1"/>
                      <w:szCs w:val="21"/>
                    </w:rPr>
                    <w:t>天</w:t>
                  </w:r>
                </w:p>
              </w:tc>
              <w:tc>
                <w:tcPr>
                  <w:tcW w:w="862" w:type="pct"/>
                  <w:tcMar>
                    <w:left w:w="6" w:type="dxa"/>
                    <w:right w:w="6" w:type="dxa"/>
                  </w:tcMar>
                  <w:vAlign w:val="center"/>
                </w:tcPr>
                <w:p w:rsidR="00B9541D" w:rsidRDefault="00B9541D" w:rsidP="00B9541D">
                  <w:pPr>
                    <w:snapToGrid w:val="0"/>
                    <w:jc w:val="center"/>
                    <w:rPr>
                      <w:color w:val="000000" w:themeColor="text1"/>
                      <w:szCs w:val="21"/>
                    </w:rPr>
                  </w:pPr>
                  <w:r>
                    <w:rPr>
                      <w:color w:val="000000" w:themeColor="text1"/>
                      <w:szCs w:val="21"/>
                    </w:rPr>
                    <w:t>100g/</w:t>
                  </w:r>
                  <w:r>
                    <w:rPr>
                      <w:rFonts w:hint="eastAsia"/>
                      <w:color w:val="000000" w:themeColor="text1"/>
                      <w:szCs w:val="21"/>
                    </w:rPr>
                    <w:t>包</w:t>
                  </w:r>
                </w:p>
              </w:tc>
              <w:tc>
                <w:tcPr>
                  <w:tcW w:w="612" w:type="pct"/>
                  <w:vMerge/>
                  <w:shd w:val="clear" w:color="auto" w:fill="auto"/>
                  <w:tcMar>
                    <w:left w:w="6" w:type="dxa"/>
                    <w:right w:w="6" w:type="dxa"/>
                  </w:tcMar>
                  <w:vAlign w:val="center"/>
                </w:tcPr>
                <w:p w:rsidR="00B9541D" w:rsidRDefault="00B9541D" w:rsidP="00B9541D">
                  <w:pPr>
                    <w:snapToGrid w:val="0"/>
                    <w:jc w:val="center"/>
                    <w:rPr>
                      <w:color w:val="000000" w:themeColor="text1"/>
                      <w:kern w:val="0"/>
                      <w:szCs w:val="21"/>
                    </w:rPr>
                  </w:pPr>
                </w:p>
              </w:tc>
            </w:tr>
            <w:tr w:rsidR="00174DD2">
              <w:trPr>
                <w:trHeight w:val="53"/>
                <w:jc w:val="center"/>
              </w:trPr>
              <w:tc>
                <w:tcPr>
                  <w:tcW w:w="305"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4</w:t>
                  </w:r>
                </w:p>
              </w:tc>
              <w:tc>
                <w:tcPr>
                  <w:tcW w:w="1041" w:type="pct"/>
                  <w:shd w:val="clear" w:color="auto" w:fill="auto"/>
                  <w:tcMar>
                    <w:left w:w="6" w:type="dxa"/>
                    <w:right w:w="6" w:type="dxa"/>
                  </w:tcMar>
                  <w:vAlign w:val="center"/>
                </w:tcPr>
                <w:p w:rsidR="00174DD2" w:rsidRDefault="0023696E">
                  <w:pPr>
                    <w:snapToGrid w:val="0"/>
                    <w:jc w:val="center"/>
                    <w:rPr>
                      <w:color w:val="000000" w:themeColor="text1"/>
                      <w:szCs w:val="21"/>
                    </w:rPr>
                  </w:pPr>
                  <w:r>
                    <w:rPr>
                      <w:rFonts w:hint="eastAsia"/>
                      <w:color w:val="000000" w:themeColor="text1"/>
                      <w:szCs w:val="21"/>
                    </w:rPr>
                    <w:t>润滑油</w:t>
                  </w:r>
                </w:p>
              </w:tc>
              <w:tc>
                <w:tcPr>
                  <w:tcW w:w="440" w:type="pct"/>
                  <w:shd w:val="clear" w:color="auto" w:fill="auto"/>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t</w:t>
                  </w:r>
                </w:p>
              </w:tc>
              <w:tc>
                <w:tcPr>
                  <w:tcW w:w="704" w:type="pct"/>
                  <w:shd w:val="clear" w:color="auto" w:fill="auto"/>
                  <w:tcMar>
                    <w:left w:w="6" w:type="dxa"/>
                    <w:right w:w="6" w:type="dxa"/>
                  </w:tcMar>
                  <w:vAlign w:val="center"/>
                </w:tcPr>
                <w:p w:rsidR="00174DD2" w:rsidRDefault="00B9541D">
                  <w:pPr>
                    <w:snapToGrid w:val="0"/>
                    <w:jc w:val="center"/>
                    <w:rPr>
                      <w:color w:val="000000" w:themeColor="text1"/>
                      <w:szCs w:val="21"/>
                    </w:rPr>
                  </w:pPr>
                  <w:r>
                    <w:rPr>
                      <w:color w:val="000000" w:themeColor="text1"/>
                      <w:szCs w:val="21"/>
                    </w:rPr>
                    <w:t>0.1</w:t>
                  </w:r>
                </w:p>
              </w:tc>
              <w:tc>
                <w:tcPr>
                  <w:tcW w:w="1036" w:type="pct"/>
                  <w:shd w:val="clear" w:color="auto" w:fill="auto"/>
                  <w:tcMar>
                    <w:left w:w="6" w:type="dxa"/>
                    <w:right w:w="6" w:type="dxa"/>
                  </w:tcMar>
                  <w:vAlign w:val="center"/>
                </w:tcPr>
                <w:p w:rsidR="00174DD2" w:rsidRDefault="00DD14D2" w:rsidP="00106425">
                  <w:pPr>
                    <w:widowControl/>
                    <w:snapToGrid w:val="0"/>
                    <w:jc w:val="center"/>
                    <w:rPr>
                      <w:color w:val="000000" w:themeColor="text1"/>
                      <w:szCs w:val="21"/>
                    </w:rPr>
                  </w:pPr>
                  <w:r>
                    <w:rPr>
                      <w:color w:val="000000" w:themeColor="text1"/>
                      <w:szCs w:val="21"/>
                    </w:rPr>
                    <w:t>0.</w:t>
                  </w:r>
                  <w:r w:rsidR="00B9541D">
                    <w:rPr>
                      <w:color w:val="000000" w:themeColor="text1"/>
                      <w:szCs w:val="21"/>
                    </w:rPr>
                    <w:t>05</w:t>
                  </w:r>
                  <w:r>
                    <w:rPr>
                      <w:rFonts w:hint="eastAsia"/>
                      <w:color w:val="000000" w:themeColor="text1"/>
                      <w:szCs w:val="21"/>
                    </w:rPr>
                    <w:t>/30</w:t>
                  </w:r>
                  <w:r>
                    <w:rPr>
                      <w:rFonts w:hint="eastAsia"/>
                      <w:color w:val="000000" w:themeColor="text1"/>
                      <w:szCs w:val="21"/>
                    </w:rPr>
                    <w:t>天</w:t>
                  </w:r>
                </w:p>
              </w:tc>
              <w:tc>
                <w:tcPr>
                  <w:tcW w:w="862" w:type="pct"/>
                  <w:tcMar>
                    <w:left w:w="6" w:type="dxa"/>
                    <w:right w:w="6" w:type="dxa"/>
                  </w:tcMar>
                  <w:vAlign w:val="center"/>
                </w:tcPr>
                <w:p w:rsidR="00174DD2" w:rsidRDefault="00B9541D" w:rsidP="00B9541D">
                  <w:pPr>
                    <w:snapToGrid w:val="0"/>
                    <w:jc w:val="center"/>
                    <w:rPr>
                      <w:color w:val="000000" w:themeColor="text1"/>
                      <w:szCs w:val="21"/>
                    </w:rPr>
                  </w:pPr>
                  <w:r>
                    <w:rPr>
                      <w:color w:val="000000" w:themeColor="text1"/>
                      <w:szCs w:val="21"/>
                    </w:rPr>
                    <w:t>15</w:t>
                  </w:r>
                  <w:r w:rsidR="00DD14D2">
                    <w:rPr>
                      <w:rFonts w:hint="eastAsia"/>
                      <w:color w:val="000000" w:themeColor="text1"/>
                      <w:szCs w:val="21"/>
                    </w:rPr>
                    <w:t>kg</w:t>
                  </w:r>
                  <w:r>
                    <w:rPr>
                      <w:color w:val="000000" w:themeColor="text1"/>
                      <w:szCs w:val="21"/>
                    </w:rPr>
                    <w:t>/</w:t>
                  </w:r>
                  <w:r>
                    <w:rPr>
                      <w:rFonts w:hint="eastAsia"/>
                      <w:color w:val="000000" w:themeColor="text1"/>
                      <w:szCs w:val="21"/>
                    </w:rPr>
                    <w:t>桶</w:t>
                  </w:r>
                </w:p>
              </w:tc>
              <w:tc>
                <w:tcPr>
                  <w:tcW w:w="612" w:type="pct"/>
                  <w:vMerge/>
                  <w:shd w:val="clear" w:color="auto" w:fill="auto"/>
                  <w:tcMar>
                    <w:left w:w="6" w:type="dxa"/>
                    <w:right w:w="6" w:type="dxa"/>
                  </w:tcMar>
                  <w:vAlign w:val="center"/>
                </w:tcPr>
                <w:p w:rsidR="00174DD2" w:rsidRDefault="00174DD2">
                  <w:pPr>
                    <w:snapToGrid w:val="0"/>
                    <w:jc w:val="center"/>
                    <w:rPr>
                      <w:color w:val="000000" w:themeColor="text1"/>
                      <w:kern w:val="0"/>
                      <w:szCs w:val="21"/>
                    </w:rPr>
                  </w:pPr>
                </w:p>
              </w:tc>
            </w:tr>
            <w:tr w:rsidR="00174DD2" w:rsidTr="00B9541D">
              <w:trPr>
                <w:trHeight w:val="255"/>
                <w:jc w:val="center"/>
              </w:trPr>
              <w:tc>
                <w:tcPr>
                  <w:tcW w:w="305"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5</w:t>
                  </w:r>
                </w:p>
              </w:tc>
              <w:tc>
                <w:tcPr>
                  <w:tcW w:w="1041" w:type="pct"/>
                  <w:shd w:val="clear" w:color="auto" w:fill="auto"/>
                  <w:tcMar>
                    <w:left w:w="6" w:type="dxa"/>
                    <w:right w:w="6" w:type="dxa"/>
                  </w:tcMar>
                  <w:vAlign w:val="center"/>
                </w:tcPr>
                <w:p w:rsidR="00174DD2" w:rsidRDefault="00B9541D">
                  <w:pPr>
                    <w:snapToGrid w:val="0"/>
                    <w:jc w:val="center"/>
                    <w:rPr>
                      <w:color w:val="000000" w:themeColor="text1"/>
                      <w:szCs w:val="21"/>
                    </w:rPr>
                  </w:pPr>
                  <w:r>
                    <w:rPr>
                      <w:rFonts w:hint="eastAsia"/>
                      <w:color w:val="000000" w:themeColor="text1"/>
                      <w:szCs w:val="21"/>
                    </w:rPr>
                    <w:t>模具</w:t>
                  </w:r>
                </w:p>
              </w:tc>
              <w:tc>
                <w:tcPr>
                  <w:tcW w:w="440" w:type="pct"/>
                  <w:shd w:val="clear" w:color="auto" w:fill="auto"/>
                  <w:tcMar>
                    <w:left w:w="6" w:type="dxa"/>
                    <w:right w:w="6" w:type="dxa"/>
                  </w:tcMar>
                  <w:vAlign w:val="center"/>
                </w:tcPr>
                <w:p w:rsidR="00174DD2" w:rsidRDefault="00B9541D">
                  <w:pPr>
                    <w:snapToGrid w:val="0"/>
                    <w:jc w:val="center"/>
                    <w:rPr>
                      <w:color w:val="000000" w:themeColor="text1"/>
                      <w:szCs w:val="21"/>
                    </w:rPr>
                  </w:pPr>
                  <w:proofErr w:type="gramStart"/>
                  <w:r>
                    <w:rPr>
                      <w:rFonts w:hint="eastAsia"/>
                      <w:color w:val="000000" w:themeColor="text1"/>
                      <w:szCs w:val="21"/>
                    </w:rPr>
                    <w:t>个</w:t>
                  </w:r>
                  <w:proofErr w:type="gramEnd"/>
                </w:p>
              </w:tc>
              <w:tc>
                <w:tcPr>
                  <w:tcW w:w="704" w:type="pct"/>
                  <w:shd w:val="clear" w:color="auto" w:fill="auto"/>
                  <w:tcMar>
                    <w:left w:w="6" w:type="dxa"/>
                    <w:right w:w="6" w:type="dxa"/>
                  </w:tcMar>
                  <w:vAlign w:val="center"/>
                </w:tcPr>
                <w:p w:rsidR="00174DD2" w:rsidRDefault="00B9541D" w:rsidP="00B9541D">
                  <w:pPr>
                    <w:snapToGrid w:val="0"/>
                    <w:jc w:val="center"/>
                    <w:rPr>
                      <w:color w:val="000000" w:themeColor="text1"/>
                      <w:szCs w:val="21"/>
                    </w:rPr>
                  </w:pPr>
                  <w:r>
                    <w:rPr>
                      <w:color w:val="000000" w:themeColor="text1"/>
                      <w:szCs w:val="21"/>
                    </w:rPr>
                    <w:t>10</w:t>
                  </w:r>
                </w:p>
              </w:tc>
              <w:tc>
                <w:tcPr>
                  <w:tcW w:w="1036" w:type="pct"/>
                  <w:shd w:val="clear" w:color="auto" w:fill="auto"/>
                  <w:tcMar>
                    <w:left w:w="6" w:type="dxa"/>
                    <w:right w:w="6" w:type="dxa"/>
                  </w:tcMar>
                  <w:vAlign w:val="center"/>
                </w:tcPr>
                <w:p w:rsidR="00174DD2" w:rsidRDefault="00B9541D">
                  <w:pPr>
                    <w:widowControl/>
                    <w:snapToGrid w:val="0"/>
                    <w:jc w:val="center"/>
                    <w:rPr>
                      <w:color w:val="000000" w:themeColor="text1"/>
                      <w:kern w:val="0"/>
                      <w:szCs w:val="21"/>
                    </w:rPr>
                  </w:pPr>
                  <w:r>
                    <w:rPr>
                      <w:color w:val="000000" w:themeColor="text1"/>
                      <w:kern w:val="0"/>
                      <w:szCs w:val="21"/>
                    </w:rPr>
                    <w:t>/</w:t>
                  </w:r>
                </w:p>
              </w:tc>
              <w:tc>
                <w:tcPr>
                  <w:tcW w:w="862"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w:t>
                  </w:r>
                </w:p>
              </w:tc>
              <w:tc>
                <w:tcPr>
                  <w:tcW w:w="612" w:type="pct"/>
                  <w:vMerge/>
                  <w:shd w:val="clear" w:color="auto" w:fill="auto"/>
                  <w:tcMar>
                    <w:left w:w="6" w:type="dxa"/>
                    <w:right w:w="6" w:type="dxa"/>
                  </w:tcMar>
                  <w:vAlign w:val="center"/>
                </w:tcPr>
                <w:p w:rsidR="00174DD2" w:rsidRDefault="00174DD2">
                  <w:pPr>
                    <w:snapToGrid w:val="0"/>
                    <w:jc w:val="center"/>
                    <w:rPr>
                      <w:color w:val="000000" w:themeColor="text1"/>
                      <w:kern w:val="0"/>
                      <w:szCs w:val="21"/>
                    </w:rPr>
                  </w:pPr>
                </w:p>
              </w:tc>
            </w:tr>
            <w:tr w:rsidR="00174DD2">
              <w:trPr>
                <w:trHeight w:val="53"/>
                <w:jc w:val="center"/>
              </w:trPr>
              <w:tc>
                <w:tcPr>
                  <w:tcW w:w="305" w:type="pct"/>
                  <w:shd w:val="clear" w:color="auto" w:fill="auto"/>
                  <w:tcMar>
                    <w:left w:w="6" w:type="dxa"/>
                    <w:right w:w="6" w:type="dxa"/>
                  </w:tcMar>
                  <w:vAlign w:val="center"/>
                </w:tcPr>
                <w:p w:rsidR="00174DD2" w:rsidRDefault="00B9541D">
                  <w:pPr>
                    <w:widowControl/>
                    <w:snapToGrid w:val="0"/>
                    <w:jc w:val="center"/>
                    <w:rPr>
                      <w:color w:val="000000" w:themeColor="text1"/>
                      <w:kern w:val="0"/>
                      <w:szCs w:val="21"/>
                    </w:rPr>
                  </w:pPr>
                  <w:r>
                    <w:rPr>
                      <w:rFonts w:hint="eastAsia"/>
                      <w:color w:val="000000" w:themeColor="text1"/>
                      <w:kern w:val="0"/>
                      <w:szCs w:val="21"/>
                    </w:rPr>
                    <w:t>6</w:t>
                  </w:r>
                </w:p>
              </w:tc>
              <w:tc>
                <w:tcPr>
                  <w:tcW w:w="1041"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水</w:t>
                  </w:r>
                </w:p>
              </w:tc>
              <w:tc>
                <w:tcPr>
                  <w:tcW w:w="440"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highlight w:val="yellow"/>
                    </w:rPr>
                  </w:pPr>
                  <w:r>
                    <w:rPr>
                      <w:color w:val="000000" w:themeColor="text1"/>
                      <w:kern w:val="0"/>
                      <w:szCs w:val="21"/>
                    </w:rPr>
                    <w:t>m</w:t>
                  </w:r>
                  <w:r>
                    <w:rPr>
                      <w:color w:val="000000" w:themeColor="text1"/>
                      <w:kern w:val="0"/>
                      <w:szCs w:val="21"/>
                      <w:vertAlign w:val="superscript"/>
                    </w:rPr>
                    <w:t>3</w:t>
                  </w:r>
                </w:p>
              </w:tc>
              <w:tc>
                <w:tcPr>
                  <w:tcW w:w="704" w:type="pct"/>
                  <w:shd w:val="clear" w:color="auto" w:fill="auto"/>
                  <w:tcMar>
                    <w:left w:w="6" w:type="dxa"/>
                    <w:right w:w="6" w:type="dxa"/>
                  </w:tcMar>
                  <w:vAlign w:val="center"/>
                </w:tcPr>
                <w:p w:rsidR="00174DD2" w:rsidRDefault="000A196E">
                  <w:pPr>
                    <w:widowControl/>
                    <w:snapToGrid w:val="0"/>
                    <w:jc w:val="center"/>
                    <w:rPr>
                      <w:color w:val="000000" w:themeColor="text1"/>
                      <w:kern w:val="0"/>
                      <w:szCs w:val="21"/>
                      <w:highlight w:val="yellow"/>
                    </w:rPr>
                  </w:pPr>
                  <w:r>
                    <w:rPr>
                      <w:bCs/>
                      <w:color w:val="000000" w:themeColor="text1"/>
                      <w:szCs w:val="21"/>
                    </w:rPr>
                    <w:t>952.26</w:t>
                  </w:r>
                </w:p>
              </w:tc>
              <w:tc>
                <w:tcPr>
                  <w:tcW w:w="1036"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c>
                <w:tcPr>
                  <w:tcW w:w="862" w:type="pct"/>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c>
                <w:tcPr>
                  <w:tcW w:w="612"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r>
            <w:tr w:rsidR="00174DD2">
              <w:trPr>
                <w:trHeight w:val="53"/>
                <w:jc w:val="center"/>
              </w:trPr>
              <w:tc>
                <w:tcPr>
                  <w:tcW w:w="305" w:type="pct"/>
                  <w:shd w:val="clear" w:color="auto" w:fill="auto"/>
                  <w:tcMar>
                    <w:left w:w="6" w:type="dxa"/>
                    <w:right w:w="6" w:type="dxa"/>
                  </w:tcMar>
                  <w:vAlign w:val="center"/>
                </w:tcPr>
                <w:p w:rsidR="00174DD2" w:rsidRDefault="00B9541D">
                  <w:pPr>
                    <w:widowControl/>
                    <w:snapToGrid w:val="0"/>
                    <w:jc w:val="center"/>
                    <w:rPr>
                      <w:color w:val="000000" w:themeColor="text1"/>
                      <w:kern w:val="0"/>
                      <w:szCs w:val="21"/>
                    </w:rPr>
                  </w:pPr>
                  <w:r>
                    <w:rPr>
                      <w:rFonts w:hint="eastAsia"/>
                      <w:color w:val="000000" w:themeColor="text1"/>
                      <w:kern w:val="0"/>
                      <w:szCs w:val="21"/>
                    </w:rPr>
                    <w:t>7</w:t>
                  </w:r>
                </w:p>
              </w:tc>
              <w:tc>
                <w:tcPr>
                  <w:tcW w:w="1041"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电</w:t>
                  </w:r>
                </w:p>
              </w:tc>
              <w:tc>
                <w:tcPr>
                  <w:tcW w:w="440"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kWh</w:t>
                  </w:r>
                </w:p>
              </w:tc>
              <w:tc>
                <w:tcPr>
                  <w:tcW w:w="704" w:type="pct"/>
                  <w:shd w:val="clear" w:color="auto" w:fill="auto"/>
                  <w:tcMar>
                    <w:left w:w="6" w:type="dxa"/>
                    <w:right w:w="6" w:type="dxa"/>
                  </w:tcMar>
                  <w:vAlign w:val="center"/>
                </w:tcPr>
                <w:p w:rsidR="00174DD2" w:rsidRDefault="0023696E">
                  <w:pPr>
                    <w:widowControl/>
                    <w:snapToGrid w:val="0"/>
                    <w:jc w:val="center"/>
                    <w:rPr>
                      <w:color w:val="000000" w:themeColor="text1"/>
                      <w:kern w:val="0"/>
                      <w:szCs w:val="21"/>
                    </w:rPr>
                  </w:pPr>
                  <w:r>
                    <w:rPr>
                      <w:color w:val="000000" w:themeColor="text1"/>
                      <w:kern w:val="0"/>
                      <w:szCs w:val="21"/>
                    </w:rPr>
                    <w:t>36</w:t>
                  </w:r>
                  <w:r w:rsidR="00DD14D2">
                    <w:rPr>
                      <w:color w:val="000000" w:themeColor="text1"/>
                      <w:kern w:val="0"/>
                      <w:szCs w:val="21"/>
                    </w:rPr>
                    <w:t>万</w:t>
                  </w:r>
                </w:p>
              </w:tc>
              <w:tc>
                <w:tcPr>
                  <w:tcW w:w="1036"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c>
                <w:tcPr>
                  <w:tcW w:w="862" w:type="pct"/>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c>
                <w:tcPr>
                  <w:tcW w:w="612" w:type="pct"/>
                  <w:shd w:val="clear" w:color="auto" w:fill="auto"/>
                  <w:tcMar>
                    <w:left w:w="6" w:type="dxa"/>
                    <w:right w:w="6" w:type="dxa"/>
                  </w:tcMar>
                  <w:vAlign w:val="center"/>
                </w:tcPr>
                <w:p w:rsidR="00174DD2" w:rsidRDefault="00DD14D2">
                  <w:pPr>
                    <w:widowControl/>
                    <w:snapToGrid w:val="0"/>
                    <w:jc w:val="center"/>
                    <w:rPr>
                      <w:color w:val="000000" w:themeColor="text1"/>
                      <w:kern w:val="0"/>
                      <w:szCs w:val="21"/>
                    </w:rPr>
                  </w:pPr>
                  <w:r>
                    <w:rPr>
                      <w:color w:val="000000" w:themeColor="text1"/>
                      <w:kern w:val="0"/>
                      <w:szCs w:val="21"/>
                    </w:rPr>
                    <w:t>/</w:t>
                  </w:r>
                </w:p>
              </w:tc>
            </w:tr>
          </w:tbl>
          <w:p w:rsidR="00C91CA5" w:rsidRPr="00C91CA5" w:rsidRDefault="00C91CA5" w:rsidP="00C91CA5">
            <w:pPr>
              <w:adjustRightInd w:val="0"/>
              <w:ind w:firstLineChars="200" w:firstLine="422"/>
              <w:rPr>
                <w:b/>
                <w:color w:val="000000" w:themeColor="text1"/>
              </w:rPr>
            </w:pPr>
            <w:r w:rsidRPr="00C91CA5">
              <w:rPr>
                <w:rFonts w:hint="eastAsia"/>
                <w:b/>
                <w:color w:val="000000" w:themeColor="text1"/>
              </w:rPr>
              <w:t>*</w:t>
            </w:r>
            <w:r w:rsidRPr="00C91CA5">
              <w:rPr>
                <w:rFonts w:hint="eastAsia"/>
                <w:b/>
                <w:color w:val="000000" w:themeColor="text1"/>
              </w:rPr>
              <w:t>瓶坯重量：本项目每年生产</w:t>
            </w:r>
            <w:r>
              <w:rPr>
                <w:rFonts w:hint="eastAsia"/>
                <w:b/>
                <w:color w:val="000000" w:themeColor="text1"/>
              </w:rPr>
              <w:t>5</w:t>
            </w:r>
            <w:r w:rsidRPr="00C91CA5">
              <w:rPr>
                <w:rFonts w:hint="eastAsia"/>
                <w:b/>
                <w:color w:val="000000" w:themeColor="text1"/>
              </w:rPr>
              <w:t>000</w:t>
            </w:r>
            <w:r w:rsidRPr="00C91CA5">
              <w:rPr>
                <w:rFonts w:hint="eastAsia"/>
                <w:b/>
                <w:color w:val="000000" w:themeColor="text1"/>
              </w:rPr>
              <w:t>万</w:t>
            </w:r>
            <w:r>
              <w:rPr>
                <w:rFonts w:hint="eastAsia"/>
                <w:b/>
                <w:color w:val="000000" w:themeColor="text1"/>
              </w:rPr>
              <w:t>只</w:t>
            </w:r>
            <w:r w:rsidRPr="00C91CA5">
              <w:rPr>
                <w:rFonts w:hint="eastAsia"/>
                <w:b/>
                <w:color w:val="000000" w:themeColor="text1"/>
              </w:rPr>
              <w:t>饮品瓶，平均每个瓶子重量为</w:t>
            </w:r>
            <w:r w:rsidR="00BE1A33">
              <w:rPr>
                <w:b/>
                <w:color w:val="000000" w:themeColor="text1"/>
              </w:rPr>
              <w:t>15</w:t>
            </w:r>
            <w:r w:rsidRPr="00C91CA5">
              <w:rPr>
                <w:rFonts w:hint="eastAsia"/>
                <w:b/>
                <w:color w:val="000000" w:themeColor="text1"/>
              </w:rPr>
              <w:t>g</w:t>
            </w:r>
            <w:r w:rsidRPr="00C91CA5">
              <w:rPr>
                <w:rFonts w:hint="eastAsia"/>
                <w:b/>
                <w:color w:val="000000" w:themeColor="text1"/>
              </w:rPr>
              <w:t>，则年生产产品总重量约为</w:t>
            </w:r>
            <w:r w:rsidR="00BE1A33">
              <w:rPr>
                <w:b/>
                <w:color w:val="000000" w:themeColor="text1"/>
              </w:rPr>
              <w:t>75</w:t>
            </w:r>
            <w:r w:rsidRPr="00C91CA5">
              <w:rPr>
                <w:rFonts w:hint="eastAsia"/>
                <w:b/>
                <w:color w:val="000000" w:themeColor="text1"/>
              </w:rPr>
              <w:t>0t</w:t>
            </w:r>
            <w:r w:rsidRPr="00C91CA5">
              <w:rPr>
                <w:rFonts w:hint="eastAsia"/>
                <w:b/>
                <w:color w:val="000000" w:themeColor="text1"/>
              </w:rPr>
              <w:t>。</w:t>
            </w:r>
          </w:p>
          <w:p w:rsidR="00005CFB" w:rsidRPr="00005CFB" w:rsidRDefault="00005CFB" w:rsidP="00005CFB">
            <w:pPr>
              <w:widowControl/>
              <w:adjustRightInd w:val="0"/>
              <w:snapToGrid w:val="0"/>
              <w:jc w:val="center"/>
              <w:rPr>
                <w:b/>
                <w:bCs/>
                <w:color w:val="000000" w:themeColor="text1"/>
                <w:kern w:val="0"/>
                <w:szCs w:val="21"/>
              </w:rPr>
            </w:pPr>
            <w:r w:rsidRPr="00005CFB">
              <w:rPr>
                <w:b/>
                <w:bCs/>
                <w:color w:val="000000" w:themeColor="text1"/>
                <w:kern w:val="0"/>
                <w:szCs w:val="21"/>
              </w:rPr>
              <w:t>表</w:t>
            </w:r>
            <w:r w:rsidRPr="00005CFB">
              <w:rPr>
                <w:b/>
                <w:bCs/>
                <w:color w:val="000000" w:themeColor="text1"/>
                <w:kern w:val="0"/>
                <w:szCs w:val="21"/>
              </w:rPr>
              <w:t>2-</w:t>
            </w:r>
            <w:r w:rsidRPr="00005CFB">
              <w:rPr>
                <w:rFonts w:hint="eastAsia"/>
                <w:b/>
                <w:bCs/>
                <w:color w:val="000000" w:themeColor="text1"/>
                <w:kern w:val="0"/>
                <w:szCs w:val="21"/>
              </w:rPr>
              <w:t>7</w:t>
            </w:r>
            <w:r w:rsidRPr="00005CFB">
              <w:rPr>
                <w:b/>
                <w:bCs/>
                <w:color w:val="000000" w:themeColor="text1"/>
                <w:kern w:val="0"/>
                <w:szCs w:val="21"/>
              </w:rPr>
              <w:t xml:space="preserve">  </w:t>
            </w:r>
            <w:r w:rsidRPr="00005CFB">
              <w:rPr>
                <w:b/>
                <w:bCs/>
                <w:color w:val="000000" w:themeColor="text1"/>
                <w:kern w:val="0"/>
                <w:szCs w:val="21"/>
              </w:rPr>
              <w:t>项目原辅材料理化性质一览表</w:t>
            </w: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5384"/>
              <w:gridCol w:w="1134"/>
              <w:gridCol w:w="919"/>
            </w:tblGrid>
            <w:tr w:rsidR="00005CFB" w:rsidTr="00005CFB">
              <w:trPr>
                <w:trHeight w:val="23"/>
                <w:jc w:val="center"/>
              </w:trPr>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b/>
                      <w:bCs/>
                      <w:color w:val="000000"/>
                    </w:rPr>
                  </w:pPr>
                  <w:r>
                    <w:rPr>
                      <w:rFonts w:ascii="Times New Roman" w:hAnsi="Times New Roman"/>
                      <w:b/>
                      <w:bCs/>
                      <w:color w:val="000000"/>
                    </w:rPr>
                    <w:t>名称</w:t>
                  </w:r>
                </w:p>
              </w:tc>
              <w:tc>
                <w:tcPr>
                  <w:tcW w:w="5384"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b/>
                      <w:bCs/>
                      <w:color w:val="000000"/>
                    </w:rPr>
                  </w:pPr>
                  <w:r>
                    <w:rPr>
                      <w:rFonts w:ascii="Times New Roman" w:hAnsi="Times New Roman"/>
                      <w:b/>
                      <w:bCs/>
                      <w:color w:val="000000"/>
                    </w:rPr>
                    <w:t>理化性质</w:t>
                  </w:r>
                </w:p>
              </w:tc>
              <w:tc>
                <w:tcPr>
                  <w:tcW w:w="1134"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b/>
                      <w:bCs/>
                      <w:color w:val="000000"/>
                    </w:rPr>
                  </w:pPr>
                  <w:r>
                    <w:rPr>
                      <w:rFonts w:ascii="Times New Roman" w:hAnsi="Times New Roman"/>
                      <w:b/>
                      <w:bCs/>
                      <w:color w:val="000000"/>
                    </w:rPr>
                    <w:t>燃烧爆炸性</w:t>
                  </w:r>
                </w:p>
              </w:tc>
              <w:tc>
                <w:tcPr>
                  <w:tcW w:w="919"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b/>
                      <w:bCs/>
                      <w:color w:val="000000"/>
                    </w:rPr>
                  </w:pPr>
                  <w:r>
                    <w:rPr>
                      <w:rFonts w:ascii="Times New Roman" w:hAnsi="Times New Roman"/>
                      <w:b/>
                      <w:bCs/>
                      <w:color w:val="000000"/>
                    </w:rPr>
                    <w:t>毒理毒性</w:t>
                  </w:r>
                </w:p>
              </w:tc>
            </w:tr>
            <w:tr w:rsidR="00005CFB" w:rsidTr="00005CFB">
              <w:trPr>
                <w:trHeight w:val="23"/>
                <w:jc w:val="center"/>
              </w:trPr>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color w:val="000000"/>
                    </w:rPr>
                  </w:pPr>
                  <w:r>
                    <w:rPr>
                      <w:rFonts w:ascii="Times New Roman" w:hAnsi="Times New Roman"/>
                      <w:color w:val="000000"/>
                    </w:rPr>
                    <w:t>PET</w:t>
                  </w:r>
                </w:p>
              </w:tc>
              <w:tc>
                <w:tcPr>
                  <w:tcW w:w="5384"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jc w:val="both"/>
                    <w:rPr>
                      <w:rFonts w:ascii="Times New Roman" w:hAnsi="Times New Roman"/>
                      <w:color w:val="000000"/>
                    </w:rPr>
                  </w:pPr>
                  <w:r w:rsidRPr="00005CFB">
                    <w:rPr>
                      <w:rFonts w:ascii="Times New Roman" w:hAnsi="Times New Roman" w:hint="eastAsia"/>
                      <w:color w:val="000000"/>
                    </w:rPr>
                    <w:t>聚对苯二甲酸乙二醇酯</w:t>
                  </w:r>
                  <w:r>
                    <w:rPr>
                      <w:rFonts w:ascii="Times New Roman" w:hAnsi="Times New Roman" w:hint="eastAsia"/>
                      <w:color w:val="000000"/>
                    </w:rPr>
                    <w:t>，</w:t>
                  </w:r>
                  <w:r>
                    <w:rPr>
                      <w:rFonts w:ascii="Times New Roman" w:hAnsi="Times New Roman"/>
                      <w:color w:val="000000"/>
                    </w:rPr>
                    <w:t>属结晶性饱和聚酯，化学</w:t>
                  </w:r>
                  <w:r>
                    <w:rPr>
                      <w:rFonts w:ascii="Times New Roman" w:hAnsi="Times New Roman"/>
                      <w:color w:val="000000"/>
                    </w:rPr>
                    <w:t>COC</w:t>
                  </w:r>
                  <w:r>
                    <w:rPr>
                      <w:rFonts w:ascii="Times New Roman" w:hAnsi="Times New Roman"/>
                      <w:color w:val="000000"/>
                      <w:vertAlign w:val="subscript"/>
                    </w:rPr>
                    <w:t>6</w:t>
                  </w:r>
                  <w:r>
                    <w:rPr>
                      <w:rFonts w:ascii="Times New Roman" w:hAnsi="Times New Roman"/>
                      <w:color w:val="000000"/>
                    </w:rPr>
                    <w:t>H</w:t>
                  </w:r>
                  <w:r>
                    <w:rPr>
                      <w:rFonts w:ascii="Times New Roman" w:hAnsi="Times New Roman"/>
                      <w:color w:val="000000"/>
                      <w:vertAlign w:val="subscript"/>
                    </w:rPr>
                    <w:t>4</w:t>
                  </w:r>
                  <w:r>
                    <w:rPr>
                      <w:rFonts w:ascii="Times New Roman" w:hAnsi="Times New Roman"/>
                      <w:color w:val="000000"/>
                    </w:rPr>
                    <w:t>COOCH</w:t>
                  </w:r>
                  <w:r>
                    <w:rPr>
                      <w:rFonts w:ascii="Times New Roman" w:hAnsi="Times New Roman"/>
                      <w:color w:val="000000"/>
                      <w:vertAlign w:val="subscript"/>
                    </w:rPr>
                    <w:t>2</w:t>
                  </w:r>
                  <w:r>
                    <w:rPr>
                      <w:rFonts w:ascii="Times New Roman" w:hAnsi="Times New Roman"/>
                      <w:color w:val="000000"/>
                    </w:rPr>
                    <w:t>CH</w:t>
                  </w:r>
                  <w:r>
                    <w:rPr>
                      <w:rFonts w:ascii="Times New Roman" w:hAnsi="Times New Roman"/>
                      <w:color w:val="000000"/>
                      <w:vertAlign w:val="subscript"/>
                    </w:rPr>
                    <w:t>2</w:t>
                  </w:r>
                  <w:r>
                    <w:rPr>
                      <w:rFonts w:ascii="Times New Roman" w:hAnsi="Times New Roman"/>
                      <w:color w:val="000000"/>
                    </w:rPr>
                    <w:t>O</w:t>
                  </w:r>
                  <w:r>
                    <w:rPr>
                      <w:rFonts w:ascii="宋体" w:hAnsi="宋体"/>
                      <w:color w:val="000000"/>
                    </w:rPr>
                    <w:t>（简称</w:t>
                  </w:r>
                  <w:r>
                    <w:rPr>
                      <w:rFonts w:ascii="Times New Roman" w:hAnsi="Times New Roman"/>
                      <w:color w:val="000000"/>
                    </w:rPr>
                    <w:t>PET</w:t>
                  </w:r>
                  <w:r>
                    <w:rPr>
                      <w:rFonts w:ascii="宋体" w:hAnsi="宋体"/>
                      <w:color w:val="000000"/>
                    </w:rPr>
                    <w:t>）。由对苯二甲酸二甲酯与乙二醇酯交换或以对苯二甲酸与乙二醇酯化先合成对苯二甲酸双羟乙酯，然后再进行缩聚反应制得。外观为乳白色或浅黄色、高度结晶的聚合物，表面平滑有光泽，相对密度</w:t>
                  </w:r>
                  <w:r>
                    <w:rPr>
                      <w:rFonts w:ascii="Times New Roman" w:hAnsi="Times New Roman"/>
                      <w:color w:val="000000"/>
                    </w:rPr>
                    <w:t>1.38</w:t>
                  </w:r>
                  <w:r>
                    <w:rPr>
                      <w:rFonts w:ascii="宋体" w:hAnsi="宋体"/>
                      <w:color w:val="000000"/>
                    </w:rPr>
                    <w:t>，透光率为</w:t>
                  </w:r>
                  <w:r>
                    <w:rPr>
                      <w:rFonts w:ascii="Times New Roman" w:hAnsi="Times New Roman"/>
                      <w:color w:val="000000"/>
                    </w:rPr>
                    <w:t>90%</w:t>
                  </w:r>
                  <w:r>
                    <w:rPr>
                      <w:rFonts w:ascii="宋体" w:hAnsi="宋体"/>
                      <w:color w:val="000000"/>
                    </w:rPr>
                    <w:t>，熔点：</w:t>
                  </w:r>
                  <w:r>
                    <w:rPr>
                      <w:rFonts w:ascii="Times New Roman" w:hAnsi="Times New Roman"/>
                      <w:color w:val="000000"/>
                    </w:rPr>
                    <w:t>250-255℃</w:t>
                  </w:r>
                  <w:r>
                    <w:rPr>
                      <w:rFonts w:ascii="宋体" w:hAnsi="宋体"/>
                      <w:color w:val="000000"/>
                    </w:rPr>
                    <w:t>，分解温度约为</w:t>
                  </w:r>
                  <w:r>
                    <w:rPr>
                      <w:rFonts w:ascii="Times New Roman" w:hAnsi="Times New Roman"/>
                      <w:color w:val="000000"/>
                    </w:rPr>
                    <w:t>398.36℃~403.24℃</w:t>
                  </w:r>
                  <w:r>
                    <w:rPr>
                      <w:rFonts w:ascii="宋体" w:hAnsi="宋体"/>
                      <w:color w:val="000000"/>
                    </w:rPr>
                    <w:t>。电绝缘性优良，无毒、无味，卫生安全性好，可直接用于食品包装。</w:t>
                  </w:r>
                </w:p>
              </w:tc>
              <w:tc>
                <w:tcPr>
                  <w:tcW w:w="1134"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color w:val="000000"/>
                    </w:rPr>
                  </w:pPr>
                  <w:r>
                    <w:rPr>
                      <w:rFonts w:ascii="Times New Roman" w:hAnsi="Times New Roman"/>
                      <w:color w:val="000000"/>
                    </w:rPr>
                    <w:t>可燃</w:t>
                  </w:r>
                </w:p>
              </w:tc>
              <w:tc>
                <w:tcPr>
                  <w:tcW w:w="919" w:type="dxa"/>
                  <w:tcBorders>
                    <w:top w:val="single" w:sz="4" w:space="0" w:color="000000"/>
                    <w:left w:val="nil"/>
                    <w:bottom w:val="single" w:sz="4" w:space="0" w:color="000000"/>
                    <w:right w:val="single" w:sz="4" w:space="0" w:color="000000"/>
                  </w:tcBorders>
                  <w:tcMar>
                    <w:left w:w="28" w:type="dxa"/>
                    <w:right w:w="28" w:type="dxa"/>
                  </w:tcMar>
                  <w:vAlign w:val="center"/>
                  <w:hideMark/>
                </w:tcPr>
                <w:p w:rsidR="00005CFB" w:rsidRDefault="00005CFB" w:rsidP="00005CFB">
                  <w:pPr>
                    <w:pStyle w:val="Affffffffffffd"/>
                    <w:keepLines w:val="0"/>
                    <w:spacing w:before="0" w:beforeAutospacing="0" w:after="0"/>
                    <w:rPr>
                      <w:rFonts w:ascii="Times New Roman" w:hAnsi="Times New Roman"/>
                      <w:color w:val="000000"/>
                    </w:rPr>
                  </w:pPr>
                  <w:r>
                    <w:rPr>
                      <w:rFonts w:ascii="Times New Roman" w:hAnsi="Times New Roman"/>
                      <w:color w:val="000000"/>
                    </w:rPr>
                    <w:t>无毒</w:t>
                  </w:r>
                </w:p>
              </w:tc>
            </w:tr>
          </w:tbl>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6.</w:t>
            </w:r>
            <w:r>
              <w:rPr>
                <w:rFonts w:hint="eastAsia"/>
                <w:b/>
                <w:color w:val="000000" w:themeColor="text1"/>
                <w:sz w:val="24"/>
              </w:rPr>
              <w:t>水平衡分析</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本项目用水主要为生活用水、</w:t>
            </w:r>
            <w:r w:rsidR="001832A4">
              <w:rPr>
                <w:rFonts w:hint="eastAsia"/>
                <w:color w:val="000000" w:themeColor="text1"/>
                <w:sz w:val="24"/>
              </w:rPr>
              <w:t>循环</w:t>
            </w:r>
            <w:r>
              <w:rPr>
                <w:rFonts w:hint="eastAsia"/>
                <w:color w:val="000000" w:themeColor="text1"/>
                <w:sz w:val="24"/>
              </w:rPr>
              <w:t>冷却用水。</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）生活用水</w:t>
            </w:r>
          </w:p>
          <w:p w:rsidR="00735712" w:rsidRDefault="00DD14D2">
            <w:pPr>
              <w:adjustRightInd w:val="0"/>
              <w:spacing w:line="360" w:lineRule="auto"/>
              <w:ind w:firstLineChars="200" w:firstLine="480"/>
              <w:rPr>
                <w:color w:val="000000" w:themeColor="text1"/>
                <w:sz w:val="24"/>
              </w:rPr>
            </w:pPr>
            <w:r>
              <w:rPr>
                <w:rFonts w:hint="eastAsia"/>
                <w:color w:val="000000" w:themeColor="text1"/>
                <w:sz w:val="24"/>
              </w:rPr>
              <w:t>项目员工</w:t>
            </w:r>
            <w:r w:rsidR="001832A4">
              <w:rPr>
                <w:rFonts w:hint="eastAsia"/>
                <w:color w:val="000000" w:themeColor="text1"/>
                <w:sz w:val="24"/>
              </w:rPr>
              <w:t>2</w:t>
            </w:r>
            <w:r w:rsidR="001832A4">
              <w:rPr>
                <w:color w:val="000000" w:themeColor="text1"/>
                <w:sz w:val="24"/>
              </w:rPr>
              <w:t>5</w:t>
            </w:r>
            <w:r>
              <w:rPr>
                <w:rFonts w:hint="eastAsia"/>
                <w:color w:val="000000" w:themeColor="text1"/>
                <w:sz w:val="24"/>
              </w:rPr>
              <w:t>人，</w:t>
            </w:r>
            <w:r w:rsidR="00735712" w:rsidRPr="00735712">
              <w:rPr>
                <w:rFonts w:hint="eastAsia"/>
                <w:color w:val="000000" w:themeColor="text1"/>
                <w:sz w:val="24"/>
              </w:rPr>
              <w:t>参照《安徽省行业用水定额》（</w:t>
            </w:r>
            <w:r w:rsidR="00735712" w:rsidRPr="00735712">
              <w:rPr>
                <w:rFonts w:hint="eastAsia"/>
                <w:color w:val="000000" w:themeColor="text1"/>
                <w:sz w:val="24"/>
              </w:rPr>
              <w:t>DB34/T679-2025</w:t>
            </w:r>
            <w:r w:rsidR="00735712" w:rsidRPr="00735712">
              <w:rPr>
                <w:rFonts w:hint="eastAsia"/>
                <w:color w:val="000000" w:themeColor="text1"/>
                <w:sz w:val="24"/>
              </w:rPr>
              <w:t>），员工每天用水量按</w:t>
            </w:r>
            <w:r w:rsidR="00735712" w:rsidRPr="00735712">
              <w:rPr>
                <w:rFonts w:hint="eastAsia"/>
                <w:color w:val="000000" w:themeColor="text1"/>
                <w:sz w:val="24"/>
              </w:rPr>
              <w:t>38t/</w:t>
            </w:r>
            <w:r w:rsidR="00735712" w:rsidRPr="00735712">
              <w:rPr>
                <w:rFonts w:hint="eastAsia"/>
                <w:color w:val="000000" w:themeColor="text1"/>
                <w:sz w:val="24"/>
              </w:rPr>
              <w:t>人·</w:t>
            </w:r>
            <w:r w:rsidR="00735712" w:rsidRPr="00735712">
              <w:rPr>
                <w:rFonts w:hint="eastAsia"/>
                <w:color w:val="000000" w:themeColor="text1"/>
                <w:sz w:val="24"/>
              </w:rPr>
              <w:t>a</w:t>
            </w:r>
            <w:r w:rsidR="00735712" w:rsidRPr="00735712">
              <w:rPr>
                <w:rFonts w:hint="eastAsia"/>
                <w:color w:val="000000" w:themeColor="text1"/>
                <w:sz w:val="24"/>
              </w:rPr>
              <w:t>计，则生活用水总量为</w:t>
            </w:r>
            <w:r w:rsidR="009235B7">
              <w:rPr>
                <w:color w:val="000000" w:themeColor="text1"/>
                <w:sz w:val="24"/>
              </w:rPr>
              <w:t>3.167</w:t>
            </w:r>
            <w:r w:rsidR="00735712" w:rsidRPr="00735712">
              <w:rPr>
                <w:rFonts w:hint="eastAsia"/>
                <w:color w:val="000000" w:themeColor="text1"/>
                <w:sz w:val="24"/>
              </w:rPr>
              <w:t>t/d</w:t>
            </w:r>
            <w:r w:rsidR="00735712" w:rsidRPr="00735712">
              <w:rPr>
                <w:rFonts w:hint="eastAsia"/>
                <w:color w:val="000000" w:themeColor="text1"/>
                <w:sz w:val="24"/>
              </w:rPr>
              <w:t>，</w:t>
            </w:r>
            <w:r w:rsidR="009235B7">
              <w:rPr>
                <w:rFonts w:hint="eastAsia"/>
                <w:color w:val="000000" w:themeColor="text1"/>
                <w:sz w:val="24"/>
              </w:rPr>
              <w:t>9</w:t>
            </w:r>
            <w:r w:rsidR="009235B7">
              <w:rPr>
                <w:color w:val="000000" w:themeColor="text1"/>
                <w:sz w:val="24"/>
              </w:rPr>
              <w:t>5</w:t>
            </w:r>
            <w:r w:rsidR="00735712" w:rsidRPr="00735712">
              <w:rPr>
                <w:rFonts w:hint="eastAsia"/>
                <w:color w:val="000000" w:themeColor="text1"/>
                <w:sz w:val="24"/>
              </w:rPr>
              <w:t>0t/a</w:t>
            </w:r>
            <w:r w:rsidR="00735712" w:rsidRPr="00735712">
              <w:rPr>
                <w:rFonts w:hint="eastAsia"/>
                <w:color w:val="000000" w:themeColor="text1"/>
                <w:sz w:val="24"/>
              </w:rPr>
              <w:t>，</w:t>
            </w:r>
            <w:proofErr w:type="gramStart"/>
            <w:r w:rsidR="00735712" w:rsidRPr="00735712">
              <w:rPr>
                <w:rFonts w:hint="eastAsia"/>
                <w:color w:val="000000" w:themeColor="text1"/>
                <w:sz w:val="24"/>
              </w:rPr>
              <w:t>产污系数</w:t>
            </w:r>
            <w:proofErr w:type="gramEnd"/>
            <w:r w:rsidR="00735712" w:rsidRPr="00735712">
              <w:rPr>
                <w:rFonts w:hint="eastAsia"/>
                <w:color w:val="000000" w:themeColor="text1"/>
                <w:sz w:val="24"/>
              </w:rPr>
              <w:lastRenderedPageBreak/>
              <w:t>按</w:t>
            </w:r>
            <w:r w:rsidR="00735712" w:rsidRPr="00735712">
              <w:rPr>
                <w:rFonts w:hint="eastAsia"/>
                <w:color w:val="000000" w:themeColor="text1"/>
                <w:sz w:val="24"/>
              </w:rPr>
              <w:t>0.8</w:t>
            </w:r>
            <w:r w:rsidR="00735712" w:rsidRPr="00735712">
              <w:rPr>
                <w:rFonts w:hint="eastAsia"/>
                <w:color w:val="000000" w:themeColor="text1"/>
                <w:sz w:val="24"/>
              </w:rPr>
              <w:t>计，则生活污水量为</w:t>
            </w:r>
            <w:r w:rsidR="009235B7">
              <w:rPr>
                <w:rFonts w:hint="eastAsia"/>
                <w:color w:val="000000" w:themeColor="text1"/>
                <w:sz w:val="24"/>
              </w:rPr>
              <w:t>2</w:t>
            </w:r>
            <w:r w:rsidR="009235B7">
              <w:rPr>
                <w:color w:val="000000" w:themeColor="text1"/>
                <w:sz w:val="24"/>
              </w:rPr>
              <w:t>.533</w:t>
            </w:r>
            <w:r w:rsidR="00735712" w:rsidRPr="00735712">
              <w:rPr>
                <w:rFonts w:hint="eastAsia"/>
                <w:color w:val="000000" w:themeColor="text1"/>
                <w:sz w:val="24"/>
              </w:rPr>
              <w:t>t/d</w:t>
            </w:r>
            <w:r w:rsidR="00735712" w:rsidRPr="00735712">
              <w:rPr>
                <w:rFonts w:hint="eastAsia"/>
                <w:color w:val="000000" w:themeColor="text1"/>
                <w:sz w:val="24"/>
              </w:rPr>
              <w:t>，</w:t>
            </w:r>
            <w:r w:rsidR="009235B7">
              <w:rPr>
                <w:rFonts w:hint="eastAsia"/>
                <w:color w:val="000000" w:themeColor="text1"/>
                <w:sz w:val="24"/>
              </w:rPr>
              <w:t>7</w:t>
            </w:r>
            <w:r w:rsidR="009235B7">
              <w:rPr>
                <w:color w:val="000000" w:themeColor="text1"/>
                <w:sz w:val="24"/>
              </w:rPr>
              <w:t>60</w:t>
            </w:r>
            <w:r w:rsidR="00735712" w:rsidRPr="00735712">
              <w:rPr>
                <w:rFonts w:hint="eastAsia"/>
                <w:color w:val="000000" w:themeColor="text1"/>
                <w:sz w:val="24"/>
              </w:rPr>
              <w:t>t/a</w:t>
            </w:r>
            <w:r w:rsidR="00735712" w:rsidRPr="00735712">
              <w:rPr>
                <w:rFonts w:hint="eastAsia"/>
                <w:color w:val="000000" w:themeColor="text1"/>
                <w:sz w:val="24"/>
              </w:rPr>
              <w:t>。</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w:t>
            </w:r>
            <w:r w:rsidR="001832A4">
              <w:rPr>
                <w:rFonts w:hint="eastAsia"/>
                <w:bCs/>
                <w:color w:val="000000" w:themeColor="text1"/>
                <w:sz w:val="24"/>
              </w:rPr>
              <w:t>循环</w:t>
            </w:r>
            <w:r>
              <w:rPr>
                <w:rFonts w:hint="eastAsia"/>
                <w:bCs/>
                <w:color w:val="000000" w:themeColor="text1"/>
                <w:sz w:val="24"/>
              </w:rPr>
              <w:t>冷却用水</w:t>
            </w:r>
          </w:p>
          <w:p w:rsidR="004C78D8" w:rsidRDefault="00DD14D2">
            <w:pPr>
              <w:adjustRightInd w:val="0"/>
              <w:spacing w:line="360" w:lineRule="auto"/>
              <w:ind w:firstLineChars="200" w:firstLine="480"/>
              <w:rPr>
                <w:sz w:val="24"/>
              </w:rPr>
            </w:pPr>
            <w:r>
              <w:rPr>
                <w:rFonts w:hint="eastAsia"/>
                <w:bCs/>
                <w:color w:val="000000" w:themeColor="text1"/>
                <w:sz w:val="24"/>
              </w:rPr>
              <w:t>根据建设单位提供数据，</w:t>
            </w:r>
            <w:bookmarkStart w:id="27" w:name="OLE_LINK21"/>
            <w:bookmarkStart w:id="28" w:name="OLE_LINK22"/>
            <w:r w:rsidR="004C78D8">
              <w:rPr>
                <w:rFonts w:hint="eastAsia"/>
                <w:sz w:val="24"/>
              </w:rPr>
              <w:t>每台吹瓶机配置一台工业</w:t>
            </w:r>
            <w:proofErr w:type="gramStart"/>
            <w:r w:rsidR="004C78D8">
              <w:rPr>
                <w:rFonts w:hint="eastAsia"/>
                <w:sz w:val="24"/>
              </w:rPr>
              <w:t>冷水机</w:t>
            </w:r>
            <w:proofErr w:type="gramEnd"/>
            <w:r w:rsidR="004C78D8">
              <w:rPr>
                <w:rFonts w:hint="eastAsia"/>
                <w:sz w:val="24"/>
              </w:rPr>
              <w:t>提供冷却水，</w:t>
            </w:r>
            <w:r w:rsidR="00140D3D">
              <w:rPr>
                <w:rFonts w:hint="eastAsia"/>
                <w:sz w:val="24"/>
              </w:rPr>
              <w:t>每台</w:t>
            </w:r>
            <w:proofErr w:type="gramStart"/>
            <w:r w:rsidR="00140D3D">
              <w:rPr>
                <w:rFonts w:hint="eastAsia"/>
                <w:sz w:val="24"/>
              </w:rPr>
              <w:t>冷水机</w:t>
            </w:r>
            <w:proofErr w:type="gramEnd"/>
            <w:r w:rsidR="00140D3D">
              <w:rPr>
                <w:rFonts w:hint="eastAsia"/>
                <w:sz w:val="24"/>
              </w:rPr>
              <w:t>循环水量为</w:t>
            </w:r>
            <w:r w:rsidR="00140D3D">
              <w:rPr>
                <w:rFonts w:hint="eastAsia"/>
                <w:sz w:val="24"/>
              </w:rPr>
              <w:t>1.15</w:t>
            </w:r>
            <w:r w:rsidR="00267D62">
              <w:rPr>
                <w:rFonts w:hint="eastAsia"/>
                <w:sz w:val="24"/>
              </w:rPr>
              <w:t>t</w:t>
            </w:r>
            <w:r w:rsidR="00140D3D">
              <w:rPr>
                <w:sz w:val="24"/>
              </w:rPr>
              <w:t>/</w:t>
            </w:r>
            <w:r w:rsidR="00140D3D">
              <w:rPr>
                <w:rFonts w:hint="eastAsia"/>
                <w:sz w:val="24"/>
              </w:rPr>
              <w:t>h</w:t>
            </w:r>
            <w:r w:rsidR="00140D3D">
              <w:rPr>
                <w:rFonts w:hint="eastAsia"/>
                <w:sz w:val="24"/>
              </w:rPr>
              <w:t>，则六台设备总循环水量为</w:t>
            </w:r>
            <w:r w:rsidR="00140D3D">
              <w:rPr>
                <w:rFonts w:hint="eastAsia"/>
                <w:sz w:val="24"/>
              </w:rPr>
              <w:t>6</w:t>
            </w:r>
            <w:r w:rsidR="00140D3D">
              <w:rPr>
                <w:sz w:val="24"/>
              </w:rPr>
              <w:t>.9</w:t>
            </w:r>
            <w:r w:rsidR="00267D62">
              <w:rPr>
                <w:rFonts w:hint="eastAsia"/>
                <w:sz w:val="24"/>
              </w:rPr>
              <w:t>t</w:t>
            </w:r>
            <w:r w:rsidR="00140D3D">
              <w:rPr>
                <w:rFonts w:hint="eastAsia"/>
                <w:sz w:val="24"/>
              </w:rPr>
              <w:t>/h</w:t>
            </w:r>
            <w:r w:rsidR="00140D3D">
              <w:rPr>
                <w:rFonts w:hint="eastAsia"/>
                <w:sz w:val="24"/>
              </w:rPr>
              <w:t>（</w:t>
            </w:r>
            <w:r w:rsidR="00140D3D">
              <w:rPr>
                <w:rFonts w:hint="eastAsia"/>
                <w:sz w:val="24"/>
              </w:rPr>
              <w:t>11</w:t>
            </w:r>
            <w:r w:rsidR="00140D3D">
              <w:rPr>
                <w:sz w:val="24"/>
              </w:rPr>
              <w:t>0.4</w:t>
            </w:r>
            <w:r w:rsidR="00267D62">
              <w:rPr>
                <w:rFonts w:hint="eastAsia"/>
                <w:sz w:val="24"/>
              </w:rPr>
              <w:t>t</w:t>
            </w:r>
            <w:r w:rsidR="00140D3D">
              <w:rPr>
                <w:rFonts w:hint="eastAsia"/>
                <w:sz w:val="24"/>
              </w:rPr>
              <w:t>/d</w:t>
            </w:r>
            <w:r w:rsidR="00140D3D">
              <w:rPr>
                <w:rFonts w:hint="eastAsia"/>
                <w:sz w:val="24"/>
              </w:rPr>
              <w:t>）。</w:t>
            </w:r>
            <w:r w:rsidR="004C78D8">
              <w:rPr>
                <w:rFonts w:hint="eastAsia"/>
                <w:sz w:val="24"/>
              </w:rPr>
              <w:t>每台工业</w:t>
            </w:r>
            <w:proofErr w:type="gramStart"/>
            <w:r w:rsidR="004C78D8">
              <w:rPr>
                <w:rFonts w:hint="eastAsia"/>
                <w:sz w:val="24"/>
              </w:rPr>
              <w:t>冷水机</w:t>
            </w:r>
            <w:proofErr w:type="gramEnd"/>
            <w:r w:rsidR="004C78D8">
              <w:rPr>
                <w:rFonts w:hint="eastAsia"/>
                <w:sz w:val="24"/>
              </w:rPr>
              <w:t>每个月补充</w:t>
            </w:r>
            <w:r w:rsidR="004C78D8">
              <w:rPr>
                <w:rFonts w:hint="eastAsia"/>
                <w:sz w:val="24"/>
              </w:rPr>
              <w:t>30L</w:t>
            </w:r>
            <w:r w:rsidR="004C78D8">
              <w:rPr>
                <w:rFonts w:hint="eastAsia"/>
                <w:sz w:val="24"/>
              </w:rPr>
              <w:t>水，则</w:t>
            </w:r>
            <w:r w:rsidR="008F57EB">
              <w:rPr>
                <w:rFonts w:hint="eastAsia"/>
                <w:sz w:val="24"/>
              </w:rPr>
              <w:t>六台</w:t>
            </w:r>
            <w:proofErr w:type="gramStart"/>
            <w:r w:rsidR="004C78D8">
              <w:rPr>
                <w:rFonts w:hint="eastAsia"/>
                <w:sz w:val="24"/>
              </w:rPr>
              <w:t>冷水机</w:t>
            </w:r>
            <w:proofErr w:type="gramEnd"/>
            <w:r w:rsidR="008F57EB">
              <w:rPr>
                <w:rFonts w:hint="eastAsia"/>
                <w:sz w:val="24"/>
              </w:rPr>
              <w:t>每个月</w:t>
            </w:r>
            <w:r w:rsidR="004C78D8">
              <w:rPr>
                <w:rFonts w:hint="eastAsia"/>
                <w:sz w:val="24"/>
              </w:rPr>
              <w:t>用量为</w:t>
            </w:r>
            <w:r w:rsidR="008F57EB">
              <w:rPr>
                <w:rFonts w:hint="eastAsia"/>
                <w:sz w:val="24"/>
              </w:rPr>
              <w:t>0.1</w:t>
            </w:r>
            <w:r w:rsidR="008F57EB">
              <w:rPr>
                <w:sz w:val="24"/>
              </w:rPr>
              <w:t>8</w:t>
            </w:r>
            <w:r w:rsidR="00267D62">
              <w:rPr>
                <w:rFonts w:hint="eastAsia"/>
                <w:sz w:val="24"/>
              </w:rPr>
              <w:t>t</w:t>
            </w:r>
            <w:r w:rsidR="004C78D8">
              <w:rPr>
                <w:rFonts w:hint="eastAsia"/>
                <w:sz w:val="24"/>
              </w:rPr>
              <w:t>，则年补充量为</w:t>
            </w:r>
            <w:r w:rsidR="001357A6">
              <w:rPr>
                <w:rFonts w:hint="eastAsia"/>
                <w:sz w:val="24"/>
              </w:rPr>
              <w:t>2</w:t>
            </w:r>
            <w:r w:rsidR="001357A6">
              <w:rPr>
                <w:sz w:val="24"/>
              </w:rPr>
              <w:t>.16</w:t>
            </w:r>
            <w:r w:rsidR="00267D62">
              <w:rPr>
                <w:rFonts w:hint="eastAsia"/>
                <w:sz w:val="24"/>
              </w:rPr>
              <w:t>t</w:t>
            </w:r>
            <w:r w:rsidR="004C78D8">
              <w:rPr>
                <w:sz w:val="24"/>
              </w:rPr>
              <w:t>/a</w:t>
            </w:r>
            <w:r w:rsidR="004C78D8">
              <w:rPr>
                <w:rFonts w:hint="eastAsia"/>
                <w:sz w:val="24"/>
              </w:rPr>
              <w:t>（</w:t>
            </w:r>
            <w:r w:rsidR="001357A6">
              <w:rPr>
                <w:rFonts w:hint="eastAsia"/>
                <w:sz w:val="24"/>
              </w:rPr>
              <w:t>0.00</w:t>
            </w:r>
            <w:r w:rsidR="001357A6">
              <w:rPr>
                <w:sz w:val="24"/>
              </w:rPr>
              <w:t>72</w:t>
            </w:r>
            <w:r w:rsidR="00267D62">
              <w:rPr>
                <w:rFonts w:hint="eastAsia"/>
                <w:sz w:val="24"/>
              </w:rPr>
              <w:t>t</w:t>
            </w:r>
            <w:r w:rsidR="004C78D8">
              <w:rPr>
                <w:sz w:val="24"/>
              </w:rPr>
              <w:t>/</w:t>
            </w:r>
            <w:r w:rsidR="004C78D8">
              <w:rPr>
                <w:rFonts w:hint="eastAsia"/>
                <w:sz w:val="24"/>
              </w:rPr>
              <w:t>d</w:t>
            </w:r>
            <w:r w:rsidR="004C78D8">
              <w:rPr>
                <w:rFonts w:hint="eastAsia"/>
                <w:sz w:val="24"/>
              </w:rPr>
              <w:t>）。自然蒸发损耗量约为</w:t>
            </w:r>
            <w:r w:rsidR="004C78D8">
              <w:rPr>
                <w:rFonts w:hint="eastAsia"/>
                <w:sz w:val="24"/>
              </w:rPr>
              <w:t>40%</w:t>
            </w:r>
            <w:r w:rsidR="004C78D8">
              <w:rPr>
                <w:rFonts w:hint="eastAsia"/>
                <w:sz w:val="24"/>
              </w:rPr>
              <w:t>，则蒸发损耗量为</w:t>
            </w:r>
            <w:r w:rsidR="004C78D8">
              <w:rPr>
                <w:rFonts w:hint="eastAsia"/>
                <w:sz w:val="24"/>
              </w:rPr>
              <w:t>0.</w:t>
            </w:r>
            <w:r w:rsidR="00150479">
              <w:rPr>
                <w:sz w:val="24"/>
              </w:rPr>
              <w:t>864</w:t>
            </w:r>
            <w:r w:rsidR="00267D62">
              <w:rPr>
                <w:rFonts w:hint="eastAsia"/>
                <w:sz w:val="24"/>
              </w:rPr>
              <w:t>t</w:t>
            </w:r>
            <w:r w:rsidR="004C78D8">
              <w:rPr>
                <w:sz w:val="24"/>
              </w:rPr>
              <w:t>/a</w:t>
            </w:r>
            <w:r w:rsidR="004C78D8">
              <w:rPr>
                <w:rFonts w:hint="eastAsia"/>
                <w:sz w:val="24"/>
              </w:rPr>
              <w:t>（</w:t>
            </w:r>
            <w:r w:rsidR="004C78D8">
              <w:rPr>
                <w:rFonts w:hint="eastAsia"/>
                <w:sz w:val="24"/>
              </w:rPr>
              <w:t>0.002</w:t>
            </w:r>
            <w:r w:rsidR="00150479">
              <w:rPr>
                <w:sz w:val="24"/>
              </w:rPr>
              <w:t>88</w:t>
            </w:r>
            <w:r w:rsidR="00267D62">
              <w:rPr>
                <w:rFonts w:hint="eastAsia"/>
                <w:sz w:val="24"/>
              </w:rPr>
              <w:t>t</w:t>
            </w:r>
            <w:r w:rsidR="004C78D8">
              <w:rPr>
                <w:sz w:val="24"/>
              </w:rPr>
              <w:t>/</w:t>
            </w:r>
            <w:r w:rsidR="004C78D8">
              <w:rPr>
                <w:rFonts w:hint="eastAsia"/>
                <w:sz w:val="24"/>
              </w:rPr>
              <w:t>d</w:t>
            </w:r>
            <w:r w:rsidR="004C78D8">
              <w:rPr>
                <w:rFonts w:hint="eastAsia"/>
                <w:sz w:val="24"/>
              </w:rPr>
              <w:t>）。</w:t>
            </w:r>
            <w:r w:rsidR="00150479">
              <w:rPr>
                <w:rFonts w:hint="eastAsia"/>
                <w:sz w:val="24"/>
              </w:rPr>
              <w:t>工业</w:t>
            </w:r>
            <w:proofErr w:type="gramStart"/>
            <w:r w:rsidR="00150479">
              <w:rPr>
                <w:rFonts w:hint="eastAsia"/>
                <w:sz w:val="24"/>
              </w:rPr>
              <w:t>冷水机</w:t>
            </w:r>
            <w:proofErr w:type="gramEnd"/>
            <w:r w:rsidR="00150479">
              <w:rPr>
                <w:rFonts w:hint="eastAsia"/>
                <w:sz w:val="24"/>
              </w:rPr>
              <w:t>循环冷却水</w:t>
            </w:r>
            <w:r w:rsidR="004C78D8">
              <w:rPr>
                <w:rFonts w:hint="eastAsia"/>
                <w:sz w:val="24"/>
              </w:rPr>
              <w:t>每月更换一次，更换量为</w:t>
            </w:r>
            <w:r w:rsidR="00150479">
              <w:rPr>
                <w:rFonts w:hint="eastAsia"/>
                <w:sz w:val="24"/>
              </w:rPr>
              <w:t>1.</w:t>
            </w:r>
            <w:r w:rsidR="00150479">
              <w:rPr>
                <w:sz w:val="24"/>
              </w:rPr>
              <w:t>296</w:t>
            </w:r>
            <w:r w:rsidR="004C78D8">
              <w:rPr>
                <w:rFonts w:hint="eastAsia"/>
                <w:sz w:val="24"/>
              </w:rPr>
              <w:t>t/a</w:t>
            </w:r>
            <w:r w:rsidR="004C78D8">
              <w:rPr>
                <w:rFonts w:hint="eastAsia"/>
                <w:sz w:val="24"/>
              </w:rPr>
              <w:t>（</w:t>
            </w:r>
            <w:r w:rsidR="00150479">
              <w:rPr>
                <w:rFonts w:hint="eastAsia"/>
                <w:sz w:val="24"/>
              </w:rPr>
              <w:t>0.00</w:t>
            </w:r>
            <w:r w:rsidR="00150479">
              <w:rPr>
                <w:sz w:val="24"/>
              </w:rPr>
              <w:t>432</w:t>
            </w:r>
            <w:r w:rsidR="004C78D8">
              <w:rPr>
                <w:rFonts w:hint="eastAsia"/>
                <w:sz w:val="24"/>
              </w:rPr>
              <w:t>t/d</w:t>
            </w:r>
            <w:r w:rsidR="00150479">
              <w:rPr>
                <w:rFonts w:hint="eastAsia"/>
                <w:sz w:val="24"/>
              </w:rPr>
              <w:t>）。更换的循环冷却水与</w:t>
            </w:r>
            <w:r w:rsidR="004C78D8">
              <w:rPr>
                <w:rFonts w:hint="eastAsia"/>
                <w:sz w:val="24"/>
              </w:rPr>
              <w:t>化粪池</w:t>
            </w:r>
            <w:r w:rsidR="00150479">
              <w:rPr>
                <w:rFonts w:hint="eastAsia"/>
                <w:sz w:val="24"/>
              </w:rPr>
              <w:t>（依托租赁公司）</w:t>
            </w:r>
            <w:r w:rsidR="004C78D8">
              <w:rPr>
                <w:rFonts w:hint="eastAsia"/>
                <w:sz w:val="24"/>
              </w:rPr>
              <w:t>预处理后的生活污水混合后，从公司总排口排入淮南经济技术开发区工业污水处理厂（三万吨污水处理厂）</w:t>
            </w:r>
            <w:r w:rsidR="00150479">
              <w:rPr>
                <w:rFonts w:hint="eastAsia"/>
                <w:sz w:val="24"/>
              </w:rPr>
              <w:t>处理</w:t>
            </w:r>
            <w:r w:rsidR="004C78D8">
              <w:rPr>
                <w:rFonts w:hint="eastAsia"/>
                <w:sz w:val="24"/>
              </w:rPr>
              <w:t>。</w:t>
            </w:r>
          </w:p>
          <w:p w:rsidR="00A07EC8" w:rsidRDefault="00A07EC8" w:rsidP="00A07EC8">
            <w:pPr>
              <w:widowControl/>
              <w:adjustRightInd w:val="0"/>
              <w:snapToGrid w:val="0"/>
              <w:spacing w:line="360" w:lineRule="auto"/>
              <w:jc w:val="center"/>
              <w:rPr>
                <w:b/>
                <w:kern w:val="0"/>
                <w:sz w:val="24"/>
              </w:rPr>
            </w:pPr>
            <w:r>
              <w:rPr>
                <w:b/>
                <w:noProof/>
              </w:rPr>
              <mc:AlternateContent>
                <mc:Choice Requires="wpc">
                  <w:drawing>
                    <wp:inline distT="0" distB="0" distL="0" distR="0" wp14:anchorId="5B012798" wp14:editId="5658E921">
                      <wp:extent cx="5012055" cy="2020316"/>
                      <wp:effectExtent l="0" t="0" r="0" b="0"/>
                      <wp:docPr id="40" name="画布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Text Box 4"/>
                              <wps:cNvSpPr txBox="1">
                                <a:spLocks noChangeArrowheads="1"/>
                              </wps:cNvSpPr>
                              <wps:spPr bwMode="auto">
                                <a:xfrm>
                                  <a:off x="739101" y="579916"/>
                                  <a:ext cx="875606" cy="314952"/>
                                </a:xfrm>
                                <a:prstGeom prst="rect">
                                  <a:avLst/>
                                </a:prstGeom>
                                <a:solidFill>
                                  <a:srgbClr val="FFFFFF"/>
                                </a:solidFill>
                                <a:ln w="9525">
                                  <a:solidFill>
                                    <a:srgbClr val="000000"/>
                                  </a:solidFill>
                                  <a:miter lim="800000"/>
                                </a:ln>
                              </wps:spPr>
                              <wps:txbx>
                                <w:txbxContent>
                                  <w:p w:rsidR="005114B4" w:rsidRPr="005A5612" w:rsidRDefault="005114B4" w:rsidP="00A07EC8">
                                    <w:pPr>
                                      <w:jc w:val="center"/>
                                      <w:rPr>
                                        <w:sz w:val="22"/>
                                      </w:rPr>
                                    </w:pPr>
                                    <w:r w:rsidRPr="005A5612">
                                      <w:rPr>
                                        <w:rFonts w:hint="eastAsia"/>
                                        <w:sz w:val="22"/>
                                      </w:rPr>
                                      <w:t>生活用水</w:t>
                                    </w:r>
                                  </w:p>
                                </w:txbxContent>
                              </wps:txbx>
                              <wps:bodyPr rot="0" vert="horz" wrap="square" lIns="91440" tIns="45720" rIns="91440" bIns="45720" anchor="t" anchorCtr="0" upright="1">
                                <a:noAutofit/>
                              </wps:bodyPr>
                            </wps:wsp>
                            <wps:wsp>
                              <wps:cNvPr id="14" name="Freeform 7"/>
                              <wps:cNvSpPr/>
                              <wps:spPr bwMode="auto">
                                <a:xfrm>
                                  <a:off x="1253997" y="380204"/>
                                  <a:ext cx="296507" cy="193501"/>
                                </a:xfrm>
                                <a:custGeom>
                                  <a:avLst/>
                                  <a:gdLst>
                                    <a:gd name="T0" fmla="*/ 0 w 570"/>
                                    <a:gd name="T1" fmla="*/ 419 h 419"/>
                                    <a:gd name="T2" fmla="*/ 300 w 570"/>
                                    <a:gd name="T3" fmla="*/ 30 h 419"/>
                                    <a:gd name="T4" fmla="*/ 330 w 570"/>
                                    <a:gd name="T5" fmla="*/ 300 h 419"/>
                                    <a:gd name="T6" fmla="*/ 570 w 570"/>
                                    <a:gd name="T7" fmla="*/ 0 h 419"/>
                                  </a:gdLst>
                                  <a:ahLst/>
                                  <a:cxnLst>
                                    <a:cxn ang="0">
                                      <a:pos x="T0" y="T1"/>
                                    </a:cxn>
                                    <a:cxn ang="0">
                                      <a:pos x="T2" y="T3"/>
                                    </a:cxn>
                                    <a:cxn ang="0">
                                      <a:pos x="T4" y="T5"/>
                                    </a:cxn>
                                    <a:cxn ang="0">
                                      <a:pos x="T6" y="T7"/>
                                    </a:cxn>
                                  </a:cxnLst>
                                  <a:rect l="0" t="0" r="r" b="b"/>
                                  <a:pathLst>
                                    <a:path w="570" h="419">
                                      <a:moveTo>
                                        <a:pt x="0" y="419"/>
                                      </a:moveTo>
                                      <a:cubicBezTo>
                                        <a:pt x="122" y="234"/>
                                        <a:pt x="245" y="50"/>
                                        <a:pt x="300" y="30"/>
                                      </a:cubicBezTo>
                                      <a:cubicBezTo>
                                        <a:pt x="355" y="10"/>
                                        <a:pt x="285" y="305"/>
                                        <a:pt x="330" y="300"/>
                                      </a:cubicBezTo>
                                      <a:cubicBezTo>
                                        <a:pt x="375" y="295"/>
                                        <a:pt x="472" y="147"/>
                                        <a:pt x="570" y="0"/>
                                      </a:cubicBezTo>
                                    </a:path>
                                  </a:pathLst>
                                </a:custGeom>
                                <a:noFill/>
                                <a:ln w="9525">
                                  <a:solidFill>
                                    <a:srgbClr val="000000"/>
                                  </a:solidFill>
                                  <a:round/>
                                  <a:tailEnd type="triangle" w="med" len="med"/>
                                </a:ln>
                              </wps:spPr>
                              <wps:bodyPr rot="0" vert="horz" wrap="square" lIns="91440" tIns="45720" rIns="91440" bIns="45720" anchor="t" anchorCtr="0" upright="1">
                                <a:noAutofit/>
                              </wps:bodyPr>
                            </wps:wsp>
                            <wps:wsp>
                              <wps:cNvPr id="15" name="Text Box 8"/>
                              <wps:cNvSpPr txBox="1">
                                <a:spLocks noChangeArrowheads="1"/>
                              </wps:cNvSpPr>
                              <wps:spPr bwMode="auto">
                                <a:xfrm>
                                  <a:off x="1106555" y="149871"/>
                                  <a:ext cx="927653" cy="238447"/>
                                </a:xfrm>
                                <a:prstGeom prst="rect">
                                  <a:avLst/>
                                </a:prstGeom>
                                <a:noFill/>
                                <a:ln>
                                  <a:noFill/>
                                </a:ln>
                              </wps:spPr>
                              <wps:txbx>
                                <w:txbxContent>
                                  <w:p w:rsidR="005114B4" w:rsidRPr="00ED7F23" w:rsidRDefault="005114B4" w:rsidP="001D74B0">
                                    <w:pPr>
                                      <w:snapToGrid w:val="0"/>
                                      <w:jc w:val="center"/>
                                    </w:pPr>
                                    <w:r w:rsidRPr="00ED7F23">
                                      <w:rPr>
                                        <w:rFonts w:hint="eastAsia"/>
                                      </w:rPr>
                                      <w:t>消耗</w:t>
                                    </w:r>
                                    <w:r>
                                      <w:rPr>
                                        <w:rFonts w:hint="eastAsia"/>
                                      </w:rPr>
                                      <w:t>0.</w:t>
                                    </w:r>
                                    <w:r>
                                      <w:t>633</w:t>
                                    </w:r>
                                  </w:p>
                                </w:txbxContent>
                              </wps:txbx>
                              <wps:bodyPr rot="0" vert="horz" wrap="square" lIns="91440" tIns="45720" rIns="91440" bIns="45720" anchor="t" anchorCtr="0" upright="1">
                                <a:noAutofit/>
                              </wps:bodyPr>
                            </wps:wsp>
                            <wps:wsp>
                              <wps:cNvPr id="17" name="AutoShape 17"/>
                              <wps:cNvCnPr>
                                <a:cxnSpLocks noChangeShapeType="1"/>
                              </wps:cNvCnPr>
                              <wps:spPr bwMode="auto">
                                <a:xfrm rot="16200000" flipH="1">
                                  <a:off x="240475" y="238629"/>
                                  <a:ext cx="504000" cy="493251"/>
                                </a:xfrm>
                                <a:prstGeom prst="bentConnector2">
                                  <a:avLst/>
                                </a:prstGeom>
                                <a:noFill/>
                                <a:ln w="9525">
                                  <a:solidFill>
                                    <a:srgbClr val="000000"/>
                                  </a:solidFill>
                                  <a:miter lim="800000"/>
                                  <a:tailEnd type="triangle" w="med" len="med"/>
                                </a:ln>
                              </wps:spPr>
                              <wps:bodyPr/>
                            </wps:wsp>
                            <wps:wsp>
                              <wps:cNvPr id="18" name="Text Box 20"/>
                              <wps:cNvSpPr txBox="1">
                                <a:spLocks noChangeArrowheads="1"/>
                              </wps:cNvSpPr>
                              <wps:spPr bwMode="auto">
                                <a:xfrm>
                                  <a:off x="208572" y="517590"/>
                                  <a:ext cx="541824" cy="235137"/>
                                </a:xfrm>
                                <a:prstGeom prst="rect">
                                  <a:avLst/>
                                </a:prstGeom>
                                <a:noFill/>
                                <a:ln>
                                  <a:noFill/>
                                </a:ln>
                              </wps:spPr>
                              <wps:txbx>
                                <w:txbxContent>
                                  <w:p w:rsidR="005114B4" w:rsidRPr="00ED7F23" w:rsidRDefault="005114B4" w:rsidP="001D74B0">
                                    <w:pPr>
                                      <w:snapToGrid w:val="0"/>
                                      <w:jc w:val="center"/>
                                    </w:pPr>
                                    <w:r>
                                      <w:t>3.167</w:t>
                                    </w:r>
                                  </w:p>
                                </w:txbxContent>
                              </wps:txbx>
                              <wps:bodyPr rot="0" vert="horz" wrap="square" lIns="91440" tIns="45720" rIns="91440" bIns="45720" anchor="t" anchorCtr="0" upright="1">
                                <a:noAutofit/>
                              </wps:bodyPr>
                            </wps:wsp>
                            <wps:wsp>
                              <wps:cNvPr id="19" name="Text Box 23"/>
                              <wps:cNvSpPr txBox="1">
                                <a:spLocks noChangeArrowheads="1"/>
                              </wps:cNvSpPr>
                              <wps:spPr bwMode="auto">
                                <a:xfrm>
                                  <a:off x="2161260" y="587713"/>
                                  <a:ext cx="661726" cy="314952"/>
                                </a:xfrm>
                                <a:prstGeom prst="rect">
                                  <a:avLst/>
                                </a:prstGeom>
                                <a:solidFill>
                                  <a:srgbClr val="FFFFFF"/>
                                </a:solidFill>
                                <a:ln w="9525">
                                  <a:solidFill>
                                    <a:srgbClr val="000000"/>
                                  </a:solidFill>
                                  <a:miter lim="800000"/>
                                </a:ln>
                              </wps:spPr>
                              <wps:txbx>
                                <w:txbxContent>
                                  <w:p w:rsidR="005114B4" w:rsidRPr="005A5612" w:rsidRDefault="005114B4" w:rsidP="00A07EC8">
                                    <w:pPr>
                                      <w:jc w:val="center"/>
                                      <w:rPr>
                                        <w:sz w:val="22"/>
                                      </w:rPr>
                                    </w:pPr>
                                    <w:r w:rsidRPr="005A5612">
                                      <w:rPr>
                                        <w:rFonts w:hint="eastAsia"/>
                                        <w:sz w:val="22"/>
                                      </w:rPr>
                                      <w:t>化粪池</w:t>
                                    </w:r>
                                  </w:p>
                                </w:txbxContent>
                              </wps:txbx>
                              <wps:bodyPr rot="0" vert="horz" wrap="square" lIns="91440" tIns="45720" rIns="91440" bIns="45720" anchor="t" anchorCtr="0" upright="1">
                                <a:noAutofit/>
                              </wps:bodyPr>
                            </wps:wsp>
                            <wps:wsp>
                              <wps:cNvPr id="20" name="AutoShape 24"/>
                              <wps:cNvCnPr>
                                <a:cxnSpLocks noChangeShapeType="1"/>
                              </wps:cNvCnPr>
                              <wps:spPr bwMode="auto">
                                <a:xfrm>
                                  <a:off x="1623896" y="737227"/>
                                  <a:ext cx="540000" cy="635"/>
                                </a:xfrm>
                                <a:prstGeom prst="straightConnector1">
                                  <a:avLst/>
                                </a:prstGeom>
                                <a:noFill/>
                                <a:ln w="9525">
                                  <a:solidFill>
                                    <a:srgbClr val="000000"/>
                                  </a:solidFill>
                                  <a:round/>
                                  <a:tailEnd type="triangle" w="med" len="med"/>
                                </a:ln>
                              </wps:spPr>
                              <wps:bodyPr/>
                            </wps:wsp>
                            <wps:wsp>
                              <wps:cNvPr id="21" name="AutoShape 25"/>
                              <wps:cNvCnPr>
                                <a:cxnSpLocks noChangeShapeType="1"/>
                              </wps:cNvCnPr>
                              <wps:spPr bwMode="auto">
                                <a:xfrm>
                                  <a:off x="2822986" y="737227"/>
                                  <a:ext cx="767715" cy="1270"/>
                                </a:xfrm>
                                <a:prstGeom prst="straightConnector1">
                                  <a:avLst/>
                                </a:prstGeom>
                                <a:noFill/>
                                <a:ln w="9525">
                                  <a:solidFill>
                                    <a:srgbClr val="000000"/>
                                  </a:solidFill>
                                  <a:round/>
                                  <a:tailEnd type="triangle" w="med" len="med"/>
                                </a:ln>
                              </wps:spPr>
                              <wps:bodyPr/>
                            </wps:wsp>
                            <wps:wsp>
                              <wps:cNvPr id="22" name="Text Box 26"/>
                              <wps:cNvSpPr txBox="1">
                                <a:spLocks noChangeArrowheads="1"/>
                              </wps:cNvSpPr>
                              <wps:spPr bwMode="auto">
                                <a:xfrm>
                                  <a:off x="3333358" y="1301583"/>
                                  <a:ext cx="1622464" cy="669290"/>
                                </a:xfrm>
                                <a:prstGeom prst="rect">
                                  <a:avLst/>
                                </a:prstGeom>
                                <a:noFill/>
                                <a:ln>
                                  <a:noFill/>
                                </a:ln>
                              </wps:spPr>
                              <wps:txbx>
                                <w:txbxContent>
                                  <w:p w:rsidR="005114B4" w:rsidRPr="001D74B0" w:rsidRDefault="005114B4" w:rsidP="00A07EC8">
                                    <w:pPr>
                                      <w:jc w:val="center"/>
                                    </w:pPr>
                                    <w:r w:rsidRPr="001D74B0">
                                      <w:rPr>
                                        <w:rFonts w:hint="eastAsia"/>
                                      </w:rPr>
                                      <w:t>淮南经济技术开发区工业污水处理厂（三万吨污水处理厂）</w:t>
                                    </w:r>
                                  </w:p>
                                </w:txbxContent>
                              </wps:txbx>
                              <wps:bodyPr rot="0" vert="horz" wrap="square" lIns="91440" tIns="45720" rIns="91440" bIns="45720" anchor="t" anchorCtr="0" upright="1">
                                <a:noAutofit/>
                              </wps:bodyPr>
                            </wps:wsp>
                            <wps:wsp>
                              <wps:cNvPr id="23" name="Text Box 27"/>
                              <wps:cNvSpPr txBox="1">
                                <a:spLocks noChangeArrowheads="1"/>
                              </wps:cNvSpPr>
                              <wps:spPr bwMode="auto">
                                <a:xfrm>
                                  <a:off x="1566576" y="517345"/>
                                  <a:ext cx="594683" cy="235240"/>
                                </a:xfrm>
                                <a:prstGeom prst="rect">
                                  <a:avLst/>
                                </a:prstGeom>
                                <a:noFill/>
                                <a:ln>
                                  <a:noFill/>
                                </a:ln>
                              </wps:spPr>
                              <wps:txbx>
                                <w:txbxContent>
                                  <w:p w:rsidR="005114B4" w:rsidRPr="00ED7F23" w:rsidRDefault="005114B4" w:rsidP="001D74B0">
                                    <w:pPr>
                                      <w:snapToGrid w:val="0"/>
                                      <w:jc w:val="center"/>
                                    </w:pPr>
                                    <w:r>
                                      <w:t>2.533</w:t>
                                    </w:r>
                                    <w:r w:rsidR="000A196E">
                                      <w:t>3</w:t>
                                    </w:r>
                                  </w:p>
                                </w:txbxContent>
                              </wps:txbx>
                              <wps:bodyPr rot="0" vert="horz" wrap="square" lIns="91440" tIns="45720" rIns="91440" bIns="45720" anchor="t" anchorCtr="0" upright="1">
                                <a:noAutofit/>
                              </wps:bodyPr>
                            </wps:wsp>
                            <wps:wsp>
                              <wps:cNvPr id="24" name="Text Box 28"/>
                              <wps:cNvSpPr txBox="1">
                                <a:spLocks noChangeArrowheads="1"/>
                              </wps:cNvSpPr>
                              <wps:spPr bwMode="auto">
                                <a:xfrm>
                                  <a:off x="2944368" y="509633"/>
                                  <a:ext cx="628045" cy="228089"/>
                                </a:xfrm>
                                <a:prstGeom prst="rect">
                                  <a:avLst/>
                                </a:prstGeom>
                                <a:noFill/>
                                <a:ln>
                                  <a:noFill/>
                                </a:ln>
                              </wps:spPr>
                              <wps:txbx>
                                <w:txbxContent>
                                  <w:p w:rsidR="005114B4" w:rsidRPr="001D74B0" w:rsidRDefault="000A196E" w:rsidP="001D74B0">
                                    <w:pPr>
                                      <w:snapToGrid w:val="0"/>
                                      <w:jc w:val="center"/>
                                    </w:pPr>
                                    <w:r>
                                      <w:t>2.538</w:t>
                                    </w:r>
                                  </w:p>
                                </w:txbxContent>
                              </wps:txbx>
                              <wps:bodyPr rot="0" vert="horz" wrap="square" lIns="91440" tIns="45720" rIns="91440" bIns="45720" anchor="t" anchorCtr="0" upright="1">
                                <a:noAutofit/>
                              </wps:bodyPr>
                            </wps:wsp>
                            <wps:wsp>
                              <wps:cNvPr id="25" name="AutoShape 17"/>
                              <wps:cNvCnPr>
                                <a:cxnSpLocks noChangeShapeType="1"/>
                                <a:endCxn id="27" idx="1"/>
                              </wps:cNvCnPr>
                              <wps:spPr bwMode="auto">
                                <a:xfrm rot="16200000" flipH="1">
                                  <a:off x="15075" y="764234"/>
                                  <a:ext cx="965128" cy="505502"/>
                                </a:xfrm>
                                <a:prstGeom prst="bentConnector2">
                                  <a:avLst/>
                                </a:prstGeom>
                                <a:noFill/>
                                <a:ln w="9525">
                                  <a:solidFill>
                                    <a:srgbClr val="000000"/>
                                  </a:solidFill>
                                  <a:miter lim="800000"/>
                                  <a:tailEnd type="triangle" w="med" len="med"/>
                                </a:ln>
                              </wps:spPr>
                              <wps:bodyPr/>
                            </wps:wsp>
                            <wps:wsp>
                              <wps:cNvPr id="26" name="Text Box 20"/>
                              <wps:cNvSpPr txBox="1">
                                <a:spLocks noChangeArrowheads="1"/>
                              </wps:cNvSpPr>
                              <wps:spPr bwMode="auto">
                                <a:xfrm>
                                  <a:off x="191877" y="1257690"/>
                                  <a:ext cx="609633" cy="248793"/>
                                </a:xfrm>
                                <a:prstGeom prst="rect">
                                  <a:avLst/>
                                </a:prstGeom>
                                <a:noFill/>
                                <a:ln>
                                  <a:noFill/>
                                </a:ln>
                              </wps:spPr>
                              <wps:txbx>
                                <w:txbxContent>
                                  <w:p w:rsidR="005114B4" w:rsidRPr="00ED7F23" w:rsidRDefault="005114B4" w:rsidP="001D74B0">
                                    <w:pPr>
                                      <w:snapToGrid w:val="0"/>
                                      <w:jc w:val="center"/>
                                    </w:pPr>
                                    <w:r w:rsidRPr="00ED7F23">
                                      <w:rPr>
                                        <w:rFonts w:hint="eastAsia"/>
                                      </w:rPr>
                                      <w:t>0.00</w:t>
                                    </w:r>
                                    <w:r>
                                      <w:t>72</w:t>
                                    </w:r>
                                  </w:p>
                                </w:txbxContent>
                              </wps:txbx>
                              <wps:bodyPr rot="0" vert="horz" wrap="square" lIns="91440" tIns="45720" rIns="91440" bIns="45720" anchor="t" anchorCtr="0" upright="1">
                                <a:noAutofit/>
                              </wps:bodyPr>
                            </wps:wsp>
                            <wps:wsp>
                              <wps:cNvPr id="27" name="Text Box 4"/>
                              <wps:cNvSpPr txBox="1">
                                <a:spLocks noChangeArrowheads="1"/>
                              </wps:cNvSpPr>
                              <wps:spPr bwMode="auto">
                                <a:xfrm>
                                  <a:off x="750390" y="1339171"/>
                                  <a:ext cx="1083239" cy="321310"/>
                                </a:xfrm>
                                <a:prstGeom prst="rect">
                                  <a:avLst/>
                                </a:prstGeom>
                                <a:solidFill>
                                  <a:srgbClr val="FFFFFF"/>
                                </a:solidFill>
                                <a:ln w="9525">
                                  <a:solidFill>
                                    <a:srgbClr val="000000"/>
                                  </a:solidFill>
                                  <a:miter lim="800000"/>
                                </a:ln>
                              </wps:spPr>
                              <wps:txbx>
                                <w:txbxContent>
                                  <w:p w:rsidR="005114B4" w:rsidRPr="005A5612" w:rsidRDefault="005114B4" w:rsidP="00A07EC8">
                                    <w:pPr>
                                      <w:jc w:val="center"/>
                                      <w:rPr>
                                        <w:sz w:val="22"/>
                                      </w:rPr>
                                    </w:pPr>
                                    <w:r w:rsidRPr="005A5612">
                                      <w:rPr>
                                        <w:rFonts w:hint="eastAsia"/>
                                        <w:sz w:val="22"/>
                                      </w:rPr>
                                      <w:t>循环冷却用水</w:t>
                                    </w:r>
                                  </w:p>
                                </w:txbxContent>
                              </wps:txbx>
                              <wps:bodyPr rot="0" vert="horz" wrap="square" lIns="91440" tIns="45720" rIns="91440" bIns="45720" anchor="t" anchorCtr="0" upright="1">
                                <a:noAutofit/>
                              </wps:bodyPr>
                            </wps:wsp>
                            <wps:wsp>
                              <wps:cNvPr id="28" name="Freeform 7"/>
                              <wps:cNvSpPr/>
                              <wps:spPr bwMode="auto">
                                <a:xfrm>
                                  <a:off x="1208154" y="1159036"/>
                                  <a:ext cx="322472" cy="180431"/>
                                </a:xfrm>
                                <a:custGeom>
                                  <a:avLst/>
                                  <a:gdLst>
                                    <a:gd name="T0" fmla="*/ 0 w 570"/>
                                    <a:gd name="T1" fmla="*/ 419 h 419"/>
                                    <a:gd name="T2" fmla="*/ 300 w 570"/>
                                    <a:gd name="T3" fmla="*/ 30 h 419"/>
                                    <a:gd name="T4" fmla="*/ 330 w 570"/>
                                    <a:gd name="T5" fmla="*/ 300 h 419"/>
                                    <a:gd name="T6" fmla="*/ 570 w 570"/>
                                    <a:gd name="T7" fmla="*/ 0 h 419"/>
                                  </a:gdLst>
                                  <a:ahLst/>
                                  <a:cxnLst>
                                    <a:cxn ang="0">
                                      <a:pos x="T0" y="T1"/>
                                    </a:cxn>
                                    <a:cxn ang="0">
                                      <a:pos x="T2" y="T3"/>
                                    </a:cxn>
                                    <a:cxn ang="0">
                                      <a:pos x="T4" y="T5"/>
                                    </a:cxn>
                                    <a:cxn ang="0">
                                      <a:pos x="T6" y="T7"/>
                                    </a:cxn>
                                  </a:cxnLst>
                                  <a:rect l="0" t="0" r="r" b="b"/>
                                  <a:pathLst>
                                    <a:path w="570" h="419">
                                      <a:moveTo>
                                        <a:pt x="0" y="419"/>
                                      </a:moveTo>
                                      <a:cubicBezTo>
                                        <a:pt x="122" y="234"/>
                                        <a:pt x="245" y="50"/>
                                        <a:pt x="300" y="30"/>
                                      </a:cubicBezTo>
                                      <a:cubicBezTo>
                                        <a:pt x="355" y="10"/>
                                        <a:pt x="285" y="305"/>
                                        <a:pt x="330" y="300"/>
                                      </a:cubicBezTo>
                                      <a:cubicBezTo>
                                        <a:pt x="375" y="295"/>
                                        <a:pt x="472" y="147"/>
                                        <a:pt x="570" y="0"/>
                                      </a:cubicBezTo>
                                    </a:path>
                                  </a:pathLst>
                                </a:custGeom>
                                <a:noFill/>
                                <a:ln w="9525">
                                  <a:solidFill>
                                    <a:srgbClr val="000000"/>
                                  </a:solidFill>
                                  <a:round/>
                                  <a:tailEnd type="triangle" w="med" len="med"/>
                                </a:ln>
                              </wps:spPr>
                              <wps:bodyPr rot="0" vert="horz" wrap="square" lIns="91440" tIns="45720" rIns="91440" bIns="45720" anchor="t" anchorCtr="0" upright="1">
                                <a:noAutofit/>
                              </wps:bodyPr>
                            </wps:wsp>
                            <wps:wsp>
                              <wps:cNvPr id="29" name="Text Box 8"/>
                              <wps:cNvSpPr txBox="1">
                                <a:spLocks noChangeArrowheads="1"/>
                              </wps:cNvSpPr>
                              <wps:spPr bwMode="auto">
                                <a:xfrm>
                                  <a:off x="1117375" y="924636"/>
                                  <a:ext cx="1009599" cy="293790"/>
                                </a:xfrm>
                                <a:prstGeom prst="rect">
                                  <a:avLst/>
                                </a:prstGeom>
                                <a:noFill/>
                                <a:ln>
                                  <a:noFill/>
                                </a:ln>
                              </wps:spPr>
                              <wps:txbx>
                                <w:txbxContent>
                                  <w:p w:rsidR="005114B4" w:rsidRPr="005F7B22" w:rsidRDefault="005114B4" w:rsidP="001D74B0">
                                    <w:pPr>
                                      <w:snapToGrid w:val="0"/>
                                      <w:jc w:val="center"/>
                                    </w:pPr>
                                    <w:r w:rsidRPr="005F7B22">
                                      <w:rPr>
                                        <w:rFonts w:hint="eastAsia"/>
                                      </w:rPr>
                                      <w:t>消耗</w:t>
                                    </w:r>
                                    <w:r>
                                      <w:rPr>
                                        <w:rFonts w:hint="eastAsia"/>
                                      </w:rPr>
                                      <w:t>0.002</w:t>
                                    </w:r>
                                    <w:r>
                                      <w:t>88</w:t>
                                    </w:r>
                                  </w:p>
                                </w:txbxContent>
                              </wps:txbx>
                              <wps:bodyPr rot="0" vert="horz" wrap="square" lIns="91440" tIns="45720" rIns="91440" bIns="45720" anchor="t" anchorCtr="0" upright="1">
                                <a:noAutofit/>
                              </wps:bodyPr>
                            </wps:wsp>
                            <wps:wsp>
                              <wps:cNvPr id="30" name="Text Box 27"/>
                              <wps:cNvSpPr txBox="1">
                                <a:spLocks noChangeArrowheads="1"/>
                              </wps:cNvSpPr>
                              <wps:spPr bwMode="auto">
                                <a:xfrm>
                                  <a:off x="2193107" y="1284931"/>
                                  <a:ext cx="735623" cy="236807"/>
                                </a:xfrm>
                                <a:prstGeom prst="rect">
                                  <a:avLst/>
                                </a:prstGeom>
                                <a:noFill/>
                                <a:ln>
                                  <a:noFill/>
                                </a:ln>
                              </wps:spPr>
                              <wps:txbx>
                                <w:txbxContent>
                                  <w:p w:rsidR="005114B4" w:rsidRPr="005F7B22" w:rsidRDefault="005114B4" w:rsidP="001D74B0">
                                    <w:pPr>
                                      <w:snapToGrid w:val="0"/>
                                      <w:jc w:val="center"/>
                                    </w:pPr>
                                    <w:r w:rsidRPr="005F7B22">
                                      <w:t>0.</w:t>
                                    </w:r>
                                    <w:r>
                                      <w:rPr>
                                        <w:rFonts w:hint="eastAsia"/>
                                      </w:rPr>
                                      <w:t>00</w:t>
                                    </w:r>
                                    <w:r>
                                      <w:t>432</w:t>
                                    </w:r>
                                  </w:p>
                                </w:txbxContent>
                              </wps:txbx>
                              <wps:bodyPr rot="0" vert="horz" wrap="square" lIns="91440" tIns="45720" rIns="91440" bIns="45720" anchor="t" anchorCtr="0" upright="1">
                                <a:noAutofit/>
                              </wps:bodyPr>
                            </wps:wsp>
                            <wps:wsp>
                              <wps:cNvPr id="31" name="AutoShape 17"/>
                              <wps:cNvCnPr>
                                <a:cxnSpLocks noChangeShapeType="1"/>
                              </wps:cNvCnPr>
                              <wps:spPr bwMode="auto">
                                <a:xfrm flipV="1">
                                  <a:off x="1836735" y="740643"/>
                                  <a:ext cx="1116000" cy="756000"/>
                                </a:xfrm>
                                <a:prstGeom prst="bentConnector3">
                                  <a:avLst>
                                    <a:gd name="adj1" fmla="val 99952"/>
                                  </a:avLst>
                                </a:prstGeom>
                                <a:noFill/>
                                <a:ln w="9525">
                                  <a:solidFill>
                                    <a:srgbClr val="000000"/>
                                  </a:solidFill>
                                  <a:miter lim="800000"/>
                                  <a:tailEnd type="triangle" w="med" len="med"/>
                                </a:ln>
                              </wps:spPr>
                              <wps:bodyPr/>
                            </wps:wsp>
                            <wps:wsp>
                              <wps:cNvPr id="32" name="直接连接符 32"/>
                              <wps:cNvCnPr/>
                              <wps:spPr>
                                <a:xfrm>
                                  <a:off x="2051688" y="1583710"/>
                                  <a:ext cx="0" cy="33337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3" name="直接箭头连接符 33"/>
                              <wps:cNvCnPr/>
                              <wps:spPr>
                                <a:xfrm flipH="1" flipV="1">
                                  <a:off x="1143257" y="1656312"/>
                                  <a:ext cx="0" cy="260985"/>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4" name="直接连接符 34"/>
                              <wps:cNvCnPr/>
                              <wps:spPr>
                                <a:xfrm flipH="1">
                                  <a:off x="1151512" y="1917573"/>
                                  <a:ext cx="90000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5" name="直接连接符 35"/>
                              <wps:cNvCnPr/>
                              <wps:spPr>
                                <a:xfrm flipH="1">
                                  <a:off x="1835152" y="1583710"/>
                                  <a:ext cx="216000" cy="127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6" name="Text Box 8"/>
                              <wps:cNvSpPr txBox="1">
                                <a:spLocks noChangeArrowheads="1"/>
                              </wps:cNvSpPr>
                              <wps:spPr bwMode="auto">
                                <a:xfrm>
                                  <a:off x="1211724" y="1672362"/>
                                  <a:ext cx="789353" cy="272085"/>
                                </a:xfrm>
                                <a:prstGeom prst="rect">
                                  <a:avLst/>
                                </a:prstGeom>
                                <a:noFill/>
                                <a:ln>
                                  <a:noFill/>
                                </a:ln>
                              </wps:spPr>
                              <wps:txbx>
                                <w:txbxContent>
                                  <w:p w:rsidR="005114B4" w:rsidRPr="00ED7F23" w:rsidRDefault="005114B4" w:rsidP="001D74B0">
                                    <w:pPr>
                                      <w:snapToGrid w:val="0"/>
                                      <w:jc w:val="center"/>
                                    </w:pPr>
                                    <w:r w:rsidRPr="00ED7F23">
                                      <w:rPr>
                                        <w:rFonts w:hint="eastAsia"/>
                                      </w:rPr>
                                      <w:t>循环</w:t>
                                    </w:r>
                                    <w:r w:rsidRPr="00ED7F23">
                                      <w:rPr>
                                        <w:rFonts w:hint="eastAsia"/>
                                      </w:rPr>
                                      <w:t>11</w:t>
                                    </w:r>
                                    <w:r w:rsidRPr="00ED7F23">
                                      <w:t>0.4</w:t>
                                    </w:r>
                                  </w:p>
                                </w:txbxContent>
                              </wps:txbx>
                              <wps:bodyPr rot="0" vert="horz" wrap="square" lIns="91440" tIns="45720" rIns="91440" bIns="45720" anchor="t" anchorCtr="0" upright="1">
                                <a:noAutofit/>
                              </wps:bodyPr>
                            </wps:wsp>
                            <wps:wsp>
                              <wps:cNvPr id="37" name="Text Box 26"/>
                              <wps:cNvSpPr txBox="1">
                                <a:spLocks noChangeArrowheads="1"/>
                              </wps:cNvSpPr>
                              <wps:spPr bwMode="auto">
                                <a:xfrm>
                                  <a:off x="3590701" y="316658"/>
                                  <a:ext cx="1289658" cy="695684"/>
                                </a:xfrm>
                                <a:prstGeom prst="rect">
                                  <a:avLst/>
                                </a:prstGeom>
                                <a:noFill/>
                                <a:ln>
                                  <a:noFill/>
                                </a:ln>
                              </wps:spPr>
                              <wps:txbx>
                                <w:txbxContent>
                                  <w:p w:rsidR="005114B4" w:rsidRPr="001D74B0" w:rsidRDefault="005114B4" w:rsidP="00A07EC8">
                                    <w:pPr>
                                      <w:jc w:val="center"/>
                                    </w:pPr>
                                    <w:r w:rsidRPr="001D74B0">
                                      <w:rPr>
                                        <w:rFonts w:hint="eastAsia"/>
                                      </w:rPr>
                                      <w:t>淮南经济技术开发区城镇建设投资有限公司总排口</w:t>
                                    </w:r>
                                  </w:p>
                                </w:txbxContent>
                              </wps:txbx>
                              <wps:bodyPr rot="0" vert="horz" wrap="square" lIns="36000" tIns="45720" rIns="36000" bIns="45720" anchor="t" anchorCtr="0" upright="1">
                                <a:noAutofit/>
                              </wps:bodyPr>
                            </wps:wsp>
                            <wps:wsp>
                              <wps:cNvPr id="38" name="AutoShape 25"/>
                              <wps:cNvCnPr>
                                <a:cxnSpLocks noChangeShapeType="1"/>
                              </wps:cNvCnPr>
                              <wps:spPr bwMode="auto">
                                <a:xfrm flipH="1">
                                  <a:off x="4109156" y="994416"/>
                                  <a:ext cx="0" cy="349871"/>
                                </a:xfrm>
                                <a:prstGeom prst="straightConnector1">
                                  <a:avLst/>
                                </a:prstGeom>
                                <a:noFill/>
                                <a:ln w="9525">
                                  <a:solidFill>
                                    <a:srgbClr val="000000"/>
                                  </a:solidFill>
                                  <a:round/>
                                  <a:tailEnd type="triangle" w="med" len="med"/>
                                </a:ln>
                              </wps:spPr>
                              <wps:bodyPr/>
                            </wps:wsp>
                            <wps:wsp>
                              <wps:cNvPr id="39" name="Text Box 28"/>
                              <wps:cNvSpPr txBox="1">
                                <a:spLocks noChangeArrowheads="1"/>
                              </wps:cNvSpPr>
                              <wps:spPr bwMode="auto">
                                <a:xfrm>
                                  <a:off x="4078636" y="979177"/>
                                  <a:ext cx="629285" cy="314960"/>
                                </a:xfrm>
                                <a:prstGeom prst="rect">
                                  <a:avLst/>
                                </a:prstGeom>
                                <a:noFill/>
                                <a:ln>
                                  <a:noFill/>
                                </a:ln>
                              </wps:spPr>
                              <wps:txbx>
                                <w:txbxContent>
                                  <w:p w:rsidR="005114B4" w:rsidRPr="005F7B22" w:rsidRDefault="000A196E" w:rsidP="00A07EC8">
                                    <w:pPr>
                                      <w:jc w:val="center"/>
                                    </w:pPr>
                                    <w:r>
                                      <w:t>2.538</w:t>
                                    </w:r>
                                  </w:p>
                                </w:txbxContent>
                              </wps:txbx>
                              <wps:bodyPr rot="0" vert="horz" wrap="square" lIns="91440" tIns="45720" rIns="91440" bIns="45720" anchor="t" anchorCtr="0" upright="1">
                                <a:noAutofit/>
                              </wps:bodyPr>
                            </wps:wsp>
                            <wps:wsp>
                              <wps:cNvPr id="101" name="Text Box 16"/>
                              <wps:cNvSpPr txBox="1">
                                <a:spLocks noChangeArrowheads="1"/>
                              </wps:cNvSpPr>
                              <wps:spPr bwMode="auto">
                                <a:xfrm>
                                  <a:off x="91440" y="5832"/>
                                  <a:ext cx="594360" cy="314325"/>
                                </a:xfrm>
                                <a:prstGeom prst="rect">
                                  <a:avLst/>
                                </a:prstGeom>
                                <a:noFill/>
                                <a:ln>
                                  <a:noFill/>
                                </a:ln>
                              </wps:spPr>
                              <wps:txbx>
                                <w:txbxContent>
                                  <w:p w:rsidR="005114B4" w:rsidRPr="001547D5" w:rsidRDefault="005114B4" w:rsidP="005F7B22">
                                    <w:pPr>
                                      <w:pStyle w:val="aff1"/>
                                      <w:spacing w:before="0" w:beforeAutospacing="0" w:after="0" w:afterAutospacing="0"/>
                                      <w:jc w:val="center"/>
                                      <w:rPr>
                                        <w:sz w:val="21"/>
                                        <w:szCs w:val="24"/>
                                      </w:rPr>
                                    </w:pPr>
                                    <w:r>
                                      <w:rPr>
                                        <w:rFonts w:ascii="Times New Roman" w:hAnsi="Times New Roman"/>
                                        <w:kern w:val="2"/>
                                        <w:sz w:val="21"/>
                                      </w:rPr>
                                      <w:t>3.1742</w:t>
                                    </w:r>
                                  </w:p>
                                </w:txbxContent>
                              </wps:txbx>
                              <wps:bodyPr rot="0" vert="horz" wrap="square" lIns="91440" tIns="45720" rIns="91440" bIns="45720" anchor="t" anchorCtr="0" upright="1">
                                <a:noAutofit/>
                              </wps:bodyPr>
                            </wps:wsp>
                          </wpc:wpc>
                        </a:graphicData>
                      </a:graphic>
                    </wp:inline>
                  </w:drawing>
                </mc:Choice>
                <mc:Fallback>
                  <w:pict>
                    <v:group w14:anchorId="5B012798" id="画布 40" o:spid="_x0000_s1026" editas="canvas" style="width:394.65pt;height:159.1pt;mso-position-horizontal-relative:char;mso-position-vertical-relative:line" coordsize="50120,2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120;height:2019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7391;top:5799;width:8756;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5114B4" w:rsidRPr="005A5612" w:rsidRDefault="005114B4" w:rsidP="00A07EC8">
                              <w:pPr>
                                <w:jc w:val="center"/>
                                <w:rPr>
                                  <w:sz w:val="22"/>
                                </w:rPr>
                              </w:pPr>
                              <w:r w:rsidRPr="005A5612">
                                <w:rPr>
                                  <w:rFonts w:hint="eastAsia"/>
                                  <w:sz w:val="22"/>
                                </w:rPr>
                                <w:t>生活用水</w:t>
                              </w:r>
                            </w:p>
                          </w:txbxContent>
                        </v:textbox>
                      </v:shape>
                      <v:shape id="Freeform 7" o:spid="_x0000_s1029" style="position:absolute;left:12539;top:3802;width:2966;height:1935;visibility:visible;mso-wrap-style:square;v-text-anchor:top" coordsize="57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" path="m,419c122,234,245,50,300,30v55,-20,-15,275,30,270c375,295,472,147,570,e" filled="f">
                        <v:stroke endarrow="block"/>
                        <v:path arrowok="t" o:connecttype="custom" o:connectlocs="0,193501;156056,13854;171662,138545;296507,0" o:connectangles="0,0,0,0"/>
                      </v:shape>
                      <v:shape id="Text Box 8" o:spid="_x0000_s1030" type="#_x0000_t202" style="position:absolute;left:11065;top:1498;width:9277;height: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5114B4" w:rsidRPr="00ED7F23" w:rsidRDefault="005114B4" w:rsidP="001D74B0">
                              <w:pPr>
                                <w:snapToGrid w:val="0"/>
                                <w:jc w:val="center"/>
                              </w:pPr>
                              <w:r w:rsidRPr="00ED7F23">
                                <w:rPr>
                                  <w:rFonts w:hint="eastAsia"/>
                                </w:rPr>
                                <w:t>消耗</w:t>
                              </w:r>
                              <w:r>
                                <w:rPr>
                                  <w:rFonts w:hint="eastAsia"/>
                                </w:rPr>
                                <w:t>0.</w:t>
                              </w:r>
                              <w:r>
                                <w:t>633</w:t>
                              </w:r>
                            </w:p>
                          </w:txbxContent>
                        </v:textbox>
                      </v:shape>
                      <v:shapetype id="_x0000_t33" coordsize="21600,21600" o:spt="33" o:oned="t" path="m,l21600,r,21600e" filled="f">
                        <v:stroke joinstyle="miter"/>
                        <v:path arrowok="t" fillok="f" o:connecttype="none"/>
                        <o:lock v:ext="edit" shapetype="t"/>
                      </v:shapetype>
                      <v:shape id="AutoShape 17" o:spid="_x0000_s1031" type="#_x0000_t33" style="position:absolute;left:2405;top:2385;width:5040;height:493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">
                        <v:stroke endarrow="block"/>
                      </v:shape>
                      <v:shape id="Text Box 20" o:spid="_x0000_s1032" type="#_x0000_t202" style="position:absolute;left:2085;top:5175;width:5418;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5114B4" w:rsidRPr="00ED7F23" w:rsidRDefault="005114B4" w:rsidP="001D74B0">
                              <w:pPr>
                                <w:snapToGrid w:val="0"/>
                                <w:jc w:val="center"/>
                              </w:pPr>
                              <w:r>
                                <w:t>3.167</w:t>
                              </w:r>
                            </w:p>
                          </w:txbxContent>
                        </v:textbox>
                      </v:shape>
                      <v:shape id="Text Box 23" o:spid="_x0000_s1033" type="#_x0000_t202" style="position:absolute;left:21612;top:5877;width:661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5114B4" w:rsidRPr="005A5612" w:rsidRDefault="005114B4" w:rsidP="00A07EC8">
                              <w:pPr>
                                <w:jc w:val="center"/>
                                <w:rPr>
                                  <w:sz w:val="22"/>
                                </w:rPr>
                              </w:pPr>
                              <w:r w:rsidRPr="005A5612">
                                <w:rPr>
                                  <w:rFonts w:hint="eastAsia"/>
                                  <w:sz w:val="22"/>
                                </w:rPr>
                                <w:t>化粪池</w:t>
                              </w:r>
                            </w:p>
                          </w:txbxContent>
                        </v:textbox>
                      </v:shape>
                      <v:shapetype id="_x0000_t32" coordsize="21600,21600" o:spt="32" o:oned="t" path="m,l21600,21600e" filled="f">
                        <v:path arrowok="t" fillok="f" o:connecttype="none"/>
                        <o:lock v:ext="edit" shapetype="t"/>
                      </v:shapetype>
                      <v:shape id="AutoShape 24" o:spid="_x0000_s1034" type="#_x0000_t32" style="position:absolute;left:16238;top:7372;width:54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25" o:spid="_x0000_s1035" type="#_x0000_t32" style="position:absolute;left:28229;top:7372;width:7678;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Text Box 26" o:spid="_x0000_s1036" type="#_x0000_t202" style="position:absolute;left:33333;top:13015;width:16225;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5114B4" w:rsidRPr="001D74B0" w:rsidRDefault="005114B4" w:rsidP="00A07EC8">
                              <w:pPr>
                                <w:jc w:val="center"/>
                              </w:pPr>
                              <w:r w:rsidRPr="001D74B0">
                                <w:rPr>
                                  <w:rFonts w:hint="eastAsia"/>
                                </w:rPr>
                                <w:t>淮南经济技术开发区工业污水处理厂（三万吨污水处理厂）</w:t>
                              </w:r>
                            </w:p>
                          </w:txbxContent>
                        </v:textbox>
                      </v:shape>
                      <v:shape id="Text Box 27" o:spid="_x0000_s1037" type="#_x0000_t202" style="position:absolute;left:15665;top:5173;width:5947;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5114B4" w:rsidRPr="00ED7F23" w:rsidRDefault="005114B4" w:rsidP="001D74B0">
                              <w:pPr>
                                <w:snapToGrid w:val="0"/>
                                <w:jc w:val="center"/>
                              </w:pPr>
                              <w:r>
                                <w:t>2.533</w:t>
                              </w:r>
                              <w:r w:rsidR="000A196E">
                                <w:t>3</w:t>
                              </w:r>
                            </w:p>
                          </w:txbxContent>
                        </v:textbox>
                      </v:shape>
                      <v:shape id="Text Box 28" o:spid="_x0000_s1038" type="#_x0000_t202" style="position:absolute;left:29443;top:5096;width:6281;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5114B4" w:rsidRPr="001D74B0" w:rsidRDefault="000A196E" w:rsidP="001D74B0">
                              <w:pPr>
                                <w:snapToGrid w:val="0"/>
                                <w:jc w:val="center"/>
                              </w:pPr>
                              <w:r>
                                <w:t>2.538</w:t>
                              </w:r>
                            </w:p>
                          </w:txbxContent>
                        </v:textbox>
                      </v:shape>
                      <v:shape id="AutoShape 17" o:spid="_x0000_s1039" type="#_x0000_t33" style="position:absolute;left:150;top:7642;width:9651;height:505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">
                        <v:stroke endarrow="block"/>
                      </v:shape>
                      <v:shape id="Text Box 20" o:spid="_x0000_s1040" type="#_x0000_t202" style="position:absolute;left:1918;top:12576;width:6097;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5114B4" w:rsidRPr="00ED7F23" w:rsidRDefault="005114B4" w:rsidP="001D74B0">
                              <w:pPr>
                                <w:snapToGrid w:val="0"/>
                                <w:jc w:val="center"/>
                              </w:pPr>
                              <w:r w:rsidRPr="00ED7F23">
                                <w:rPr>
                                  <w:rFonts w:hint="eastAsia"/>
                                </w:rPr>
                                <w:t>0.00</w:t>
                              </w:r>
                              <w:r>
                                <w:t>72</w:t>
                              </w:r>
                            </w:p>
                          </w:txbxContent>
                        </v:textbox>
                      </v:shape>
                      <v:shape id="Text Box 4" o:spid="_x0000_s1041" type="#_x0000_t202" style="position:absolute;left:7503;top:13391;width:10833;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5114B4" w:rsidRPr="005A5612" w:rsidRDefault="005114B4" w:rsidP="00A07EC8">
                              <w:pPr>
                                <w:jc w:val="center"/>
                                <w:rPr>
                                  <w:sz w:val="22"/>
                                </w:rPr>
                              </w:pPr>
                              <w:r w:rsidRPr="005A5612">
                                <w:rPr>
                                  <w:rFonts w:hint="eastAsia"/>
                                  <w:sz w:val="22"/>
                                </w:rPr>
                                <w:t>循环冷却用水</w:t>
                              </w:r>
                            </w:p>
                          </w:txbxContent>
                        </v:textbox>
                      </v:shape>
                      <v:shape id="Freeform 7" o:spid="_x0000_s1042" style="position:absolute;left:12081;top:11590;width:3225;height:1804;visibility:visible;mso-wrap-style:square;v-text-anchor:top" coordsize="57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" path="m,419c122,234,245,50,300,30v55,-20,-15,275,30,270c375,295,472,147,570,e" filled="f">
                        <v:stroke endarrow="block"/>
                        <v:path arrowok="t" o:connecttype="custom" o:connectlocs="0,180431;169722,12919;186694,129187;322472,0" o:connectangles="0,0,0,0"/>
                      </v:shape>
                      <v:shape id="Text Box 8" o:spid="_x0000_s1043" type="#_x0000_t202" style="position:absolute;left:11173;top:9246;width:10096;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5114B4" w:rsidRPr="005F7B22" w:rsidRDefault="005114B4" w:rsidP="001D74B0">
                              <w:pPr>
                                <w:snapToGrid w:val="0"/>
                                <w:jc w:val="center"/>
                              </w:pPr>
                              <w:r w:rsidRPr="005F7B22">
                                <w:rPr>
                                  <w:rFonts w:hint="eastAsia"/>
                                </w:rPr>
                                <w:t>消耗</w:t>
                              </w:r>
                              <w:r>
                                <w:rPr>
                                  <w:rFonts w:hint="eastAsia"/>
                                </w:rPr>
                                <w:t>0.002</w:t>
                              </w:r>
                              <w:r>
                                <w:t>88</w:t>
                              </w:r>
                            </w:p>
                          </w:txbxContent>
                        </v:textbox>
                      </v:shape>
                      <v:shape id="Text Box 27" o:spid="_x0000_s1044" type="#_x0000_t202" style="position:absolute;left:21931;top:12849;width:7356;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5114B4" w:rsidRPr="005F7B22" w:rsidRDefault="005114B4" w:rsidP="001D74B0">
                              <w:pPr>
                                <w:snapToGrid w:val="0"/>
                                <w:jc w:val="center"/>
                              </w:pPr>
                              <w:r w:rsidRPr="005F7B22">
                                <w:t>0.</w:t>
                              </w:r>
                              <w:r>
                                <w:rPr>
                                  <w:rFonts w:hint="eastAsia"/>
                                </w:rPr>
                                <w:t>00</w:t>
                              </w:r>
                              <w:r>
                                <w:t>432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7" o:spid="_x0000_s1045" type="#_x0000_t34" style="position:absolute;left:18367;top:7406;width:11160;height:756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" adj="21590">
                        <v:stroke endarrow="block"/>
                      </v:shape>
                      <v:line id="直接连接符 32" o:spid="_x0000_s1046" style="position:absolute;visibility:visible;mso-wrap-style:square" from="20516,15837" to="20516,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" strokecolor="black [3213]">
                        <v:stroke joinstyle="miter"/>
                      </v:line>
                      <v:shape id="直接箭头连接符 33" o:spid="_x0000_s1047" type="#_x0000_t32" style="position:absolute;left:11432;top:16563;width:0;height:26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" strokecolor="black [3213]">
                        <v:stroke endarrow="open" joinstyle="miter"/>
                      </v:shape>
                      <v:line id="直接连接符 34" o:spid="_x0000_s1048" style="position:absolute;flip:x;visibility:visible;mso-wrap-style:square" from="11515,19175" to="20515,19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" strokecolor="black [3213]">
                        <v:stroke joinstyle="miter"/>
                      </v:line>
                      <v:line id="直接连接符 35" o:spid="_x0000_s1049" style="position:absolute;flip:x;visibility:visible;mso-wrap-style:square" from="18351,15837" to="20511,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" strokecolor="black [3213]">
                        <v:stroke joinstyle="miter"/>
                      </v:line>
                      <v:shape id="Text Box 8" o:spid="_x0000_s1050" type="#_x0000_t202" style="position:absolute;left:12117;top:16723;width:7893;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5114B4" w:rsidRPr="00ED7F23" w:rsidRDefault="005114B4" w:rsidP="001D74B0">
                              <w:pPr>
                                <w:snapToGrid w:val="0"/>
                                <w:jc w:val="center"/>
                              </w:pPr>
                              <w:r w:rsidRPr="00ED7F23">
                                <w:rPr>
                                  <w:rFonts w:hint="eastAsia"/>
                                </w:rPr>
                                <w:t>循环</w:t>
                              </w:r>
                              <w:r w:rsidRPr="00ED7F23">
                                <w:rPr>
                                  <w:rFonts w:hint="eastAsia"/>
                                </w:rPr>
                                <w:t>11</w:t>
                              </w:r>
                              <w:r w:rsidRPr="00ED7F23">
                                <w:t>0.4</w:t>
                              </w:r>
                            </w:p>
                          </w:txbxContent>
                        </v:textbox>
                      </v:shape>
                      <v:shape id="Text Box 26" o:spid="_x0000_s1051" type="#_x0000_t202" style="position:absolute;left:35907;top:3166;width:12896;height:6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" filled="f" stroked="f">
                        <v:textbox inset="1mm,,1mm">
                          <w:txbxContent>
                            <w:p w:rsidR="005114B4" w:rsidRPr="001D74B0" w:rsidRDefault="005114B4" w:rsidP="00A07EC8">
                              <w:pPr>
                                <w:jc w:val="center"/>
                              </w:pPr>
                              <w:r w:rsidRPr="001D74B0">
                                <w:rPr>
                                  <w:rFonts w:hint="eastAsia"/>
                                </w:rPr>
                                <w:t>淮南经济技术开发区城镇建设投资有限公司总排口</w:t>
                              </w:r>
                            </w:p>
                          </w:txbxContent>
                        </v:textbox>
                      </v:shape>
                      <v:shape id="AutoShape 25" o:spid="_x0000_s1052" type="#_x0000_t32" style="position:absolute;left:41091;top:9944;width:0;height:34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shape id="Text Box 28" o:spid="_x0000_s1053" type="#_x0000_t202" style="position:absolute;left:40786;top:9791;width:629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5114B4" w:rsidRPr="005F7B22" w:rsidRDefault="000A196E" w:rsidP="00A07EC8">
                              <w:pPr>
                                <w:jc w:val="center"/>
                              </w:pPr>
                              <w:r>
                                <w:t>2.538</w:t>
                              </w:r>
                            </w:p>
                          </w:txbxContent>
                        </v:textbox>
                      </v:shape>
                      <v:shape id="Text Box 16" o:spid="_x0000_s1054" type="#_x0000_t202" style="position:absolute;left:914;top:58;width:59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5114B4" w:rsidRPr="001547D5" w:rsidRDefault="005114B4" w:rsidP="005F7B22">
                              <w:pPr>
                                <w:pStyle w:val="aff1"/>
                                <w:spacing w:before="0" w:beforeAutospacing="0" w:after="0" w:afterAutospacing="0"/>
                                <w:jc w:val="center"/>
                                <w:rPr>
                                  <w:sz w:val="21"/>
                                  <w:szCs w:val="24"/>
                                </w:rPr>
                              </w:pPr>
                              <w:r>
                                <w:rPr>
                                  <w:rFonts w:ascii="Times New Roman" w:hAnsi="Times New Roman"/>
                                  <w:kern w:val="2"/>
                                  <w:sz w:val="21"/>
                                </w:rPr>
                                <w:t>3.1742</w:t>
                              </w:r>
                            </w:p>
                          </w:txbxContent>
                        </v:textbox>
                      </v:shape>
                      <w10:anchorlock/>
                    </v:group>
                  </w:pict>
                </mc:Fallback>
              </mc:AlternateContent>
            </w:r>
          </w:p>
          <w:bookmarkEnd w:id="27"/>
          <w:bookmarkEnd w:id="28"/>
          <w:p w:rsidR="00174DD2" w:rsidRDefault="00DD14D2">
            <w:pPr>
              <w:snapToGrid w:val="0"/>
              <w:jc w:val="center"/>
              <w:rPr>
                <w:b/>
                <w:color w:val="000000" w:themeColor="text1"/>
                <w:szCs w:val="21"/>
              </w:rPr>
            </w:pPr>
            <w:r>
              <w:rPr>
                <w:b/>
                <w:color w:val="000000" w:themeColor="text1"/>
                <w:szCs w:val="21"/>
              </w:rPr>
              <w:t>图</w:t>
            </w:r>
            <w:r>
              <w:rPr>
                <w:b/>
                <w:color w:val="000000" w:themeColor="text1"/>
                <w:szCs w:val="21"/>
              </w:rPr>
              <w:t>2</w:t>
            </w:r>
            <w:r>
              <w:rPr>
                <w:rFonts w:hint="eastAsia"/>
                <w:b/>
                <w:color w:val="000000" w:themeColor="text1"/>
                <w:szCs w:val="21"/>
              </w:rPr>
              <w:t>-</w:t>
            </w:r>
            <w:r>
              <w:rPr>
                <w:b/>
                <w:color w:val="000000" w:themeColor="text1"/>
                <w:szCs w:val="21"/>
              </w:rPr>
              <w:t xml:space="preserve">1  </w:t>
            </w:r>
            <w:r>
              <w:rPr>
                <w:b/>
                <w:color w:val="000000" w:themeColor="text1"/>
                <w:szCs w:val="21"/>
              </w:rPr>
              <w:t>项目水平衡</w:t>
            </w:r>
            <w:r>
              <w:rPr>
                <w:rFonts w:hint="eastAsia"/>
                <w:b/>
                <w:color w:val="000000" w:themeColor="text1"/>
                <w:szCs w:val="21"/>
              </w:rPr>
              <w:t>图</w:t>
            </w:r>
            <w:r>
              <w:rPr>
                <w:b/>
                <w:color w:val="000000" w:themeColor="text1"/>
                <w:szCs w:val="21"/>
              </w:rPr>
              <w:t xml:space="preserve"> </w:t>
            </w:r>
            <w:r>
              <w:rPr>
                <w:rFonts w:hint="eastAsia"/>
                <w:b/>
                <w:color w:val="000000" w:themeColor="text1"/>
                <w:szCs w:val="21"/>
              </w:rPr>
              <w:t>（单位：</w:t>
            </w:r>
            <w:r>
              <w:rPr>
                <w:b/>
                <w:color w:val="000000" w:themeColor="text1"/>
                <w:szCs w:val="21"/>
              </w:rPr>
              <w:t>t/d</w:t>
            </w:r>
            <w:r>
              <w:rPr>
                <w:rFonts w:hint="eastAsia"/>
                <w:b/>
                <w:color w:val="000000" w:themeColor="text1"/>
                <w:szCs w:val="21"/>
              </w:rPr>
              <w:t>）</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7.</w:t>
            </w:r>
            <w:r>
              <w:rPr>
                <w:b/>
                <w:bCs/>
                <w:color w:val="000000" w:themeColor="text1"/>
                <w:sz w:val="24"/>
              </w:rPr>
              <w:t>项目总平面布置</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本项目租赁</w:t>
            </w:r>
            <w:r w:rsidR="00FD3848">
              <w:rPr>
                <w:rFonts w:hint="eastAsia"/>
                <w:bCs/>
                <w:color w:val="000000" w:themeColor="text1"/>
                <w:sz w:val="24"/>
              </w:rPr>
              <w:t>的</w:t>
            </w:r>
            <w:r>
              <w:rPr>
                <w:rFonts w:hint="eastAsia"/>
                <w:bCs/>
                <w:color w:val="000000" w:themeColor="text1"/>
                <w:sz w:val="24"/>
              </w:rPr>
              <w:t>车间整体呈</w:t>
            </w:r>
            <w:r w:rsidR="00FD3848">
              <w:rPr>
                <w:rFonts w:hint="eastAsia"/>
                <w:bCs/>
                <w:color w:val="000000" w:themeColor="text1"/>
                <w:sz w:val="24"/>
              </w:rPr>
              <w:t>东西</w:t>
            </w:r>
            <w:r>
              <w:rPr>
                <w:rFonts w:hint="eastAsia"/>
                <w:bCs/>
                <w:color w:val="000000" w:themeColor="text1"/>
                <w:sz w:val="24"/>
              </w:rPr>
              <w:t>长条形，由</w:t>
            </w:r>
            <w:r w:rsidR="00FD3848">
              <w:rPr>
                <w:rFonts w:hint="eastAsia"/>
                <w:bCs/>
                <w:color w:val="000000" w:themeColor="text1"/>
                <w:sz w:val="24"/>
              </w:rPr>
              <w:t>东</w:t>
            </w:r>
            <w:r>
              <w:rPr>
                <w:rFonts w:hint="eastAsia"/>
                <w:bCs/>
                <w:color w:val="000000" w:themeColor="text1"/>
                <w:sz w:val="24"/>
              </w:rPr>
              <w:t>至</w:t>
            </w:r>
            <w:r w:rsidR="00FD3848">
              <w:rPr>
                <w:rFonts w:hint="eastAsia"/>
                <w:bCs/>
                <w:color w:val="000000" w:themeColor="text1"/>
                <w:sz w:val="24"/>
              </w:rPr>
              <w:t>西</w:t>
            </w:r>
            <w:r>
              <w:rPr>
                <w:rFonts w:hint="eastAsia"/>
                <w:bCs/>
                <w:color w:val="000000" w:themeColor="text1"/>
                <w:sz w:val="24"/>
              </w:rPr>
              <w:t>依次布设</w:t>
            </w:r>
            <w:r w:rsidR="00FD3848">
              <w:rPr>
                <w:rFonts w:hint="eastAsia"/>
                <w:bCs/>
                <w:color w:val="000000" w:themeColor="text1"/>
                <w:sz w:val="24"/>
              </w:rPr>
              <w:t>原料库、生产车间、成品库、办公区</w:t>
            </w:r>
            <w:r>
              <w:rPr>
                <w:rFonts w:hint="eastAsia"/>
                <w:bCs/>
                <w:color w:val="000000" w:themeColor="text1"/>
                <w:sz w:val="24"/>
              </w:rPr>
              <w:t>。</w:t>
            </w:r>
            <w:r>
              <w:rPr>
                <w:bCs/>
                <w:color w:val="000000" w:themeColor="text1"/>
                <w:sz w:val="24"/>
              </w:rPr>
              <w:t>生产车间内功能分区明确，布置有利于物料运输和生产过程中各部门的生产协作，提高生产效率。</w:t>
            </w:r>
          </w:p>
          <w:p w:rsidR="00174DD2" w:rsidRDefault="00DD14D2">
            <w:pPr>
              <w:adjustRightInd w:val="0"/>
              <w:spacing w:line="360" w:lineRule="auto"/>
              <w:ind w:firstLineChars="200" w:firstLine="480"/>
              <w:rPr>
                <w:bCs/>
                <w:color w:val="000000" w:themeColor="text1"/>
                <w:sz w:val="24"/>
              </w:rPr>
            </w:pPr>
            <w:r>
              <w:rPr>
                <w:bCs/>
                <w:color w:val="000000" w:themeColor="text1"/>
                <w:sz w:val="24"/>
              </w:rPr>
              <w:t>综上，项目平面布置较合理。生产车间平面布置图详见附图</w:t>
            </w:r>
            <w:r>
              <w:rPr>
                <w:bCs/>
                <w:color w:val="000000" w:themeColor="text1"/>
                <w:sz w:val="24"/>
              </w:rPr>
              <w:t>3</w:t>
            </w:r>
            <w:r>
              <w:rPr>
                <w:bCs/>
                <w:color w:val="000000" w:themeColor="text1"/>
                <w:sz w:val="24"/>
              </w:rPr>
              <w:t>。</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8.</w:t>
            </w:r>
            <w:r>
              <w:rPr>
                <w:b/>
                <w:bCs/>
                <w:color w:val="000000" w:themeColor="text1"/>
                <w:sz w:val="24"/>
              </w:rPr>
              <w:t>劳动定员及工作制度</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项目劳动定员</w:t>
            </w:r>
            <w:r w:rsidR="00CA1187">
              <w:rPr>
                <w:bCs/>
                <w:color w:val="000000" w:themeColor="text1"/>
                <w:sz w:val="24"/>
              </w:rPr>
              <w:t>25</w:t>
            </w:r>
            <w:r>
              <w:rPr>
                <w:bCs/>
                <w:color w:val="000000" w:themeColor="text1"/>
                <w:sz w:val="24"/>
              </w:rPr>
              <w:t>人，</w:t>
            </w:r>
            <w:r>
              <w:rPr>
                <w:rFonts w:hint="eastAsia"/>
                <w:bCs/>
                <w:color w:val="000000" w:themeColor="text1"/>
                <w:sz w:val="24"/>
              </w:rPr>
              <w:t>厂区内不提供食堂及宿舍。厂区采用两班制，每班</w:t>
            </w:r>
            <w:r>
              <w:rPr>
                <w:bCs/>
                <w:color w:val="000000" w:themeColor="text1"/>
                <w:sz w:val="24"/>
              </w:rPr>
              <w:t>8</w:t>
            </w:r>
            <w:r>
              <w:rPr>
                <w:bCs/>
                <w:color w:val="000000" w:themeColor="text1"/>
                <w:sz w:val="24"/>
              </w:rPr>
              <w:t>小时，年工作</w:t>
            </w:r>
            <w:r>
              <w:rPr>
                <w:bCs/>
                <w:color w:val="000000" w:themeColor="text1"/>
                <w:sz w:val="24"/>
              </w:rPr>
              <w:t>300</w:t>
            </w:r>
            <w:r>
              <w:rPr>
                <w:bCs/>
                <w:color w:val="000000" w:themeColor="text1"/>
                <w:sz w:val="24"/>
              </w:rPr>
              <w:t>天。</w:t>
            </w:r>
          </w:p>
          <w:p w:rsidR="00174DD2" w:rsidRDefault="00174DD2">
            <w:pPr>
              <w:adjustRightInd w:val="0"/>
              <w:spacing w:line="360" w:lineRule="auto"/>
              <w:ind w:firstLineChars="200" w:firstLine="480"/>
              <w:rPr>
                <w:bCs/>
                <w:color w:val="000000" w:themeColor="text1"/>
                <w:sz w:val="24"/>
              </w:rPr>
            </w:pPr>
          </w:p>
          <w:p w:rsidR="00FD3848" w:rsidRDefault="00FD3848">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color w:val="000000" w:themeColor="text1"/>
                <w:sz w:val="24"/>
              </w:rPr>
            </w:pPr>
          </w:p>
        </w:tc>
      </w:tr>
      <w:tr w:rsidR="00174DD2">
        <w:trPr>
          <w:trHeight w:val="170"/>
          <w:jc w:val="center"/>
        </w:trPr>
        <w:tc>
          <w:tcPr>
            <w:tcW w:w="536" w:type="dxa"/>
            <w:tcMar>
              <w:left w:w="28" w:type="dxa"/>
              <w:right w:w="28" w:type="dxa"/>
            </w:tcMar>
            <w:vAlign w:val="center"/>
          </w:tcPr>
          <w:p w:rsidR="00174DD2" w:rsidRDefault="00DD14D2">
            <w:pPr>
              <w:pStyle w:val="aff1"/>
              <w:adjustRightInd w:val="0"/>
              <w:snapToGrid w:val="0"/>
              <w:spacing w:before="0" w:beforeAutospacing="0" w:after="0" w:afterAutospacing="0"/>
              <w:jc w:val="center"/>
              <w:rPr>
                <w:rFonts w:ascii="Times New Roman" w:hAnsi="Times New Roman"/>
                <w:color w:val="000000" w:themeColor="text1"/>
                <w:szCs w:val="24"/>
              </w:rPr>
            </w:pPr>
            <w:r>
              <w:rPr>
                <w:rFonts w:ascii="Times New Roman" w:hAnsi="Times New Roman"/>
                <w:color w:val="000000" w:themeColor="text1"/>
                <w:szCs w:val="24"/>
              </w:rPr>
              <w:lastRenderedPageBreak/>
              <w:t>工艺流程和产排污环节</w:t>
            </w:r>
          </w:p>
        </w:tc>
        <w:bookmarkStart w:id="29" w:name="_Hlk94282572"/>
        <w:tc>
          <w:tcPr>
            <w:tcW w:w="8288" w:type="dxa"/>
          </w:tcPr>
          <w:p w:rsidR="003332FA" w:rsidRPr="003332FA" w:rsidRDefault="003332FA" w:rsidP="003332FA">
            <w:pPr>
              <w:jc w:val="center"/>
            </w:pPr>
            <w:r w:rsidRPr="003332FA">
              <w:rPr>
                <w:noProof/>
                <w:snapToGrid w:val="0"/>
                <w:kern w:val="0"/>
                <w:sz w:val="24"/>
              </w:rPr>
              <mc:AlternateContent>
                <mc:Choice Requires="wpc">
                  <w:drawing>
                    <wp:inline distT="0" distB="0" distL="0" distR="0" wp14:anchorId="6110EBA3" wp14:editId="612CAC7F">
                      <wp:extent cx="3876675" cy="2729672"/>
                      <wp:effectExtent l="0" t="0" r="0" b="0"/>
                      <wp:docPr id="1366911193" name="画布 13669111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66911174" name="Rectangle 5899"/>
                              <wps:cNvSpPr>
                                <a:spLocks noChangeArrowheads="1"/>
                              </wps:cNvSpPr>
                              <wps:spPr bwMode="auto">
                                <a:xfrm>
                                  <a:off x="1107923" y="35913"/>
                                  <a:ext cx="999173" cy="198645"/>
                                </a:xfrm>
                                <a:prstGeom prst="rect">
                                  <a:avLst/>
                                </a:prstGeom>
                                <a:solidFill>
                                  <a:srgbClr val="FFFFFF">
                                    <a:alpha val="0"/>
                                  </a:srgbClr>
                                </a:solidFill>
                                <a:ln w="12700">
                                  <a:solidFill>
                                    <a:srgbClr val="FFFFFF"/>
                                  </a:solidFill>
                                  <a:miter lim="800000"/>
                                </a:ln>
                              </wps:spPr>
                              <wps:txbx>
                                <w:txbxContent>
                                  <w:p w:rsidR="005114B4" w:rsidRPr="003332FA" w:rsidRDefault="005114B4" w:rsidP="003332FA">
                                    <w:pPr>
                                      <w:jc w:val="center"/>
                                    </w:pPr>
                                    <w:r>
                                      <w:rPr>
                                        <w:rFonts w:hint="eastAsia"/>
                                      </w:rPr>
                                      <w:t>外购</w:t>
                                    </w:r>
                                    <w:r w:rsidRPr="003332FA">
                                      <w:rPr>
                                        <w:rFonts w:hint="eastAsia"/>
                                      </w:rPr>
                                      <w:t>瓶坯</w:t>
                                    </w:r>
                                  </w:p>
                                  <w:p w:rsidR="005114B4" w:rsidRDefault="005114B4" w:rsidP="003332FA"/>
                                </w:txbxContent>
                              </wps:txbx>
                              <wps:bodyPr rot="0" vert="horz" wrap="square" lIns="0" tIns="0" rIns="0" bIns="0" anchor="t" anchorCtr="0" upright="1">
                                <a:noAutofit/>
                              </wps:bodyPr>
                            </wps:wsp>
                            <wps:wsp>
                              <wps:cNvPr id="1366911175" name="Line 5900"/>
                              <wps:cNvCnPr>
                                <a:cxnSpLocks noChangeShapeType="1"/>
                              </wps:cNvCnPr>
                              <wps:spPr bwMode="auto">
                                <a:xfrm>
                                  <a:off x="1605316" y="240125"/>
                                  <a:ext cx="635" cy="252000"/>
                                </a:xfrm>
                                <a:prstGeom prst="line">
                                  <a:avLst/>
                                </a:prstGeom>
                                <a:noFill/>
                                <a:ln w="6350">
                                  <a:solidFill>
                                    <a:srgbClr val="000000"/>
                                  </a:solidFill>
                                  <a:round/>
                                  <a:tailEnd type="triangle" w="sm" len="lg"/>
                                </a:ln>
                              </wps:spPr>
                              <wps:bodyPr/>
                            </wps:wsp>
                            <wps:wsp>
                              <wps:cNvPr id="1366911176" name="Rectangle 5901"/>
                              <wps:cNvSpPr>
                                <a:spLocks noChangeArrowheads="1"/>
                              </wps:cNvSpPr>
                              <wps:spPr bwMode="auto">
                                <a:xfrm>
                                  <a:off x="1146313" y="479157"/>
                                  <a:ext cx="898456" cy="259554"/>
                                </a:xfrm>
                                <a:prstGeom prst="rect">
                                  <a:avLst/>
                                </a:prstGeom>
                                <a:solidFill>
                                  <a:srgbClr val="FFFFFF"/>
                                </a:solidFill>
                                <a:ln w="6350">
                                  <a:solidFill>
                                    <a:srgbClr val="000000"/>
                                  </a:solidFill>
                                  <a:miter lim="800000"/>
                                </a:ln>
                              </wps:spPr>
                              <wps:txbx>
                                <w:txbxContent>
                                  <w:p w:rsidR="005114B4" w:rsidRDefault="005114B4" w:rsidP="003332FA">
                                    <w:pPr>
                                      <w:kinsoku w:val="0"/>
                                      <w:overflowPunct w:val="0"/>
                                      <w:autoSpaceDE w:val="0"/>
                                      <w:autoSpaceDN w:val="0"/>
                                      <w:adjustRightInd w:val="0"/>
                                      <w:snapToGrid w:val="0"/>
                                      <w:spacing w:line="240" w:lineRule="atLeast"/>
                                      <w:jc w:val="center"/>
                                      <w:rPr>
                                        <w:rFonts w:ascii="宋体" w:hAnsi="宋体"/>
                                        <w:szCs w:val="21"/>
                                      </w:rPr>
                                    </w:pPr>
                                    <w:r>
                                      <w:rPr>
                                        <w:rFonts w:ascii="宋体" w:hAnsi="宋体" w:hint="eastAsia"/>
                                        <w:szCs w:val="21"/>
                                      </w:rPr>
                                      <w:t>吹塑、冷却</w:t>
                                    </w:r>
                                  </w:p>
                                </w:txbxContent>
                              </wps:txbx>
                              <wps:bodyPr rot="0" vert="horz" wrap="square" lIns="36000" tIns="36000" rIns="36000" bIns="36000" anchor="t" anchorCtr="0" upright="1">
                                <a:noAutofit/>
                              </wps:bodyPr>
                            </wps:wsp>
                            <wps:wsp>
                              <wps:cNvPr id="1366911177" name="Line 5902"/>
                              <wps:cNvCnPr>
                                <a:cxnSpLocks noChangeShapeType="1"/>
                              </wps:cNvCnPr>
                              <wps:spPr bwMode="auto">
                                <a:xfrm>
                                  <a:off x="1601231" y="739090"/>
                                  <a:ext cx="0" cy="252000"/>
                                </a:xfrm>
                                <a:prstGeom prst="line">
                                  <a:avLst/>
                                </a:prstGeom>
                                <a:noFill/>
                                <a:ln w="6350">
                                  <a:solidFill>
                                    <a:srgbClr val="000000"/>
                                  </a:solidFill>
                                  <a:round/>
                                  <a:tailEnd type="triangle" w="sm" len="lg"/>
                                </a:ln>
                              </wps:spPr>
                              <wps:bodyPr/>
                            </wps:wsp>
                            <wps:wsp>
                              <wps:cNvPr id="1366911178" name="Line 5946"/>
                              <wps:cNvCnPr>
                                <a:cxnSpLocks noChangeShapeType="1"/>
                              </wps:cNvCnPr>
                              <wps:spPr bwMode="auto">
                                <a:xfrm>
                                  <a:off x="1610595" y="1252492"/>
                                  <a:ext cx="0" cy="252000"/>
                                </a:xfrm>
                                <a:prstGeom prst="line">
                                  <a:avLst/>
                                </a:prstGeom>
                                <a:noFill/>
                                <a:ln w="6350">
                                  <a:solidFill>
                                    <a:srgbClr val="000000"/>
                                  </a:solidFill>
                                  <a:round/>
                                  <a:tailEnd type="triangle" w="sm" len="lg"/>
                                </a:ln>
                              </wps:spPr>
                              <wps:bodyPr/>
                            </wps:wsp>
                            <wps:wsp>
                              <wps:cNvPr id="1366911179" name="Rectangle 5947"/>
                              <wps:cNvSpPr>
                                <a:spLocks noChangeArrowheads="1"/>
                              </wps:cNvSpPr>
                              <wps:spPr bwMode="auto">
                                <a:xfrm>
                                  <a:off x="1154306" y="986510"/>
                                  <a:ext cx="899629" cy="259554"/>
                                </a:xfrm>
                                <a:prstGeom prst="rect">
                                  <a:avLst/>
                                </a:prstGeom>
                                <a:solidFill>
                                  <a:srgbClr val="FFFFFF"/>
                                </a:solidFill>
                                <a:ln w="6350">
                                  <a:solidFill>
                                    <a:srgbClr val="000000"/>
                                  </a:solidFill>
                                  <a:miter lim="800000"/>
                                </a:ln>
                              </wps:spPr>
                              <wps:txbx>
                                <w:txbxContent>
                                  <w:p w:rsidR="005114B4" w:rsidRDefault="005114B4" w:rsidP="003332FA">
                                    <w:pPr>
                                      <w:kinsoku w:val="0"/>
                                      <w:overflowPunct w:val="0"/>
                                      <w:autoSpaceDE w:val="0"/>
                                      <w:autoSpaceDN w:val="0"/>
                                      <w:adjustRightInd w:val="0"/>
                                      <w:snapToGrid w:val="0"/>
                                      <w:spacing w:line="240" w:lineRule="atLeast"/>
                                      <w:jc w:val="center"/>
                                      <w:rPr>
                                        <w:rFonts w:ascii="宋体" w:hAnsi="宋体"/>
                                        <w:szCs w:val="21"/>
                                      </w:rPr>
                                    </w:pPr>
                                    <w:r>
                                      <w:rPr>
                                        <w:rFonts w:ascii="宋体" w:hAnsi="宋体" w:hint="eastAsia"/>
                                        <w:szCs w:val="21"/>
                                      </w:rPr>
                                      <w:t>检验</w:t>
                                    </w:r>
                                  </w:p>
                                </w:txbxContent>
                              </wps:txbx>
                              <wps:bodyPr rot="0" vert="horz" wrap="square" lIns="36000" tIns="36000" rIns="36000" bIns="36000" anchor="t" anchorCtr="0" upright="1">
                                <a:noAutofit/>
                              </wps:bodyPr>
                            </wps:wsp>
                            <wps:wsp>
                              <wps:cNvPr id="1366911180" name="Rectangle 6290"/>
                              <wps:cNvSpPr>
                                <a:spLocks noChangeArrowheads="1"/>
                              </wps:cNvSpPr>
                              <wps:spPr bwMode="auto">
                                <a:xfrm>
                                  <a:off x="1154306" y="2012782"/>
                                  <a:ext cx="899795" cy="241885"/>
                                </a:xfrm>
                                <a:prstGeom prst="rect">
                                  <a:avLst/>
                                </a:prstGeom>
                                <a:solidFill>
                                  <a:srgbClr val="FFFFFF"/>
                                </a:solidFill>
                                <a:ln w="6350">
                                  <a:solidFill>
                                    <a:srgbClr val="000000"/>
                                  </a:solidFill>
                                  <a:miter lim="800000"/>
                                </a:ln>
                              </wps:spPr>
                              <wps:txbx>
                                <w:txbxContent>
                                  <w:p w:rsidR="005114B4" w:rsidRDefault="005114B4" w:rsidP="003332FA">
                                    <w:pPr>
                                      <w:kinsoku w:val="0"/>
                                      <w:overflowPunct w:val="0"/>
                                      <w:autoSpaceDE w:val="0"/>
                                      <w:autoSpaceDN w:val="0"/>
                                      <w:adjustRightInd w:val="0"/>
                                      <w:snapToGrid w:val="0"/>
                                      <w:spacing w:line="240" w:lineRule="atLeast"/>
                                      <w:ind w:firstLineChars="200" w:firstLine="420"/>
                                      <w:rPr>
                                        <w:rFonts w:ascii="宋体" w:hAnsi="宋体"/>
                                        <w:szCs w:val="21"/>
                                      </w:rPr>
                                    </w:pPr>
                                    <w:r>
                                      <w:rPr>
                                        <w:rFonts w:ascii="宋体" w:hAnsi="宋体"/>
                                        <w:szCs w:val="21"/>
                                      </w:rPr>
                                      <w:t>包装</w:t>
                                    </w:r>
                                  </w:p>
                                </w:txbxContent>
                              </wps:txbx>
                              <wps:bodyPr rot="0" vert="horz" wrap="square" lIns="36000" tIns="36000" rIns="36000" bIns="36000" anchor="t" anchorCtr="0" upright="1">
                                <a:noAutofit/>
                              </wps:bodyPr>
                            </wps:wsp>
                            <wps:wsp>
                              <wps:cNvPr id="1366911181" name="Line 6193"/>
                              <wps:cNvCnPr>
                                <a:cxnSpLocks noChangeShapeType="1"/>
                              </wps:cNvCnPr>
                              <wps:spPr bwMode="auto">
                                <a:xfrm>
                                  <a:off x="1607420" y="2254686"/>
                                  <a:ext cx="0" cy="252000"/>
                                </a:xfrm>
                                <a:prstGeom prst="line">
                                  <a:avLst/>
                                </a:prstGeom>
                                <a:noFill/>
                                <a:ln w="6350">
                                  <a:solidFill>
                                    <a:srgbClr val="000000"/>
                                  </a:solidFill>
                                  <a:round/>
                                  <a:tailEnd type="triangle" w="sm" len="lg"/>
                                </a:ln>
                              </wps:spPr>
                              <wps:bodyPr/>
                            </wps:wsp>
                            <wps:wsp>
                              <wps:cNvPr id="1366911182" name="AutoShape 25"/>
                              <wps:cNvCnPr>
                                <a:cxnSpLocks noChangeShapeType="1"/>
                              </wps:cNvCnPr>
                              <wps:spPr bwMode="auto">
                                <a:xfrm>
                                  <a:off x="2046513" y="612351"/>
                                  <a:ext cx="255928" cy="0"/>
                                </a:xfrm>
                                <a:prstGeom prst="straightConnector1">
                                  <a:avLst/>
                                </a:prstGeom>
                                <a:noFill/>
                                <a:ln w="9525">
                                  <a:solidFill>
                                    <a:srgbClr val="000000"/>
                                  </a:solidFill>
                                  <a:prstDash val="dash"/>
                                  <a:round/>
                                  <a:tailEnd type="triangle" w="med" len="med"/>
                                </a:ln>
                              </wps:spPr>
                              <wps:bodyPr/>
                            </wps:wsp>
                            <wps:wsp>
                              <wps:cNvPr id="1366911183" name="AutoShape 26"/>
                              <wps:cNvCnPr>
                                <a:cxnSpLocks noChangeShapeType="1"/>
                              </wps:cNvCnPr>
                              <wps:spPr bwMode="auto">
                                <a:xfrm>
                                  <a:off x="2052941" y="1109767"/>
                                  <a:ext cx="255905" cy="0"/>
                                </a:xfrm>
                                <a:prstGeom prst="straightConnector1">
                                  <a:avLst/>
                                </a:prstGeom>
                                <a:noFill/>
                                <a:ln w="9525">
                                  <a:solidFill>
                                    <a:srgbClr val="000000"/>
                                  </a:solidFill>
                                  <a:prstDash val="dash"/>
                                  <a:round/>
                                  <a:tailEnd type="triangle" w="med" len="med"/>
                                </a:ln>
                              </wps:spPr>
                              <wps:bodyPr/>
                            </wps:wsp>
                            <wps:wsp>
                              <wps:cNvPr id="1366911184" name="Rectangle 9"/>
                              <wps:cNvSpPr>
                                <a:spLocks noChangeArrowheads="1"/>
                              </wps:cNvSpPr>
                              <wps:spPr bwMode="auto">
                                <a:xfrm>
                                  <a:off x="2306945" y="479148"/>
                                  <a:ext cx="1106805" cy="256061"/>
                                </a:xfrm>
                                <a:prstGeom prst="rect">
                                  <a:avLst/>
                                </a:prstGeom>
                                <a:noFill/>
                                <a:ln>
                                  <a:noFill/>
                                </a:ln>
                              </wps:spPr>
                              <wps:txbx>
                                <w:txbxContent>
                                  <w:p w:rsidR="005114B4" w:rsidRPr="003332FA" w:rsidRDefault="005114B4" w:rsidP="003332FA">
                                    <w:pPr>
                                      <w:kinsoku w:val="0"/>
                                      <w:overflowPunct w:val="0"/>
                                      <w:autoSpaceDE w:val="0"/>
                                      <w:autoSpaceDN w:val="0"/>
                                      <w:adjustRightInd w:val="0"/>
                                      <w:snapToGrid w:val="0"/>
                                      <w:spacing w:line="240" w:lineRule="atLeast"/>
                                      <w:rPr>
                                        <w:szCs w:val="21"/>
                                      </w:rPr>
                                    </w:pPr>
                                    <w:r>
                                      <w:rPr>
                                        <w:rFonts w:hint="eastAsia"/>
                                        <w:szCs w:val="21"/>
                                      </w:rPr>
                                      <w:t>N</w:t>
                                    </w:r>
                                    <w:r>
                                      <w:rPr>
                                        <w:rFonts w:hint="eastAsia"/>
                                        <w:szCs w:val="21"/>
                                      </w:rPr>
                                      <w:t>、</w:t>
                                    </w:r>
                                    <w:r>
                                      <w:rPr>
                                        <w:rFonts w:hint="eastAsia"/>
                                        <w:szCs w:val="21"/>
                                      </w:rPr>
                                      <w:t>G1</w:t>
                                    </w:r>
                                    <w:r>
                                      <w:rPr>
                                        <w:rFonts w:hint="eastAsia"/>
                                        <w:szCs w:val="21"/>
                                      </w:rPr>
                                      <w:t>、</w:t>
                                    </w:r>
                                    <w:r>
                                      <w:rPr>
                                        <w:rFonts w:hint="eastAsia"/>
                                        <w:szCs w:val="21"/>
                                      </w:rPr>
                                      <w:t>S1</w:t>
                                    </w:r>
                                    <w:r>
                                      <w:rPr>
                                        <w:rFonts w:hint="eastAsia"/>
                                        <w:szCs w:val="21"/>
                                      </w:rPr>
                                      <w:t>、</w:t>
                                    </w:r>
                                    <w:r>
                                      <w:rPr>
                                        <w:rFonts w:hint="eastAsia"/>
                                        <w:szCs w:val="21"/>
                                      </w:rPr>
                                      <w:t>W1</w:t>
                                    </w:r>
                                  </w:p>
                                </w:txbxContent>
                              </wps:txbx>
                              <wps:bodyPr rot="0" vert="horz" wrap="square" lIns="36000" tIns="36000" rIns="36000" bIns="36000" anchor="t" anchorCtr="0" upright="1">
                                <a:noAutofit/>
                              </wps:bodyPr>
                            </wps:wsp>
                            <wps:wsp>
                              <wps:cNvPr id="1366911185" name="Rectangle 9"/>
                              <wps:cNvSpPr>
                                <a:spLocks noChangeArrowheads="1"/>
                              </wps:cNvSpPr>
                              <wps:spPr bwMode="auto">
                                <a:xfrm>
                                  <a:off x="2305284" y="993918"/>
                                  <a:ext cx="285515" cy="218656"/>
                                </a:xfrm>
                                <a:prstGeom prst="rect">
                                  <a:avLst/>
                                </a:prstGeom>
                                <a:noFill/>
                                <a:ln>
                                  <a:noFill/>
                                </a:ln>
                              </wps:spPr>
                              <wps:txbx>
                                <w:txbxContent>
                                  <w:p w:rsidR="005114B4" w:rsidRDefault="005114B4" w:rsidP="003332FA">
                                    <w:pPr>
                                      <w:kinsoku w:val="0"/>
                                      <w:overflowPunct w:val="0"/>
                                      <w:autoSpaceDE w:val="0"/>
                                      <w:autoSpaceDN w:val="0"/>
                                      <w:adjustRightInd w:val="0"/>
                                      <w:snapToGrid w:val="0"/>
                                      <w:spacing w:line="240" w:lineRule="atLeast"/>
                                      <w:rPr>
                                        <w:rFonts w:ascii="宋体" w:hAnsi="宋体"/>
                                        <w:szCs w:val="21"/>
                                      </w:rPr>
                                    </w:pPr>
                                    <w:r>
                                      <w:rPr>
                                        <w:rFonts w:hint="eastAsia"/>
                                        <w:szCs w:val="21"/>
                                      </w:rPr>
                                      <w:t>S2</w:t>
                                    </w:r>
                                  </w:p>
                                </w:txbxContent>
                              </wps:txbx>
                              <wps:bodyPr rot="0" vert="horz" wrap="square" lIns="36000" tIns="36000" rIns="36000" bIns="36000" anchor="t" anchorCtr="0" upright="1">
                                <a:noAutofit/>
                              </wps:bodyPr>
                            </wps:wsp>
                            <wps:wsp>
                              <wps:cNvPr id="1366911186" name="Rectangle 6"/>
                              <wps:cNvSpPr>
                                <a:spLocks noChangeArrowheads="1"/>
                              </wps:cNvSpPr>
                              <wps:spPr bwMode="auto">
                                <a:xfrm>
                                  <a:off x="1189590" y="2478156"/>
                                  <a:ext cx="842010" cy="251239"/>
                                </a:xfrm>
                                <a:prstGeom prst="rect">
                                  <a:avLst/>
                                </a:prstGeom>
                                <a:noFill/>
                                <a:ln>
                                  <a:noFill/>
                                </a:ln>
                              </wps:spPr>
                              <wps:txbx>
                                <w:txbxContent>
                                  <w:p w:rsidR="005114B4" w:rsidRDefault="005114B4" w:rsidP="003332FA">
                                    <w:pPr>
                                      <w:kinsoku w:val="0"/>
                                      <w:overflowPunct w:val="0"/>
                                      <w:autoSpaceDE w:val="0"/>
                                      <w:autoSpaceDN w:val="0"/>
                                      <w:adjustRightInd w:val="0"/>
                                      <w:snapToGrid w:val="0"/>
                                      <w:jc w:val="center"/>
                                      <w:rPr>
                                        <w:szCs w:val="21"/>
                                      </w:rPr>
                                    </w:pPr>
                                    <w:r>
                                      <w:rPr>
                                        <w:rFonts w:hint="eastAsia"/>
                                        <w:szCs w:val="21"/>
                                      </w:rPr>
                                      <w:t>入</w:t>
                                    </w:r>
                                    <w:r>
                                      <w:rPr>
                                        <w:szCs w:val="21"/>
                                      </w:rPr>
                                      <w:t>库</w:t>
                                    </w:r>
                                  </w:p>
                                  <w:p w:rsidR="005114B4" w:rsidRDefault="005114B4" w:rsidP="003332FA">
                                    <w:pPr>
                                      <w:kinsoku w:val="0"/>
                                      <w:overflowPunct w:val="0"/>
                                      <w:autoSpaceDE w:val="0"/>
                                      <w:autoSpaceDN w:val="0"/>
                                      <w:adjustRightInd w:val="0"/>
                                      <w:snapToGrid w:val="0"/>
                                      <w:spacing w:line="240" w:lineRule="atLeast"/>
                                      <w:ind w:firstLineChars="100" w:firstLine="210"/>
                                      <w:rPr>
                                        <w:rFonts w:ascii="宋体" w:hAnsi="宋体"/>
                                        <w:szCs w:val="21"/>
                                      </w:rPr>
                                    </w:pPr>
                                  </w:p>
                                </w:txbxContent>
                              </wps:txbx>
                              <wps:bodyPr rot="0" vert="horz" wrap="square" lIns="36000" tIns="36000" rIns="36000" bIns="36000" anchor="t" anchorCtr="0" upright="1">
                                <a:noAutofit/>
                              </wps:bodyPr>
                            </wps:wsp>
                            <wps:wsp>
                              <wps:cNvPr id="1366911187" name="AutoShape 26"/>
                              <wps:cNvCnPr>
                                <a:cxnSpLocks noChangeShapeType="1"/>
                              </wps:cNvCnPr>
                              <wps:spPr bwMode="auto">
                                <a:xfrm>
                                  <a:off x="2050115" y="2138768"/>
                                  <a:ext cx="255905" cy="0"/>
                                </a:xfrm>
                                <a:prstGeom prst="straightConnector1">
                                  <a:avLst/>
                                </a:prstGeom>
                                <a:noFill/>
                                <a:ln w="9525">
                                  <a:solidFill>
                                    <a:srgbClr val="000000"/>
                                  </a:solidFill>
                                  <a:prstDash val="dash"/>
                                  <a:round/>
                                  <a:tailEnd type="triangle" w="med" len="med"/>
                                </a:ln>
                              </wps:spPr>
                              <wps:bodyPr/>
                            </wps:wsp>
                            <wps:wsp>
                              <wps:cNvPr id="1366911188" name="Rectangle 9"/>
                              <wps:cNvSpPr>
                                <a:spLocks noChangeArrowheads="1"/>
                              </wps:cNvSpPr>
                              <wps:spPr bwMode="auto">
                                <a:xfrm>
                                  <a:off x="2331986" y="2033406"/>
                                  <a:ext cx="250190" cy="210185"/>
                                </a:xfrm>
                                <a:prstGeom prst="rect">
                                  <a:avLst/>
                                </a:prstGeom>
                                <a:noFill/>
                                <a:ln>
                                  <a:noFill/>
                                </a:ln>
                              </wps:spPr>
                              <wps:txbx>
                                <w:txbxContent>
                                  <w:p w:rsidR="005114B4" w:rsidRDefault="005114B4" w:rsidP="003332FA">
                                    <w:pPr>
                                      <w:kinsoku w:val="0"/>
                                      <w:overflowPunct w:val="0"/>
                                      <w:autoSpaceDE w:val="0"/>
                                      <w:autoSpaceDN w:val="0"/>
                                      <w:adjustRightInd w:val="0"/>
                                      <w:snapToGrid w:val="0"/>
                                      <w:spacing w:line="240" w:lineRule="atLeast"/>
                                      <w:rPr>
                                        <w:szCs w:val="21"/>
                                      </w:rPr>
                                    </w:pPr>
                                    <w:r>
                                      <w:rPr>
                                        <w:rFonts w:hint="eastAsia"/>
                                        <w:szCs w:val="21"/>
                                      </w:rPr>
                                      <w:t>N</w:t>
                                    </w:r>
                                  </w:p>
                                  <w:p w:rsidR="005114B4" w:rsidRDefault="005114B4" w:rsidP="003332FA">
                                    <w:pPr>
                                      <w:kinsoku w:val="0"/>
                                      <w:overflowPunct w:val="0"/>
                                      <w:autoSpaceDE w:val="0"/>
                                      <w:autoSpaceDN w:val="0"/>
                                      <w:adjustRightInd w:val="0"/>
                                      <w:snapToGrid w:val="0"/>
                                      <w:spacing w:line="240" w:lineRule="atLeast"/>
                                      <w:ind w:firstLineChars="100" w:firstLine="210"/>
                                      <w:rPr>
                                        <w:rFonts w:ascii="宋体" w:hAnsi="宋体"/>
                                        <w:szCs w:val="21"/>
                                      </w:rPr>
                                    </w:pPr>
                                  </w:p>
                                </w:txbxContent>
                              </wps:txbx>
                              <wps:bodyPr rot="0" vert="horz" wrap="square" lIns="36000" tIns="36000" rIns="36000" bIns="36000" anchor="t" anchorCtr="0" upright="1">
                                <a:noAutofit/>
                              </wps:bodyPr>
                            </wps:wsp>
                            <wps:wsp>
                              <wps:cNvPr id="1366911189" name="Rectangle 6290"/>
                              <wps:cNvSpPr>
                                <a:spLocks noChangeArrowheads="1"/>
                              </wps:cNvSpPr>
                              <wps:spPr bwMode="auto">
                                <a:xfrm>
                                  <a:off x="1154306" y="1503515"/>
                                  <a:ext cx="899796" cy="252095"/>
                                </a:xfrm>
                                <a:prstGeom prst="rect">
                                  <a:avLst/>
                                </a:prstGeom>
                                <a:solidFill>
                                  <a:srgbClr val="FFFFFF"/>
                                </a:solidFill>
                                <a:ln w="6350">
                                  <a:solidFill>
                                    <a:srgbClr val="000000"/>
                                  </a:solidFill>
                                  <a:miter lim="800000"/>
                                </a:ln>
                              </wps:spPr>
                              <wps:txbx>
                                <w:txbxContent>
                                  <w:p w:rsidR="005114B4" w:rsidRDefault="005114B4" w:rsidP="003332FA">
                                    <w:pPr>
                                      <w:kinsoku w:val="0"/>
                                      <w:overflowPunct w:val="0"/>
                                      <w:autoSpaceDE w:val="0"/>
                                      <w:autoSpaceDN w:val="0"/>
                                      <w:adjustRightInd w:val="0"/>
                                      <w:snapToGrid w:val="0"/>
                                      <w:spacing w:line="240" w:lineRule="atLeast"/>
                                      <w:ind w:firstLineChars="200" w:firstLine="420"/>
                                      <w:rPr>
                                        <w:rFonts w:ascii="宋体" w:hAnsi="宋体"/>
                                        <w:szCs w:val="21"/>
                                      </w:rPr>
                                    </w:pPr>
                                    <w:r>
                                      <w:rPr>
                                        <w:rFonts w:ascii="宋体" w:hAnsi="宋体" w:hint="eastAsia"/>
                                        <w:szCs w:val="21"/>
                                      </w:rPr>
                                      <w:t>贴标</w:t>
                                    </w:r>
                                  </w:p>
                                </w:txbxContent>
                              </wps:txbx>
                              <wps:bodyPr rot="0" vert="horz" wrap="square" lIns="36000" tIns="36000" rIns="36000" bIns="36000" anchor="t" anchorCtr="0" upright="1">
                                <a:noAutofit/>
                              </wps:bodyPr>
                            </wps:wsp>
                            <wps:wsp>
                              <wps:cNvPr id="1366911190" name="Line 6193"/>
                              <wps:cNvCnPr>
                                <a:cxnSpLocks noChangeShapeType="1"/>
                              </wps:cNvCnPr>
                              <wps:spPr bwMode="auto">
                                <a:xfrm>
                                  <a:off x="1611620" y="1762674"/>
                                  <a:ext cx="0" cy="252000"/>
                                </a:xfrm>
                                <a:prstGeom prst="line">
                                  <a:avLst/>
                                </a:prstGeom>
                                <a:noFill/>
                                <a:ln w="6350">
                                  <a:solidFill>
                                    <a:srgbClr val="000000"/>
                                  </a:solidFill>
                                  <a:round/>
                                  <a:tailEnd type="triangle" w="sm" len="lg"/>
                                </a:ln>
                              </wps:spPr>
                              <wps:bodyPr/>
                            </wps:wsp>
                            <wps:wsp>
                              <wps:cNvPr id="1366911191" name="AutoShape 26"/>
                              <wps:cNvCnPr>
                                <a:cxnSpLocks noChangeShapeType="1"/>
                              </wps:cNvCnPr>
                              <wps:spPr bwMode="auto">
                                <a:xfrm>
                                  <a:off x="2051040" y="1635398"/>
                                  <a:ext cx="255905" cy="0"/>
                                </a:xfrm>
                                <a:prstGeom prst="straightConnector1">
                                  <a:avLst/>
                                </a:prstGeom>
                                <a:noFill/>
                                <a:ln w="9525">
                                  <a:solidFill>
                                    <a:srgbClr val="000000"/>
                                  </a:solidFill>
                                  <a:prstDash val="dash"/>
                                  <a:round/>
                                  <a:tailEnd type="triangle" w="med" len="med"/>
                                </a:ln>
                              </wps:spPr>
                              <wps:bodyPr/>
                            </wps:wsp>
                            <wps:wsp>
                              <wps:cNvPr id="1366911192" name="Rectangle 9"/>
                              <wps:cNvSpPr>
                                <a:spLocks noChangeArrowheads="1"/>
                              </wps:cNvSpPr>
                              <wps:spPr bwMode="auto">
                                <a:xfrm>
                                  <a:off x="2328093" y="1526925"/>
                                  <a:ext cx="309090" cy="210185"/>
                                </a:xfrm>
                                <a:prstGeom prst="rect">
                                  <a:avLst/>
                                </a:prstGeom>
                                <a:noFill/>
                                <a:ln>
                                  <a:noFill/>
                                </a:ln>
                              </wps:spPr>
                              <wps:txbx>
                                <w:txbxContent>
                                  <w:p w:rsidR="005114B4" w:rsidRDefault="005114B4" w:rsidP="003332FA">
                                    <w:pPr>
                                      <w:kinsoku w:val="0"/>
                                      <w:overflowPunct w:val="0"/>
                                      <w:autoSpaceDE w:val="0"/>
                                      <w:autoSpaceDN w:val="0"/>
                                      <w:adjustRightInd w:val="0"/>
                                      <w:snapToGrid w:val="0"/>
                                      <w:spacing w:line="240" w:lineRule="atLeast"/>
                                      <w:rPr>
                                        <w:szCs w:val="21"/>
                                      </w:rPr>
                                    </w:pPr>
                                    <w:r>
                                      <w:rPr>
                                        <w:rFonts w:hint="eastAsia"/>
                                        <w:szCs w:val="21"/>
                                      </w:rPr>
                                      <w:t>N</w:t>
                                    </w:r>
                                  </w:p>
                                </w:txbxContent>
                              </wps:txbx>
                              <wps:bodyPr rot="0" vert="horz" wrap="square" lIns="36000" tIns="36000" rIns="36000" bIns="36000" anchor="t" anchorCtr="0" upright="1">
                                <a:noAutofit/>
                              </wps:bodyPr>
                            </wps:wsp>
                          </wpc:wpc>
                        </a:graphicData>
                      </a:graphic>
                    </wp:inline>
                  </w:drawing>
                </mc:Choice>
                <mc:Fallback>
                  <w:pict>
                    <v:group w14:anchorId="6110EBA3" id="画布 1366911193" o:spid="_x0000_s1055" editas="canvas" style="width:305.25pt;height:214.95pt;mso-position-horizontal-relative:char;mso-position-vertical-relative:line" coordsize="38766,2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">
                      <v:shape id="_x0000_s1056" type="#_x0000_t75" style="position:absolute;width:38766;height:27292;visibility:visible;mso-wrap-style:square">
                        <v:fill o:detectmouseclick="t"/>
                        <v:path o:connecttype="none"/>
                      </v:shape>
                      <v:rect id="Rectangle 5899" o:spid="_x0000_s1057" style="position:absolute;left:11079;top:359;width:9991;height:1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" strokecolor="white" strokeweight="1pt">
                        <v:fill opacity="0"/>
                        <v:textbox inset="0,0,0,0">
                          <w:txbxContent>
                            <w:p w:rsidR="005114B4" w:rsidRPr="003332FA" w:rsidRDefault="005114B4" w:rsidP="003332FA">
                              <w:pPr>
                                <w:jc w:val="center"/>
                              </w:pPr>
                              <w:r>
                                <w:rPr>
                                  <w:rFonts w:hint="eastAsia"/>
                                </w:rPr>
                                <w:t>外购</w:t>
                              </w:r>
                              <w:r w:rsidRPr="003332FA">
                                <w:rPr>
                                  <w:rFonts w:hint="eastAsia"/>
                                </w:rPr>
                                <w:t>瓶坯</w:t>
                              </w:r>
                            </w:p>
                            <w:p w:rsidR="005114B4" w:rsidRDefault="005114B4" w:rsidP="003332FA"/>
                          </w:txbxContent>
                        </v:textbox>
                      </v:rect>
                      <v:line id="Line 5900" o:spid="_x0000_s1058" style="position:absolute;visibility:visible;mso-wrap-style:square" from="16053,2401" to="16059,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" strokeweight=".5pt">
                        <v:stroke endarrow="block" endarrowwidth="narrow" endarrowlength="long"/>
                      </v:line>
                      <v:rect id="Rectangle 5901" o:spid="_x0000_s1059" style="position:absolute;left:11463;top:4791;width:8984;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" strokeweight=".5pt">
                        <v:textbox inset="1mm,1mm,1mm,1mm">
                          <w:txbxContent>
                            <w:p w:rsidR="005114B4" w:rsidRDefault="005114B4" w:rsidP="003332FA">
                              <w:pPr>
                                <w:kinsoku w:val="0"/>
                                <w:overflowPunct w:val="0"/>
                                <w:autoSpaceDE w:val="0"/>
                                <w:autoSpaceDN w:val="0"/>
                                <w:adjustRightInd w:val="0"/>
                                <w:snapToGrid w:val="0"/>
                                <w:spacing w:line="240" w:lineRule="atLeast"/>
                                <w:jc w:val="center"/>
                                <w:rPr>
                                  <w:rFonts w:ascii="宋体" w:hAnsi="宋体"/>
                                  <w:szCs w:val="21"/>
                                </w:rPr>
                              </w:pPr>
                              <w:r>
                                <w:rPr>
                                  <w:rFonts w:ascii="宋体" w:hAnsi="宋体" w:hint="eastAsia"/>
                                  <w:szCs w:val="21"/>
                                </w:rPr>
                                <w:t>吹塑、冷却</w:t>
                              </w:r>
                            </w:p>
                          </w:txbxContent>
                        </v:textbox>
                      </v:rect>
                      <v:line id="Line 5902" o:spid="_x0000_s1060" style="position:absolute;visibility:visible;mso-wrap-style:square" from="16012,7390" to="16012,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" strokeweight=".5pt">
                        <v:stroke endarrow="block" endarrowwidth="narrow" endarrowlength="long"/>
                      </v:line>
                      <v:line id="Line 5946" o:spid="_x0000_s1061" style="position:absolute;visibility:visible;mso-wrap-style:square" from="16105,12524" to="16105,1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" strokeweight=".5pt">
                        <v:stroke endarrow="block" endarrowwidth="narrow" endarrowlength="long"/>
                      </v:line>
                      <v:rect id="Rectangle 5947" o:spid="_x0000_s1062" style="position:absolute;left:11543;top:9865;width:8996;height:2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" strokeweight=".5pt">
                        <v:textbox inset="1mm,1mm,1mm,1mm">
                          <w:txbxContent>
                            <w:p w:rsidR="005114B4" w:rsidRDefault="005114B4" w:rsidP="003332FA">
                              <w:pPr>
                                <w:kinsoku w:val="0"/>
                                <w:overflowPunct w:val="0"/>
                                <w:autoSpaceDE w:val="0"/>
                                <w:autoSpaceDN w:val="0"/>
                                <w:adjustRightInd w:val="0"/>
                                <w:snapToGrid w:val="0"/>
                                <w:spacing w:line="240" w:lineRule="atLeast"/>
                                <w:jc w:val="center"/>
                                <w:rPr>
                                  <w:rFonts w:ascii="宋体" w:hAnsi="宋体"/>
                                  <w:szCs w:val="21"/>
                                </w:rPr>
                              </w:pPr>
                              <w:r>
                                <w:rPr>
                                  <w:rFonts w:ascii="宋体" w:hAnsi="宋体" w:hint="eastAsia"/>
                                  <w:szCs w:val="21"/>
                                </w:rPr>
                                <w:t>检验</w:t>
                              </w:r>
                            </w:p>
                          </w:txbxContent>
                        </v:textbox>
                      </v:rect>
                      <v:rect id="Rectangle 6290" o:spid="_x0000_s1063" style="position:absolute;left:11543;top:20127;width:899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" strokeweight=".5pt">
                        <v:textbox inset="1mm,1mm,1mm,1mm">
                          <w:txbxContent>
                            <w:p w:rsidR="005114B4" w:rsidRDefault="005114B4" w:rsidP="003332FA">
                              <w:pPr>
                                <w:kinsoku w:val="0"/>
                                <w:overflowPunct w:val="0"/>
                                <w:autoSpaceDE w:val="0"/>
                                <w:autoSpaceDN w:val="0"/>
                                <w:adjustRightInd w:val="0"/>
                                <w:snapToGrid w:val="0"/>
                                <w:spacing w:line="240" w:lineRule="atLeast"/>
                                <w:ind w:firstLineChars="200" w:firstLine="420"/>
                                <w:rPr>
                                  <w:rFonts w:ascii="宋体" w:hAnsi="宋体"/>
                                  <w:szCs w:val="21"/>
                                </w:rPr>
                              </w:pPr>
                              <w:r>
                                <w:rPr>
                                  <w:rFonts w:ascii="宋体" w:hAnsi="宋体"/>
                                  <w:szCs w:val="21"/>
                                </w:rPr>
                                <w:t>包装</w:t>
                              </w:r>
                            </w:p>
                          </w:txbxContent>
                        </v:textbox>
                      </v:rect>
                      <v:line id="Line 6193" o:spid="_x0000_s1064" style="position:absolute;visibility:visible;mso-wrap-style:square" from="16074,22546" to="16074,2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" strokeweight=".5pt">
                        <v:stroke endarrow="block" endarrowwidth="narrow" endarrowlength="long"/>
                      </v:line>
                      <v:shape id="AutoShape 25" o:spid="_x0000_s1065" type="#_x0000_t32" style="position:absolute;left:20465;top:6123;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">
                        <v:stroke dashstyle="dash" endarrow="block"/>
                      </v:shape>
                      <v:shape id="AutoShape 26" o:spid="_x0000_s1066" type="#_x0000_t32" style="position:absolute;left:20529;top:11097;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">
                        <v:stroke dashstyle="dash" endarrow="block"/>
                      </v:shape>
                      <v:rect id="Rectangle 9" o:spid="_x0000_s1067" style="position:absolute;left:23069;top:4791;width:11068;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" filled="f" stroked="f">
                        <v:textbox inset="1mm,1mm,1mm,1mm">
                          <w:txbxContent>
                            <w:p w:rsidR="005114B4" w:rsidRPr="003332FA" w:rsidRDefault="005114B4" w:rsidP="003332FA">
                              <w:pPr>
                                <w:kinsoku w:val="0"/>
                                <w:overflowPunct w:val="0"/>
                                <w:autoSpaceDE w:val="0"/>
                                <w:autoSpaceDN w:val="0"/>
                                <w:adjustRightInd w:val="0"/>
                                <w:snapToGrid w:val="0"/>
                                <w:spacing w:line="240" w:lineRule="atLeast"/>
                                <w:rPr>
                                  <w:szCs w:val="21"/>
                                </w:rPr>
                              </w:pPr>
                              <w:r>
                                <w:rPr>
                                  <w:rFonts w:hint="eastAsia"/>
                                  <w:szCs w:val="21"/>
                                </w:rPr>
                                <w:t>N</w:t>
                              </w:r>
                              <w:r>
                                <w:rPr>
                                  <w:rFonts w:hint="eastAsia"/>
                                  <w:szCs w:val="21"/>
                                </w:rPr>
                                <w:t>、</w:t>
                              </w:r>
                              <w:r>
                                <w:rPr>
                                  <w:rFonts w:hint="eastAsia"/>
                                  <w:szCs w:val="21"/>
                                </w:rPr>
                                <w:t>G1</w:t>
                              </w:r>
                              <w:r>
                                <w:rPr>
                                  <w:rFonts w:hint="eastAsia"/>
                                  <w:szCs w:val="21"/>
                                </w:rPr>
                                <w:t>、</w:t>
                              </w:r>
                              <w:r>
                                <w:rPr>
                                  <w:rFonts w:hint="eastAsia"/>
                                  <w:szCs w:val="21"/>
                                </w:rPr>
                                <w:t>S1</w:t>
                              </w:r>
                              <w:r>
                                <w:rPr>
                                  <w:rFonts w:hint="eastAsia"/>
                                  <w:szCs w:val="21"/>
                                </w:rPr>
                                <w:t>、</w:t>
                              </w:r>
                              <w:r>
                                <w:rPr>
                                  <w:rFonts w:hint="eastAsia"/>
                                  <w:szCs w:val="21"/>
                                </w:rPr>
                                <w:t>W1</w:t>
                              </w:r>
                            </w:p>
                          </w:txbxContent>
                        </v:textbox>
                      </v:rect>
                      <v:rect id="Rectangle 9" o:spid="_x0000_s1068" style="position:absolute;left:23052;top:9939;width:2855;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" filled="f" stroked="f">
                        <v:textbox inset="1mm,1mm,1mm,1mm">
                          <w:txbxContent>
                            <w:p w:rsidR="005114B4" w:rsidRDefault="005114B4" w:rsidP="003332FA">
                              <w:pPr>
                                <w:kinsoku w:val="0"/>
                                <w:overflowPunct w:val="0"/>
                                <w:autoSpaceDE w:val="0"/>
                                <w:autoSpaceDN w:val="0"/>
                                <w:adjustRightInd w:val="0"/>
                                <w:snapToGrid w:val="0"/>
                                <w:spacing w:line="240" w:lineRule="atLeast"/>
                                <w:rPr>
                                  <w:rFonts w:ascii="宋体" w:hAnsi="宋体"/>
                                  <w:szCs w:val="21"/>
                                </w:rPr>
                              </w:pPr>
                              <w:r>
                                <w:rPr>
                                  <w:rFonts w:hint="eastAsia"/>
                                  <w:szCs w:val="21"/>
                                </w:rPr>
                                <w:t>S2</w:t>
                              </w:r>
                            </w:p>
                          </w:txbxContent>
                        </v:textbox>
                      </v:rect>
                      <v:rect id="Rectangle 6" o:spid="_x0000_s1069" style="position:absolute;left:11895;top:24781;width:8421;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" filled="f" stroked="f">
                        <v:textbox inset="1mm,1mm,1mm,1mm">
                          <w:txbxContent>
                            <w:p w:rsidR="005114B4" w:rsidRDefault="005114B4" w:rsidP="003332FA">
                              <w:pPr>
                                <w:kinsoku w:val="0"/>
                                <w:overflowPunct w:val="0"/>
                                <w:autoSpaceDE w:val="0"/>
                                <w:autoSpaceDN w:val="0"/>
                                <w:adjustRightInd w:val="0"/>
                                <w:snapToGrid w:val="0"/>
                                <w:jc w:val="center"/>
                                <w:rPr>
                                  <w:szCs w:val="21"/>
                                </w:rPr>
                              </w:pPr>
                              <w:r>
                                <w:rPr>
                                  <w:rFonts w:hint="eastAsia"/>
                                  <w:szCs w:val="21"/>
                                </w:rPr>
                                <w:t>入</w:t>
                              </w:r>
                              <w:r>
                                <w:rPr>
                                  <w:szCs w:val="21"/>
                                </w:rPr>
                                <w:t>库</w:t>
                              </w:r>
                            </w:p>
                            <w:p w:rsidR="005114B4" w:rsidRDefault="005114B4" w:rsidP="003332FA">
                              <w:pPr>
                                <w:kinsoku w:val="0"/>
                                <w:overflowPunct w:val="0"/>
                                <w:autoSpaceDE w:val="0"/>
                                <w:autoSpaceDN w:val="0"/>
                                <w:adjustRightInd w:val="0"/>
                                <w:snapToGrid w:val="0"/>
                                <w:spacing w:line="240" w:lineRule="atLeast"/>
                                <w:ind w:firstLineChars="100" w:firstLine="210"/>
                                <w:rPr>
                                  <w:rFonts w:ascii="宋体" w:hAnsi="宋体"/>
                                  <w:szCs w:val="21"/>
                                </w:rPr>
                              </w:pPr>
                            </w:p>
                          </w:txbxContent>
                        </v:textbox>
                      </v:rect>
                      <v:shape id="AutoShape 26" o:spid="_x0000_s1070" type="#_x0000_t32" style="position:absolute;left:20501;top:21387;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">
                        <v:stroke dashstyle="dash" endarrow="block"/>
                      </v:shape>
                      <v:rect id="Rectangle 9" o:spid="_x0000_s1071" style="position:absolute;left:23319;top:20334;width:2502;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" filled="f" stroked="f">
                        <v:textbox inset="1mm,1mm,1mm,1mm">
                          <w:txbxContent>
                            <w:p w:rsidR="005114B4" w:rsidRDefault="005114B4" w:rsidP="003332FA">
                              <w:pPr>
                                <w:kinsoku w:val="0"/>
                                <w:overflowPunct w:val="0"/>
                                <w:autoSpaceDE w:val="0"/>
                                <w:autoSpaceDN w:val="0"/>
                                <w:adjustRightInd w:val="0"/>
                                <w:snapToGrid w:val="0"/>
                                <w:spacing w:line="240" w:lineRule="atLeast"/>
                                <w:rPr>
                                  <w:szCs w:val="21"/>
                                </w:rPr>
                              </w:pPr>
                              <w:r>
                                <w:rPr>
                                  <w:rFonts w:hint="eastAsia"/>
                                  <w:szCs w:val="21"/>
                                </w:rPr>
                                <w:t>N</w:t>
                              </w:r>
                            </w:p>
                            <w:p w:rsidR="005114B4" w:rsidRDefault="005114B4" w:rsidP="003332FA">
                              <w:pPr>
                                <w:kinsoku w:val="0"/>
                                <w:overflowPunct w:val="0"/>
                                <w:autoSpaceDE w:val="0"/>
                                <w:autoSpaceDN w:val="0"/>
                                <w:adjustRightInd w:val="0"/>
                                <w:snapToGrid w:val="0"/>
                                <w:spacing w:line="240" w:lineRule="atLeast"/>
                                <w:ind w:firstLineChars="100" w:firstLine="210"/>
                                <w:rPr>
                                  <w:rFonts w:ascii="宋体" w:hAnsi="宋体"/>
                                  <w:szCs w:val="21"/>
                                </w:rPr>
                              </w:pPr>
                            </w:p>
                          </w:txbxContent>
                        </v:textbox>
                      </v:rect>
                      <v:rect id="Rectangle 6290" o:spid="_x0000_s1072" style="position:absolute;left:11543;top:15035;width:899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" strokeweight=".5pt">
                        <v:textbox inset="1mm,1mm,1mm,1mm">
                          <w:txbxContent>
                            <w:p w:rsidR="005114B4" w:rsidRDefault="005114B4" w:rsidP="003332FA">
                              <w:pPr>
                                <w:kinsoku w:val="0"/>
                                <w:overflowPunct w:val="0"/>
                                <w:autoSpaceDE w:val="0"/>
                                <w:autoSpaceDN w:val="0"/>
                                <w:adjustRightInd w:val="0"/>
                                <w:snapToGrid w:val="0"/>
                                <w:spacing w:line="240" w:lineRule="atLeast"/>
                                <w:ind w:firstLineChars="200" w:firstLine="420"/>
                                <w:rPr>
                                  <w:rFonts w:ascii="宋体" w:hAnsi="宋体"/>
                                  <w:szCs w:val="21"/>
                                </w:rPr>
                              </w:pPr>
                              <w:r>
                                <w:rPr>
                                  <w:rFonts w:ascii="宋体" w:hAnsi="宋体" w:hint="eastAsia"/>
                                  <w:szCs w:val="21"/>
                                </w:rPr>
                                <w:t>贴标</w:t>
                              </w:r>
                            </w:p>
                          </w:txbxContent>
                        </v:textbox>
                      </v:rect>
                      <v:line id="Line 6193" o:spid="_x0000_s1073" style="position:absolute;visibility:visible;mso-wrap-style:square" from="16116,17626" to="16116,20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" strokeweight=".5pt">
                        <v:stroke endarrow="block" endarrowwidth="narrow" endarrowlength="long"/>
                      </v:line>
                      <v:shape id="AutoShape 26" o:spid="_x0000_s1074" type="#_x0000_t32" style="position:absolute;left:20510;top:16353;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">
                        <v:stroke dashstyle="dash" endarrow="block"/>
                      </v:shape>
                      <v:rect id="Rectangle 9" o:spid="_x0000_s1075" style="position:absolute;left:23280;top:15269;width:3091;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" filled="f" stroked="f">
                        <v:textbox inset="1mm,1mm,1mm,1mm">
                          <w:txbxContent>
                            <w:p w:rsidR="005114B4" w:rsidRDefault="005114B4" w:rsidP="003332FA">
                              <w:pPr>
                                <w:kinsoku w:val="0"/>
                                <w:overflowPunct w:val="0"/>
                                <w:autoSpaceDE w:val="0"/>
                                <w:autoSpaceDN w:val="0"/>
                                <w:adjustRightInd w:val="0"/>
                                <w:snapToGrid w:val="0"/>
                                <w:spacing w:line="240" w:lineRule="atLeast"/>
                                <w:rPr>
                                  <w:szCs w:val="21"/>
                                </w:rPr>
                              </w:pPr>
                              <w:r>
                                <w:rPr>
                                  <w:rFonts w:hint="eastAsia"/>
                                  <w:szCs w:val="21"/>
                                </w:rPr>
                                <w:t>N</w:t>
                              </w:r>
                            </w:p>
                          </w:txbxContent>
                        </v:textbox>
                      </v:rect>
                      <w10:anchorlock/>
                    </v:group>
                  </w:pict>
                </mc:Fallback>
              </mc:AlternateContent>
            </w:r>
          </w:p>
          <w:p w:rsidR="003332FA" w:rsidRPr="003332FA" w:rsidRDefault="003332FA" w:rsidP="003332FA">
            <w:pPr>
              <w:widowControl/>
              <w:wordWrap w:val="0"/>
              <w:jc w:val="center"/>
              <w:rPr>
                <w:b/>
                <w:bCs/>
                <w:sz w:val="24"/>
              </w:rPr>
            </w:pPr>
            <w:r w:rsidRPr="003332FA">
              <w:rPr>
                <w:bCs/>
                <w:kern w:val="0"/>
                <w:szCs w:val="21"/>
              </w:rPr>
              <w:t>图例：</w:t>
            </w:r>
            <w:r w:rsidRPr="003332FA">
              <w:rPr>
                <w:rFonts w:hint="eastAsia"/>
                <w:bCs/>
                <w:kern w:val="0"/>
                <w:szCs w:val="21"/>
              </w:rPr>
              <w:t>G1</w:t>
            </w:r>
            <w:r w:rsidRPr="003332FA">
              <w:rPr>
                <w:rFonts w:hint="eastAsia"/>
                <w:bCs/>
                <w:kern w:val="0"/>
                <w:szCs w:val="21"/>
              </w:rPr>
              <w:t>：吹塑废气；</w:t>
            </w:r>
            <w:r w:rsidRPr="003332FA">
              <w:rPr>
                <w:bCs/>
                <w:kern w:val="0"/>
                <w:szCs w:val="21"/>
              </w:rPr>
              <w:t>S</w:t>
            </w:r>
            <w:r w:rsidRPr="003332FA">
              <w:rPr>
                <w:rFonts w:hint="eastAsia"/>
                <w:bCs/>
                <w:kern w:val="0"/>
                <w:szCs w:val="21"/>
              </w:rPr>
              <w:t>1</w:t>
            </w:r>
            <w:r w:rsidRPr="003332FA">
              <w:rPr>
                <w:bCs/>
                <w:kern w:val="0"/>
                <w:szCs w:val="21"/>
              </w:rPr>
              <w:t>：</w:t>
            </w:r>
            <w:r w:rsidRPr="003332FA">
              <w:rPr>
                <w:rFonts w:hint="eastAsia"/>
                <w:bCs/>
                <w:kern w:val="0"/>
                <w:szCs w:val="21"/>
              </w:rPr>
              <w:t>废包装材料</w:t>
            </w:r>
            <w:r w:rsidRPr="003332FA">
              <w:rPr>
                <w:bCs/>
                <w:kern w:val="0"/>
                <w:szCs w:val="21"/>
              </w:rPr>
              <w:t>；</w:t>
            </w:r>
            <w:r w:rsidRPr="003332FA">
              <w:rPr>
                <w:bCs/>
                <w:kern w:val="0"/>
                <w:szCs w:val="21"/>
              </w:rPr>
              <w:t>S</w:t>
            </w:r>
            <w:r w:rsidRPr="003332FA">
              <w:rPr>
                <w:rFonts w:hint="eastAsia"/>
                <w:bCs/>
                <w:kern w:val="0"/>
                <w:szCs w:val="21"/>
              </w:rPr>
              <w:t>2</w:t>
            </w:r>
            <w:r w:rsidRPr="003332FA">
              <w:rPr>
                <w:bCs/>
                <w:kern w:val="0"/>
                <w:szCs w:val="21"/>
              </w:rPr>
              <w:t>：</w:t>
            </w:r>
            <w:r w:rsidRPr="003332FA">
              <w:rPr>
                <w:rFonts w:hint="eastAsia"/>
                <w:bCs/>
                <w:kern w:val="0"/>
                <w:szCs w:val="21"/>
              </w:rPr>
              <w:t>不合格品</w:t>
            </w:r>
            <w:r w:rsidRPr="003332FA">
              <w:rPr>
                <w:bCs/>
                <w:kern w:val="0"/>
                <w:szCs w:val="21"/>
              </w:rPr>
              <w:t>；</w:t>
            </w:r>
            <w:r w:rsidRPr="003332FA">
              <w:rPr>
                <w:rFonts w:hint="eastAsia"/>
                <w:bCs/>
                <w:kern w:val="0"/>
                <w:szCs w:val="21"/>
              </w:rPr>
              <w:t>W1</w:t>
            </w:r>
            <w:r w:rsidRPr="003332FA">
              <w:rPr>
                <w:bCs/>
                <w:kern w:val="0"/>
                <w:szCs w:val="21"/>
              </w:rPr>
              <w:t>：</w:t>
            </w:r>
            <w:r w:rsidRPr="003332FA">
              <w:rPr>
                <w:rFonts w:hint="eastAsia"/>
                <w:bCs/>
                <w:kern w:val="0"/>
                <w:szCs w:val="21"/>
              </w:rPr>
              <w:t>冷却水</w:t>
            </w:r>
            <w:r w:rsidRPr="003332FA">
              <w:rPr>
                <w:bCs/>
                <w:kern w:val="0"/>
                <w:szCs w:val="21"/>
              </w:rPr>
              <w:t>；</w:t>
            </w:r>
            <w:r w:rsidRPr="003332FA">
              <w:rPr>
                <w:rFonts w:hint="eastAsia"/>
                <w:bCs/>
                <w:kern w:val="0"/>
                <w:szCs w:val="21"/>
              </w:rPr>
              <w:t>N</w:t>
            </w:r>
            <w:r w:rsidRPr="003332FA">
              <w:rPr>
                <w:rFonts w:hint="eastAsia"/>
                <w:bCs/>
                <w:kern w:val="0"/>
                <w:szCs w:val="21"/>
              </w:rPr>
              <w:t>：噪声。</w:t>
            </w:r>
          </w:p>
          <w:p w:rsidR="00174DD2" w:rsidRDefault="00DD14D2">
            <w:pPr>
              <w:adjustRightInd w:val="0"/>
              <w:jc w:val="center"/>
              <w:rPr>
                <w:b/>
                <w:bCs/>
                <w:color w:val="000000" w:themeColor="text1"/>
                <w:sz w:val="32"/>
              </w:rPr>
            </w:pPr>
            <w:r>
              <w:rPr>
                <w:b/>
                <w:bCs/>
                <w:color w:val="000000" w:themeColor="text1"/>
                <w:szCs w:val="21"/>
              </w:rPr>
              <w:t>图</w:t>
            </w:r>
            <w:r>
              <w:rPr>
                <w:b/>
                <w:bCs/>
                <w:color w:val="000000" w:themeColor="text1"/>
                <w:szCs w:val="21"/>
              </w:rPr>
              <w:t xml:space="preserve">2-2  </w:t>
            </w:r>
            <w:r>
              <w:rPr>
                <w:rFonts w:hint="eastAsia"/>
                <w:b/>
                <w:bCs/>
                <w:color w:val="000000" w:themeColor="text1"/>
                <w:szCs w:val="21"/>
              </w:rPr>
              <w:t>项目生产工艺流程</w:t>
            </w:r>
            <w:proofErr w:type="gramStart"/>
            <w:r>
              <w:rPr>
                <w:rFonts w:hint="eastAsia"/>
                <w:b/>
                <w:bCs/>
                <w:color w:val="000000" w:themeColor="text1"/>
                <w:szCs w:val="21"/>
              </w:rPr>
              <w:t>及产污环节</w:t>
            </w:r>
            <w:proofErr w:type="gramEnd"/>
            <w:r>
              <w:rPr>
                <w:rFonts w:hint="eastAsia"/>
                <w:b/>
                <w:bCs/>
                <w:color w:val="000000" w:themeColor="text1"/>
                <w:szCs w:val="21"/>
              </w:rPr>
              <w:t>图</w:t>
            </w:r>
          </w:p>
          <w:p w:rsidR="00174DD2" w:rsidRDefault="00DD14D2">
            <w:pPr>
              <w:adjustRightInd w:val="0"/>
              <w:spacing w:line="360" w:lineRule="auto"/>
              <w:ind w:firstLineChars="200" w:firstLine="482"/>
              <w:rPr>
                <w:b/>
                <w:bCs/>
                <w:color w:val="000000" w:themeColor="text1"/>
                <w:sz w:val="24"/>
              </w:rPr>
            </w:pPr>
            <w:r>
              <w:rPr>
                <w:b/>
                <w:bCs/>
                <w:color w:val="000000" w:themeColor="text1"/>
                <w:sz w:val="24"/>
              </w:rPr>
              <w:t>工艺流程简述：</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项目设备均使用电加热，不使用其他燃料。</w:t>
            </w:r>
          </w:p>
          <w:p w:rsidR="00815D4D" w:rsidRDefault="003332FA" w:rsidP="003332FA">
            <w:pPr>
              <w:adjustRightInd w:val="0"/>
              <w:spacing w:line="360" w:lineRule="auto"/>
              <w:ind w:firstLineChars="200" w:firstLine="480"/>
              <w:rPr>
                <w:bCs/>
                <w:color w:val="000000" w:themeColor="text1"/>
                <w:sz w:val="24"/>
              </w:rPr>
            </w:pPr>
            <w:r w:rsidRPr="003332FA">
              <w:rPr>
                <w:rFonts w:hint="eastAsia"/>
                <w:bCs/>
                <w:color w:val="000000" w:themeColor="text1"/>
                <w:sz w:val="24"/>
              </w:rPr>
              <w:t>吹塑、冷却：</w:t>
            </w:r>
            <w:r>
              <w:rPr>
                <w:rFonts w:hint="eastAsia"/>
                <w:bCs/>
                <w:color w:val="000000" w:themeColor="text1"/>
                <w:sz w:val="24"/>
              </w:rPr>
              <w:t>厂区外购</w:t>
            </w:r>
            <w:r w:rsidRPr="003332FA">
              <w:rPr>
                <w:rFonts w:hint="eastAsia"/>
                <w:bCs/>
                <w:color w:val="000000" w:themeColor="text1"/>
                <w:sz w:val="24"/>
              </w:rPr>
              <w:t>瓶坯</w:t>
            </w:r>
            <w:r>
              <w:rPr>
                <w:rFonts w:hint="eastAsia"/>
                <w:bCs/>
                <w:color w:val="000000" w:themeColor="text1"/>
                <w:sz w:val="24"/>
              </w:rPr>
              <w:t>，</w:t>
            </w:r>
            <w:proofErr w:type="gramStart"/>
            <w:r w:rsidRPr="003332FA">
              <w:rPr>
                <w:rFonts w:hint="eastAsia"/>
                <w:bCs/>
                <w:color w:val="000000" w:themeColor="text1"/>
                <w:sz w:val="24"/>
              </w:rPr>
              <w:t>瓶坯被精准</w:t>
            </w:r>
            <w:proofErr w:type="gramEnd"/>
            <w:r w:rsidRPr="003332FA">
              <w:rPr>
                <w:rFonts w:hint="eastAsia"/>
                <w:bCs/>
                <w:color w:val="000000" w:themeColor="text1"/>
                <w:sz w:val="24"/>
              </w:rPr>
              <w:t>置入吹瓶机的高温烤箱内，在</w:t>
            </w:r>
            <w:r w:rsidRPr="003332FA">
              <w:rPr>
                <w:rFonts w:hint="eastAsia"/>
                <w:bCs/>
                <w:color w:val="000000" w:themeColor="text1"/>
                <w:sz w:val="24"/>
              </w:rPr>
              <w:t>80</w:t>
            </w:r>
            <w:r w:rsidRPr="003332FA">
              <w:rPr>
                <w:rFonts w:hint="eastAsia"/>
                <w:bCs/>
                <w:color w:val="000000" w:themeColor="text1"/>
                <w:sz w:val="24"/>
              </w:rPr>
              <w:t>℃的控温环境中均匀受热至塑性状态，瓶胚材质为</w:t>
            </w:r>
            <w:r w:rsidRPr="003332FA">
              <w:rPr>
                <w:rFonts w:hint="eastAsia"/>
                <w:bCs/>
                <w:color w:val="000000" w:themeColor="text1"/>
                <w:sz w:val="24"/>
              </w:rPr>
              <w:t>PET</w:t>
            </w:r>
            <w:r w:rsidRPr="003332FA">
              <w:rPr>
                <w:rFonts w:hint="eastAsia"/>
                <w:bCs/>
                <w:color w:val="000000" w:themeColor="text1"/>
                <w:sz w:val="24"/>
              </w:rPr>
              <w:t>，</w:t>
            </w:r>
            <w:r w:rsidR="00D23C18" w:rsidRPr="003332FA">
              <w:rPr>
                <w:rFonts w:hint="eastAsia"/>
                <w:bCs/>
                <w:color w:val="000000" w:themeColor="text1"/>
                <w:sz w:val="24"/>
              </w:rPr>
              <w:t>PET</w:t>
            </w:r>
            <w:r w:rsidRPr="003332FA">
              <w:rPr>
                <w:rFonts w:hint="eastAsia"/>
                <w:bCs/>
                <w:color w:val="000000" w:themeColor="text1"/>
                <w:sz w:val="24"/>
              </w:rPr>
              <w:t>分解温度约</w:t>
            </w:r>
            <w:r w:rsidR="00D23C18" w:rsidRPr="00D23C18">
              <w:rPr>
                <w:rFonts w:hint="eastAsia"/>
                <w:bCs/>
                <w:color w:val="000000" w:themeColor="text1"/>
                <w:sz w:val="24"/>
              </w:rPr>
              <w:t>为</w:t>
            </w:r>
            <w:r w:rsidR="00D23C18" w:rsidRPr="00D23C18">
              <w:rPr>
                <w:rFonts w:hint="eastAsia"/>
                <w:bCs/>
                <w:color w:val="000000" w:themeColor="text1"/>
                <w:sz w:val="24"/>
              </w:rPr>
              <w:t>398.36</w:t>
            </w:r>
            <w:r w:rsidR="00D23C18" w:rsidRPr="00D23C18">
              <w:rPr>
                <w:rFonts w:hint="eastAsia"/>
                <w:bCs/>
                <w:color w:val="000000" w:themeColor="text1"/>
                <w:sz w:val="24"/>
              </w:rPr>
              <w:t>℃</w:t>
            </w:r>
            <w:r w:rsidR="00D23C18" w:rsidRPr="00D23C18">
              <w:rPr>
                <w:rFonts w:hint="eastAsia"/>
                <w:bCs/>
                <w:color w:val="000000" w:themeColor="text1"/>
                <w:sz w:val="24"/>
              </w:rPr>
              <w:t>~403.24</w:t>
            </w:r>
            <w:r w:rsidR="00D23C18">
              <w:rPr>
                <w:rFonts w:hint="eastAsia"/>
                <w:bCs/>
                <w:color w:val="000000" w:themeColor="text1"/>
                <w:sz w:val="24"/>
              </w:rPr>
              <w:t>℃，本项目吹</w:t>
            </w:r>
            <w:r w:rsidRPr="003332FA">
              <w:rPr>
                <w:rFonts w:hint="eastAsia"/>
                <w:bCs/>
                <w:color w:val="000000" w:themeColor="text1"/>
                <w:sz w:val="24"/>
              </w:rPr>
              <w:t>塑</w:t>
            </w:r>
            <w:r w:rsidR="00D23C18">
              <w:rPr>
                <w:rFonts w:hint="eastAsia"/>
                <w:bCs/>
                <w:color w:val="000000" w:themeColor="text1"/>
                <w:sz w:val="24"/>
              </w:rPr>
              <w:t>采用的</w:t>
            </w:r>
            <w:r w:rsidRPr="003332FA">
              <w:rPr>
                <w:rFonts w:hint="eastAsia"/>
                <w:bCs/>
                <w:color w:val="000000" w:themeColor="text1"/>
                <w:sz w:val="24"/>
              </w:rPr>
              <w:t>温度</w:t>
            </w:r>
            <w:r w:rsidR="00D23C18">
              <w:rPr>
                <w:rFonts w:hint="eastAsia"/>
                <w:bCs/>
                <w:color w:val="000000" w:themeColor="text1"/>
                <w:sz w:val="24"/>
              </w:rPr>
              <w:t>较低，基本</w:t>
            </w:r>
            <w:r w:rsidRPr="003332FA">
              <w:rPr>
                <w:rFonts w:hint="eastAsia"/>
                <w:bCs/>
                <w:color w:val="000000" w:themeColor="text1"/>
                <w:sz w:val="24"/>
              </w:rPr>
              <w:t>不会发生分解。软化后的瓶</w:t>
            </w:r>
            <w:proofErr w:type="gramStart"/>
            <w:r w:rsidRPr="003332FA">
              <w:rPr>
                <w:rFonts w:hint="eastAsia"/>
                <w:bCs/>
                <w:color w:val="000000" w:themeColor="text1"/>
                <w:sz w:val="24"/>
              </w:rPr>
              <w:t>坯通过</w:t>
            </w:r>
            <w:proofErr w:type="gramEnd"/>
            <w:r w:rsidRPr="003332FA">
              <w:rPr>
                <w:rFonts w:hint="eastAsia"/>
                <w:bCs/>
                <w:color w:val="000000" w:themeColor="text1"/>
                <w:sz w:val="24"/>
              </w:rPr>
              <w:t>自动化传输系统转移至吹瓶机的高精度模具单元，经高压气体充注使其充分延展并完全贴合模具内壁轮廓。</w:t>
            </w:r>
          </w:p>
          <w:p w:rsidR="00815D4D" w:rsidRDefault="003332FA" w:rsidP="003332FA">
            <w:pPr>
              <w:adjustRightInd w:val="0"/>
              <w:spacing w:line="360" w:lineRule="auto"/>
              <w:ind w:firstLineChars="200" w:firstLine="480"/>
              <w:rPr>
                <w:bCs/>
                <w:color w:val="000000" w:themeColor="text1"/>
                <w:sz w:val="24"/>
              </w:rPr>
            </w:pPr>
            <w:r w:rsidRPr="003332FA">
              <w:rPr>
                <w:rFonts w:hint="eastAsia"/>
                <w:bCs/>
                <w:color w:val="000000" w:themeColor="text1"/>
                <w:sz w:val="24"/>
              </w:rPr>
              <w:t>模具内部采用间接冷却系统，通过配套工业</w:t>
            </w:r>
            <w:proofErr w:type="gramStart"/>
            <w:r w:rsidRPr="003332FA">
              <w:rPr>
                <w:rFonts w:hint="eastAsia"/>
                <w:bCs/>
                <w:color w:val="000000" w:themeColor="text1"/>
                <w:sz w:val="24"/>
              </w:rPr>
              <w:t>冷水机</w:t>
            </w:r>
            <w:proofErr w:type="gramEnd"/>
            <w:r w:rsidRPr="003332FA">
              <w:rPr>
                <w:rFonts w:hint="eastAsia"/>
                <w:bCs/>
                <w:color w:val="000000" w:themeColor="text1"/>
                <w:sz w:val="24"/>
              </w:rPr>
              <w:t>提供的恒温冷却水在封闭循环管路中持续换热，使膨胀成型的瓶</w:t>
            </w:r>
            <w:proofErr w:type="gramStart"/>
            <w:r w:rsidRPr="003332FA">
              <w:rPr>
                <w:rFonts w:hint="eastAsia"/>
                <w:bCs/>
                <w:color w:val="000000" w:themeColor="text1"/>
                <w:sz w:val="24"/>
              </w:rPr>
              <w:t>坯快速</w:t>
            </w:r>
            <w:proofErr w:type="gramEnd"/>
            <w:r w:rsidRPr="003332FA">
              <w:rPr>
                <w:rFonts w:hint="eastAsia"/>
                <w:bCs/>
                <w:color w:val="000000" w:themeColor="text1"/>
                <w:sz w:val="24"/>
              </w:rPr>
              <w:t>均匀冷却。经充分冷却定型后，模具开启释放出完成固化成型的中空塑料制品。</w:t>
            </w:r>
          </w:p>
          <w:p w:rsidR="003332FA" w:rsidRPr="003332FA" w:rsidRDefault="00815D4D" w:rsidP="003332FA">
            <w:pPr>
              <w:adjustRightInd w:val="0"/>
              <w:spacing w:line="360" w:lineRule="auto"/>
              <w:ind w:firstLineChars="200" w:firstLine="480"/>
              <w:rPr>
                <w:bCs/>
                <w:color w:val="000000" w:themeColor="text1"/>
                <w:sz w:val="24"/>
              </w:rPr>
            </w:pPr>
            <w:r>
              <w:rPr>
                <w:rFonts w:hint="eastAsia"/>
                <w:bCs/>
                <w:color w:val="000000" w:themeColor="text1"/>
                <w:sz w:val="24"/>
              </w:rPr>
              <w:t>此</w:t>
            </w:r>
            <w:r w:rsidR="003332FA" w:rsidRPr="003332FA">
              <w:rPr>
                <w:rFonts w:hint="eastAsia"/>
                <w:bCs/>
                <w:color w:val="000000" w:themeColor="text1"/>
                <w:sz w:val="24"/>
              </w:rPr>
              <w:t>环节会产生吹塑废气</w:t>
            </w:r>
            <w:r w:rsidR="003F2F68" w:rsidRPr="003332FA">
              <w:rPr>
                <w:rFonts w:hint="eastAsia"/>
                <w:bCs/>
                <w:color w:val="000000" w:themeColor="text1"/>
                <w:sz w:val="24"/>
              </w:rPr>
              <w:t>（</w:t>
            </w:r>
            <w:r w:rsidR="003332FA" w:rsidRPr="003332FA">
              <w:rPr>
                <w:rFonts w:hint="eastAsia"/>
                <w:bCs/>
                <w:color w:val="000000" w:themeColor="text1"/>
                <w:sz w:val="24"/>
              </w:rPr>
              <w:t>G1</w:t>
            </w:r>
            <w:r w:rsidR="003F2F68" w:rsidRPr="003332FA">
              <w:rPr>
                <w:rFonts w:hint="eastAsia"/>
                <w:bCs/>
                <w:color w:val="000000" w:themeColor="text1"/>
                <w:sz w:val="24"/>
              </w:rPr>
              <w:t>）</w:t>
            </w:r>
            <w:r w:rsidR="003332FA" w:rsidRPr="003332FA">
              <w:rPr>
                <w:rFonts w:hint="eastAsia"/>
                <w:bCs/>
                <w:color w:val="000000" w:themeColor="text1"/>
                <w:sz w:val="24"/>
              </w:rPr>
              <w:t>、废包装材料</w:t>
            </w:r>
            <w:r w:rsidR="003F2F68" w:rsidRPr="003332FA">
              <w:rPr>
                <w:rFonts w:hint="eastAsia"/>
                <w:bCs/>
                <w:color w:val="000000" w:themeColor="text1"/>
                <w:sz w:val="24"/>
              </w:rPr>
              <w:t>（</w:t>
            </w:r>
            <w:r w:rsidR="003332FA" w:rsidRPr="003332FA">
              <w:rPr>
                <w:rFonts w:hint="eastAsia"/>
                <w:bCs/>
                <w:color w:val="000000" w:themeColor="text1"/>
                <w:sz w:val="24"/>
              </w:rPr>
              <w:t>S1</w:t>
            </w:r>
            <w:r w:rsidR="003F2F68" w:rsidRPr="003332FA">
              <w:rPr>
                <w:rFonts w:hint="eastAsia"/>
                <w:bCs/>
                <w:color w:val="000000" w:themeColor="text1"/>
                <w:sz w:val="24"/>
              </w:rPr>
              <w:t>）</w:t>
            </w:r>
            <w:r w:rsidR="003332FA" w:rsidRPr="003332FA">
              <w:rPr>
                <w:rFonts w:hint="eastAsia"/>
                <w:bCs/>
                <w:color w:val="000000" w:themeColor="text1"/>
                <w:sz w:val="24"/>
              </w:rPr>
              <w:t>、冷却废水（</w:t>
            </w:r>
            <w:r w:rsidR="003332FA" w:rsidRPr="003332FA">
              <w:rPr>
                <w:rFonts w:hint="eastAsia"/>
                <w:bCs/>
                <w:color w:val="000000" w:themeColor="text1"/>
                <w:sz w:val="24"/>
              </w:rPr>
              <w:t>W1</w:t>
            </w:r>
            <w:r w:rsidR="003332FA" w:rsidRPr="003332FA">
              <w:rPr>
                <w:rFonts w:hint="eastAsia"/>
                <w:bCs/>
                <w:color w:val="000000" w:themeColor="text1"/>
                <w:sz w:val="24"/>
              </w:rPr>
              <w:t>）、噪声（</w:t>
            </w:r>
            <w:r w:rsidR="003332FA" w:rsidRPr="003332FA">
              <w:rPr>
                <w:rFonts w:hint="eastAsia"/>
                <w:bCs/>
                <w:color w:val="000000" w:themeColor="text1"/>
                <w:sz w:val="24"/>
              </w:rPr>
              <w:t>N</w:t>
            </w:r>
            <w:r w:rsidR="003332FA" w:rsidRPr="003332FA">
              <w:rPr>
                <w:rFonts w:hint="eastAsia"/>
                <w:bCs/>
                <w:color w:val="000000" w:themeColor="text1"/>
                <w:sz w:val="24"/>
              </w:rPr>
              <w:t>）。</w:t>
            </w:r>
          </w:p>
          <w:p w:rsidR="00815D4D" w:rsidRDefault="00815D4D" w:rsidP="003332FA">
            <w:pPr>
              <w:adjustRightInd w:val="0"/>
              <w:spacing w:line="360" w:lineRule="auto"/>
              <w:ind w:firstLineChars="200" w:firstLine="480"/>
              <w:rPr>
                <w:bCs/>
                <w:color w:val="000000" w:themeColor="text1"/>
                <w:sz w:val="24"/>
              </w:rPr>
            </w:pPr>
            <w:r>
              <w:rPr>
                <w:rFonts w:hint="eastAsia"/>
                <w:bCs/>
                <w:color w:val="000000" w:themeColor="text1"/>
                <w:sz w:val="24"/>
              </w:rPr>
              <w:t>检验</w:t>
            </w:r>
            <w:r w:rsidR="003332FA" w:rsidRPr="003332FA">
              <w:rPr>
                <w:rFonts w:hint="eastAsia"/>
                <w:bCs/>
                <w:color w:val="000000" w:themeColor="text1"/>
                <w:sz w:val="24"/>
              </w:rPr>
              <w:t>：将吹塑好的中空塑料制品进行人工检验，不合格品送至物资回收公司回收利用，</w:t>
            </w:r>
            <w:r>
              <w:rPr>
                <w:rFonts w:hint="eastAsia"/>
                <w:bCs/>
                <w:color w:val="000000" w:themeColor="text1"/>
                <w:sz w:val="24"/>
              </w:rPr>
              <w:t>此</w:t>
            </w:r>
            <w:r w:rsidR="003332FA" w:rsidRPr="003332FA">
              <w:rPr>
                <w:rFonts w:hint="eastAsia"/>
                <w:bCs/>
                <w:color w:val="000000" w:themeColor="text1"/>
                <w:sz w:val="24"/>
              </w:rPr>
              <w:t>环节会产生不合格品</w:t>
            </w:r>
            <w:r w:rsidR="003F2F68" w:rsidRPr="003332FA">
              <w:rPr>
                <w:rFonts w:hint="eastAsia"/>
                <w:bCs/>
                <w:color w:val="000000" w:themeColor="text1"/>
                <w:sz w:val="24"/>
              </w:rPr>
              <w:t>（</w:t>
            </w:r>
            <w:r w:rsidR="003F2F68">
              <w:rPr>
                <w:rFonts w:hint="eastAsia"/>
                <w:bCs/>
                <w:color w:val="000000" w:themeColor="text1"/>
                <w:sz w:val="24"/>
              </w:rPr>
              <w:t>S2</w:t>
            </w:r>
            <w:r w:rsidR="003F2F68" w:rsidRPr="003332FA">
              <w:rPr>
                <w:rFonts w:hint="eastAsia"/>
                <w:bCs/>
                <w:color w:val="000000" w:themeColor="text1"/>
                <w:sz w:val="24"/>
              </w:rPr>
              <w:t>）</w:t>
            </w:r>
            <w:r w:rsidR="003332FA" w:rsidRPr="003332FA">
              <w:rPr>
                <w:rFonts w:hint="eastAsia"/>
                <w:bCs/>
                <w:color w:val="000000" w:themeColor="text1"/>
                <w:sz w:val="24"/>
              </w:rPr>
              <w:t>。</w:t>
            </w:r>
          </w:p>
          <w:p w:rsidR="00174DD2" w:rsidRDefault="00815D4D" w:rsidP="003332FA">
            <w:pPr>
              <w:adjustRightInd w:val="0"/>
              <w:spacing w:line="360" w:lineRule="auto"/>
              <w:ind w:firstLineChars="200" w:firstLine="480"/>
              <w:rPr>
                <w:bCs/>
                <w:color w:val="000000" w:themeColor="text1"/>
                <w:sz w:val="24"/>
              </w:rPr>
            </w:pPr>
            <w:r w:rsidRPr="003332FA">
              <w:rPr>
                <w:rFonts w:hint="eastAsia"/>
                <w:bCs/>
                <w:color w:val="000000" w:themeColor="text1"/>
                <w:sz w:val="24"/>
              </w:rPr>
              <w:t>贴标、包装</w:t>
            </w:r>
            <w:r>
              <w:rPr>
                <w:rFonts w:hint="eastAsia"/>
                <w:bCs/>
                <w:color w:val="000000" w:themeColor="text1"/>
                <w:sz w:val="24"/>
              </w:rPr>
              <w:t>：</w:t>
            </w:r>
            <w:r w:rsidR="003332FA" w:rsidRPr="003332FA">
              <w:rPr>
                <w:rFonts w:hint="eastAsia"/>
                <w:bCs/>
                <w:color w:val="000000" w:themeColor="text1"/>
                <w:sz w:val="24"/>
              </w:rPr>
              <w:t>经过检验合格后的塑料瓶送至贴标机贴上标签，再送入包装机包装，包装好后入库以待销售。贴标过程无喷墨打码工艺，</w:t>
            </w:r>
            <w:r>
              <w:rPr>
                <w:rFonts w:hint="eastAsia"/>
                <w:bCs/>
                <w:color w:val="000000" w:themeColor="text1"/>
                <w:sz w:val="24"/>
              </w:rPr>
              <w:t>此</w:t>
            </w:r>
            <w:r w:rsidR="003332FA" w:rsidRPr="003332FA">
              <w:rPr>
                <w:rFonts w:hint="eastAsia"/>
                <w:bCs/>
                <w:color w:val="000000" w:themeColor="text1"/>
                <w:sz w:val="24"/>
              </w:rPr>
              <w:t>环节会产生噪声</w:t>
            </w:r>
            <w:bookmarkStart w:id="30" w:name="OLE_LINK114"/>
            <w:r w:rsidR="003332FA" w:rsidRPr="003332FA">
              <w:rPr>
                <w:rFonts w:hint="eastAsia"/>
                <w:bCs/>
                <w:color w:val="000000" w:themeColor="text1"/>
                <w:sz w:val="24"/>
              </w:rPr>
              <w:t>（</w:t>
            </w:r>
            <w:bookmarkEnd w:id="30"/>
            <w:r w:rsidR="003332FA" w:rsidRPr="003332FA">
              <w:rPr>
                <w:rFonts w:hint="eastAsia"/>
                <w:bCs/>
                <w:color w:val="000000" w:themeColor="text1"/>
                <w:sz w:val="24"/>
              </w:rPr>
              <w:t>N</w:t>
            </w:r>
            <w:r w:rsidR="003332FA" w:rsidRPr="003332FA">
              <w:rPr>
                <w:rFonts w:hint="eastAsia"/>
                <w:bCs/>
                <w:color w:val="000000" w:themeColor="text1"/>
                <w:sz w:val="24"/>
              </w:rPr>
              <w:t>）。</w:t>
            </w:r>
          </w:p>
          <w:bookmarkEnd w:id="29"/>
          <w:p w:rsidR="00174DD2" w:rsidRDefault="00DD14D2">
            <w:pPr>
              <w:adjustRightInd w:val="0"/>
              <w:spacing w:line="360" w:lineRule="auto"/>
              <w:ind w:firstLineChars="200" w:firstLine="480"/>
              <w:rPr>
                <w:b/>
                <w:color w:val="000000" w:themeColor="text1"/>
                <w:szCs w:val="21"/>
              </w:rPr>
            </w:pPr>
            <w:r>
              <w:rPr>
                <w:bCs/>
                <w:color w:val="000000" w:themeColor="text1"/>
                <w:sz w:val="24"/>
              </w:rPr>
              <w:lastRenderedPageBreak/>
              <w:t>营运期</w:t>
            </w:r>
            <w:proofErr w:type="gramStart"/>
            <w:r>
              <w:rPr>
                <w:bCs/>
                <w:color w:val="000000" w:themeColor="text1"/>
                <w:sz w:val="24"/>
              </w:rPr>
              <w:t>污染源产污环节</w:t>
            </w:r>
            <w:proofErr w:type="gramEnd"/>
            <w:r>
              <w:rPr>
                <w:bCs/>
                <w:color w:val="000000" w:themeColor="text1"/>
                <w:sz w:val="24"/>
              </w:rPr>
              <w:t>见下表。</w:t>
            </w:r>
          </w:p>
          <w:p w:rsidR="00174DD2" w:rsidRDefault="00DD14D2">
            <w:pPr>
              <w:adjustRightInd w:val="0"/>
              <w:snapToGrid w:val="0"/>
              <w:jc w:val="center"/>
              <w:rPr>
                <w:b/>
                <w:color w:val="000000" w:themeColor="text1"/>
                <w:szCs w:val="21"/>
              </w:rPr>
            </w:pPr>
            <w:r>
              <w:rPr>
                <w:b/>
                <w:color w:val="000000" w:themeColor="text1"/>
                <w:szCs w:val="21"/>
              </w:rPr>
              <w:t>表</w:t>
            </w:r>
            <w:r>
              <w:rPr>
                <w:b/>
                <w:color w:val="000000" w:themeColor="text1"/>
                <w:szCs w:val="21"/>
              </w:rPr>
              <w:t>2-</w:t>
            </w:r>
            <w:r w:rsidR="00005CFB">
              <w:rPr>
                <w:b/>
                <w:color w:val="000000" w:themeColor="text1"/>
                <w:szCs w:val="21"/>
              </w:rPr>
              <w:t>8</w:t>
            </w:r>
            <w:r>
              <w:rPr>
                <w:b/>
                <w:color w:val="000000" w:themeColor="text1"/>
                <w:szCs w:val="21"/>
              </w:rPr>
              <w:t xml:space="preserve">  </w:t>
            </w:r>
            <w:r>
              <w:rPr>
                <w:b/>
                <w:color w:val="000000" w:themeColor="text1"/>
                <w:szCs w:val="21"/>
              </w:rPr>
              <w:t>项目</w:t>
            </w:r>
            <w:proofErr w:type="gramStart"/>
            <w:r>
              <w:rPr>
                <w:b/>
                <w:color w:val="000000" w:themeColor="text1"/>
                <w:szCs w:val="21"/>
              </w:rPr>
              <w:t>主要产污环节</w:t>
            </w:r>
            <w:proofErr w:type="gramEnd"/>
            <w:r>
              <w:rPr>
                <w:rFonts w:hint="eastAsia"/>
                <w:b/>
                <w:color w:val="000000" w:themeColor="text1"/>
                <w:szCs w:val="21"/>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561"/>
              <w:gridCol w:w="1134"/>
              <w:gridCol w:w="2127"/>
              <w:gridCol w:w="3336"/>
            </w:tblGrid>
            <w:tr w:rsidR="00174DD2">
              <w:trPr>
                <w:trHeight w:val="57"/>
                <w:jc w:val="center"/>
              </w:trPr>
              <w:tc>
                <w:tcPr>
                  <w:tcW w:w="561" w:type="pct"/>
                  <w:tcMar>
                    <w:left w:w="6" w:type="dxa"/>
                    <w:right w:w="6" w:type="dxa"/>
                  </w:tcMar>
                  <w:vAlign w:val="center"/>
                </w:tcPr>
                <w:p w:rsidR="00174DD2" w:rsidRDefault="00DD14D2">
                  <w:pPr>
                    <w:adjustRightInd w:val="0"/>
                    <w:snapToGrid w:val="0"/>
                    <w:jc w:val="center"/>
                    <w:rPr>
                      <w:b/>
                      <w:color w:val="000000" w:themeColor="text1"/>
                      <w:szCs w:val="21"/>
                    </w:rPr>
                  </w:pPr>
                  <w:r>
                    <w:rPr>
                      <w:b/>
                      <w:color w:val="000000" w:themeColor="text1"/>
                      <w:szCs w:val="21"/>
                    </w:rPr>
                    <w:t>污染物</w:t>
                  </w:r>
                </w:p>
                <w:p w:rsidR="00174DD2" w:rsidRDefault="00DD14D2">
                  <w:pPr>
                    <w:adjustRightInd w:val="0"/>
                    <w:snapToGrid w:val="0"/>
                    <w:jc w:val="center"/>
                    <w:rPr>
                      <w:b/>
                      <w:color w:val="000000" w:themeColor="text1"/>
                      <w:szCs w:val="21"/>
                    </w:rPr>
                  </w:pPr>
                  <w:r>
                    <w:rPr>
                      <w:b/>
                      <w:color w:val="000000" w:themeColor="text1"/>
                      <w:szCs w:val="21"/>
                    </w:rPr>
                    <w:t>名称</w:t>
                  </w:r>
                </w:p>
              </w:tc>
              <w:tc>
                <w:tcPr>
                  <w:tcW w:w="348" w:type="pct"/>
                  <w:tcMar>
                    <w:left w:w="6" w:type="dxa"/>
                    <w:right w:w="6" w:type="dxa"/>
                  </w:tcMar>
                  <w:vAlign w:val="center"/>
                </w:tcPr>
                <w:p w:rsidR="00174DD2" w:rsidRDefault="00DD14D2">
                  <w:pPr>
                    <w:adjustRightInd w:val="0"/>
                    <w:snapToGrid w:val="0"/>
                    <w:jc w:val="center"/>
                    <w:rPr>
                      <w:b/>
                      <w:color w:val="000000" w:themeColor="text1"/>
                      <w:szCs w:val="21"/>
                    </w:rPr>
                  </w:pPr>
                  <w:r>
                    <w:rPr>
                      <w:rFonts w:hint="eastAsia"/>
                      <w:b/>
                      <w:color w:val="000000" w:themeColor="text1"/>
                      <w:szCs w:val="21"/>
                    </w:rPr>
                    <w:t>编号</w:t>
                  </w:r>
                </w:p>
              </w:tc>
              <w:tc>
                <w:tcPr>
                  <w:tcW w:w="703" w:type="pct"/>
                  <w:tcMar>
                    <w:left w:w="6" w:type="dxa"/>
                    <w:right w:w="6" w:type="dxa"/>
                  </w:tcMar>
                  <w:vAlign w:val="center"/>
                </w:tcPr>
                <w:p w:rsidR="00174DD2" w:rsidRDefault="00DD14D2">
                  <w:pPr>
                    <w:adjustRightInd w:val="0"/>
                    <w:snapToGrid w:val="0"/>
                    <w:jc w:val="center"/>
                    <w:rPr>
                      <w:b/>
                      <w:color w:val="000000" w:themeColor="text1"/>
                      <w:szCs w:val="21"/>
                    </w:rPr>
                  </w:pPr>
                  <w:r>
                    <w:rPr>
                      <w:b/>
                      <w:color w:val="000000" w:themeColor="text1"/>
                      <w:szCs w:val="21"/>
                    </w:rPr>
                    <w:t>污染源</w:t>
                  </w:r>
                  <w:r>
                    <w:rPr>
                      <w:rFonts w:hint="eastAsia"/>
                      <w:b/>
                      <w:color w:val="000000" w:themeColor="text1"/>
                      <w:szCs w:val="21"/>
                    </w:rPr>
                    <w:t>名称</w:t>
                  </w:r>
                </w:p>
              </w:tc>
              <w:tc>
                <w:tcPr>
                  <w:tcW w:w="1319" w:type="pct"/>
                  <w:tcMar>
                    <w:left w:w="6" w:type="dxa"/>
                    <w:right w:w="6" w:type="dxa"/>
                  </w:tcMar>
                  <w:vAlign w:val="center"/>
                </w:tcPr>
                <w:p w:rsidR="00174DD2" w:rsidRDefault="00DD14D2">
                  <w:pPr>
                    <w:adjustRightInd w:val="0"/>
                    <w:snapToGrid w:val="0"/>
                    <w:jc w:val="center"/>
                    <w:rPr>
                      <w:b/>
                      <w:color w:val="000000" w:themeColor="text1"/>
                      <w:szCs w:val="21"/>
                    </w:rPr>
                  </w:pPr>
                  <w:r>
                    <w:rPr>
                      <w:b/>
                      <w:color w:val="000000" w:themeColor="text1"/>
                      <w:szCs w:val="21"/>
                    </w:rPr>
                    <w:t>主要污染物</w:t>
                  </w:r>
                </w:p>
              </w:tc>
              <w:tc>
                <w:tcPr>
                  <w:tcW w:w="2069" w:type="pct"/>
                  <w:tcMar>
                    <w:left w:w="6" w:type="dxa"/>
                    <w:right w:w="6" w:type="dxa"/>
                  </w:tcMar>
                  <w:vAlign w:val="center"/>
                </w:tcPr>
                <w:p w:rsidR="00174DD2" w:rsidRDefault="00DD14D2">
                  <w:pPr>
                    <w:adjustRightInd w:val="0"/>
                    <w:snapToGrid w:val="0"/>
                    <w:jc w:val="center"/>
                    <w:rPr>
                      <w:b/>
                      <w:color w:val="000000" w:themeColor="text1"/>
                      <w:szCs w:val="21"/>
                    </w:rPr>
                  </w:pPr>
                  <w:r>
                    <w:rPr>
                      <w:b/>
                      <w:color w:val="000000" w:themeColor="text1"/>
                      <w:szCs w:val="21"/>
                    </w:rPr>
                    <w:t>收集方式及治理措施</w:t>
                  </w:r>
                </w:p>
              </w:tc>
            </w:tr>
            <w:tr w:rsidR="00951BD5" w:rsidTr="00951BD5">
              <w:trPr>
                <w:trHeight w:val="91"/>
                <w:jc w:val="center"/>
              </w:trPr>
              <w:tc>
                <w:tcPr>
                  <w:tcW w:w="561" w:type="pct"/>
                  <w:tcMar>
                    <w:left w:w="6" w:type="dxa"/>
                    <w:right w:w="6" w:type="dxa"/>
                  </w:tcMar>
                  <w:vAlign w:val="center"/>
                </w:tcPr>
                <w:p w:rsidR="00951BD5" w:rsidRDefault="00951BD5">
                  <w:pPr>
                    <w:adjustRightInd w:val="0"/>
                    <w:snapToGrid w:val="0"/>
                    <w:jc w:val="center"/>
                    <w:rPr>
                      <w:color w:val="000000" w:themeColor="text1"/>
                      <w:szCs w:val="21"/>
                      <w:lang w:val="zh-CN"/>
                    </w:rPr>
                  </w:pPr>
                  <w:r>
                    <w:rPr>
                      <w:color w:val="000000" w:themeColor="text1"/>
                      <w:szCs w:val="21"/>
                      <w:lang w:val="zh-CN"/>
                    </w:rPr>
                    <w:t>废气</w:t>
                  </w:r>
                </w:p>
              </w:tc>
              <w:tc>
                <w:tcPr>
                  <w:tcW w:w="348" w:type="pct"/>
                  <w:tcMar>
                    <w:left w:w="6" w:type="dxa"/>
                    <w:right w:w="6" w:type="dxa"/>
                  </w:tcMar>
                  <w:vAlign w:val="center"/>
                </w:tcPr>
                <w:p w:rsidR="00951BD5" w:rsidRDefault="00951BD5">
                  <w:pPr>
                    <w:adjustRightInd w:val="0"/>
                    <w:snapToGrid w:val="0"/>
                    <w:jc w:val="center"/>
                    <w:rPr>
                      <w:color w:val="000000" w:themeColor="text1"/>
                      <w:szCs w:val="21"/>
                    </w:rPr>
                  </w:pPr>
                  <w:r>
                    <w:rPr>
                      <w:color w:val="000000" w:themeColor="text1"/>
                      <w:szCs w:val="21"/>
                    </w:rPr>
                    <w:t>G1</w:t>
                  </w:r>
                </w:p>
              </w:tc>
              <w:tc>
                <w:tcPr>
                  <w:tcW w:w="703" w:type="pct"/>
                  <w:tcMar>
                    <w:left w:w="6" w:type="dxa"/>
                    <w:right w:w="6" w:type="dxa"/>
                  </w:tcMar>
                  <w:vAlign w:val="center"/>
                </w:tcPr>
                <w:p w:rsidR="00951BD5" w:rsidRDefault="00951BD5" w:rsidP="0019144B">
                  <w:pPr>
                    <w:adjustRightInd w:val="0"/>
                    <w:snapToGrid w:val="0"/>
                    <w:jc w:val="center"/>
                    <w:rPr>
                      <w:color w:val="000000" w:themeColor="text1"/>
                      <w:szCs w:val="21"/>
                    </w:rPr>
                  </w:pPr>
                  <w:r>
                    <w:rPr>
                      <w:rFonts w:hint="eastAsia"/>
                      <w:color w:val="000000" w:themeColor="text1"/>
                      <w:szCs w:val="21"/>
                    </w:rPr>
                    <w:t>吹塑</w:t>
                  </w:r>
                </w:p>
              </w:tc>
              <w:tc>
                <w:tcPr>
                  <w:tcW w:w="1319" w:type="pct"/>
                  <w:tcMar>
                    <w:left w:w="6" w:type="dxa"/>
                    <w:right w:w="6" w:type="dxa"/>
                  </w:tcMar>
                  <w:vAlign w:val="center"/>
                </w:tcPr>
                <w:p w:rsidR="00951BD5" w:rsidRDefault="00951BD5">
                  <w:pPr>
                    <w:adjustRightInd w:val="0"/>
                    <w:snapToGrid w:val="0"/>
                    <w:jc w:val="center"/>
                    <w:rPr>
                      <w:color w:val="000000" w:themeColor="text1"/>
                      <w:szCs w:val="21"/>
                    </w:rPr>
                  </w:pPr>
                  <w:r>
                    <w:rPr>
                      <w:rFonts w:hint="eastAsia"/>
                      <w:color w:val="000000" w:themeColor="text1"/>
                      <w:szCs w:val="21"/>
                    </w:rPr>
                    <w:t>非甲烷总烃、乙醛</w:t>
                  </w:r>
                </w:p>
              </w:tc>
              <w:tc>
                <w:tcPr>
                  <w:tcW w:w="2069" w:type="pct"/>
                  <w:tcMar>
                    <w:left w:w="6" w:type="dxa"/>
                    <w:right w:w="6" w:type="dxa"/>
                  </w:tcMar>
                  <w:vAlign w:val="center"/>
                </w:tcPr>
                <w:p w:rsidR="00951BD5" w:rsidRDefault="00951BD5" w:rsidP="00C81E0E">
                  <w:pPr>
                    <w:adjustRightInd w:val="0"/>
                    <w:snapToGrid w:val="0"/>
                    <w:jc w:val="center"/>
                    <w:rPr>
                      <w:color w:val="000000" w:themeColor="text1"/>
                      <w:szCs w:val="21"/>
                    </w:rPr>
                  </w:pPr>
                  <w:r>
                    <w:rPr>
                      <w:rFonts w:hint="eastAsia"/>
                      <w:color w:val="000000" w:themeColor="text1"/>
                      <w:szCs w:val="21"/>
                    </w:rPr>
                    <w:t>集气罩收集后经两级活性炭装置处理后由</w:t>
                  </w:r>
                  <w:r w:rsidR="00C81E0E">
                    <w:rPr>
                      <w:rFonts w:hint="eastAsia"/>
                      <w:color w:val="000000" w:themeColor="text1"/>
                      <w:szCs w:val="21"/>
                    </w:rPr>
                    <w:t>2</w:t>
                  </w:r>
                  <w:r w:rsidR="00C81E0E">
                    <w:rPr>
                      <w:color w:val="000000" w:themeColor="text1"/>
                      <w:szCs w:val="21"/>
                    </w:rPr>
                    <w:t>8</w:t>
                  </w:r>
                  <w:r>
                    <w:rPr>
                      <w:rFonts w:hint="eastAsia"/>
                      <w:color w:val="000000" w:themeColor="text1"/>
                      <w:szCs w:val="21"/>
                    </w:rPr>
                    <w:t>m</w:t>
                  </w:r>
                  <w:r>
                    <w:rPr>
                      <w:rFonts w:hint="eastAsia"/>
                      <w:color w:val="000000" w:themeColor="text1"/>
                      <w:szCs w:val="21"/>
                    </w:rPr>
                    <w:t>高排气筒</w:t>
                  </w:r>
                  <w:r>
                    <w:rPr>
                      <w:rFonts w:hint="eastAsia"/>
                      <w:color w:val="000000" w:themeColor="text1"/>
                      <w:szCs w:val="21"/>
                    </w:rPr>
                    <w:t>D</w:t>
                  </w:r>
                  <w:r>
                    <w:rPr>
                      <w:color w:val="000000" w:themeColor="text1"/>
                      <w:szCs w:val="21"/>
                    </w:rPr>
                    <w:t>A001</w:t>
                  </w:r>
                  <w:r>
                    <w:rPr>
                      <w:rFonts w:hint="eastAsia"/>
                      <w:color w:val="000000" w:themeColor="text1"/>
                      <w:szCs w:val="21"/>
                    </w:rPr>
                    <w:t>排放</w:t>
                  </w:r>
                </w:p>
              </w:tc>
            </w:tr>
            <w:tr w:rsidR="009C241B" w:rsidTr="009C241B">
              <w:trPr>
                <w:trHeight w:val="377"/>
                <w:jc w:val="center"/>
              </w:trPr>
              <w:tc>
                <w:tcPr>
                  <w:tcW w:w="561" w:type="pct"/>
                  <w:vMerge w:val="restart"/>
                  <w:tcMar>
                    <w:left w:w="6" w:type="dxa"/>
                    <w:right w:w="6" w:type="dxa"/>
                  </w:tcMar>
                  <w:vAlign w:val="center"/>
                </w:tcPr>
                <w:p w:rsidR="009C241B" w:rsidRDefault="009C241B">
                  <w:pPr>
                    <w:adjustRightInd w:val="0"/>
                    <w:snapToGrid w:val="0"/>
                    <w:jc w:val="center"/>
                    <w:rPr>
                      <w:color w:val="000000" w:themeColor="text1"/>
                      <w:szCs w:val="21"/>
                    </w:rPr>
                  </w:pPr>
                  <w:r>
                    <w:rPr>
                      <w:color w:val="000000" w:themeColor="text1"/>
                      <w:szCs w:val="21"/>
                    </w:rPr>
                    <w:t>废水</w:t>
                  </w:r>
                </w:p>
              </w:tc>
              <w:tc>
                <w:tcPr>
                  <w:tcW w:w="348" w:type="pct"/>
                  <w:tcMar>
                    <w:left w:w="6" w:type="dxa"/>
                    <w:right w:w="6" w:type="dxa"/>
                  </w:tcMar>
                  <w:vAlign w:val="center"/>
                </w:tcPr>
                <w:p w:rsidR="009C241B" w:rsidRDefault="009C241B">
                  <w:pPr>
                    <w:adjustRightInd w:val="0"/>
                    <w:snapToGrid w:val="0"/>
                    <w:jc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9C241B" w:rsidRDefault="009C241B">
                  <w:pPr>
                    <w:adjustRightInd w:val="0"/>
                    <w:snapToGrid w:val="0"/>
                    <w:jc w:val="center"/>
                    <w:rPr>
                      <w:color w:val="000000" w:themeColor="text1"/>
                      <w:szCs w:val="21"/>
                      <w:lang w:val="zh-CN"/>
                    </w:rPr>
                  </w:pPr>
                  <w:r>
                    <w:rPr>
                      <w:color w:val="000000" w:themeColor="text1"/>
                      <w:szCs w:val="21"/>
                    </w:rPr>
                    <w:t>生活污水</w:t>
                  </w:r>
                </w:p>
              </w:tc>
              <w:tc>
                <w:tcPr>
                  <w:tcW w:w="1319" w:type="pct"/>
                  <w:tcMar>
                    <w:left w:w="6" w:type="dxa"/>
                    <w:right w:w="6" w:type="dxa"/>
                  </w:tcMar>
                  <w:vAlign w:val="center"/>
                </w:tcPr>
                <w:p w:rsidR="009C241B" w:rsidRDefault="009C241B">
                  <w:pPr>
                    <w:adjustRightInd w:val="0"/>
                    <w:snapToGrid w:val="0"/>
                    <w:jc w:val="center"/>
                    <w:rPr>
                      <w:color w:val="000000" w:themeColor="text1"/>
                      <w:szCs w:val="21"/>
                    </w:rPr>
                  </w:pPr>
                  <w:r>
                    <w:rPr>
                      <w:color w:val="000000" w:themeColor="text1"/>
                      <w:szCs w:val="21"/>
                    </w:rPr>
                    <w:t>COD</w:t>
                  </w:r>
                  <w:r>
                    <w:rPr>
                      <w:color w:val="000000" w:themeColor="text1"/>
                      <w:szCs w:val="21"/>
                    </w:rPr>
                    <w:t>、</w:t>
                  </w:r>
                  <w:r>
                    <w:rPr>
                      <w:color w:val="000000" w:themeColor="text1"/>
                      <w:szCs w:val="21"/>
                    </w:rPr>
                    <w:t>NH</w:t>
                  </w:r>
                  <w:r>
                    <w:rPr>
                      <w:color w:val="000000" w:themeColor="text1"/>
                      <w:szCs w:val="21"/>
                      <w:vertAlign w:val="subscript"/>
                    </w:rPr>
                    <w:t>3</w:t>
                  </w:r>
                  <w:r>
                    <w:rPr>
                      <w:color w:val="000000" w:themeColor="text1"/>
                      <w:szCs w:val="21"/>
                    </w:rPr>
                    <w:t>-N</w:t>
                  </w:r>
                  <w:r>
                    <w:rPr>
                      <w:color w:val="000000" w:themeColor="text1"/>
                      <w:szCs w:val="21"/>
                    </w:rPr>
                    <w:t>、</w:t>
                  </w:r>
                  <w:r>
                    <w:rPr>
                      <w:color w:val="000000" w:themeColor="text1"/>
                      <w:szCs w:val="21"/>
                    </w:rPr>
                    <w:t>BOD</w:t>
                  </w:r>
                  <w:r>
                    <w:rPr>
                      <w:color w:val="000000" w:themeColor="text1"/>
                      <w:szCs w:val="21"/>
                    </w:rPr>
                    <w:t>、</w:t>
                  </w:r>
                  <w:r>
                    <w:rPr>
                      <w:color w:val="000000" w:themeColor="text1"/>
                      <w:szCs w:val="21"/>
                    </w:rPr>
                    <w:t>SS</w:t>
                  </w:r>
                  <w:r>
                    <w:rPr>
                      <w:rFonts w:hint="eastAsia"/>
                      <w:color w:val="000000" w:themeColor="text1"/>
                      <w:szCs w:val="21"/>
                    </w:rPr>
                    <w:t>、</w:t>
                  </w:r>
                  <w:r>
                    <w:rPr>
                      <w:rFonts w:hint="eastAsia"/>
                      <w:color w:val="000000" w:themeColor="text1"/>
                      <w:szCs w:val="21"/>
                    </w:rPr>
                    <w:t>T</w:t>
                  </w:r>
                  <w:r>
                    <w:rPr>
                      <w:color w:val="000000" w:themeColor="text1"/>
                      <w:szCs w:val="21"/>
                    </w:rPr>
                    <w:t>N</w:t>
                  </w:r>
                  <w:r>
                    <w:rPr>
                      <w:rFonts w:hint="eastAsia"/>
                      <w:color w:val="000000" w:themeColor="text1"/>
                      <w:szCs w:val="21"/>
                    </w:rPr>
                    <w:t>、</w:t>
                  </w:r>
                  <w:r>
                    <w:rPr>
                      <w:rFonts w:hint="eastAsia"/>
                      <w:color w:val="000000" w:themeColor="text1"/>
                      <w:szCs w:val="21"/>
                    </w:rPr>
                    <w:t>T</w:t>
                  </w:r>
                  <w:r>
                    <w:rPr>
                      <w:color w:val="000000" w:themeColor="text1"/>
                      <w:szCs w:val="21"/>
                    </w:rPr>
                    <w:t>P</w:t>
                  </w:r>
                </w:p>
              </w:tc>
              <w:tc>
                <w:tcPr>
                  <w:tcW w:w="2069" w:type="pct"/>
                  <w:tcMar>
                    <w:left w:w="6" w:type="dxa"/>
                    <w:right w:w="6" w:type="dxa"/>
                  </w:tcMar>
                  <w:vAlign w:val="center"/>
                </w:tcPr>
                <w:p w:rsidR="009C241B" w:rsidRDefault="00C81E0E">
                  <w:pPr>
                    <w:adjustRightInd w:val="0"/>
                    <w:snapToGrid w:val="0"/>
                    <w:jc w:val="center"/>
                    <w:rPr>
                      <w:color w:val="000000" w:themeColor="text1"/>
                      <w:szCs w:val="21"/>
                    </w:rPr>
                  </w:pPr>
                  <w:r>
                    <w:rPr>
                      <w:rFonts w:hint="eastAsia"/>
                      <w:color w:val="000000" w:themeColor="text1"/>
                      <w:szCs w:val="21"/>
                    </w:rPr>
                    <w:t>经</w:t>
                  </w:r>
                  <w:r w:rsidR="009C241B">
                    <w:rPr>
                      <w:color w:val="000000" w:themeColor="text1"/>
                      <w:szCs w:val="21"/>
                    </w:rPr>
                    <w:t>化粪池处理后接入市政</w:t>
                  </w:r>
                  <w:r w:rsidR="009C241B">
                    <w:rPr>
                      <w:rFonts w:hint="eastAsia"/>
                      <w:color w:val="000000" w:themeColor="text1"/>
                      <w:szCs w:val="21"/>
                    </w:rPr>
                    <w:t>污水</w:t>
                  </w:r>
                  <w:r w:rsidR="009C241B">
                    <w:rPr>
                      <w:color w:val="000000" w:themeColor="text1"/>
                      <w:szCs w:val="21"/>
                    </w:rPr>
                    <w:t>管网</w:t>
                  </w:r>
                </w:p>
              </w:tc>
            </w:tr>
            <w:tr w:rsidR="009C241B">
              <w:trPr>
                <w:trHeight w:val="57"/>
                <w:jc w:val="center"/>
              </w:trPr>
              <w:tc>
                <w:tcPr>
                  <w:tcW w:w="561" w:type="pct"/>
                  <w:vMerge/>
                  <w:tcMar>
                    <w:left w:w="6" w:type="dxa"/>
                    <w:right w:w="6" w:type="dxa"/>
                  </w:tcMar>
                  <w:vAlign w:val="center"/>
                </w:tcPr>
                <w:p w:rsidR="009C241B" w:rsidRDefault="009C241B" w:rsidP="009C241B">
                  <w:pPr>
                    <w:adjustRightInd w:val="0"/>
                    <w:snapToGrid w:val="0"/>
                    <w:jc w:val="center"/>
                    <w:rPr>
                      <w:color w:val="000000" w:themeColor="text1"/>
                      <w:szCs w:val="21"/>
                    </w:rPr>
                  </w:pPr>
                </w:p>
              </w:tc>
              <w:tc>
                <w:tcPr>
                  <w:tcW w:w="348" w:type="pct"/>
                  <w:tcMar>
                    <w:left w:w="6" w:type="dxa"/>
                    <w:right w:w="6" w:type="dxa"/>
                  </w:tcMar>
                  <w:vAlign w:val="center"/>
                </w:tcPr>
                <w:p w:rsidR="009C241B" w:rsidRDefault="009C241B" w:rsidP="009C241B">
                  <w:pPr>
                    <w:adjustRightInd w:val="0"/>
                    <w:snapToGrid w:val="0"/>
                    <w:jc w:val="center"/>
                    <w:rPr>
                      <w:color w:val="000000" w:themeColor="text1"/>
                      <w:szCs w:val="21"/>
                    </w:rPr>
                  </w:pPr>
                  <w:r>
                    <w:rPr>
                      <w:rFonts w:hint="eastAsia"/>
                      <w:color w:val="000000" w:themeColor="text1"/>
                      <w:szCs w:val="21"/>
                    </w:rPr>
                    <w:t>W</w:t>
                  </w:r>
                  <w:r>
                    <w:rPr>
                      <w:color w:val="000000" w:themeColor="text1"/>
                      <w:szCs w:val="21"/>
                    </w:rPr>
                    <w:t>1</w:t>
                  </w:r>
                </w:p>
              </w:tc>
              <w:tc>
                <w:tcPr>
                  <w:tcW w:w="703" w:type="pct"/>
                  <w:tcMar>
                    <w:left w:w="6" w:type="dxa"/>
                    <w:right w:w="6" w:type="dxa"/>
                  </w:tcMar>
                  <w:vAlign w:val="center"/>
                </w:tcPr>
                <w:p w:rsidR="009C241B" w:rsidRDefault="009C241B" w:rsidP="009C241B">
                  <w:pPr>
                    <w:jc w:val="center"/>
                    <w:rPr>
                      <w:szCs w:val="21"/>
                    </w:rPr>
                  </w:pPr>
                  <w:r>
                    <w:rPr>
                      <w:rFonts w:hint="eastAsia"/>
                      <w:szCs w:val="21"/>
                    </w:rPr>
                    <w:t>循环冷却水</w:t>
                  </w:r>
                </w:p>
              </w:tc>
              <w:tc>
                <w:tcPr>
                  <w:tcW w:w="1319" w:type="pct"/>
                  <w:tcMar>
                    <w:left w:w="6" w:type="dxa"/>
                    <w:right w:w="6" w:type="dxa"/>
                  </w:tcMar>
                  <w:vAlign w:val="center"/>
                </w:tcPr>
                <w:p w:rsidR="009C241B" w:rsidRDefault="009C241B" w:rsidP="009C241B">
                  <w:pPr>
                    <w:jc w:val="center"/>
                    <w:rPr>
                      <w:szCs w:val="21"/>
                    </w:rPr>
                  </w:pPr>
                  <w:r>
                    <w:rPr>
                      <w:rFonts w:hint="eastAsia"/>
                    </w:rPr>
                    <w:t>COD</w:t>
                  </w:r>
                  <w:r>
                    <w:rPr>
                      <w:rFonts w:hint="eastAsia"/>
                    </w:rPr>
                    <w:t>、</w:t>
                  </w:r>
                  <w:r>
                    <w:rPr>
                      <w:rFonts w:hint="eastAsia"/>
                    </w:rPr>
                    <w:t>SS</w:t>
                  </w:r>
                </w:p>
              </w:tc>
              <w:tc>
                <w:tcPr>
                  <w:tcW w:w="2069" w:type="pct"/>
                  <w:tcMar>
                    <w:left w:w="6" w:type="dxa"/>
                    <w:right w:w="6" w:type="dxa"/>
                  </w:tcMar>
                  <w:vAlign w:val="center"/>
                </w:tcPr>
                <w:p w:rsidR="009C241B" w:rsidRDefault="009C241B" w:rsidP="009C241B">
                  <w:pPr>
                    <w:adjustRightInd w:val="0"/>
                    <w:snapToGrid w:val="0"/>
                    <w:jc w:val="center"/>
                    <w:rPr>
                      <w:color w:val="000000" w:themeColor="text1"/>
                      <w:szCs w:val="21"/>
                    </w:rPr>
                  </w:pPr>
                  <w:r>
                    <w:rPr>
                      <w:rFonts w:hint="eastAsia"/>
                      <w:color w:val="000000" w:themeColor="text1"/>
                      <w:szCs w:val="21"/>
                    </w:rPr>
                    <w:t>经总排口接入市政污水管网</w:t>
                  </w:r>
                </w:p>
              </w:tc>
            </w:tr>
            <w:tr w:rsidR="00174DD2">
              <w:trPr>
                <w:trHeight w:val="57"/>
                <w:jc w:val="center"/>
              </w:trPr>
              <w:tc>
                <w:tcPr>
                  <w:tcW w:w="561" w:type="pct"/>
                  <w:vMerge w:val="restar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固废</w:t>
                  </w:r>
                </w:p>
              </w:tc>
              <w:tc>
                <w:tcPr>
                  <w:tcW w:w="348"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S1</w:t>
                  </w:r>
                </w:p>
              </w:tc>
              <w:tc>
                <w:tcPr>
                  <w:tcW w:w="703" w:type="pct"/>
                  <w:tcMar>
                    <w:left w:w="6" w:type="dxa"/>
                    <w:right w:w="6" w:type="dxa"/>
                  </w:tcMar>
                  <w:vAlign w:val="center"/>
                </w:tcPr>
                <w:p w:rsidR="00174DD2" w:rsidRDefault="00951BD5">
                  <w:pPr>
                    <w:adjustRightInd w:val="0"/>
                    <w:snapToGrid w:val="0"/>
                    <w:jc w:val="center"/>
                    <w:rPr>
                      <w:color w:val="000000" w:themeColor="text1"/>
                      <w:szCs w:val="21"/>
                    </w:rPr>
                  </w:pPr>
                  <w:r>
                    <w:rPr>
                      <w:rFonts w:hint="eastAsia"/>
                      <w:color w:val="000000" w:themeColor="text1"/>
                      <w:szCs w:val="21"/>
                    </w:rPr>
                    <w:t>包装</w:t>
                  </w:r>
                </w:p>
              </w:tc>
              <w:tc>
                <w:tcPr>
                  <w:tcW w:w="1319" w:type="pct"/>
                  <w:tcMar>
                    <w:left w:w="6" w:type="dxa"/>
                    <w:right w:w="6" w:type="dxa"/>
                  </w:tcMar>
                  <w:vAlign w:val="center"/>
                </w:tcPr>
                <w:p w:rsidR="00174DD2" w:rsidRDefault="00951BD5">
                  <w:pPr>
                    <w:adjustRightInd w:val="0"/>
                    <w:snapToGrid w:val="0"/>
                    <w:jc w:val="center"/>
                    <w:rPr>
                      <w:color w:val="000000" w:themeColor="text1"/>
                      <w:szCs w:val="21"/>
                    </w:rPr>
                  </w:pPr>
                  <w:r w:rsidRPr="003332FA">
                    <w:rPr>
                      <w:rFonts w:hint="eastAsia"/>
                      <w:bCs/>
                      <w:kern w:val="0"/>
                      <w:szCs w:val="21"/>
                    </w:rPr>
                    <w:t>废包装材料</w:t>
                  </w:r>
                </w:p>
              </w:tc>
              <w:tc>
                <w:tcPr>
                  <w:tcW w:w="2069"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暂存一般固废间，外售</w:t>
                  </w:r>
                </w:p>
              </w:tc>
            </w:tr>
            <w:tr w:rsidR="00174DD2">
              <w:trPr>
                <w:trHeight w:val="57"/>
                <w:jc w:val="center"/>
              </w:trPr>
              <w:tc>
                <w:tcPr>
                  <w:tcW w:w="561" w:type="pct"/>
                  <w:vMerge/>
                  <w:tcMar>
                    <w:left w:w="6" w:type="dxa"/>
                    <w:right w:w="6" w:type="dxa"/>
                  </w:tcMar>
                  <w:vAlign w:val="center"/>
                </w:tcPr>
                <w:p w:rsidR="00174DD2" w:rsidRDefault="00174DD2">
                  <w:pPr>
                    <w:adjustRightInd w:val="0"/>
                    <w:snapToGrid w:val="0"/>
                    <w:jc w:val="center"/>
                    <w:rPr>
                      <w:color w:val="000000" w:themeColor="text1"/>
                      <w:szCs w:val="21"/>
                    </w:rPr>
                  </w:pPr>
                </w:p>
              </w:tc>
              <w:tc>
                <w:tcPr>
                  <w:tcW w:w="348"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S2</w:t>
                  </w:r>
                </w:p>
              </w:tc>
              <w:tc>
                <w:tcPr>
                  <w:tcW w:w="703" w:type="pct"/>
                  <w:tcMar>
                    <w:left w:w="6" w:type="dxa"/>
                    <w:right w:w="6" w:type="dxa"/>
                  </w:tcMar>
                  <w:vAlign w:val="center"/>
                </w:tcPr>
                <w:p w:rsidR="00174DD2" w:rsidRDefault="00951BD5">
                  <w:pPr>
                    <w:adjustRightInd w:val="0"/>
                    <w:snapToGrid w:val="0"/>
                    <w:jc w:val="center"/>
                    <w:rPr>
                      <w:color w:val="000000" w:themeColor="text1"/>
                      <w:szCs w:val="21"/>
                    </w:rPr>
                  </w:pPr>
                  <w:r>
                    <w:rPr>
                      <w:rFonts w:hint="eastAsia"/>
                      <w:color w:val="000000" w:themeColor="text1"/>
                      <w:szCs w:val="21"/>
                    </w:rPr>
                    <w:t>生产</w:t>
                  </w:r>
                  <w:r w:rsidR="00C81E0E">
                    <w:rPr>
                      <w:rFonts w:hint="eastAsia"/>
                      <w:color w:val="000000" w:themeColor="text1"/>
                      <w:szCs w:val="21"/>
                    </w:rPr>
                    <w:t>检验</w:t>
                  </w:r>
                </w:p>
              </w:tc>
              <w:tc>
                <w:tcPr>
                  <w:tcW w:w="1319" w:type="pct"/>
                  <w:tcMar>
                    <w:left w:w="6" w:type="dxa"/>
                    <w:right w:w="6" w:type="dxa"/>
                  </w:tcMar>
                  <w:vAlign w:val="center"/>
                </w:tcPr>
                <w:p w:rsidR="00174DD2" w:rsidRDefault="00951BD5">
                  <w:pPr>
                    <w:adjustRightInd w:val="0"/>
                    <w:snapToGrid w:val="0"/>
                    <w:jc w:val="center"/>
                    <w:rPr>
                      <w:color w:val="000000" w:themeColor="text1"/>
                      <w:szCs w:val="21"/>
                    </w:rPr>
                  </w:pPr>
                  <w:r>
                    <w:rPr>
                      <w:rFonts w:hint="eastAsia"/>
                      <w:color w:val="000000" w:themeColor="text1"/>
                      <w:szCs w:val="21"/>
                    </w:rPr>
                    <w:t>不合格品</w:t>
                  </w:r>
                </w:p>
              </w:tc>
              <w:tc>
                <w:tcPr>
                  <w:tcW w:w="2069" w:type="pct"/>
                  <w:tcMar>
                    <w:left w:w="6" w:type="dxa"/>
                    <w:right w:w="6" w:type="dxa"/>
                  </w:tcMar>
                  <w:vAlign w:val="center"/>
                </w:tcPr>
                <w:p w:rsidR="00174DD2" w:rsidRDefault="00951BD5">
                  <w:pPr>
                    <w:adjustRightInd w:val="0"/>
                    <w:snapToGrid w:val="0"/>
                    <w:jc w:val="center"/>
                    <w:rPr>
                      <w:color w:val="000000" w:themeColor="text1"/>
                      <w:szCs w:val="21"/>
                    </w:rPr>
                  </w:pPr>
                  <w:r>
                    <w:rPr>
                      <w:color w:val="000000" w:themeColor="text1"/>
                      <w:szCs w:val="21"/>
                    </w:rPr>
                    <w:t>暂存一般固废间，外售</w:t>
                  </w:r>
                </w:p>
              </w:tc>
            </w:tr>
            <w:tr w:rsidR="00174DD2">
              <w:trPr>
                <w:trHeight w:val="57"/>
                <w:jc w:val="center"/>
              </w:trPr>
              <w:tc>
                <w:tcPr>
                  <w:tcW w:w="561" w:type="pct"/>
                  <w:vMerge/>
                  <w:tcMar>
                    <w:left w:w="6" w:type="dxa"/>
                    <w:right w:w="6" w:type="dxa"/>
                  </w:tcMar>
                  <w:vAlign w:val="center"/>
                </w:tcPr>
                <w:p w:rsidR="00174DD2" w:rsidRDefault="00174DD2">
                  <w:pPr>
                    <w:adjustRightInd w:val="0"/>
                    <w:snapToGrid w:val="0"/>
                    <w:jc w:val="center"/>
                    <w:rPr>
                      <w:color w:val="000000" w:themeColor="text1"/>
                      <w:szCs w:val="21"/>
                    </w:rPr>
                  </w:pPr>
                </w:p>
              </w:tc>
              <w:tc>
                <w:tcPr>
                  <w:tcW w:w="348" w:type="pct"/>
                  <w:tcMar>
                    <w:left w:w="6" w:type="dxa"/>
                    <w:right w:w="6" w:type="dxa"/>
                  </w:tcMar>
                  <w:vAlign w:val="center"/>
                </w:tcPr>
                <w:p w:rsidR="00174DD2" w:rsidRDefault="00DD14D2">
                  <w:pPr>
                    <w:widowControl/>
                    <w:snapToGrid w:val="0"/>
                    <w:jc w:val="center"/>
                    <w:textAlignment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174DD2" w:rsidRDefault="00DD14D2">
                  <w:pPr>
                    <w:widowControl/>
                    <w:snapToGrid w:val="0"/>
                    <w:jc w:val="center"/>
                    <w:textAlignment w:val="center"/>
                    <w:rPr>
                      <w:color w:val="000000" w:themeColor="text1"/>
                      <w:kern w:val="0"/>
                      <w:szCs w:val="21"/>
                      <w:lang w:bidi="ar"/>
                    </w:rPr>
                  </w:pPr>
                  <w:r>
                    <w:rPr>
                      <w:color w:val="000000" w:themeColor="text1"/>
                      <w:kern w:val="0"/>
                      <w:szCs w:val="21"/>
                      <w:lang w:bidi="ar"/>
                    </w:rPr>
                    <w:t>废含油抹布</w:t>
                  </w:r>
                </w:p>
              </w:tc>
              <w:tc>
                <w:tcPr>
                  <w:tcW w:w="1319" w:type="pct"/>
                  <w:tcMar>
                    <w:left w:w="6" w:type="dxa"/>
                    <w:right w:w="6" w:type="dxa"/>
                  </w:tcMar>
                  <w:vAlign w:val="center"/>
                </w:tcPr>
                <w:p w:rsidR="00174DD2" w:rsidRDefault="00DD14D2">
                  <w:pPr>
                    <w:widowControl/>
                    <w:snapToGrid w:val="0"/>
                    <w:jc w:val="center"/>
                    <w:textAlignment w:val="center"/>
                    <w:rPr>
                      <w:color w:val="000000" w:themeColor="text1"/>
                      <w:szCs w:val="21"/>
                    </w:rPr>
                  </w:pPr>
                  <w:r>
                    <w:rPr>
                      <w:rFonts w:hint="eastAsia"/>
                      <w:color w:val="000000" w:themeColor="text1"/>
                      <w:szCs w:val="21"/>
                    </w:rPr>
                    <w:t>废含</w:t>
                  </w:r>
                  <w:r>
                    <w:rPr>
                      <w:color w:val="000000" w:themeColor="text1"/>
                      <w:szCs w:val="21"/>
                    </w:rPr>
                    <w:t>油</w:t>
                  </w:r>
                  <w:r>
                    <w:rPr>
                      <w:rFonts w:hint="eastAsia"/>
                      <w:color w:val="000000" w:themeColor="text1"/>
                      <w:szCs w:val="21"/>
                    </w:rPr>
                    <w:t>抹布</w:t>
                  </w:r>
                </w:p>
              </w:tc>
              <w:tc>
                <w:tcPr>
                  <w:tcW w:w="2069" w:type="pct"/>
                  <w:vMerge w:val="restart"/>
                  <w:tcMar>
                    <w:left w:w="6" w:type="dxa"/>
                    <w:right w:w="6" w:type="dxa"/>
                  </w:tcMar>
                  <w:vAlign w:val="center"/>
                </w:tcPr>
                <w:p w:rsidR="00174DD2" w:rsidRDefault="00DD14D2">
                  <w:pPr>
                    <w:adjustRightInd w:val="0"/>
                    <w:snapToGrid w:val="0"/>
                    <w:jc w:val="center"/>
                    <w:rPr>
                      <w:color w:val="000000" w:themeColor="text1"/>
                      <w:szCs w:val="21"/>
                    </w:rPr>
                  </w:pPr>
                  <w:bookmarkStart w:id="31" w:name="OLE_LINK162"/>
                  <w:bookmarkStart w:id="32" w:name="OLE_LINK161"/>
                  <w:proofErr w:type="gramStart"/>
                  <w:r>
                    <w:rPr>
                      <w:color w:val="000000" w:themeColor="text1"/>
                      <w:szCs w:val="21"/>
                    </w:rPr>
                    <w:t>危废间</w:t>
                  </w:r>
                  <w:proofErr w:type="gramEnd"/>
                  <w:r>
                    <w:rPr>
                      <w:color w:val="000000" w:themeColor="text1"/>
                      <w:szCs w:val="21"/>
                    </w:rPr>
                    <w:t>暂存</w:t>
                  </w:r>
                  <w:r>
                    <w:rPr>
                      <w:rFonts w:hint="eastAsia"/>
                      <w:color w:val="000000" w:themeColor="text1"/>
                      <w:szCs w:val="21"/>
                    </w:rPr>
                    <w:t>，定期交由</w:t>
                  </w:r>
                  <w:r>
                    <w:rPr>
                      <w:color w:val="000000" w:themeColor="text1"/>
                      <w:szCs w:val="21"/>
                    </w:rPr>
                    <w:t>资质单位处置</w:t>
                  </w:r>
                  <w:bookmarkEnd w:id="31"/>
                  <w:bookmarkEnd w:id="32"/>
                </w:p>
              </w:tc>
            </w:tr>
            <w:tr w:rsidR="00951BD5">
              <w:trPr>
                <w:trHeight w:val="57"/>
                <w:jc w:val="center"/>
              </w:trPr>
              <w:tc>
                <w:tcPr>
                  <w:tcW w:w="561" w:type="pct"/>
                  <w:vMerge/>
                  <w:tcMar>
                    <w:left w:w="6" w:type="dxa"/>
                    <w:right w:w="6" w:type="dxa"/>
                  </w:tcMar>
                  <w:vAlign w:val="center"/>
                </w:tcPr>
                <w:p w:rsidR="00951BD5" w:rsidRDefault="00951BD5">
                  <w:pPr>
                    <w:adjustRightInd w:val="0"/>
                    <w:snapToGrid w:val="0"/>
                    <w:jc w:val="center"/>
                    <w:rPr>
                      <w:color w:val="000000" w:themeColor="text1"/>
                      <w:szCs w:val="21"/>
                    </w:rPr>
                  </w:pPr>
                </w:p>
              </w:tc>
              <w:tc>
                <w:tcPr>
                  <w:tcW w:w="348" w:type="pct"/>
                  <w:tcMar>
                    <w:left w:w="6" w:type="dxa"/>
                    <w:right w:w="6" w:type="dxa"/>
                  </w:tcMar>
                  <w:vAlign w:val="center"/>
                </w:tcPr>
                <w:p w:rsidR="00951BD5" w:rsidRDefault="00951BD5">
                  <w:pPr>
                    <w:widowControl/>
                    <w:snapToGrid w:val="0"/>
                    <w:jc w:val="center"/>
                    <w:textAlignment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951BD5" w:rsidRDefault="00951BD5">
                  <w:pPr>
                    <w:widowControl/>
                    <w:snapToGrid w:val="0"/>
                    <w:jc w:val="center"/>
                    <w:textAlignment w:val="center"/>
                    <w:rPr>
                      <w:color w:val="000000" w:themeColor="text1"/>
                      <w:kern w:val="0"/>
                      <w:szCs w:val="21"/>
                      <w:lang w:bidi="ar"/>
                    </w:rPr>
                  </w:pPr>
                  <w:r>
                    <w:rPr>
                      <w:rFonts w:hint="eastAsia"/>
                      <w:color w:val="000000" w:themeColor="text1"/>
                      <w:kern w:val="0"/>
                      <w:szCs w:val="21"/>
                      <w:lang w:bidi="ar"/>
                    </w:rPr>
                    <w:t>设备维护</w:t>
                  </w:r>
                </w:p>
              </w:tc>
              <w:tc>
                <w:tcPr>
                  <w:tcW w:w="1319" w:type="pct"/>
                  <w:tcMar>
                    <w:left w:w="6" w:type="dxa"/>
                    <w:right w:w="6" w:type="dxa"/>
                  </w:tcMar>
                  <w:vAlign w:val="center"/>
                </w:tcPr>
                <w:p w:rsidR="00951BD5" w:rsidRDefault="00951BD5">
                  <w:pPr>
                    <w:widowControl/>
                    <w:snapToGrid w:val="0"/>
                    <w:jc w:val="center"/>
                    <w:textAlignment w:val="center"/>
                    <w:rPr>
                      <w:color w:val="000000" w:themeColor="text1"/>
                      <w:szCs w:val="21"/>
                    </w:rPr>
                  </w:pPr>
                  <w:r>
                    <w:rPr>
                      <w:rFonts w:hint="eastAsia"/>
                      <w:color w:val="000000" w:themeColor="text1"/>
                      <w:kern w:val="0"/>
                      <w:szCs w:val="21"/>
                      <w:lang w:bidi="ar"/>
                    </w:rPr>
                    <w:t>废润滑油</w:t>
                  </w:r>
                </w:p>
              </w:tc>
              <w:tc>
                <w:tcPr>
                  <w:tcW w:w="2069" w:type="pct"/>
                  <w:vMerge/>
                  <w:tcMar>
                    <w:left w:w="6" w:type="dxa"/>
                    <w:right w:w="6" w:type="dxa"/>
                  </w:tcMar>
                  <w:vAlign w:val="center"/>
                </w:tcPr>
                <w:p w:rsidR="00951BD5" w:rsidRDefault="00951BD5">
                  <w:pPr>
                    <w:adjustRightInd w:val="0"/>
                    <w:snapToGrid w:val="0"/>
                    <w:jc w:val="center"/>
                    <w:rPr>
                      <w:color w:val="000000" w:themeColor="text1"/>
                      <w:szCs w:val="21"/>
                    </w:rPr>
                  </w:pPr>
                </w:p>
              </w:tc>
            </w:tr>
            <w:tr w:rsidR="00174DD2">
              <w:trPr>
                <w:trHeight w:val="57"/>
                <w:jc w:val="center"/>
              </w:trPr>
              <w:tc>
                <w:tcPr>
                  <w:tcW w:w="561" w:type="pct"/>
                  <w:vMerge/>
                  <w:tcMar>
                    <w:left w:w="6" w:type="dxa"/>
                    <w:right w:w="6" w:type="dxa"/>
                  </w:tcMar>
                  <w:vAlign w:val="center"/>
                </w:tcPr>
                <w:p w:rsidR="00174DD2" w:rsidRDefault="00174DD2">
                  <w:pPr>
                    <w:adjustRightInd w:val="0"/>
                    <w:snapToGrid w:val="0"/>
                    <w:jc w:val="center"/>
                    <w:rPr>
                      <w:color w:val="000000" w:themeColor="text1"/>
                      <w:szCs w:val="21"/>
                    </w:rPr>
                  </w:pPr>
                </w:p>
              </w:tc>
              <w:tc>
                <w:tcPr>
                  <w:tcW w:w="348" w:type="pct"/>
                  <w:tcMar>
                    <w:left w:w="6" w:type="dxa"/>
                    <w:right w:w="6" w:type="dxa"/>
                  </w:tcMar>
                  <w:vAlign w:val="center"/>
                </w:tcPr>
                <w:p w:rsidR="00174DD2" w:rsidRDefault="00DD14D2">
                  <w:pPr>
                    <w:widowControl/>
                    <w:snapToGrid w:val="0"/>
                    <w:jc w:val="center"/>
                    <w:textAlignment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174DD2" w:rsidRDefault="00951BD5">
                  <w:pPr>
                    <w:widowControl/>
                    <w:snapToGrid w:val="0"/>
                    <w:jc w:val="center"/>
                    <w:textAlignment w:val="center"/>
                    <w:rPr>
                      <w:color w:val="000000" w:themeColor="text1"/>
                      <w:kern w:val="0"/>
                      <w:szCs w:val="21"/>
                      <w:lang w:bidi="ar"/>
                    </w:rPr>
                  </w:pPr>
                  <w:r>
                    <w:rPr>
                      <w:rFonts w:hint="eastAsia"/>
                      <w:color w:val="000000" w:themeColor="text1"/>
                      <w:kern w:val="0"/>
                      <w:szCs w:val="21"/>
                      <w:lang w:bidi="ar"/>
                    </w:rPr>
                    <w:t>设备维护</w:t>
                  </w:r>
                </w:p>
              </w:tc>
              <w:tc>
                <w:tcPr>
                  <w:tcW w:w="1319" w:type="pct"/>
                  <w:tcMar>
                    <w:left w:w="6" w:type="dxa"/>
                    <w:right w:w="6" w:type="dxa"/>
                  </w:tcMar>
                  <w:vAlign w:val="center"/>
                </w:tcPr>
                <w:p w:rsidR="00174DD2" w:rsidRDefault="00951BD5">
                  <w:pPr>
                    <w:widowControl/>
                    <w:snapToGrid w:val="0"/>
                    <w:jc w:val="center"/>
                    <w:textAlignment w:val="center"/>
                    <w:rPr>
                      <w:color w:val="000000" w:themeColor="text1"/>
                      <w:szCs w:val="21"/>
                    </w:rPr>
                  </w:pPr>
                  <w:r>
                    <w:rPr>
                      <w:rFonts w:hint="eastAsia"/>
                      <w:color w:val="000000" w:themeColor="text1"/>
                      <w:kern w:val="0"/>
                      <w:szCs w:val="21"/>
                      <w:lang w:bidi="ar"/>
                    </w:rPr>
                    <w:t>废润滑油</w:t>
                  </w:r>
                  <w:r w:rsidR="00DD14D2">
                    <w:rPr>
                      <w:rFonts w:hint="eastAsia"/>
                      <w:color w:val="000000" w:themeColor="text1"/>
                      <w:szCs w:val="21"/>
                    </w:rPr>
                    <w:t>包装桶</w:t>
                  </w:r>
                </w:p>
              </w:tc>
              <w:tc>
                <w:tcPr>
                  <w:tcW w:w="2069" w:type="pct"/>
                  <w:vMerge/>
                  <w:tcMar>
                    <w:left w:w="6" w:type="dxa"/>
                    <w:right w:w="6" w:type="dxa"/>
                  </w:tcMar>
                  <w:vAlign w:val="center"/>
                </w:tcPr>
                <w:p w:rsidR="00174DD2" w:rsidRDefault="00174DD2">
                  <w:pPr>
                    <w:adjustRightInd w:val="0"/>
                    <w:snapToGrid w:val="0"/>
                    <w:jc w:val="center"/>
                    <w:rPr>
                      <w:color w:val="000000" w:themeColor="text1"/>
                      <w:szCs w:val="21"/>
                    </w:rPr>
                  </w:pPr>
                </w:p>
              </w:tc>
            </w:tr>
            <w:tr w:rsidR="00174DD2">
              <w:trPr>
                <w:trHeight w:val="57"/>
                <w:jc w:val="center"/>
              </w:trPr>
              <w:tc>
                <w:tcPr>
                  <w:tcW w:w="561" w:type="pct"/>
                  <w:vMerge/>
                  <w:tcMar>
                    <w:left w:w="6" w:type="dxa"/>
                    <w:right w:w="6" w:type="dxa"/>
                  </w:tcMar>
                  <w:vAlign w:val="center"/>
                </w:tcPr>
                <w:p w:rsidR="00174DD2" w:rsidRDefault="00174DD2">
                  <w:pPr>
                    <w:adjustRightInd w:val="0"/>
                    <w:snapToGrid w:val="0"/>
                    <w:jc w:val="center"/>
                    <w:rPr>
                      <w:color w:val="000000" w:themeColor="text1"/>
                      <w:szCs w:val="21"/>
                    </w:rPr>
                  </w:pPr>
                </w:p>
              </w:tc>
              <w:tc>
                <w:tcPr>
                  <w:tcW w:w="348" w:type="pct"/>
                  <w:tcMar>
                    <w:left w:w="6" w:type="dxa"/>
                    <w:right w:w="6" w:type="dxa"/>
                  </w:tcMar>
                  <w:vAlign w:val="center"/>
                </w:tcPr>
                <w:p w:rsidR="00174DD2" w:rsidRDefault="00DD14D2">
                  <w:pPr>
                    <w:adjustRightInd w:val="0"/>
                    <w:snapToGrid w:val="0"/>
                    <w:jc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生活垃圾</w:t>
                  </w:r>
                </w:p>
              </w:tc>
              <w:tc>
                <w:tcPr>
                  <w:tcW w:w="1319"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snapToGrid w:val="0"/>
                      <w:color w:val="000000" w:themeColor="text1"/>
                      <w:sz w:val="21"/>
                      <w:szCs w:val="21"/>
                    </w:rPr>
                  </w:pPr>
                  <w:r>
                    <w:rPr>
                      <w:rFonts w:ascii="Times New Roman" w:eastAsia="宋体" w:hAnsi="Times New Roman" w:cs="Times New Roman"/>
                      <w:snapToGrid w:val="0"/>
                      <w:color w:val="000000" w:themeColor="text1"/>
                      <w:sz w:val="21"/>
                      <w:szCs w:val="21"/>
                    </w:rPr>
                    <w:t>生活垃圾</w:t>
                  </w:r>
                </w:p>
              </w:tc>
              <w:tc>
                <w:tcPr>
                  <w:tcW w:w="2069"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环卫部门清运</w:t>
                  </w:r>
                </w:p>
              </w:tc>
            </w:tr>
            <w:tr w:rsidR="00174DD2">
              <w:trPr>
                <w:trHeight w:val="57"/>
                <w:jc w:val="center"/>
              </w:trPr>
              <w:tc>
                <w:tcPr>
                  <w:tcW w:w="561" w:type="pct"/>
                  <w:tcMar>
                    <w:left w:w="6" w:type="dxa"/>
                    <w:right w:w="6" w:type="dxa"/>
                  </w:tcMar>
                  <w:vAlign w:val="center"/>
                </w:tcPr>
                <w:p w:rsidR="00174DD2" w:rsidRDefault="00DD14D2">
                  <w:pPr>
                    <w:adjustRightInd w:val="0"/>
                    <w:snapToGrid w:val="0"/>
                    <w:jc w:val="center"/>
                    <w:rPr>
                      <w:color w:val="000000" w:themeColor="text1"/>
                      <w:szCs w:val="21"/>
                    </w:rPr>
                  </w:pPr>
                  <w:r>
                    <w:rPr>
                      <w:rFonts w:hint="eastAsia"/>
                      <w:color w:val="000000" w:themeColor="text1"/>
                      <w:szCs w:val="21"/>
                    </w:rPr>
                    <w:t>噪声</w:t>
                  </w:r>
                </w:p>
              </w:tc>
              <w:tc>
                <w:tcPr>
                  <w:tcW w:w="348" w:type="pct"/>
                  <w:tcMar>
                    <w:left w:w="6" w:type="dxa"/>
                    <w:right w:w="6" w:type="dxa"/>
                  </w:tcMar>
                  <w:vAlign w:val="center"/>
                </w:tcPr>
                <w:p w:rsidR="00174DD2" w:rsidRDefault="00DD14D2">
                  <w:pPr>
                    <w:adjustRightInd w:val="0"/>
                    <w:snapToGrid w:val="0"/>
                    <w:jc w:val="center"/>
                    <w:rPr>
                      <w:color w:val="000000" w:themeColor="text1"/>
                      <w:szCs w:val="21"/>
                    </w:rPr>
                  </w:pPr>
                  <w:r>
                    <w:rPr>
                      <w:rFonts w:hint="eastAsia"/>
                      <w:color w:val="000000" w:themeColor="text1"/>
                      <w:szCs w:val="21"/>
                    </w:rPr>
                    <w:t>/</w:t>
                  </w:r>
                </w:p>
              </w:tc>
              <w:tc>
                <w:tcPr>
                  <w:tcW w:w="703"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生产</w:t>
                  </w:r>
                </w:p>
              </w:tc>
              <w:tc>
                <w:tcPr>
                  <w:tcW w:w="1319" w:type="pct"/>
                  <w:tcMar>
                    <w:left w:w="6" w:type="dxa"/>
                    <w:right w:w="6" w:type="dxa"/>
                  </w:tcMar>
                  <w:vAlign w:val="center"/>
                </w:tcPr>
                <w:p w:rsidR="00174DD2" w:rsidRDefault="00DD14D2">
                  <w:pPr>
                    <w:adjustRightInd w:val="0"/>
                    <w:snapToGrid w:val="0"/>
                    <w:jc w:val="center"/>
                    <w:rPr>
                      <w:color w:val="000000" w:themeColor="text1"/>
                      <w:szCs w:val="21"/>
                    </w:rPr>
                  </w:pPr>
                  <w:r>
                    <w:rPr>
                      <w:rFonts w:hint="eastAsia"/>
                      <w:color w:val="000000" w:themeColor="text1"/>
                      <w:szCs w:val="21"/>
                    </w:rPr>
                    <w:t>设备</w:t>
                  </w:r>
                  <w:r>
                    <w:rPr>
                      <w:color w:val="000000" w:themeColor="text1"/>
                      <w:szCs w:val="21"/>
                    </w:rPr>
                    <w:t>噪声</w:t>
                  </w:r>
                </w:p>
              </w:tc>
              <w:tc>
                <w:tcPr>
                  <w:tcW w:w="2069" w:type="pct"/>
                  <w:tcMar>
                    <w:left w:w="6"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隔声、减振、消声等</w:t>
                  </w:r>
                </w:p>
              </w:tc>
            </w:tr>
          </w:tbl>
          <w:p w:rsidR="00174DD2" w:rsidRDefault="00174DD2">
            <w:pPr>
              <w:adjustRightInd w:val="0"/>
              <w:spacing w:line="360" w:lineRule="auto"/>
              <w:ind w:firstLineChars="200" w:firstLine="480"/>
              <w:rPr>
                <w:rFonts w:ascii="宋体" w:hAnsi="宋体" w:cstheme="minorBidi"/>
                <w:color w:val="000000" w:themeColor="text1"/>
                <w:sz w:val="24"/>
              </w:rPr>
            </w:pPr>
          </w:p>
          <w:p w:rsidR="00174DD2" w:rsidRDefault="00174DD2">
            <w:pPr>
              <w:adjustRightInd w:val="0"/>
              <w:spacing w:line="360" w:lineRule="auto"/>
              <w:ind w:firstLineChars="200" w:firstLine="480"/>
              <w:rPr>
                <w:rFonts w:ascii="宋体" w:hAnsi="宋体" w:cstheme="minorBidi"/>
                <w:color w:val="000000" w:themeColor="text1"/>
                <w:sz w:val="24"/>
              </w:rPr>
            </w:pPr>
          </w:p>
        </w:tc>
      </w:tr>
      <w:tr w:rsidR="00174DD2">
        <w:trPr>
          <w:trHeight w:val="170"/>
          <w:jc w:val="center"/>
        </w:trPr>
        <w:tc>
          <w:tcPr>
            <w:tcW w:w="536" w:type="dxa"/>
            <w:tcMar>
              <w:left w:w="28" w:type="dxa"/>
              <w:right w:w="28" w:type="dxa"/>
            </w:tcMar>
            <w:vAlign w:val="center"/>
          </w:tcPr>
          <w:p w:rsidR="00174DD2" w:rsidRDefault="00DD14D2">
            <w:pPr>
              <w:pStyle w:val="aff1"/>
              <w:adjustRightInd w:val="0"/>
              <w:snapToGrid w:val="0"/>
              <w:spacing w:before="0" w:beforeAutospacing="0" w:after="0" w:afterAutospacing="0"/>
              <w:jc w:val="center"/>
              <w:rPr>
                <w:rFonts w:ascii="Times New Roman" w:hAnsi="Times New Roman"/>
                <w:color w:val="000000" w:themeColor="text1"/>
                <w:szCs w:val="24"/>
              </w:rPr>
            </w:pPr>
            <w:r>
              <w:rPr>
                <w:rFonts w:ascii="Times New Roman" w:hAnsi="Times New Roman" w:hint="eastAsia"/>
                <w:color w:val="000000" w:themeColor="text1"/>
                <w:szCs w:val="24"/>
              </w:rPr>
              <w:t>与项目有关的原有环境污染问题</w:t>
            </w:r>
          </w:p>
        </w:tc>
        <w:tc>
          <w:tcPr>
            <w:tcW w:w="8288" w:type="dxa"/>
          </w:tcPr>
          <w:p w:rsidR="00174DD2" w:rsidRDefault="00174DD2">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F832F9" w:rsidRDefault="00F832F9">
            <w:pPr>
              <w:adjustRightInd w:val="0"/>
              <w:spacing w:line="360" w:lineRule="auto"/>
              <w:ind w:firstLineChars="200" w:firstLine="480"/>
              <w:rPr>
                <w:bCs/>
                <w:color w:val="000000" w:themeColor="text1"/>
                <w:sz w:val="24"/>
              </w:rPr>
            </w:pPr>
          </w:p>
          <w:p w:rsidR="00174DD2" w:rsidRDefault="00DD14D2">
            <w:pPr>
              <w:adjustRightInd w:val="0"/>
              <w:spacing w:line="360" w:lineRule="auto"/>
              <w:ind w:firstLineChars="200" w:firstLine="480"/>
              <w:rPr>
                <w:color w:val="000000" w:themeColor="text1"/>
                <w:sz w:val="24"/>
              </w:rPr>
            </w:pPr>
            <w:r>
              <w:rPr>
                <w:rFonts w:hint="eastAsia"/>
                <w:bCs/>
                <w:color w:val="000000" w:themeColor="text1"/>
                <w:sz w:val="24"/>
              </w:rPr>
              <w:t>本项目为新建项目，租赁</w:t>
            </w:r>
            <w:r w:rsidR="00D30C51">
              <w:rPr>
                <w:rFonts w:hint="eastAsia"/>
                <w:color w:val="000000" w:themeColor="text1"/>
                <w:sz w:val="24"/>
              </w:rPr>
              <w:t>淮南经济技术开发区城镇建设投资有限公司</w:t>
            </w:r>
            <w:r>
              <w:rPr>
                <w:rFonts w:hint="eastAsia"/>
                <w:bCs/>
                <w:color w:val="000000" w:themeColor="text1"/>
                <w:sz w:val="24"/>
              </w:rPr>
              <w:t>闲置</w:t>
            </w:r>
            <w:r w:rsidR="00F66C34">
              <w:rPr>
                <w:rFonts w:hint="eastAsia"/>
                <w:bCs/>
                <w:color w:val="000000" w:themeColor="text1"/>
                <w:sz w:val="24"/>
              </w:rPr>
              <w:t>标准化</w:t>
            </w:r>
            <w:r>
              <w:rPr>
                <w:rFonts w:hint="eastAsia"/>
                <w:bCs/>
                <w:color w:val="000000" w:themeColor="text1"/>
                <w:sz w:val="24"/>
              </w:rPr>
              <w:t>厂房</w:t>
            </w:r>
            <w:r>
              <w:rPr>
                <w:rFonts w:hint="eastAsia"/>
                <w:bCs/>
                <w:color w:val="000000" w:themeColor="text1"/>
                <w:sz w:val="24"/>
                <w:szCs w:val="21"/>
              </w:rPr>
              <w:t>进行生产。</w:t>
            </w:r>
            <w:r w:rsidR="00D30C51">
              <w:rPr>
                <w:rFonts w:hint="eastAsia"/>
                <w:color w:val="000000" w:themeColor="text1"/>
                <w:sz w:val="24"/>
              </w:rPr>
              <w:t>淮南经济技术开发区城镇建设投资有限公司</w:t>
            </w:r>
            <w:r>
              <w:rPr>
                <w:rFonts w:hint="eastAsia"/>
                <w:bCs/>
                <w:color w:val="000000" w:themeColor="text1"/>
                <w:sz w:val="24"/>
                <w:szCs w:val="21"/>
              </w:rPr>
              <w:t>于</w:t>
            </w:r>
            <w:r>
              <w:rPr>
                <w:rFonts w:hint="eastAsia"/>
                <w:bCs/>
                <w:color w:val="000000" w:themeColor="text1"/>
                <w:sz w:val="24"/>
                <w:szCs w:val="21"/>
              </w:rPr>
              <w:t>2</w:t>
            </w:r>
            <w:r w:rsidR="00236F83">
              <w:rPr>
                <w:bCs/>
                <w:color w:val="000000" w:themeColor="text1"/>
                <w:sz w:val="24"/>
                <w:szCs w:val="21"/>
              </w:rPr>
              <w:t>023</w:t>
            </w:r>
            <w:r>
              <w:rPr>
                <w:rFonts w:hint="eastAsia"/>
                <w:bCs/>
                <w:color w:val="000000" w:themeColor="text1"/>
                <w:sz w:val="24"/>
                <w:szCs w:val="21"/>
              </w:rPr>
              <w:t>年</w:t>
            </w:r>
            <w:r>
              <w:rPr>
                <w:rFonts w:hint="eastAsia"/>
                <w:bCs/>
                <w:color w:val="000000" w:themeColor="text1"/>
                <w:sz w:val="24"/>
                <w:szCs w:val="21"/>
              </w:rPr>
              <w:t>5</w:t>
            </w:r>
            <w:r>
              <w:rPr>
                <w:rFonts w:hint="eastAsia"/>
                <w:bCs/>
                <w:color w:val="000000" w:themeColor="text1"/>
                <w:sz w:val="24"/>
                <w:szCs w:val="21"/>
              </w:rPr>
              <w:t>月委托</w:t>
            </w:r>
            <w:r w:rsidR="00236F83" w:rsidRPr="00236F83">
              <w:rPr>
                <w:rFonts w:hint="eastAsia"/>
                <w:bCs/>
                <w:color w:val="000000" w:themeColor="text1"/>
                <w:sz w:val="24"/>
                <w:szCs w:val="21"/>
              </w:rPr>
              <w:t>安徽普华工程咨询有限公司</w:t>
            </w:r>
            <w:r>
              <w:rPr>
                <w:rFonts w:hint="eastAsia"/>
                <w:bCs/>
                <w:color w:val="000000" w:themeColor="text1"/>
                <w:sz w:val="24"/>
                <w:szCs w:val="21"/>
              </w:rPr>
              <w:t>编制了《</w:t>
            </w:r>
            <w:bookmarkStart w:id="33" w:name="OLE_LINK1"/>
            <w:bookmarkStart w:id="34" w:name="OLE_LINK6"/>
            <w:r w:rsidR="00236F83" w:rsidRPr="00236F83">
              <w:rPr>
                <w:rFonts w:hint="eastAsia"/>
                <w:bCs/>
                <w:color w:val="000000" w:themeColor="text1"/>
                <w:sz w:val="24"/>
                <w:szCs w:val="21"/>
              </w:rPr>
              <w:t>淮南经开区高端装备产业园项目</w:t>
            </w:r>
            <w:r>
              <w:rPr>
                <w:rFonts w:hint="eastAsia"/>
                <w:bCs/>
                <w:color w:val="000000" w:themeColor="text1"/>
                <w:sz w:val="24"/>
                <w:szCs w:val="21"/>
              </w:rPr>
              <w:t>环境影响报告</w:t>
            </w:r>
            <w:r w:rsidR="00236F83">
              <w:rPr>
                <w:rFonts w:hint="eastAsia"/>
                <w:bCs/>
                <w:color w:val="000000" w:themeColor="text1"/>
                <w:sz w:val="24"/>
                <w:szCs w:val="21"/>
              </w:rPr>
              <w:t>表</w:t>
            </w:r>
            <w:bookmarkEnd w:id="33"/>
            <w:bookmarkEnd w:id="34"/>
            <w:r>
              <w:rPr>
                <w:rFonts w:hint="eastAsia"/>
                <w:bCs/>
                <w:color w:val="000000" w:themeColor="text1"/>
                <w:sz w:val="24"/>
                <w:szCs w:val="21"/>
              </w:rPr>
              <w:t>》，并取得</w:t>
            </w:r>
            <w:r w:rsidR="00F832F9">
              <w:rPr>
                <w:rFonts w:hint="eastAsia"/>
                <w:bCs/>
                <w:color w:val="000000" w:themeColor="text1"/>
                <w:sz w:val="24"/>
                <w:szCs w:val="21"/>
              </w:rPr>
              <w:t>淮南经济技术开发区生态环境分局的</w:t>
            </w:r>
            <w:r>
              <w:rPr>
                <w:rFonts w:hint="eastAsia"/>
                <w:bCs/>
                <w:color w:val="000000" w:themeColor="text1"/>
                <w:sz w:val="24"/>
                <w:szCs w:val="21"/>
              </w:rPr>
              <w:t>批复（</w:t>
            </w:r>
            <w:r w:rsidR="00F832F9">
              <w:rPr>
                <w:rFonts w:hint="eastAsia"/>
                <w:bCs/>
                <w:color w:val="000000" w:themeColor="text1"/>
                <w:sz w:val="24"/>
                <w:szCs w:val="21"/>
              </w:rPr>
              <w:t>开环复</w:t>
            </w:r>
            <w:r>
              <w:rPr>
                <w:rFonts w:hint="eastAsia"/>
                <w:bCs/>
                <w:color w:val="000000" w:themeColor="text1"/>
                <w:sz w:val="24"/>
                <w:szCs w:val="21"/>
              </w:rPr>
              <w:t>﹝</w:t>
            </w:r>
            <w:r>
              <w:rPr>
                <w:rFonts w:hint="eastAsia"/>
                <w:bCs/>
                <w:color w:val="000000" w:themeColor="text1"/>
                <w:sz w:val="24"/>
                <w:szCs w:val="21"/>
              </w:rPr>
              <w:t>20</w:t>
            </w:r>
            <w:r w:rsidR="00F832F9">
              <w:rPr>
                <w:bCs/>
                <w:color w:val="000000" w:themeColor="text1"/>
                <w:sz w:val="24"/>
                <w:szCs w:val="21"/>
              </w:rPr>
              <w:t>23</w:t>
            </w:r>
            <w:r>
              <w:rPr>
                <w:rFonts w:hint="eastAsia"/>
                <w:bCs/>
                <w:color w:val="000000" w:themeColor="text1"/>
                <w:sz w:val="24"/>
                <w:szCs w:val="21"/>
              </w:rPr>
              <w:t>﹞</w:t>
            </w:r>
            <w:r>
              <w:rPr>
                <w:bCs/>
                <w:color w:val="000000" w:themeColor="text1"/>
                <w:sz w:val="24"/>
                <w:szCs w:val="21"/>
              </w:rPr>
              <w:t>8</w:t>
            </w:r>
            <w:r>
              <w:rPr>
                <w:rFonts w:hint="eastAsia"/>
                <w:bCs/>
                <w:color w:val="000000" w:themeColor="text1"/>
                <w:sz w:val="24"/>
                <w:szCs w:val="21"/>
              </w:rPr>
              <w:t>号）。</w:t>
            </w:r>
          </w:p>
          <w:p w:rsidR="00174DD2" w:rsidRDefault="002505E1">
            <w:pPr>
              <w:adjustRightInd w:val="0"/>
              <w:spacing w:line="360" w:lineRule="auto"/>
              <w:ind w:firstLineChars="200" w:firstLine="480"/>
              <w:rPr>
                <w:bCs/>
                <w:color w:val="000000" w:themeColor="text1"/>
                <w:sz w:val="24"/>
              </w:rPr>
            </w:pPr>
            <w:r>
              <w:rPr>
                <w:rFonts w:hint="eastAsia"/>
                <w:bCs/>
                <w:color w:val="000000" w:themeColor="text1"/>
                <w:sz w:val="24"/>
              </w:rPr>
              <w:t>根据</w:t>
            </w:r>
            <w:r w:rsidR="00DD14D2">
              <w:rPr>
                <w:rFonts w:hint="eastAsia"/>
                <w:bCs/>
                <w:color w:val="000000" w:themeColor="text1"/>
                <w:sz w:val="24"/>
              </w:rPr>
              <w:t>现场踏勘</w:t>
            </w:r>
            <w:r>
              <w:rPr>
                <w:rFonts w:hint="eastAsia"/>
                <w:bCs/>
                <w:color w:val="000000" w:themeColor="text1"/>
                <w:sz w:val="24"/>
              </w:rPr>
              <w:t>，</w:t>
            </w:r>
            <w:r w:rsidR="00DD14D2">
              <w:rPr>
                <w:rFonts w:hint="eastAsia"/>
                <w:bCs/>
                <w:color w:val="000000" w:themeColor="text1"/>
                <w:sz w:val="24"/>
              </w:rPr>
              <w:t>目</w:t>
            </w:r>
            <w:r w:rsidR="00F66C34">
              <w:rPr>
                <w:rFonts w:hint="eastAsia"/>
                <w:bCs/>
                <w:color w:val="000000" w:themeColor="text1"/>
                <w:sz w:val="24"/>
              </w:rPr>
              <w:t>前该厂房处于空置状态，厂房及配套基础设施完好；现场</w:t>
            </w:r>
            <w:r w:rsidR="00DD14D2">
              <w:rPr>
                <w:rFonts w:hint="eastAsia"/>
                <w:bCs/>
                <w:color w:val="000000" w:themeColor="text1"/>
                <w:sz w:val="24"/>
              </w:rPr>
              <w:t>不存在与本项目相关的原有环境污染问题、历史遗留环境风险及居民环保投诉记录，场地现状满足本项目入驻建设及环保要求。</w:t>
            </w:r>
          </w:p>
          <w:p w:rsidR="00F832F9" w:rsidRDefault="00F832F9">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F66C34" w:rsidRDefault="00F66C34">
            <w:pPr>
              <w:adjustRightInd w:val="0"/>
              <w:spacing w:line="360" w:lineRule="auto"/>
              <w:ind w:firstLineChars="200" w:firstLine="480"/>
              <w:rPr>
                <w:bCs/>
                <w:color w:val="000000" w:themeColor="text1"/>
                <w:sz w:val="24"/>
              </w:rPr>
            </w:pPr>
          </w:p>
          <w:p w:rsidR="00174DD2" w:rsidRDefault="00174DD2">
            <w:pPr>
              <w:adjustRightInd w:val="0"/>
              <w:spacing w:line="360" w:lineRule="exact"/>
              <w:ind w:firstLineChars="200" w:firstLine="482"/>
              <w:rPr>
                <w:b/>
                <w:bCs/>
                <w:color w:val="000000" w:themeColor="text1"/>
                <w:sz w:val="24"/>
              </w:rPr>
            </w:pPr>
          </w:p>
          <w:p w:rsidR="00951BD5" w:rsidRDefault="00951BD5" w:rsidP="00951BD5">
            <w:pPr>
              <w:adjustRightInd w:val="0"/>
              <w:spacing w:line="360" w:lineRule="auto"/>
              <w:ind w:firstLineChars="200" w:firstLine="480"/>
              <w:rPr>
                <w:bCs/>
                <w:color w:val="000000" w:themeColor="text1"/>
                <w:sz w:val="24"/>
              </w:rPr>
            </w:pPr>
          </w:p>
          <w:p w:rsidR="00DD3642" w:rsidRPr="00DD3642" w:rsidRDefault="00DD3642" w:rsidP="00DD3642">
            <w:pPr>
              <w:adjustRightInd w:val="0"/>
              <w:snapToGrid w:val="0"/>
              <w:ind w:firstLineChars="200" w:firstLine="480"/>
              <w:rPr>
                <w:bCs/>
                <w:color w:val="000000" w:themeColor="text1"/>
                <w:sz w:val="24"/>
              </w:rPr>
            </w:pPr>
          </w:p>
        </w:tc>
      </w:tr>
    </w:tbl>
    <w:p w:rsidR="00174DD2" w:rsidRDefault="00174DD2">
      <w:pPr>
        <w:snapToGrid w:val="0"/>
        <w:spacing w:line="60" w:lineRule="exact"/>
        <w:rPr>
          <w:color w:val="000000" w:themeColor="text1"/>
        </w:rPr>
      </w:pPr>
    </w:p>
    <w:p w:rsidR="00174DD2" w:rsidRDefault="00174DD2">
      <w:pPr>
        <w:pStyle w:val="aff1"/>
        <w:jc w:val="center"/>
        <w:rPr>
          <w:rFonts w:ascii="Times New Roman" w:eastAsia="黑体" w:hAnsi="Times New Roman"/>
          <w:snapToGrid w:val="0"/>
          <w:color w:val="000000" w:themeColor="text1"/>
          <w:sz w:val="36"/>
          <w:szCs w:val="36"/>
        </w:rPr>
        <w:sectPr w:rsidR="00174DD2">
          <w:pgSz w:w="11906" w:h="16838"/>
          <w:pgMar w:top="1644" w:right="1531" w:bottom="1644" w:left="1531" w:header="851" w:footer="851" w:gutter="0"/>
          <w:cols w:space="720"/>
          <w:docGrid w:type="lines" w:linePitch="315"/>
        </w:sectPr>
      </w:pPr>
    </w:p>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r>
        <w:rPr>
          <w:rFonts w:ascii="Times New Roman" w:eastAsia="黑体" w:hAnsi="Times New Roman"/>
          <w:snapToGrid w:val="0"/>
          <w:color w:val="000000" w:themeColor="text1"/>
          <w:sz w:val="30"/>
          <w:szCs w:val="30"/>
        </w:rPr>
        <w:lastRenderedPageBreak/>
        <w:t>三、区域环境质量现状、环境保护目标及评价标准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53"/>
        <w:gridCol w:w="8372"/>
      </w:tblGrid>
      <w:tr w:rsidR="00174DD2">
        <w:trPr>
          <w:trHeight w:val="284"/>
          <w:jc w:val="center"/>
        </w:trPr>
        <w:tc>
          <w:tcPr>
            <w:tcW w:w="640" w:type="dxa"/>
            <w:vAlign w:val="center"/>
          </w:tcPr>
          <w:p w:rsidR="00174DD2" w:rsidRDefault="00DD14D2">
            <w:pPr>
              <w:adjustRightInd w:val="0"/>
              <w:snapToGrid w:val="0"/>
              <w:jc w:val="center"/>
              <w:rPr>
                <w:color w:val="000000" w:themeColor="text1"/>
                <w:kern w:val="0"/>
                <w:sz w:val="24"/>
              </w:rPr>
            </w:pPr>
            <w:r>
              <w:rPr>
                <w:color w:val="000000" w:themeColor="text1"/>
                <w:kern w:val="0"/>
                <w:sz w:val="24"/>
              </w:rPr>
              <w:t>区域</w:t>
            </w:r>
          </w:p>
          <w:p w:rsidR="00174DD2" w:rsidRDefault="00DD14D2">
            <w:pPr>
              <w:adjustRightInd w:val="0"/>
              <w:snapToGrid w:val="0"/>
              <w:jc w:val="center"/>
              <w:rPr>
                <w:color w:val="000000" w:themeColor="text1"/>
                <w:kern w:val="0"/>
                <w:sz w:val="24"/>
              </w:rPr>
            </w:pPr>
            <w:r>
              <w:rPr>
                <w:color w:val="000000" w:themeColor="text1"/>
                <w:kern w:val="0"/>
                <w:sz w:val="24"/>
              </w:rPr>
              <w:t>环境</w:t>
            </w:r>
          </w:p>
          <w:p w:rsidR="00174DD2" w:rsidRDefault="00DD14D2">
            <w:pPr>
              <w:adjustRightInd w:val="0"/>
              <w:snapToGrid w:val="0"/>
              <w:jc w:val="center"/>
              <w:rPr>
                <w:color w:val="000000" w:themeColor="text1"/>
                <w:kern w:val="0"/>
                <w:sz w:val="24"/>
              </w:rPr>
            </w:pPr>
            <w:r>
              <w:rPr>
                <w:color w:val="000000" w:themeColor="text1"/>
                <w:kern w:val="0"/>
                <w:sz w:val="24"/>
              </w:rPr>
              <w:t>质量</w:t>
            </w:r>
          </w:p>
          <w:p w:rsidR="00174DD2" w:rsidRDefault="00DD14D2">
            <w:pPr>
              <w:adjustRightInd w:val="0"/>
              <w:snapToGrid w:val="0"/>
              <w:jc w:val="center"/>
              <w:rPr>
                <w:color w:val="000000" w:themeColor="text1"/>
                <w:kern w:val="0"/>
                <w:sz w:val="24"/>
              </w:rPr>
            </w:pPr>
            <w:r>
              <w:rPr>
                <w:color w:val="000000" w:themeColor="text1"/>
                <w:kern w:val="0"/>
                <w:sz w:val="24"/>
              </w:rPr>
              <w:t>现状</w:t>
            </w:r>
          </w:p>
        </w:tc>
        <w:tc>
          <w:tcPr>
            <w:tcW w:w="8350" w:type="dxa"/>
            <w:vAlign w:val="center"/>
          </w:tcPr>
          <w:p w:rsidR="00174DD2" w:rsidRDefault="00DD14D2">
            <w:pPr>
              <w:adjustRightInd w:val="0"/>
              <w:spacing w:line="360" w:lineRule="auto"/>
              <w:ind w:firstLineChars="200" w:firstLine="482"/>
              <w:rPr>
                <w:b/>
                <w:bCs/>
                <w:color w:val="000000" w:themeColor="text1"/>
                <w:sz w:val="24"/>
              </w:rPr>
            </w:pPr>
            <w:r>
              <w:rPr>
                <w:b/>
                <w:bCs/>
                <w:color w:val="000000" w:themeColor="text1"/>
                <w:sz w:val="24"/>
              </w:rPr>
              <w:t xml:space="preserve">1 </w:t>
            </w:r>
            <w:r>
              <w:rPr>
                <w:b/>
                <w:bCs/>
                <w:color w:val="000000" w:themeColor="text1"/>
                <w:sz w:val="24"/>
              </w:rPr>
              <w:t>空气环境质量现状</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）环境空气质量达标区判定</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本项目位于</w:t>
            </w:r>
            <w:r>
              <w:rPr>
                <w:rFonts w:hint="eastAsia"/>
                <w:color w:val="000000" w:themeColor="text1"/>
                <w:sz w:val="24"/>
              </w:rPr>
              <w:t>安徽淮南经济技术开发区</w:t>
            </w:r>
            <w:r>
              <w:rPr>
                <w:rFonts w:hint="eastAsia"/>
                <w:bCs/>
                <w:color w:val="000000" w:themeColor="text1"/>
                <w:sz w:val="24"/>
              </w:rPr>
              <w:t>，根据</w:t>
            </w:r>
            <w:r w:rsidR="00492D2F" w:rsidRPr="00492D2F">
              <w:rPr>
                <w:rFonts w:hint="eastAsia"/>
                <w:bCs/>
                <w:color w:val="000000" w:themeColor="text1"/>
                <w:sz w:val="24"/>
              </w:rPr>
              <w:t>2025</w:t>
            </w:r>
            <w:r w:rsidR="00492D2F" w:rsidRPr="00492D2F">
              <w:rPr>
                <w:rFonts w:hint="eastAsia"/>
                <w:bCs/>
                <w:color w:val="000000" w:themeColor="text1"/>
                <w:sz w:val="24"/>
              </w:rPr>
              <w:t>年淮南市生态环境质量状况新闻发布会</w:t>
            </w:r>
            <w:r w:rsidR="00492D2F">
              <w:rPr>
                <w:rFonts w:hint="eastAsia"/>
                <w:bCs/>
                <w:color w:val="000000" w:themeColor="text1"/>
                <w:sz w:val="24"/>
              </w:rPr>
              <w:t>，</w:t>
            </w:r>
            <w:bookmarkStart w:id="35" w:name="OLE_LINK115"/>
            <w:bookmarkStart w:id="36" w:name="OLE_LINK116"/>
            <w:r>
              <w:rPr>
                <w:rFonts w:hint="eastAsia"/>
                <w:bCs/>
                <w:color w:val="000000" w:themeColor="text1"/>
                <w:sz w:val="24"/>
              </w:rPr>
              <w:t>202</w:t>
            </w:r>
            <w:r w:rsidR="00F832F9">
              <w:rPr>
                <w:bCs/>
                <w:color w:val="000000" w:themeColor="text1"/>
                <w:sz w:val="24"/>
              </w:rPr>
              <w:t>5</w:t>
            </w:r>
            <w:r>
              <w:rPr>
                <w:rFonts w:hint="eastAsia"/>
                <w:bCs/>
                <w:color w:val="000000" w:themeColor="text1"/>
                <w:sz w:val="24"/>
              </w:rPr>
              <w:t>年淮南市生态环境状况</w:t>
            </w:r>
            <w:bookmarkEnd w:id="35"/>
            <w:bookmarkEnd w:id="36"/>
            <w:r w:rsidR="00492D2F">
              <w:rPr>
                <w:rFonts w:hint="eastAsia"/>
                <w:bCs/>
                <w:color w:val="000000" w:themeColor="text1"/>
                <w:sz w:val="24"/>
              </w:rPr>
              <w:t>现状数据及评价结果</w:t>
            </w:r>
            <w:r>
              <w:rPr>
                <w:rFonts w:hint="eastAsia"/>
                <w:bCs/>
                <w:color w:val="000000" w:themeColor="text1"/>
                <w:sz w:val="24"/>
              </w:rPr>
              <w:t>见下表。</w:t>
            </w:r>
          </w:p>
          <w:p w:rsidR="00174DD2" w:rsidRDefault="00DD14D2">
            <w:pPr>
              <w:adjustRightInd w:val="0"/>
              <w:snapToGrid w:val="0"/>
              <w:jc w:val="center"/>
              <w:rPr>
                <w:bCs/>
                <w:color w:val="000000" w:themeColor="text1"/>
                <w:szCs w:val="21"/>
                <w:vertAlign w:val="superscript"/>
              </w:rPr>
            </w:pPr>
            <w:r>
              <w:rPr>
                <w:b/>
                <w:color w:val="000000" w:themeColor="text1"/>
                <w:szCs w:val="21"/>
              </w:rPr>
              <w:t>表</w:t>
            </w:r>
            <w:r>
              <w:rPr>
                <w:b/>
                <w:color w:val="000000" w:themeColor="text1"/>
                <w:szCs w:val="21"/>
              </w:rPr>
              <w:t xml:space="preserve">3-1  </w:t>
            </w:r>
            <w:r>
              <w:rPr>
                <w:b/>
                <w:color w:val="000000" w:themeColor="text1"/>
                <w:szCs w:val="21"/>
              </w:rPr>
              <w:t>区域空气质量现状评价表</w:t>
            </w:r>
          </w:p>
          <w:tbl>
            <w:tblPr>
              <w:tblW w:w="8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2442"/>
              <w:gridCol w:w="1274"/>
              <w:gridCol w:w="1274"/>
              <w:gridCol w:w="1274"/>
              <w:gridCol w:w="998"/>
            </w:tblGrid>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污染物</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proofErr w:type="gramStart"/>
                  <w:r>
                    <w:rPr>
                      <w:color w:val="000000" w:themeColor="text1"/>
                      <w:szCs w:val="21"/>
                    </w:rPr>
                    <w:t>年评价</w:t>
                  </w:r>
                  <w:proofErr w:type="gramEnd"/>
                  <w:r>
                    <w:rPr>
                      <w:color w:val="000000" w:themeColor="text1"/>
                      <w:szCs w:val="21"/>
                    </w:rPr>
                    <w:t>指标</w:t>
                  </w:r>
                </w:p>
              </w:tc>
              <w:tc>
                <w:tcPr>
                  <w:tcW w:w="1274"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现状浓度（</w:t>
                  </w:r>
                  <w:r>
                    <w:rPr>
                      <w:color w:val="000000" w:themeColor="text1"/>
                    </w:rPr>
                    <w:t>μ</w:t>
                  </w:r>
                  <w:r>
                    <w:rPr>
                      <w:color w:val="000000" w:themeColor="text1"/>
                      <w:szCs w:val="21"/>
                    </w:rPr>
                    <w:t>g/m</w:t>
                  </w:r>
                  <w:r>
                    <w:rPr>
                      <w:color w:val="000000" w:themeColor="text1"/>
                      <w:szCs w:val="21"/>
                      <w:vertAlign w:val="superscript"/>
                    </w:rPr>
                    <w:t>3</w:t>
                  </w:r>
                  <w:r>
                    <w:rPr>
                      <w:color w:val="000000" w:themeColor="text1"/>
                      <w:szCs w:val="21"/>
                    </w:rPr>
                    <w:t>）</w:t>
                  </w:r>
                </w:p>
              </w:tc>
              <w:tc>
                <w:tcPr>
                  <w:tcW w:w="1274"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标准值（</w:t>
                  </w:r>
                  <w:r>
                    <w:rPr>
                      <w:color w:val="000000" w:themeColor="text1"/>
                    </w:rPr>
                    <w:t>μ</w:t>
                  </w:r>
                  <w:r>
                    <w:rPr>
                      <w:color w:val="000000" w:themeColor="text1"/>
                      <w:szCs w:val="21"/>
                    </w:rPr>
                    <w:t>g/m</w:t>
                  </w:r>
                  <w:r>
                    <w:rPr>
                      <w:color w:val="000000" w:themeColor="text1"/>
                      <w:szCs w:val="21"/>
                      <w:vertAlign w:val="superscript"/>
                    </w:rPr>
                    <w:t>3</w:t>
                  </w:r>
                  <w:r>
                    <w:rPr>
                      <w:color w:val="000000" w:themeColor="text1"/>
                      <w:szCs w:val="21"/>
                    </w:rPr>
                    <w:t>）</w:t>
                  </w:r>
                </w:p>
              </w:tc>
              <w:tc>
                <w:tcPr>
                  <w:tcW w:w="1274"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占标率（</w:t>
                  </w:r>
                  <w:r>
                    <w:rPr>
                      <w:color w:val="000000" w:themeColor="text1"/>
                      <w:szCs w:val="21"/>
                    </w:rPr>
                    <w:t>%</w:t>
                  </w:r>
                  <w:r>
                    <w:rPr>
                      <w:color w:val="000000" w:themeColor="text1"/>
                      <w:szCs w:val="21"/>
                    </w:rPr>
                    <w:t>）</w:t>
                  </w:r>
                </w:p>
              </w:tc>
              <w:tc>
                <w:tcPr>
                  <w:tcW w:w="998"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达标情况</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SO</w:t>
                  </w:r>
                  <w:r>
                    <w:rPr>
                      <w:color w:val="000000" w:themeColor="text1"/>
                      <w:szCs w:val="21"/>
                      <w:vertAlign w:val="subscript"/>
                    </w:rPr>
                    <w:t>2</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年平均质量浓度</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7</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60</w:t>
                  </w:r>
                </w:p>
              </w:tc>
              <w:tc>
                <w:tcPr>
                  <w:tcW w:w="1274" w:type="dxa"/>
                  <w:tcMar>
                    <w:top w:w="0" w:type="dxa"/>
                    <w:left w:w="6" w:type="dxa"/>
                    <w:bottom w:w="0" w:type="dxa"/>
                    <w:right w:w="6" w:type="dxa"/>
                  </w:tcMar>
                  <w:vAlign w:val="center"/>
                </w:tcPr>
                <w:p w:rsidR="00174DD2" w:rsidRDefault="00930058">
                  <w:pPr>
                    <w:widowControl/>
                    <w:snapToGrid w:val="0"/>
                    <w:contextualSpacing/>
                    <w:jc w:val="center"/>
                    <w:rPr>
                      <w:color w:val="000000" w:themeColor="text1"/>
                      <w:szCs w:val="21"/>
                    </w:rPr>
                  </w:pPr>
                  <w:r>
                    <w:rPr>
                      <w:rFonts w:hint="eastAsia"/>
                      <w:color w:val="000000" w:themeColor="text1"/>
                      <w:szCs w:val="21"/>
                    </w:rPr>
                    <w:t>11.</w:t>
                  </w:r>
                  <w:r w:rsidR="00DD14D2">
                    <w:rPr>
                      <w:rFonts w:hint="eastAsia"/>
                      <w:color w:val="000000" w:themeColor="text1"/>
                      <w:szCs w:val="21"/>
                    </w:rPr>
                    <w:t>7</w:t>
                  </w:r>
                </w:p>
              </w:tc>
              <w:tc>
                <w:tcPr>
                  <w:tcW w:w="998" w:type="dxa"/>
                  <w:tcMar>
                    <w:top w:w="0" w:type="dxa"/>
                    <w:left w:w="6" w:type="dxa"/>
                    <w:bottom w:w="0" w:type="dxa"/>
                    <w:right w:w="6" w:type="dxa"/>
                  </w:tcMar>
                  <w:vAlign w:val="center"/>
                </w:tcPr>
                <w:p w:rsidR="00174DD2" w:rsidRDefault="00DD14D2">
                  <w:pPr>
                    <w:snapToGrid w:val="0"/>
                    <w:contextualSpacing/>
                    <w:jc w:val="center"/>
                    <w:rPr>
                      <w:color w:val="000000" w:themeColor="text1"/>
                      <w:szCs w:val="21"/>
                    </w:rPr>
                  </w:pPr>
                  <w:r>
                    <w:rPr>
                      <w:rFonts w:hint="eastAsia"/>
                      <w:color w:val="000000" w:themeColor="text1"/>
                      <w:szCs w:val="21"/>
                    </w:rPr>
                    <w:t>达标</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NO</w:t>
                  </w:r>
                  <w:r>
                    <w:rPr>
                      <w:color w:val="000000" w:themeColor="text1"/>
                      <w:szCs w:val="21"/>
                      <w:vertAlign w:val="subscript"/>
                    </w:rPr>
                    <w:t>2</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年平均质量浓度</w:t>
                  </w:r>
                </w:p>
              </w:tc>
              <w:tc>
                <w:tcPr>
                  <w:tcW w:w="1274" w:type="dxa"/>
                  <w:tcMar>
                    <w:top w:w="0" w:type="dxa"/>
                    <w:left w:w="6" w:type="dxa"/>
                    <w:bottom w:w="0" w:type="dxa"/>
                    <w:right w:w="6" w:type="dxa"/>
                  </w:tcMar>
                  <w:vAlign w:val="center"/>
                </w:tcPr>
                <w:p w:rsidR="00174DD2" w:rsidRDefault="00DD7FF7">
                  <w:pPr>
                    <w:widowControl/>
                    <w:snapToGrid w:val="0"/>
                    <w:contextualSpacing/>
                    <w:jc w:val="center"/>
                    <w:rPr>
                      <w:color w:val="000000" w:themeColor="text1"/>
                      <w:szCs w:val="21"/>
                    </w:rPr>
                  </w:pPr>
                  <w:r>
                    <w:rPr>
                      <w:rFonts w:hint="eastAsia"/>
                      <w:color w:val="000000" w:themeColor="text1"/>
                      <w:szCs w:val="21"/>
                    </w:rPr>
                    <w:t>1</w:t>
                  </w:r>
                  <w:r>
                    <w:rPr>
                      <w:color w:val="000000" w:themeColor="text1"/>
                      <w:szCs w:val="21"/>
                    </w:rPr>
                    <w:t>8</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40</w:t>
                  </w:r>
                </w:p>
              </w:tc>
              <w:tc>
                <w:tcPr>
                  <w:tcW w:w="1274" w:type="dxa"/>
                  <w:tcMar>
                    <w:top w:w="0" w:type="dxa"/>
                    <w:left w:w="6" w:type="dxa"/>
                    <w:bottom w:w="0" w:type="dxa"/>
                    <w:right w:w="6" w:type="dxa"/>
                  </w:tcMar>
                  <w:vAlign w:val="center"/>
                </w:tcPr>
                <w:p w:rsidR="00174DD2" w:rsidRDefault="00930058" w:rsidP="00930058">
                  <w:pPr>
                    <w:widowControl/>
                    <w:snapToGrid w:val="0"/>
                    <w:contextualSpacing/>
                    <w:jc w:val="center"/>
                    <w:rPr>
                      <w:color w:val="000000" w:themeColor="text1"/>
                      <w:szCs w:val="21"/>
                    </w:rPr>
                  </w:pPr>
                  <w:r>
                    <w:rPr>
                      <w:rFonts w:hint="eastAsia"/>
                      <w:color w:val="000000" w:themeColor="text1"/>
                      <w:szCs w:val="21"/>
                    </w:rPr>
                    <w:t>4</w:t>
                  </w:r>
                  <w:r w:rsidR="00DD14D2">
                    <w:rPr>
                      <w:rFonts w:hint="eastAsia"/>
                      <w:color w:val="000000" w:themeColor="text1"/>
                      <w:szCs w:val="21"/>
                    </w:rPr>
                    <w:t>5</w:t>
                  </w:r>
                  <w:r>
                    <w:rPr>
                      <w:color w:val="000000" w:themeColor="text1"/>
                      <w:szCs w:val="21"/>
                    </w:rPr>
                    <w:t>.0</w:t>
                  </w:r>
                </w:p>
              </w:tc>
              <w:tc>
                <w:tcPr>
                  <w:tcW w:w="998" w:type="dxa"/>
                  <w:tcMar>
                    <w:top w:w="0" w:type="dxa"/>
                    <w:left w:w="6" w:type="dxa"/>
                    <w:bottom w:w="0" w:type="dxa"/>
                    <w:right w:w="6" w:type="dxa"/>
                  </w:tcMar>
                  <w:vAlign w:val="center"/>
                </w:tcPr>
                <w:p w:rsidR="00174DD2" w:rsidRDefault="00DD14D2">
                  <w:pPr>
                    <w:snapToGrid w:val="0"/>
                    <w:contextualSpacing/>
                    <w:jc w:val="center"/>
                    <w:rPr>
                      <w:color w:val="000000" w:themeColor="text1"/>
                      <w:szCs w:val="21"/>
                    </w:rPr>
                  </w:pPr>
                  <w:r>
                    <w:rPr>
                      <w:rFonts w:hint="eastAsia"/>
                      <w:color w:val="000000" w:themeColor="text1"/>
                      <w:szCs w:val="21"/>
                    </w:rPr>
                    <w:t>达标</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PM</w:t>
                  </w:r>
                  <w:r>
                    <w:rPr>
                      <w:color w:val="000000" w:themeColor="text1"/>
                      <w:szCs w:val="21"/>
                      <w:vertAlign w:val="subscript"/>
                    </w:rPr>
                    <w:t>10</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年平均质量浓度</w:t>
                  </w:r>
                </w:p>
              </w:tc>
              <w:tc>
                <w:tcPr>
                  <w:tcW w:w="1274" w:type="dxa"/>
                  <w:tcMar>
                    <w:top w:w="0" w:type="dxa"/>
                    <w:left w:w="6" w:type="dxa"/>
                    <w:bottom w:w="0" w:type="dxa"/>
                    <w:right w:w="6" w:type="dxa"/>
                  </w:tcMar>
                  <w:vAlign w:val="center"/>
                </w:tcPr>
                <w:p w:rsidR="00174DD2" w:rsidRDefault="00DD7FF7">
                  <w:pPr>
                    <w:widowControl/>
                    <w:snapToGrid w:val="0"/>
                    <w:contextualSpacing/>
                    <w:jc w:val="center"/>
                    <w:rPr>
                      <w:color w:val="000000" w:themeColor="text1"/>
                      <w:szCs w:val="21"/>
                    </w:rPr>
                  </w:pPr>
                  <w:r>
                    <w:rPr>
                      <w:rFonts w:hint="eastAsia"/>
                      <w:color w:val="000000" w:themeColor="text1"/>
                      <w:szCs w:val="21"/>
                    </w:rPr>
                    <w:t>6</w:t>
                  </w:r>
                  <w:r>
                    <w:rPr>
                      <w:color w:val="000000" w:themeColor="text1"/>
                      <w:szCs w:val="21"/>
                    </w:rPr>
                    <w:t>1.0</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70</w:t>
                  </w:r>
                </w:p>
              </w:tc>
              <w:tc>
                <w:tcPr>
                  <w:tcW w:w="1274" w:type="dxa"/>
                  <w:tcMar>
                    <w:top w:w="0" w:type="dxa"/>
                    <w:left w:w="6" w:type="dxa"/>
                    <w:bottom w:w="0" w:type="dxa"/>
                    <w:right w:w="6" w:type="dxa"/>
                  </w:tcMar>
                  <w:vAlign w:val="center"/>
                </w:tcPr>
                <w:p w:rsidR="00174DD2" w:rsidRDefault="00DD7FF7">
                  <w:pPr>
                    <w:widowControl/>
                    <w:snapToGrid w:val="0"/>
                    <w:contextualSpacing/>
                    <w:jc w:val="center"/>
                    <w:rPr>
                      <w:color w:val="000000" w:themeColor="text1"/>
                      <w:szCs w:val="21"/>
                    </w:rPr>
                  </w:pPr>
                  <w:r>
                    <w:rPr>
                      <w:color w:val="000000" w:themeColor="text1"/>
                      <w:szCs w:val="21"/>
                    </w:rPr>
                    <w:t>87.1</w:t>
                  </w:r>
                </w:p>
              </w:tc>
              <w:tc>
                <w:tcPr>
                  <w:tcW w:w="998"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达标</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PM</w:t>
                  </w:r>
                  <w:r>
                    <w:rPr>
                      <w:color w:val="000000" w:themeColor="text1"/>
                      <w:szCs w:val="21"/>
                      <w:vertAlign w:val="subscript"/>
                    </w:rPr>
                    <w:t>2.5</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年平均质量浓度</w:t>
                  </w:r>
                </w:p>
              </w:tc>
              <w:tc>
                <w:tcPr>
                  <w:tcW w:w="1274" w:type="dxa"/>
                  <w:tcMar>
                    <w:top w:w="0" w:type="dxa"/>
                    <w:left w:w="6" w:type="dxa"/>
                    <w:bottom w:w="0" w:type="dxa"/>
                    <w:right w:w="6" w:type="dxa"/>
                  </w:tcMar>
                  <w:vAlign w:val="center"/>
                </w:tcPr>
                <w:p w:rsidR="00174DD2" w:rsidRDefault="00DD7FF7">
                  <w:pPr>
                    <w:widowControl/>
                    <w:snapToGrid w:val="0"/>
                    <w:contextualSpacing/>
                    <w:jc w:val="center"/>
                    <w:rPr>
                      <w:color w:val="000000" w:themeColor="text1"/>
                      <w:szCs w:val="21"/>
                    </w:rPr>
                  </w:pPr>
                  <w:r>
                    <w:rPr>
                      <w:color w:val="000000" w:themeColor="text1"/>
                      <w:szCs w:val="21"/>
                    </w:rPr>
                    <w:t>37.1</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35</w:t>
                  </w:r>
                </w:p>
              </w:tc>
              <w:tc>
                <w:tcPr>
                  <w:tcW w:w="1274" w:type="dxa"/>
                  <w:tcMar>
                    <w:top w:w="0" w:type="dxa"/>
                    <w:left w:w="6" w:type="dxa"/>
                    <w:bottom w:w="0" w:type="dxa"/>
                    <w:right w:w="6" w:type="dxa"/>
                  </w:tcMar>
                  <w:vAlign w:val="center"/>
                </w:tcPr>
                <w:p w:rsidR="00174DD2" w:rsidRDefault="00DD7FF7">
                  <w:pPr>
                    <w:widowControl/>
                    <w:snapToGrid w:val="0"/>
                    <w:contextualSpacing/>
                    <w:jc w:val="center"/>
                    <w:rPr>
                      <w:color w:val="000000" w:themeColor="text1"/>
                      <w:szCs w:val="21"/>
                    </w:rPr>
                  </w:pPr>
                  <w:r>
                    <w:rPr>
                      <w:rFonts w:hint="eastAsia"/>
                      <w:color w:val="000000" w:themeColor="text1"/>
                      <w:szCs w:val="21"/>
                    </w:rPr>
                    <w:t>1</w:t>
                  </w:r>
                  <w:r>
                    <w:rPr>
                      <w:color w:val="000000" w:themeColor="text1"/>
                      <w:szCs w:val="21"/>
                    </w:rPr>
                    <w:t>06</w:t>
                  </w:r>
                  <w:r w:rsidR="00930058">
                    <w:rPr>
                      <w:color w:val="000000" w:themeColor="text1"/>
                      <w:szCs w:val="21"/>
                    </w:rPr>
                    <w:t>.0</w:t>
                  </w:r>
                </w:p>
              </w:tc>
              <w:tc>
                <w:tcPr>
                  <w:tcW w:w="998"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不达标</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CO</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日平均浓度</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800</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4000</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20</w:t>
                  </w:r>
                  <w:r w:rsidR="00930058">
                    <w:rPr>
                      <w:color w:val="000000" w:themeColor="text1"/>
                      <w:szCs w:val="21"/>
                    </w:rPr>
                    <w:t>.0</w:t>
                  </w:r>
                </w:p>
              </w:tc>
              <w:tc>
                <w:tcPr>
                  <w:tcW w:w="998"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达标</w:t>
                  </w:r>
                </w:p>
              </w:tc>
            </w:tr>
            <w:tr w:rsidR="00174DD2">
              <w:trPr>
                <w:trHeight w:val="57"/>
                <w:jc w:val="center"/>
              </w:trPr>
              <w:tc>
                <w:tcPr>
                  <w:tcW w:w="906"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O</w:t>
                  </w:r>
                  <w:r>
                    <w:rPr>
                      <w:color w:val="000000" w:themeColor="text1"/>
                      <w:szCs w:val="21"/>
                      <w:vertAlign w:val="subscript"/>
                    </w:rPr>
                    <w:t>3</w:t>
                  </w:r>
                </w:p>
              </w:tc>
              <w:tc>
                <w:tcPr>
                  <w:tcW w:w="2442" w:type="dxa"/>
                  <w:tcMar>
                    <w:top w:w="0" w:type="dxa"/>
                    <w:left w:w="6" w:type="dxa"/>
                    <w:bottom w:w="0" w:type="dxa"/>
                    <w:right w:w="6" w:type="dxa"/>
                  </w:tcMar>
                  <w:vAlign w:val="center"/>
                </w:tcPr>
                <w:p w:rsidR="00174DD2" w:rsidRDefault="00DD14D2">
                  <w:pPr>
                    <w:adjustRightInd w:val="0"/>
                    <w:snapToGrid w:val="0"/>
                    <w:jc w:val="center"/>
                    <w:rPr>
                      <w:color w:val="000000" w:themeColor="text1"/>
                      <w:szCs w:val="21"/>
                    </w:rPr>
                  </w:pPr>
                  <w:r>
                    <w:rPr>
                      <w:color w:val="000000" w:themeColor="text1"/>
                      <w:szCs w:val="21"/>
                    </w:rPr>
                    <w:t>日最大</w:t>
                  </w:r>
                  <w:r>
                    <w:rPr>
                      <w:color w:val="000000" w:themeColor="text1"/>
                      <w:szCs w:val="21"/>
                    </w:rPr>
                    <w:t>8h</w:t>
                  </w:r>
                  <w:r>
                    <w:rPr>
                      <w:color w:val="000000" w:themeColor="text1"/>
                      <w:szCs w:val="21"/>
                    </w:rPr>
                    <w:t>平均质量浓度</w:t>
                  </w:r>
                </w:p>
              </w:tc>
              <w:tc>
                <w:tcPr>
                  <w:tcW w:w="1274" w:type="dxa"/>
                  <w:tcMar>
                    <w:top w:w="0" w:type="dxa"/>
                    <w:left w:w="6" w:type="dxa"/>
                    <w:bottom w:w="0" w:type="dxa"/>
                    <w:right w:w="6" w:type="dxa"/>
                  </w:tcMar>
                  <w:vAlign w:val="center"/>
                </w:tcPr>
                <w:p w:rsidR="00174DD2" w:rsidRDefault="00DD7FF7" w:rsidP="00DD7FF7">
                  <w:pPr>
                    <w:widowControl/>
                    <w:snapToGrid w:val="0"/>
                    <w:contextualSpacing/>
                    <w:jc w:val="center"/>
                    <w:rPr>
                      <w:color w:val="000000" w:themeColor="text1"/>
                      <w:szCs w:val="21"/>
                    </w:rPr>
                  </w:pPr>
                  <w:r>
                    <w:rPr>
                      <w:rFonts w:hint="eastAsia"/>
                      <w:color w:val="000000" w:themeColor="text1"/>
                      <w:szCs w:val="21"/>
                    </w:rPr>
                    <w:t>1</w:t>
                  </w:r>
                  <w:r>
                    <w:rPr>
                      <w:color w:val="000000" w:themeColor="text1"/>
                      <w:szCs w:val="21"/>
                    </w:rPr>
                    <w:t>49</w:t>
                  </w:r>
                </w:p>
              </w:tc>
              <w:tc>
                <w:tcPr>
                  <w:tcW w:w="1274"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color w:val="000000" w:themeColor="text1"/>
                      <w:szCs w:val="21"/>
                    </w:rPr>
                    <w:t>160</w:t>
                  </w:r>
                </w:p>
              </w:tc>
              <w:tc>
                <w:tcPr>
                  <w:tcW w:w="1274" w:type="dxa"/>
                  <w:tcMar>
                    <w:top w:w="0" w:type="dxa"/>
                    <w:left w:w="6" w:type="dxa"/>
                    <w:bottom w:w="0" w:type="dxa"/>
                    <w:right w:w="6" w:type="dxa"/>
                  </w:tcMar>
                  <w:vAlign w:val="center"/>
                </w:tcPr>
                <w:p w:rsidR="00174DD2" w:rsidRDefault="00930058">
                  <w:pPr>
                    <w:widowControl/>
                    <w:snapToGrid w:val="0"/>
                    <w:contextualSpacing/>
                    <w:jc w:val="center"/>
                    <w:rPr>
                      <w:color w:val="000000" w:themeColor="text1"/>
                      <w:szCs w:val="21"/>
                    </w:rPr>
                  </w:pPr>
                  <w:r>
                    <w:rPr>
                      <w:color w:val="000000" w:themeColor="text1"/>
                      <w:szCs w:val="21"/>
                    </w:rPr>
                    <w:t>93.1</w:t>
                  </w:r>
                </w:p>
              </w:tc>
              <w:tc>
                <w:tcPr>
                  <w:tcW w:w="998" w:type="dxa"/>
                  <w:tcMar>
                    <w:top w:w="0" w:type="dxa"/>
                    <w:left w:w="6" w:type="dxa"/>
                    <w:bottom w:w="0" w:type="dxa"/>
                    <w:right w:w="6" w:type="dxa"/>
                  </w:tcMar>
                  <w:vAlign w:val="center"/>
                </w:tcPr>
                <w:p w:rsidR="00174DD2" w:rsidRDefault="00DD14D2">
                  <w:pPr>
                    <w:widowControl/>
                    <w:snapToGrid w:val="0"/>
                    <w:contextualSpacing/>
                    <w:jc w:val="center"/>
                    <w:rPr>
                      <w:color w:val="000000" w:themeColor="text1"/>
                      <w:szCs w:val="21"/>
                    </w:rPr>
                  </w:pPr>
                  <w:r>
                    <w:rPr>
                      <w:rFonts w:hint="eastAsia"/>
                      <w:color w:val="000000" w:themeColor="text1"/>
                      <w:szCs w:val="21"/>
                    </w:rPr>
                    <w:t>达标</w:t>
                  </w:r>
                </w:p>
              </w:tc>
            </w:tr>
          </w:tbl>
          <w:p w:rsidR="00174DD2" w:rsidRDefault="00DD14D2">
            <w:pPr>
              <w:wordWrap w:val="0"/>
              <w:topLinePunct/>
              <w:spacing w:line="360" w:lineRule="auto"/>
              <w:ind w:firstLineChars="200" w:firstLine="480"/>
              <w:contextualSpacing/>
              <w:rPr>
                <w:color w:val="000000" w:themeColor="text1"/>
                <w:kern w:val="0"/>
                <w:sz w:val="24"/>
              </w:rPr>
            </w:pPr>
            <w:r>
              <w:rPr>
                <w:rFonts w:hint="eastAsia"/>
                <w:bCs/>
                <w:color w:val="000000" w:themeColor="text1"/>
                <w:sz w:val="24"/>
              </w:rPr>
              <w:t>由上表可知，</w:t>
            </w:r>
            <w:r>
              <w:rPr>
                <w:rFonts w:hint="eastAsia"/>
                <w:color w:val="000000" w:themeColor="text1"/>
                <w:sz w:val="24"/>
              </w:rPr>
              <w:t>项目所在区为环境空气质量不达标区</w:t>
            </w:r>
            <w:r>
              <w:rPr>
                <w:rFonts w:hint="eastAsia"/>
                <w:bCs/>
                <w:color w:val="000000" w:themeColor="text1"/>
                <w:sz w:val="24"/>
              </w:rPr>
              <w:t>。</w:t>
            </w:r>
            <w:r>
              <w:rPr>
                <w:rFonts w:hint="eastAsia"/>
                <w:color w:val="000000" w:themeColor="text1"/>
                <w:kern w:val="0"/>
                <w:sz w:val="24"/>
              </w:rPr>
              <w:t>淮南市生态环境局就空气质量不达标提出一系列举措，为确保淮南市大气污染防治工作有效推进，</w:t>
            </w:r>
            <w:r>
              <w:rPr>
                <w:rFonts w:hint="eastAsia"/>
                <w:color w:val="000000" w:themeColor="text1"/>
                <w:kern w:val="0"/>
                <w:sz w:val="24"/>
                <w:szCs w:val="21"/>
              </w:rPr>
              <w:t>目前，淮南市制订了《淮南市美丽蓝天建设项目实施方案（征求意见稿）》，以“十五五”大气污染防治主要任务为重点，与落实党中央、国务院决策部署以及生态环境保护相关规划等重点任务相衔接，能够实现对淮南市大气污染防治工作的精准支撑，促进淮南市大气环境质量改善。</w:t>
            </w:r>
          </w:p>
          <w:p w:rsidR="00174DD2" w:rsidRDefault="00DD14D2">
            <w:pPr>
              <w:adjustRightInd w:val="0"/>
              <w:spacing w:line="360" w:lineRule="auto"/>
              <w:ind w:firstLineChars="200" w:firstLine="482"/>
              <w:rPr>
                <w:b/>
                <w:bCs/>
                <w:color w:val="000000" w:themeColor="text1"/>
                <w:sz w:val="24"/>
              </w:rPr>
            </w:pPr>
            <w:r>
              <w:rPr>
                <w:b/>
                <w:bCs/>
                <w:color w:val="000000" w:themeColor="text1"/>
                <w:sz w:val="24"/>
              </w:rPr>
              <w:t xml:space="preserve">2 </w:t>
            </w:r>
            <w:r>
              <w:rPr>
                <w:b/>
                <w:bCs/>
                <w:color w:val="000000" w:themeColor="text1"/>
                <w:sz w:val="24"/>
              </w:rPr>
              <w:t>水环境质量现状</w:t>
            </w:r>
          </w:p>
          <w:p w:rsidR="00174DD2" w:rsidRDefault="00DD14D2">
            <w:pPr>
              <w:spacing w:line="360" w:lineRule="auto"/>
              <w:ind w:firstLineChars="200" w:firstLine="480"/>
              <w:contextualSpacing/>
              <w:rPr>
                <w:rFonts w:hAnsi="Calibri"/>
                <w:color w:val="000000" w:themeColor="text1"/>
                <w:kern w:val="0"/>
                <w:sz w:val="24"/>
              </w:rPr>
            </w:pPr>
            <w:r>
              <w:rPr>
                <w:rFonts w:hAnsi="Calibri" w:hint="eastAsia"/>
                <w:color w:val="000000" w:themeColor="text1"/>
                <w:kern w:val="0"/>
                <w:sz w:val="24"/>
              </w:rPr>
              <w:t>根据《建设项目环境影响报告表编制技术指南》，项目所在区域地表水环境质量引用与建设项目距离近的有效数据，包括近</w:t>
            </w:r>
            <w:r>
              <w:rPr>
                <w:rFonts w:hAnsi="Calibri" w:hint="eastAsia"/>
                <w:color w:val="000000" w:themeColor="text1"/>
                <w:kern w:val="0"/>
                <w:sz w:val="24"/>
              </w:rPr>
              <w:t>3</w:t>
            </w:r>
            <w:r>
              <w:rPr>
                <w:rFonts w:hAnsi="Calibri" w:hint="eastAsia"/>
                <w:color w:val="000000" w:themeColor="text1"/>
                <w:kern w:val="0"/>
                <w:sz w:val="24"/>
              </w:rPr>
              <w:t>年的规划环境影响评价的监测数据，所在流域控制单元内国家、地方控制断面监测数据，生态环境主管部门发布的水环境质量数据或地表水达标情况的结论。</w:t>
            </w:r>
          </w:p>
          <w:p w:rsidR="00E53274" w:rsidRDefault="00C05EBD">
            <w:pPr>
              <w:spacing w:line="360" w:lineRule="auto"/>
              <w:ind w:firstLineChars="200" w:firstLine="480"/>
              <w:contextualSpacing/>
              <w:rPr>
                <w:rFonts w:hAnsi="Calibri"/>
                <w:color w:val="000000" w:themeColor="text1"/>
                <w:kern w:val="0"/>
                <w:sz w:val="24"/>
              </w:rPr>
            </w:pPr>
            <w:r>
              <w:rPr>
                <w:rFonts w:hAnsi="Calibri" w:hint="eastAsia"/>
                <w:color w:val="000000" w:themeColor="text1"/>
                <w:kern w:val="0"/>
                <w:sz w:val="24"/>
              </w:rPr>
              <w:t>根据淮南市生态环境局发布的</w:t>
            </w:r>
            <w:r w:rsidRPr="00492D2F">
              <w:rPr>
                <w:rFonts w:hint="eastAsia"/>
                <w:bCs/>
                <w:color w:val="000000" w:themeColor="text1"/>
                <w:sz w:val="24"/>
              </w:rPr>
              <w:t>2025</w:t>
            </w:r>
            <w:r w:rsidRPr="00492D2F">
              <w:rPr>
                <w:rFonts w:hint="eastAsia"/>
                <w:bCs/>
                <w:color w:val="000000" w:themeColor="text1"/>
                <w:sz w:val="24"/>
              </w:rPr>
              <w:t>年淮南市生态环境质量状况新闻发布会</w:t>
            </w:r>
            <w:r>
              <w:rPr>
                <w:rFonts w:hint="eastAsia"/>
                <w:bCs/>
                <w:color w:val="000000" w:themeColor="text1"/>
                <w:sz w:val="24"/>
              </w:rPr>
              <w:t>，</w:t>
            </w:r>
            <w:r w:rsidR="00E53274" w:rsidRPr="00E53274">
              <w:rPr>
                <w:rFonts w:hAnsi="Calibri" w:hint="eastAsia"/>
                <w:color w:val="000000" w:themeColor="text1"/>
                <w:kern w:val="0"/>
                <w:sz w:val="24"/>
              </w:rPr>
              <w:t>2025</w:t>
            </w:r>
            <w:r w:rsidR="00E53274" w:rsidRPr="00E53274">
              <w:rPr>
                <w:rFonts w:hAnsi="Calibri" w:hint="eastAsia"/>
                <w:color w:val="000000" w:themeColor="text1"/>
                <w:kern w:val="0"/>
                <w:sz w:val="24"/>
              </w:rPr>
              <w:t>年，全市地表水</w:t>
            </w:r>
            <w:r w:rsidR="00E53274" w:rsidRPr="00E53274">
              <w:rPr>
                <w:rFonts w:hAnsi="Calibri" w:hint="eastAsia"/>
                <w:color w:val="000000" w:themeColor="text1"/>
                <w:kern w:val="0"/>
                <w:sz w:val="24"/>
              </w:rPr>
              <w:t>24</w:t>
            </w:r>
            <w:r w:rsidR="00E53274" w:rsidRPr="00E53274">
              <w:rPr>
                <w:rFonts w:hAnsi="Calibri" w:hint="eastAsia"/>
                <w:color w:val="000000" w:themeColor="text1"/>
                <w:kern w:val="0"/>
                <w:sz w:val="24"/>
              </w:rPr>
              <w:t>个监测断面中优良水质比例为</w:t>
            </w:r>
            <w:r w:rsidR="00E53274" w:rsidRPr="00E53274">
              <w:rPr>
                <w:rFonts w:hAnsi="Calibri" w:hint="eastAsia"/>
                <w:color w:val="000000" w:themeColor="text1"/>
                <w:kern w:val="0"/>
                <w:sz w:val="24"/>
              </w:rPr>
              <w:t>95.8%</w:t>
            </w:r>
            <w:r w:rsidR="00E53274" w:rsidRPr="00E53274">
              <w:rPr>
                <w:rFonts w:hAnsi="Calibri" w:hint="eastAsia"/>
                <w:color w:val="000000" w:themeColor="text1"/>
                <w:kern w:val="0"/>
                <w:sz w:val="24"/>
              </w:rPr>
              <w:t>，Ⅳ类水质比例</w:t>
            </w:r>
            <w:r w:rsidR="00E53274" w:rsidRPr="00E53274">
              <w:rPr>
                <w:rFonts w:hAnsi="Calibri" w:hint="eastAsia"/>
                <w:color w:val="000000" w:themeColor="text1"/>
                <w:kern w:val="0"/>
                <w:sz w:val="24"/>
              </w:rPr>
              <w:t>4.2%</w:t>
            </w:r>
            <w:r w:rsidR="00E53274" w:rsidRPr="00E53274">
              <w:rPr>
                <w:rFonts w:hAnsi="Calibri" w:hint="eastAsia"/>
                <w:color w:val="000000" w:themeColor="text1"/>
                <w:kern w:val="0"/>
                <w:sz w:val="24"/>
              </w:rPr>
              <w:t>，总体水质状况优，比上年上升了</w:t>
            </w:r>
            <w:r w:rsidR="00E53274" w:rsidRPr="00E53274">
              <w:rPr>
                <w:rFonts w:hAnsi="Calibri" w:hint="eastAsia"/>
                <w:color w:val="000000" w:themeColor="text1"/>
                <w:kern w:val="0"/>
                <w:sz w:val="24"/>
              </w:rPr>
              <w:t>4.1</w:t>
            </w:r>
            <w:r w:rsidR="00E53274" w:rsidRPr="00E53274">
              <w:rPr>
                <w:rFonts w:hAnsi="Calibri" w:hint="eastAsia"/>
                <w:color w:val="000000" w:themeColor="text1"/>
                <w:kern w:val="0"/>
                <w:sz w:val="24"/>
              </w:rPr>
              <w:t>个百分点。</w:t>
            </w:r>
          </w:p>
          <w:p w:rsidR="00E53274" w:rsidRPr="00E53274" w:rsidRDefault="00E53274" w:rsidP="00E53274">
            <w:pPr>
              <w:spacing w:line="360" w:lineRule="auto"/>
              <w:ind w:firstLineChars="200" w:firstLine="480"/>
              <w:contextualSpacing/>
              <w:rPr>
                <w:rFonts w:hAnsi="Calibri"/>
                <w:color w:val="000000" w:themeColor="text1"/>
                <w:kern w:val="0"/>
                <w:sz w:val="24"/>
              </w:rPr>
            </w:pPr>
            <w:r w:rsidRPr="00E53274">
              <w:rPr>
                <w:rFonts w:hAnsi="Calibri" w:hint="eastAsia"/>
                <w:color w:val="000000" w:themeColor="text1"/>
                <w:kern w:val="0"/>
                <w:sz w:val="24"/>
              </w:rPr>
              <w:t>考核的</w:t>
            </w:r>
            <w:proofErr w:type="gramStart"/>
            <w:r w:rsidRPr="00E53274">
              <w:rPr>
                <w:rFonts w:hAnsi="Calibri" w:hint="eastAsia"/>
                <w:color w:val="000000" w:themeColor="text1"/>
                <w:kern w:val="0"/>
                <w:sz w:val="24"/>
              </w:rPr>
              <w:t>8</w:t>
            </w:r>
            <w:r w:rsidRPr="00E53274">
              <w:rPr>
                <w:rFonts w:hAnsi="Calibri" w:hint="eastAsia"/>
                <w:color w:val="000000" w:themeColor="text1"/>
                <w:kern w:val="0"/>
                <w:sz w:val="24"/>
              </w:rPr>
              <w:t>个国控断面</w:t>
            </w:r>
            <w:proofErr w:type="gramEnd"/>
            <w:r w:rsidRPr="00E53274">
              <w:rPr>
                <w:rFonts w:hAnsi="Calibri" w:hint="eastAsia"/>
                <w:color w:val="000000" w:themeColor="text1"/>
                <w:kern w:val="0"/>
                <w:sz w:val="24"/>
              </w:rPr>
              <w:t>中优良水质比例为</w:t>
            </w:r>
            <w:r w:rsidRPr="00E53274">
              <w:rPr>
                <w:rFonts w:hAnsi="Calibri" w:hint="eastAsia"/>
                <w:color w:val="000000" w:themeColor="text1"/>
                <w:kern w:val="0"/>
                <w:sz w:val="24"/>
              </w:rPr>
              <w:t>87.5%</w:t>
            </w:r>
            <w:r w:rsidRPr="00E53274">
              <w:rPr>
                <w:rFonts w:hAnsi="Calibri" w:hint="eastAsia"/>
                <w:color w:val="000000" w:themeColor="text1"/>
                <w:kern w:val="0"/>
                <w:sz w:val="24"/>
              </w:rPr>
              <w:t>，Ⅳ类水质比例</w:t>
            </w:r>
            <w:r w:rsidRPr="00E53274">
              <w:rPr>
                <w:rFonts w:hAnsi="Calibri" w:hint="eastAsia"/>
                <w:color w:val="000000" w:themeColor="text1"/>
                <w:kern w:val="0"/>
                <w:sz w:val="24"/>
              </w:rPr>
              <w:t>12.5%</w:t>
            </w:r>
            <w:r w:rsidRPr="00E53274">
              <w:rPr>
                <w:rFonts w:hAnsi="Calibri" w:hint="eastAsia"/>
                <w:color w:val="000000" w:themeColor="text1"/>
                <w:kern w:val="0"/>
                <w:sz w:val="24"/>
              </w:rPr>
              <w:t>，总体水质状况良好；考核我市的</w:t>
            </w:r>
            <w:r w:rsidRPr="00E53274">
              <w:rPr>
                <w:rFonts w:hAnsi="Calibri" w:hint="eastAsia"/>
                <w:color w:val="000000" w:themeColor="text1"/>
                <w:kern w:val="0"/>
                <w:sz w:val="24"/>
              </w:rPr>
              <w:t>11</w:t>
            </w:r>
            <w:r w:rsidRPr="00E53274">
              <w:rPr>
                <w:rFonts w:hAnsi="Calibri" w:hint="eastAsia"/>
                <w:color w:val="000000" w:themeColor="text1"/>
                <w:kern w:val="0"/>
                <w:sz w:val="24"/>
              </w:rPr>
              <w:t>个省控断面中优良水质比例为</w:t>
            </w:r>
            <w:r w:rsidRPr="00E53274">
              <w:rPr>
                <w:rFonts w:hAnsi="Calibri" w:hint="eastAsia"/>
                <w:color w:val="000000" w:themeColor="text1"/>
                <w:kern w:val="0"/>
                <w:sz w:val="24"/>
              </w:rPr>
              <w:t>100%</w:t>
            </w:r>
            <w:r w:rsidRPr="00E53274">
              <w:rPr>
                <w:rFonts w:hAnsi="Calibri" w:hint="eastAsia"/>
                <w:color w:val="000000" w:themeColor="text1"/>
                <w:kern w:val="0"/>
                <w:sz w:val="24"/>
              </w:rPr>
              <w:t>，总体水质状况优。</w:t>
            </w:r>
          </w:p>
          <w:p w:rsidR="00E53274" w:rsidRPr="00E53274" w:rsidRDefault="00E53274" w:rsidP="00E53274">
            <w:pPr>
              <w:spacing w:line="360" w:lineRule="auto"/>
              <w:ind w:firstLineChars="200" w:firstLine="480"/>
              <w:contextualSpacing/>
              <w:rPr>
                <w:rFonts w:hAnsi="Calibri"/>
                <w:color w:val="000000" w:themeColor="text1"/>
                <w:kern w:val="0"/>
                <w:sz w:val="24"/>
              </w:rPr>
            </w:pPr>
            <w:r w:rsidRPr="00E53274">
              <w:rPr>
                <w:rFonts w:hAnsi="Calibri" w:hint="eastAsia"/>
                <w:color w:val="000000" w:themeColor="text1"/>
                <w:kern w:val="0"/>
                <w:sz w:val="24"/>
              </w:rPr>
              <w:t>河流：淮河干流水质状况为优，东</w:t>
            </w:r>
            <w:proofErr w:type="gramStart"/>
            <w:r w:rsidRPr="00E53274">
              <w:rPr>
                <w:rFonts w:hAnsi="Calibri" w:hint="eastAsia"/>
                <w:color w:val="000000" w:themeColor="text1"/>
                <w:kern w:val="0"/>
                <w:sz w:val="24"/>
              </w:rPr>
              <w:t>淝</w:t>
            </w:r>
            <w:proofErr w:type="gramEnd"/>
            <w:r w:rsidRPr="00E53274">
              <w:rPr>
                <w:rFonts w:hAnsi="Calibri" w:hint="eastAsia"/>
                <w:color w:val="000000" w:themeColor="text1"/>
                <w:kern w:val="0"/>
                <w:sz w:val="24"/>
              </w:rPr>
              <w:t>河、西</w:t>
            </w:r>
            <w:proofErr w:type="gramStart"/>
            <w:r w:rsidRPr="00E53274">
              <w:rPr>
                <w:rFonts w:hAnsi="Calibri" w:hint="eastAsia"/>
                <w:color w:val="000000" w:themeColor="text1"/>
                <w:kern w:val="0"/>
                <w:sz w:val="24"/>
              </w:rPr>
              <w:t>淝</w:t>
            </w:r>
            <w:proofErr w:type="gramEnd"/>
            <w:r w:rsidRPr="00E53274">
              <w:rPr>
                <w:rFonts w:hAnsi="Calibri" w:hint="eastAsia"/>
                <w:color w:val="000000" w:themeColor="text1"/>
                <w:kern w:val="0"/>
                <w:sz w:val="24"/>
              </w:rPr>
              <w:t>河、</w:t>
            </w:r>
            <w:proofErr w:type="gramStart"/>
            <w:r w:rsidRPr="00E53274">
              <w:rPr>
                <w:rFonts w:hAnsi="Calibri" w:hint="eastAsia"/>
                <w:color w:val="000000" w:themeColor="text1"/>
                <w:kern w:val="0"/>
                <w:sz w:val="24"/>
              </w:rPr>
              <w:t>永幸河</w:t>
            </w:r>
            <w:proofErr w:type="gramEnd"/>
            <w:r w:rsidRPr="00E53274">
              <w:rPr>
                <w:rFonts w:hAnsi="Calibri" w:hint="eastAsia"/>
                <w:color w:val="000000" w:themeColor="text1"/>
                <w:kern w:val="0"/>
                <w:sz w:val="24"/>
              </w:rPr>
              <w:t>、陡涧河水</w:t>
            </w:r>
            <w:proofErr w:type="gramStart"/>
            <w:r w:rsidRPr="00E53274">
              <w:rPr>
                <w:rFonts w:hAnsi="Calibri" w:hint="eastAsia"/>
                <w:color w:val="000000" w:themeColor="text1"/>
                <w:kern w:val="0"/>
                <w:sz w:val="24"/>
              </w:rPr>
              <w:t>质状</w:t>
            </w:r>
            <w:r w:rsidRPr="00E53274">
              <w:rPr>
                <w:rFonts w:hAnsi="Calibri" w:hint="eastAsia"/>
                <w:color w:val="000000" w:themeColor="text1"/>
                <w:kern w:val="0"/>
                <w:sz w:val="24"/>
              </w:rPr>
              <w:lastRenderedPageBreak/>
              <w:t>况</w:t>
            </w:r>
            <w:proofErr w:type="gramEnd"/>
            <w:r w:rsidRPr="00E53274">
              <w:rPr>
                <w:rFonts w:hAnsi="Calibri" w:hint="eastAsia"/>
                <w:color w:val="000000" w:themeColor="text1"/>
                <w:kern w:val="0"/>
                <w:sz w:val="24"/>
              </w:rPr>
              <w:t>为优，架河、泥河、万小河、瓦西干渠、丁家沟和便民沟水质状况为良好。</w:t>
            </w:r>
            <w:r w:rsidRPr="00E53274">
              <w:rPr>
                <w:rFonts w:hAnsi="Calibri" w:hint="eastAsia"/>
                <w:color w:val="000000" w:themeColor="text1"/>
                <w:kern w:val="0"/>
                <w:sz w:val="24"/>
              </w:rPr>
              <w:t>20</w:t>
            </w:r>
            <w:r w:rsidRPr="00E53274">
              <w:rPr>
                <w:rFonts w:hAnsi="Calibri" w:hint="eastAsia"/>
                <w:color w:val="000000" w:themeColor="text1"/>
                <w:kern w:val="0"/>
                <w:sz w:val="24"/>
              </w:rPr>
              <w:t>个监测断面中优良水质比例为</w:t>
            </w:r>
            <w:r w:rsidRPr="00E53274">
              <w:rPr>
                <w:rFonts w:hAnsi="Calibri" w:hint="eastAsia"/>
                <w:color w:val="000000" w:themeColor="text1"/>
                <w:kern w:val="0"/>
                <w:sz w:val="24"/>
              </w:rPr>
              <w:t>100%</w:t>
            </w:r>
            <w:r w:rsidRPr="00E53274">
              <w:rPr>
                <w:rFonts w:hAnsi="Calibri" w:hint="eastAsia"/>
                <w:color w:val="000000" w:themeColor="text1"/>
                <w:kern w:val="0"/>
                <w:sz w:val="24"/>
              </w:rPr>
              <w:t>，与去年持平。袁庄水厂、东部城区水源地、西</w:t>
            </w:r>
            <w:proofErr w:type="gramStart"/>
            <w:r w:rsidRPr="00E53274">
              <w:rPr>
                <w:rFonts w:hAnsi="Calibri" w:hint="eastAsia"/>
                <w:color w:val="000000" w:themeColor="text1"/>
                <w:kern w:val="0"/>
                <w:sz w:val="24"/>
              </w:rPr>
              <w:t>淝</w:t>
            </w:r>
            <w:proofErr w:type="gramEnd"/>
            <w:r w:rsidRPr="00E53274">
              <w:rPr>
                <w:rFonts w:hAnsi="Calibri" w:hint="eastAsia"/>
                <w:color w:val="000000" w:themeColor="text1"/>
                <w:kern w:val="0"/>
                <w:sz w:val="24"/>
              </w:rPr>
              <w:t>河闸下、窑口大桥和白洋淀渡口断面水质均有所好转（Ⅲ类→Ⅱ类），其他断面水质保持稳定。</w:t>
            </w:r>
          </w:p>
          <w:p w:rsidR="00174DD2" w:rsidRDefault="00E53274" w:rsidP="00E53274">
            <w:pPr>
              <w:spacing w:line="360" w:lineRule="auto"/>
              <w:ind w:firstLineChars="200" w:firstLine="480"/>
              <w:contextualSpacing/>
              <w:rPr>
                <w:bCs/>
                <w:color w:val="000000" w:themeColor="text1"/>
                <w:kern w:val="0"/>
                <w:sz w:val="24"/>
                <w:szCs w:val="22"/>
              </w:rPr>
            </w:pPr>
            <w:r w:rsidRPr="00E53274">
              <w:rPr>
                <w:rFonts w:hAnsi="Calibri" w:hint="eastAsia"/>
                <w:color w:val="000000" w:themeColor="text1"/>
                <w:kern w:val="0"/>
                <w:sz w:val="24"/>
              </w:rPr>
              <w:t>湖库：安丰塘、</w:t>
            </w:r>
            <w:proofErr w:type="gramStart"/>
            <w:r w:rsidRPr="00E53274">
              <w:rPr>
                <w:rFonts w:hAnsi="Calibri" w:hint="eastAsia"/>
                <w:color w:val="000000" w:themeColor="text1"/>
                <w:kern w:val="0"/>
                <w:sz w:val="24"/>
              </w:rPr>
              <w:t>瓦埠湖</w:t>
            </w:r>
            <w:proofErr w:type="gramEnd"/>
            <w:r w:rsidRPr="00E53274">
              <w:rPr>
                <w:rFonts w:hAnsi="Calibri" w:hint="eastAsia"/>
                <w:color w:val="000000" w:themeColor="text1"/>
                <w:kern w:val="0"/>
                <w:sz w:val="24"/>
              </w:rPr>
              <w:t>和焦岗湖点位水质年均值符合Ⅲ类标准，水质状况为良好；高</w:t>
            </w:r>
            <w:proofErr w:type="gramStart"/>
            <w:r w:rsidRPr="00E53274">
              <w:rPr>
                <w:rFonts w:hAnsi="Calibri" w:hint="eastAsia"/>
                <w:color w:val="000000" w:themeColor="text1"/>
                <w:kern w:val="0"/>
                <w:sz w:val="24"/>
              </w:rPr>
              <w:t>塘湖点位</w:t>
            </w:r>
            <w:proofErr w:type="gramEnd"/>
            <w:r w:rsidRPr="00E53274">
              <w:rPr>
                <w:rFonts w:hAnsi="Calibri" w:hint="eastAsia"/>
                <w:color w:val="000000" w:themeColor="text1"/>
                <w:kern w:val="0"/>
                <w:sz w:val="24"/>
              </w:rPr>
              <w:t>水质年均值符合Ⅳ类标准，水质轻度污染，主要污染指标为总磷。安丰塘营养状态为中营养，焦岗湖、高塘湖和</w:t>
            </w:r>
            <w:proofErr w:type="gramStart"/>
            <w:r w:rsidRPr="00E53274">
              <w:rPr>
                <w:rFonts w:hAnsi="Calibri" w:hint="eastAsia"/>
                <w:color w:val="000000" w:themeColor="text1"/>
                <w:kern w:val="0"/>
                <w:sz w:val="24"/>
              </w:rPr>
              <w:t>瓦埠湖营养</w:t>
            </w:r>
            <w:proofErr w:type="gramEnd"/>
            <w:r w:rsidRPr="00E53274">
              <w:rPr>
                <w:rFonts w:hAnsi="Calibri" w:hint="eastAsia"/>
                <w:color w:val="000000" w:themeColor="text1"/>
                <w:kern w:val="0"/>
                <w:sz w:val="24"/>
              </w:rPr>
              <w:t>状态均为轻度富营养。与上年相比，安丰塘点位水质类别由Ⅳ类好转为Ⅲ类，</w:t>
            </w:r>
            <w:proofErr w:type="gramStart"/>
            <w:r w:rsidRPr="00E53274">
              <w:rPr>
                <w:rFonts w:hAnsi="Calibri" w:hint="eastAsia"/>
                <w:color w:val="000000" w:themeColor="text1"/>
                <w:kern w:val="0"/>
                <w:sz w:val="24"/>
              </w:rPr>
              <w:t>瓦埠湖</w:t>
            </w:r>
            <w:proofErr w:type="gramEnd"/>
            <w:r w:rsidRPr="00E53274">
              <w:rPr>
                <w:rFonts w:hAnsi="Calibri" w:hint="eastAsia"/>
                <w:color w:val="000000" w:themeColor="text1"/>
                <w:kern w:val="0"/>
                <w:sz w:val="24"/>
              </w:rPr>
              <w:t>、高塘湖和焦岗湖点位水质类别保持稳定。</w:t>
            </w:r>
          </w:p>
          <w:p w:rsidR="00174DD2" w:rsidRDefault="00DD14D2">
            <w:pPr>
              <w:adjustRightInd w:val="0"/>
              <w:spacing w:line="360" w:lineRule="auto"/>
              <w:ind w:firstLineChars="200" w:firstLine="480"/>
              <w:rPr>
                <w:bCs/>
                <w:color w:val="000000" w:themeColor="text1"/>
                <w:sz w:val="24"/>
                <w:highlight w:val="yellow"/>
              </w:rPr>
            </w:pPr>
            <w:r>
              <w:rPr>
                <w:rFonts w:hAnsi="Calibri" w:hint="eastAsia"/>
                <w:bCs/>
                <w:color w:val="000000" w:themeColor="text1"/>
                <w:kern w:val="0"/>
                <w:sz w:val="24"/>
              </w:rPr>
              <w:t>综上，项目周边水体淮河的</w:t>
            </w:r>
            <w:r>
              <w:rPr>
                <w:rFonts w:hAnsi="Calibri"/>
                <w:bCs/>
                <w:color w:val="000000" w:themeColor="text1"/>
                <w:kern w:val="0"/>
                <w:sz w:val="24"/>
              </w:rPr>
              <w:t>水环境质量现状</w:t>
            </w:r>
            <w:r>
              <w:rPr>
                <w:rFonts w:hAnsi="Calibri"/>
                <w:bCs/>
                <w:color w:val="000000" w:themeColor="text1"/>
                <w:kern w:val="0"/>
                <w:sz w:val="24"/>
                <w:szCs w:val="28"/>
              </w:rPr>
              <w:t>满足《地表水环境质量标准》（</w:t>
            </w:r>
            <w:r>
              <w:rPr>
                <w:rFonts w:hAnsi="Calibri"/>
                <w:bCs/>
                <w:color w:val="000000" w:themeColor="text1"/>
                <w:kern w:val="0"/>
                <w:sz w:val="24"/>
                <w:szCs w:val="28"/>
              </w:rPr>
              <w:t>GB3838-2002</w:t>
            </w:r>
            <w:r>
              <w:rPr>
                <w:rFonts w:hAnsi="Calibri"/>
                <w:bCs/>
                <w:color w:val="000000" w:themeColor="text1"/>
                <w:kern w:val="0"/>
                <w:sz w:val="24"/>
                <w:szCs w:val="28"/>
              </w:rPr>
              <w:t>）中</w:t>
            </w:r>
            <w:r>
              <w:rPr>
                <w:bCs/>
                <w:color w:val="000000" w:themeColor="text1"/>
                <w:kern w:val="0"/>
                <w:sz w:val="22"/>
              </w:rPr>
              <w:t>Ⅲ</w:t>
            </w:r>
            <w:r>
              <w:rPr>
                <w:rFonts w:hAnsi="Calibri"/>
                <w:bCs/>
                <w:color w:val="000000" w:themeColor="text1"/>
                <w:kern w:val="0"/>
                <w:sz w:val="24"/>
                <w:szCs w:val="28"/>
              </w:rPr>
              <w:t>类水质标准。</w:t>
            </w:r>
          </w:p>
          <w:p w:rsidR="00174DD2" w:rsidRDefault="00DD14D2">
            <w:pPr>
              <w:adjustRightInd w:val="0"/>
              <w:spacing w:line="360" w:lineRule="auto"/>
              <w:ind w:firstLineChars="200" w:firstLine="482"/>
              <w:rPr>
                <w:b/>
                <w:bCs/>
                <w:color w:val="000000" w:themeColor="text1"/>
                <w:sz w:val="24"/>
              </w:rPr>
            </w:pPr>
            <w:r>
              <w:rPr>
                <w:b/>
                <w:bCs/>
                <w:color w:val="000000" w:themeColor="text1"/>
                <w:sz w:val="24"/>
              </w:rPr>
              <w:t xml:space="preserve">3 </w:t>
            </w:r>
            <w:r>
              <w:rPr>
                <w:b/>
                <w:bCs/>
                <w:color w:val="000000" w:themeColor="text1"/>
                <w:sz w:val="24"/>
              </w:rPr>
              <w:t>声环境质量现状</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根据《建设项目环境影响报告表编制技术指南（污染影响类）（试行）》，厂界外周边</w:t>
            </w:r>
            <w:r>
              <w:rPr>
                <w:rFonts w:hint="eastAsia"/>
                <w:bCs/>
                <w:color w:val="000000" w:themeColor="text1"/>
                <w:sz w:val="24"/>
              </w:rPr>
              <w:t>50</w:t>
            </w:r>
            <w:r>
              <w:rPr>
                <w:rFonts w:hint="eastAsia"/>
                <w:bCs/>
                <w:color w:val="000000" w:themeColor="text1"/>
                <w:sz w:val="24"/>
              </w:rPr>
              <w:t>米范围内存在声环境保护目标的建设项目，应监测保护</w:t>
            </w:r>
            <w:proofErr w:type="gramStart"/>
            <w:r>
              <w:rPr>
                <w:rFonts w:hint="eastAsia"/>
                <w:bCs/>
                <w:color w:val="000000" w:themeColor="text1"/>
                <w:sz w:val="24"/>
              </w:rPr>
              <w:t>目标声</w:t>
            </w:r>
            <w:proofErr w:type="gramEnd"/>
            <w:r>
              <w:rPr>
                <w:rFonts w:hint="eastAsia"/>
                <w:bCs/>
                <w:color w:val="000000" w:themeColor="text1"/>
                <w:sz w:val="24"/>
              </w:rPr>
              <w:t>环境质量现状并评价达标情况。本项目厂界外</w:t>
            </w:r>
            <w:r>
              <w:rPr>
                <w:rFonts w:hint="eastAsia"/>
                <w:bCs/>
                <w:color w:val="000000" w:themeColor="text1"/>
                <w:sz w:val="24"/>
              </w:rPr>
              <w:t>50m</w:t>
            </w:r>
            <w:r>
              <w:rPr>
                <w:rFonts w:hint="eastAsia"/>
                <w:bCs/>
                <w:color w:val="000000" w:themeColor="text1"/>
                <w:sz w:val="24"/>
              </w:rPr>
              <w:t>范围内无声环境保护目标，无需进行现状监测。</w:t>
            </w:r>
          </w:p>
          <w:p w:rsidR="00174DD2" w:rsidRDefault="00DD14D2">
            <w:pPr>
              <w:adjustRightInd w:val="0"/>
              <w:spacing w:line="360" w:lineRule="auto"/>
              <w:ind w:firstLineChars="200" w:firstLine="482"/>
              <w:rPr>
                <w:b/>
                <w:bCs/>
                <w:color w:val="000000" w:themeColor="text1"/>
                <w:sz w:val="24"/>
              </w:rPr>
            </w:pPr>
            <w:r>
              <w:rPr>
                <w:b/>
                <w:bCs/>
                <w:color w:val="000000" w:themeColor="text1"/>
                <w:sz w:val="24"/>
              </w:rPr>
              <w:t xml:space="preserve">4 </w:t>
            </w:r>
            <w:r>
              <w:rPr>
                <w:b/>
                <w:bCs/>
                <w:color w:val="000000" w:themeColor="text1"/>
                <w:sz w:val="24"/>
              </w:rPr>
              <w:t>生态环境现状</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根据《建设项目环境影响报告表编制技术指南（污染影响类）（试行）》，“产业园区外建设项目新增用地且用地范围内含有生态环境保护目标时，应进行生态现状调查”，项目位于产业园区内且周边无生态环境保护目标，无需进行生态现状调查。</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 xml:space="preserve">5 </w:t>
            </w:r>
            <w:r>
              <w:rPr>
                <w:rFonts w:hint="eastAsia"/>
                <w:b/>
                <w:bCs/>
                <w:color w:val="000000" w:themeColor="text1"/>
                <w:sz w:val="24"/>
              </w:rPr>
              <w:t>电磁辐射</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本项目不涉及。</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 xml:space="preserve">6 </w:t>
            </w:r>
            <w:r>
              <w:rPr>
                <w:rFonts w:hint="eastAsia"/>
                <w:b/>
                <w:bCs/>
                <w:color w:val="000000" w:themeColor="text1"/>
                <w:sz w:val="24"/>
              </w:rPr>
              <w:t>地下水、土壤环境</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根据《〈建设项目环境影响报告表〉内容、格式及编制技术指南》（</w:t>
            </w:r>
            <w:proofErr w:type="gramStart"/>
            <w:r>
              <w:rPr>
                <w:rFonts w:hint="eastAsia"/>
                <w:bCs/>
                <w:color w:val="000000" w:themeColor="text1"/>
                <w:sz w:val="24"/>
              </w:rPr>
              <w:t>环办环</w:t>
            </w:r>
            <w:proofErr w:type="gramEnd"/>
            <w:r>
              <w:rPr>
                <w:rFonts w:hint="eastAsia"/>
                <w:bCs/>
                <w:color w:val="000000" w:themeColor="text1"/>
                <w:sz w:val="24"/>
              </w:rPr>
              <w:t>评〔</w:t>
            </w:r>
            <w:r>
              <w:rPr>
                <w:rFonts w:hint="eastAsia"/>
                <w:bCs/>
                <w:color w:val="000000" w:themeColor="text1"/>
                <w:sz w:val="24"/>
              </w:rPr>
              <w:t>2020</w:t>
            </w:r>
            <w:r>
              <w:rPr>
                <w:rFonts w:hint="eastAsia"/>
                <w:bCs/>
                <w:color w:val="000000" w:themeColor="text1"/>
                <w:sz w:val="24"/>
              </w:rPr>
              <w:t>〕</w:t>
            </w:r>
            <w:r>
              <w:rPr>
                <w:rFonts w:hint="eastAsia"/>
                <w:bCs/>
                <w:color w:val="000000" w:themeColor="text1"/>
                <w:sz w:val="24"/>
              </w:rPr>
              <w:t>33</w:t>
            </w:r>
            <w:r>
              <w:rPr>
                <w:rFonts w:hint="eastAsia"/>
                <w:bCs/>
                <w:color w:val="000000" w:themeColor="text1"/>
                <w:sz w:val="24"/>
              </w:rPr>
              <w:t>号）的要求，报告表原则上不开展地下水、土壤环境质量现状评价。</w:t>
            </w:r>
          </w:p>
          <w:p w:rsidR="00174DD2" w:rsidRDefault="00DD14D2">
            <w:pPr>
              <w:adjustRightInd w:val="0"/>
              <w:spacing w:line="360" w:lineRule="auto"/>
              <w:ind w:firstLineChars="200" w:firstLine="480"/>
              <w:rPr>
                <w:b/>
                <w:color w:val="000000" w:themeColor="text1"/>
                <w:sz w:val="24"/>
              </w:rPr>
            </w:pPr>
            <w:r>
              <w:rPr>
                <w:rFonts w:hint="eastAsia"/>
                <w:bCs/>
                <w:color w:val="000000" w:themeColor="text1"/>
                <w:sz w:val="24"/>
              </w:rPr>
              <w:t>本项目属于园区内用地，用地范围内不涉及生态环境保护目标，故不进行</w:t>
            </w:r>
            <w:r>
              <w:rPr>
                <w:rFonts w:hint="eastAsia"/>
                <w:bCs/>
                <w:color w:val="000000" w:themeColor="text1"/>
                <w:sz w:val="24"/>
              </w:rPr>
              <w:lastRenderedPageBreak/>
              <w:t>生态现状调查。项目厂界外</w:t>
            </w:r>
            <w:r>
              <w:rPr>
                <w:rFonts w:hint="eastAsia"/>
                <w:bCs/>
                <w:color w:val="000000" w:themeColor="text1"/>
                <w:sz w:val="24"/>
              </w:rPr>
              <w:t>500m</w:t>
            </w:r>
            <w:r>
              <w:rPr>
                <w:rFonts w:hint="eastAsia"/>
                <w:bCs/>
                <w:color w:val="000000" w:themeColor="text1"/>
                <w:sz w:val="24"/>
              </w:rPr>
              <w:t>范围内不涉及地下水集中式饮用水水源和热水、矿泉水、温泉等特殊地下水资源等地下水环境敏感目标。本项目采取有效的防渗防漏措施，切断了垂直入渗、地表径流等污染地下水、土壤环境途径，故可不开展地下水、土壤环境现状调查。正常情况下，项目不会造成污染物渗入地下水、土壤环境风险。故本次评价不开展地下水、土壤环境质量现状调查。</w:t>
            </w:r>
          </w:p>
        </w:tc>
      </w:tr>
      <w:tr w:rsidR="00174DD2">
        <w:trPr>
          <w:trHeight w:val="2400"/>
          <w:jc w:val="center"/>
        </w:trPr>
        <w:tc>
          <w:tcPr>
            <w:tcW w:w="640" w:type="dxa"/>
            <w:vAlign w:val="center"/>
          </w:tcPr>
          <w:p w:rsidR="00174DD2" w:rsidRDefault="00DD14D2">
            <w:pPr>
              <w:adjustRightInd w:val="0"/>
              <w:snapToGrid w:val="0"/>
              <w:jc w:val="center"/>
              <w:rPr>
                <w:color w:val="000000" w:themeColor="text1"/>
                <w:kern w:val="0"/>
                <w:sz w:val="24"/>
              </w:rPr>
            </w:pPr>
            <w:r>
              <w:rPr>
                <w:color w:val="000000" w:themeColor="text1"/>
                <w:kern w:val="0"/>
                <w:sz w:val="24"/>
              </w:rPr>
              <w:lastRenderedPageBreak/>
              <w:t>环境</w:t>
            </w:r>
          </w:p>
          <w:p w:rsidR="00174DD2" w:rsidRDefault="00DD14D2">
            <w:pPr>
              <w:adjustRightInd w:val="0"/>
              <w:snapToGrid w:val="0"/>
              <w:jc w:val="center"/>
              <w:rPr>
                <w:color w:val="000000" w:themeColor="text1"/>
                <w:kern w:val="0"/>
                <w:sz w:val="24"/>
              </w:rPr>
            </w:pPr>
            <w:r>
              <w:rPr>
                <w:color w:val="000000" w:themeColor="text1"/>
                <w:kern w:val="0"/>
                <w:sz w:val="24"/>
              </w:rPr>
              <w:t>保护</w:t>
            </w:r>
          </w:p>
          <w:p w:rsidR="00174DD2" w:rsidRDefault="00DD14D2">
            <w:pPr>
              <w:adjustRightInd w:val="0"/>
              <w:snapToGrid w:val="0"/>
              <w:jc w:val="center"/>
              <w:rPr>
                <w:color w:val="000000" w:themeColor="text1"/>
                <w:kern w:val="0"/>
                <w:szCs w:val="21"/>
              </w:rPr>
            </w:pPr>
            <w:r>
              <w:rPr>
                <w:color w:val="000000" w:themeColor="text1"/>
                <w:kern w:val="0"/>
                <w:sz w:val="24"/>
              </w:rPr>
              <w:t>目标</w:t>
            </w:r>
          </w:p>
        </w:tc>
        <w:tc>
          <w:tcPr>
            <w:tcW w:w="8350" w:type="dxa"/>
            <w:vAlign w:val="center"/>
          </w:tcPr>
          <w:p w:rsidR="00174DD2" w:rsidRDefault="00174DD2">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835FCD" w:rsidRDefault="00835FCD" w:rsidP="00835FCD">
            <w:pPr>
              <w:adjustRightInd w:val="0"/>
              <w:spacing w:line="360" w:lineRule="auto"/>
              <w:ind w:firstLineChars="200" w:firstLine="480"/>
              <w:rPr>
                <w:bCs/>
                <w:color w:val="000000" w:themeColor="text1"/>
                <w:sz w:val="24"/>
              </w:rPr>
            </w:pPr>
          </w:p>
          <w:p w:rsidR="00835FCD" w:rsidRDefault="00835FCD" w:rsidP="00835FCD">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C9091E" w:rsidRDefault="00C9091E">
            <w:pPr>
              <w:adjustRightInd w:val="0"/>
              <w:spacing w:line="360" w:lineRule="auto"/>
              <w:ind w:firstLineChars="200" w:firstLine="480"/>
              <w:rPr>
                <w:bCs/>
                <w:color w:val="000000" w:themeColor="text1"/>
                <w:sz w:val="24"/>
              </w:rPr>
            </w:pPr>
          </w:p>
          <w:p w:rsidR="00C9091E" w:rsidRDefault="00C9091E">
            <w:pPr>
              <w:adjustRightInd w:val="0"/>
              <w:spacing w:line="360" w:lineRule="auto"/>
              <w:ind w:firstLineChars="200" w:firstLine="480"/>
              <w:rPr>
                <w:bCs/>
                <w:color w:val="000000" w:themeColor="text1"/>
                <w:sz w:val="24"/>
              </w:rPr>
            </w:pPr>
          </w:p>
          <w:p w:rsidR="00174DD2" w:rsidRDefault="00DD14D2">
            <w:pPr>
              <w:adjustRightInd w:val="0"/>
              <w:spacing w:line="360" w:lineRule="auto"/>
              <w:ind w:firstLineChars="200" w:firstLine="480"/>
              <w:rPr>
                <w:bCs/>
                <w:color w:val="000000" w:themeColor="text1"/>
                <w:sz w:val="24"/>
              </w:rPr>
            </w:pPr>
            <w:r>
              <w:rPr>
                <w:bCs/>
                <w:color w:val="000000" w:themeColor="text1"/>
                <w:sz w:val="24"/>
              </w:rPr>
              <w:t>评价范围内无自然保护区、风景旅游点和文物古迹等需要特殊保护的环境敏感对象。总体上不因本项目的实施而改变区域环境现有功能，具体环境保护目标如下：</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1.</w:t>
            </w:r>
            <w:r>
              <w:rPr>
                <w:bCs/>
                <w:color w:val="000000" w:themeColor="text1"/>
                <w:sz w:val="24"/>
              </w:rPr>
              <w:t>大气环境；</w:t>
            </w:r>
            <w:r w:rsidR="00835FCD">
              <w:rPr>
                <w:bCs/>
                <w:color w:val="000000" w:themeColor="text1"/>
                <w:sz w:val="24"/>
              </w:rPr>
              <w:t>本</w:t>
            </w:r>
            <w:r>
              <w:rPr>
                <w:bCs/>
                <w:color w:val="000000" w:themeColor="text1"/>
                <w:sz w:val="24"/>
              </w:rPr>
              <w:t>项目厂界外</w:t>
            </w:r>
            <w:r>
              <w:rPr>
                <w:bCs/>
                <w:color w:val="000000" w:themeColor="text1"/>
                <w:sz w:val="24"/>
              </w:rPr>
              <w:t>500m</w:t>
            </w:r>
            <w:r>
              <w:rPr>
                <w:bCs/>
                <w:color w:val="000000" w:themeColor="text1"/>
                <w:sz w:val="24"/>
              </w:rPr>
              <w:t>范围内</w:t>
            </w:r>
            <w:r w:rsidR="00835FCD">
              <w:rPr>
                <w:rFonts w:hint="eastAsia"/>
                <w:bCs/>
                <w:color w:val="000000" w:themeColor="text1"/>
                <w:sz w:val="24"/>
              </w:rPr>
              <w:t>无环境保护目标</w:t>
            </w:r>
            <w:r>
              <w:rPr>
                <w:bCs/>
                <w:color w:val="000000" w:themeColor="text1"/>
                <w:sz w:val="24"/>
              </w:rPr>
              <w:t>；</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2.</w:t>
            </w:r>
            <w:r>
              <w:rPr>
                <w:bCs/>
                <w:color w:val="000000" w:themeColor="text1"/>
                <w:sz w:val="24"/>
              </w:rPr>
              <w:t>地下水环境：</w:t>
            </w:r>
            <w:bookmarkStart w:id="37" w:name="OLE_LINK117"/>
            <w:bookmarkStart w:id="38" w:name="OLE_LINK118"/>
            <w:r>
              <w:rPr>
                <w:bCs/>
                <w:color w:val="000000" w:themeColor="text1"/>
                <w:sz w:val="24"/>
              </w:rPr>
              <w:t>本</w:t>
            </w:r>
            <w:bookmarkEnd w:id="37"/>
            <w:bookmarkEnd w:id="38"/>
            <w:r>
              <w:rPr>
                <w:bCs/>
                <w:color w:val="000000" w:themeColor="text1"/>
                <w:sz w:val="24"/>
              </w:rPr>
              <w:t>项目厂界外</w:t>
            </w:r>
            <w:r>
              <w:rPr>
                <w:bCs/>
                <w:color w:val="000000" w:themeColor="text1"/>
                <w:sz w:val="24"/>
              </w:rPr>
              <w:t>500m</w:t>
            </w:r>
            <w:r>
              <w:rPr>
                <w:bCs/>
                <w:color w:val="000000" w:themeColor="text1"/>
                <w:sz w:val="24"/>
              </w:rPr>
              <w:t>范围内无特殊地下水资源；</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3.</w:t>
            </w:r>
            <w:r>
              <w:rPr>
                <w:rFonts w:hint="eastAsia"/>
                <w:bCs/>
                <w:color w:val="000000" w:themeColor="text1"/>
                <w:sz w:val="24"/>
              </w:rPr>
              <w:t>声环境：本项目厂界外</w:t>
            </w:r>
            <w:r>
              <w:rPr>
                <w:rFonts w:hint="eastAsia"/>
                <w:bCs/>
                <w:color w:val="000000" w:themeColor="text1"/>
                <w:sz w:val="24"/>
              </w:rPr>
              <w:t>50m</w:t>
            </w:r>
            <w:r>
              <w:rPr>
                <w:rFonts w:hint="eastAsia"/>
                <w:bCs/>
                <w:color w:val="000000" w:themeColor="text1"/>
                <w:sz w:val="24"/>
              </w:rPr>
              <w:t>范围内无声环境保护目标；</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4.</w:t>
            </w:r>
            <w:r>
              <w:rPr>
                <w:bCs/>
                <w:color w:val="000000" w:themeColor="text1"/>
                <w:sz w:val="24"/>
              </w:rPr>
              <w:t>生态环境：本项目不涉及生态环境保护目标。</w:t>
            </w:r>
          </w:p>
          <w:p w:rsidR="00835FCD" w:rsidRDefault="00835FCD" w:rsidP="00835FCD">
            <w:pPr>
              <w:adjustRightInd w:val="0"/>
              <w:spacing w:line="360" w:lineRule="auto"/>
              <w:ind w:firstLineChars="200" w:firstLine="480"/>
              <w:rPr>
                <w:bCs/>
                <w:color w:val="000000" w:themeColor="text1"/>
                <w:sz w:val="24"/>
              </w:rPr>
            </w:pPr>
          </w:p>
          <w:p w:rsidR="00835FCD" w:rsidRDefault="00835FCD" w:rsidP="00835FCD">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C9091E" w:rsidRDefault="00C9091E">
            <w:pPr>
              <w:adjustRightInd w:val="0"/>
              <w:spacing w:line="360" w:lineRule="auto"/>
              <w:ind w:firstLineChars="200" w:firstLine="480"/>
              <w:rPr>
                <w:bCs/>
                <w:color w:val="000000" w:themeColor="text1"/>
                <w:sz w:val="24"/>
              </w:rPr>
            </w:pPr>
          </w:p>
          <w:p w:rsidR="00C9091E" w:rsidRDefault="00C9091E">
            <w:pPr>
              <w:adjustRightInd w:val="0"/>
              <w:spacing w:line="360" w:lineRule="auto"/>
              <w:ind w:firstLineChars="200" w:firstLine="480"/>
              <w:rPr>
                <w:bCs/>
                <w:color w:val="000000" w:themeColor="text1"/>
                <w:sz w:val="24"/>
              </w:rPr>
            </w:pPr>
          </w:p>
          <w:p w:rsidR="00174DD2" w:rsidRDefault="00174DD2">
            <w:pPr>
              <w:adjustRightInd w:val="0"/>
              <w:spacing w:line="360" w:lineRule="auto"/>
              <w:ind w:firstLineChars="200" w:firstLine="480"/>
              <w:rPr>
                <w:bCs/>
                <w:color w:val="000000" w:themeColor="text1"/>
                <w:sz w:val="24"/>
              </w:rPr>
            </w:pPr>
          </w:p>
          <w:p w:rsidR="00174DD2" w:rsidRDefault="00174DD2" w:rsidP="00E53274">
            <w:pPr>
              <w:adjustRightInd w:val="0"/>
              <w:ind w:firstLineChars="200" w:firstLine="480"/>
              <w:rPr>
                <w:color w:val="000000" w:themeColor="text1"/>
                <w:kern w:val="0"/>
                <w:sz w:val="24"/>
                <w:szCs w:val="21"/>
              </w:rPr>
            </w:pPr>
          </w:p>
          <w:p w:rsidR="00835FCD" w:rsidRDefault="00835FCD" w:rsidP="00E53274">
            <w:pPr>
              <w:adjustRightInd w:val="0"/>
              <w:ind w:firstLineChars="200" w:firstLine="480"/>
              <w:rPr>
                <w:color w:val="000000" w:themeColor="text1"/>
                <w:kern w:val="0"/>
                <w:sz w:val="24"/>
                <w:szCs w:val="21"/>
              </w:rPr>
            </w:pPr>
          </w:p>
        </w:tc>
      </w:tr>
      <w:tr w:rsidR="00174DD2">
        <w:trPr>
          <w:trHeight w:val="983"/>
          <w:jc w:val="center"/>
        </w:trPr>
        <w:tc>
          <w:tcPr>
            <w:tcW w:w="640" w:type="dxa"/>
            <w:tcMar>
              <w:left w:w="28" w:type="dxa"/>
              <w:right w:w="28" w:type="dxa"/>
            </w:tcMar>
            <w:vAlign w:val="center"/>
          </w:tcPr>
          <w:p w:rsidR="00174DD2" w:rsidRDefault="00DD14D2">
            <w:pPr>
              <w:adjustRightInd w:val="0"/>
              <w:snapToGrid w:val="0"/>
              <w:jc w:val="center"/>
              <w:rPr>
                <w:color w:val="000000" w:themeColor="text1"/>
                <w:kern w:val="0"/>
                <w:sz w:val="24"/>
              </w:rPr>
            </w:pPr>
            <w:r>
              <w:rPr>
                <w:color w:val="000000" w:themeColor="text1"/>
                <w:kern w:val="0"/>
                <w:sz w:val="24"/>
              </w:rPr>
              <w:lastRenderedPageBreak/>
              <w:t>污染</w:t>
            </w:r>
          </w:p>
          <w:p w:rsidR="00174DD2" w:rsidRDefault="00DD14D2">
            <w:pPr>
              <w:adjustRightInd w:val="0"/>
              <w:snapToGrid w:val="0"/>
              <w:jc w:val="center"/>
              <w:rPr>
                <w:color w:val="000000" w:themeColor="text1"/>
                <w:kern w:val="0"/>
                <w:sz w:val="24"/>
              </w:rPr>
            </w:pPr>
            <w:r>
              <w:rPr>
                <w:color w:val="000000" w:themeColor="text1"/>
                <w:kern w:val="0"/>
                <w:sz w:val="24"/>
              </w:rPr>
              <w:t>物排</w:t>
            </w:r>
          </w:p>
          <w:p w:rsidR="00174DD2" w:rsidRDefault="00DD14D2">
            <w:pPr>
              <w:adjustRightInd w:val="0"/>
              <w:snapToGrid w:val="0"/>
              <w:jc w:val="center"/>
              <w:rPr>
                <w:color w:val="000000" w:themeColor="text1"/>
                <w:kern w:val="0"/>
                <w:sz w:val="24"/>
              </w:rPr>
            </w:pPr>
            <w:r>
              <w:rPr>
                <w:color w:val="000000" w:themeColor="text1"/>
                <w:kern w:val="0"/>
                <w:sz w:val="24"/>
              </w:rPr>
              <w:t>放控</w:t>
            </w:r>
          </w:p>
          <w:p w:rsidR="00174DD2" w:rsidRDefault="00DD14D2">
            <w:pPr>
              <w:adjustRightInd w:val="0"/>
              <w:snapToGrid w:val="0"/>
              <w:jc w:val="center"/>
              <w:rPr>
                <w:color w:val="000000" w:themeColor="text1"/>
                <w:kern w:val="0"/>
                <w:sz w:val="24"/>
              </w:rPr>
            </w:pPr>
            <w:r>
              <w:rPr>
                <w:color w:val="000000" w:themeColor="text1"/>
                <w:kern w:val="0"/>
                <w:sz w:val="24"/>
              </w:rPr>
              <w:t>制标</w:t>
            </w:r>
          </w:p>
          <w:p w:rsidR="00174DD2" w:rsidRDefault="00DD14D2">
            <w:pPr>
              <w:adjustRightInd w:val="0"/>
              <w:snapToGrid w:val="0"/>
              <w:jc w:val="center"/>
              <w:rPr>
                <w:color w:val="000000" w:themeColor="text1"/>
                <w:kern w:val="0"/>
                <w:sz w:val="24"/>
              </w:rPr>
            </w:pPr>
            <w:r>
              <w:rPr>
                <w:color w:val="000000" w:themeColor="text1"/>
                <w:kern w:val="0"/>
                <w:sz w:val="24"/>
              </w:rPr>
              <w:t>准</w:t>
            </w:r>
          </w:p>
        </w:tc>
        <w:tc>
          <w:tcPr>
            <w:tcW w:w="8350" w:type="dxa"/>
            <w:vAlign w:val="center"/>
          </w:tcPr>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1.</w:t>
            </w:r>
            <w:r>
              <w:rPr>
                <w:b/>
                <w:bCs/>
                <w:color w:val="000000" w:themeColor="text1"/>
                <w:sz w:val="24"/>
              </w:rPr>
              <w:t>废水排放标准</w:t>
            </w:r>
          </w:p>
          <w:p w:rsidR="00174DD2" w:rsidRDefault="00DD14D2">
            <w:pPr>
              <w:adjustRightInd w:val="0"/>
              <w:spacing w:line="360" w:lineRule="auto"/>
              <w:ind w:firstLineChars="200" w:firstLine="480"/>
              <w:rPr>
                <w:bCs/>
                <w:color w:val="000000" w:themeColor="text1"/>
                <w:sz w:val="24"/>
              </w:rPr>
            </w:pPr>
            <w:r>
              <w:rPr>
                <w:bCs/>
                <w:color w:val="000000" w:themeColor="text1"/>
                <w:sz w:val="24"/>
              </w:rPr>
              <w:t>建设项目</w:t>
            </w:r>
            <w:r>
              <w:rPr>
                <w:rFonts w:hint="eastAsia"/>
                <w:bCs/>
                <w:color w:val="000000" w:themeColor="text1"/>
                <w:sz w:val="24"/>
              </w:rPr>
              <w:t>外排废</w:t>
            </w:r>
            <w:r>
              <w:rPr>
                <w:bCs/>
                <w:color w:val="000000" w:themeColor="text1"/>
                <w:sz w:val="24"/>
              </w:rPr>
              <w:t>水</w:t>
            </w:r>
            <w:r>
              <w:rPr>
                <w:rFonts w:hint="eastAsia"/>
                <w:bCs/>
                <w:color w:val="000000" w:themeColor="text1"/>
                <w:sz w:val="24"/>
              </w:rPr>
              <w:t>为</w:t>
            </w:r>
            <w:r>
              <w:rPr>
                <w:bCs/>
                <w:color w:val="000000" w:themeColor="text1"/>
                <w:sz w:val="24"/>
              </w:rPr>
              <w:t>生活污水</w:t>
            </w:r>
            <w:r w:rsidR="00ED3B92">
              <w:rPr>
                <w:rFonts w:hint="eastAsia"/>
                <w:bCs/>
                <w:color w:val="000000" w:themeColor="text1"/>
                <w:sz w:val="24"/>
              </w:rPr>
              <w:t>、循环冷却水</w:t>
            </w:r>
            <w:r>
              <w:rPr>
                <w:bCs/>
                <w:color w:val="000000" w:themeColor="text1"/>
                <w:sz w:val="24"/>
              </w:rPr>
              <w:t>，生活污水经厂区化粪池预处理后</w:t>
            </w:r>
            <w:r w:rsidR="00ED3B92">
              <w:rPr>
                <w:rFonts w:hint="eastAsia"/>
                <w:bCs/>
                <w:color w:val="000000" w:themeColor="text1"/>
                <w:sz w:val="24"/>
              </w:rPr>
              <w:t>与循环冷却水</w:t>
            </w:r>
            <w:r>
              <w:rPr>
                <w:bCs/>
                <w:color w:val="000000" w:themeColor="text1"/>
                <w:sz w:val="24"/>
              </w:rPr>
              <w:t>满足</w:t>
            </w:r>
            <w:r>
              <w:rPr>
                <w:color w:val="000000" w:themeColor="text1"/>
                <w:sz w:val="24"/>
                <w:szCs w:val="22"/>
              </w:rPr>
              <w:t>《关于发布淮南经开区企业生产废水排放限值的通知》中规定</w:t>
            </w:r>
            <w:r>
              <w:rPr>
                <w:rFonts w:hint="eastAsia"/>
                <w:color w:val="000000" w:themeColor="text1"/>
                <w:sz w:val="24"/>
                <w:szCs w:val="22"/>
              </w:rPr>
              <w:t>排放限值</w:t>
            </w:r>
            <w:r>
              <w:rPr>
                <w:color w:val="000000" w:themeColor="text1"/>
                <w:sz w:val="24"/>
                <w:szCs w:val="22"/>
              </w:rPr>
              <w:t>要求</w:t>
            </w:r>
            <w:r>
              <w:rPr>
                <w:bCs/>
                <w:color w:val="000000" w:themeColor="text1"/>
                <w:sz w:val="24"/>
              </w:rPr>
              <w:t>后</w:t>
            </w:r>
            <w:r w:rsidR="00ED3B92">
              <w:rPr>
                <w:rFonts w:hint="eastAsia"/>
                <w:bCs/>
                <w:color w:val="000000" w:themeColor="text1"/>
                <w:sz w:val="24"/>
              </w:rPr>
              <w:t>，接管</w:t>
            </w:r>
            <w:r>
              <w:rPr>
                <w:bCs/>
                <w:color w:val="000000" w:themeColor="text1"/>
                <w:sz w:val="24"/>
              </w:rPr>
              <w:t>进入淮南经济技术开发区工业污水处理厂处理</w:t>
            </w:r>
            <w:r>
              <w:rPr>
                <w:rFonts w:hint="eastAsia"/>
                <w:bCs/>
                <w:color w:val="000000" w:themeColor="text1"/>
                <w:sz w:val="24"/>
              </w:rPr>
              <w:t>，</w:t>
            </w:r>
            <w:r>
              <w:rPr>
                <w:bCs/>
                <w:color w:val="000000" w:themeColor="text1"/>
                <w:sz w:val="24"/>
              </w:rPr>
              <w:t>淮南经济技术开发区工业污水处理厂尾水排放执行《城镇污水处理厂污染物排放标准》中一级</w:t>
            </w:r>
            <w:r>
              <w:rPr>
                <w:bCs/>
                <w:color w:val="000000" w:themeColor="text1"/>
                <w:sz w:val="24"/>
              </w:rPr>
              <w:t>A</w:t>
            </w:r>
            <w:r>
              <w:rPr>
                <w:bCs/>
                <w:color w:val="000000" w:themeColor="text1"/>
                <w:sz w:val="24"/>
              </w:rPr>
              <w:t>标准。</w:t>
            </w:r>
          </w:p>
          <w:p w:rsidR="00174DD2" w:rsidRDefault="00DD14D2">
            <w:pPr>
              <w:adjustRightInd w:val="0"/>
              <w:jc w:val="center"/>
              <w:rPr>
                <w:b/>
                <w:color w:val="000000" w:themeColor="text1"/>
                <w:szCs w:val="21"/>
                <w:lang w:val="zh-CN"/>
              </w:rPr>
            </w:pPr>
            <w:r>
              <w:rPr>
                <w:b/>
                <w:color w:val="000000" w:themeColor="text1"/>
                <w:szCs w:val="21"/>
                <w:lang w:val="zh-CN"/>
              </w:rPr>
              <w:t>表</w:t>
            </w:r>
            <w:r w:rsidR="00C9091E">
              <w:rPr>
                <w:b/>
                <w:color w:val="000000" w:themeColor="text1"/>
                <w:szCs w:val="21"/>
                <w:lang w:val="zh-CN"/>
              </w:rPr>
              <w:t>3-2</w:t>
            </w:r>
            <w:r>
              <w:rPr>
                <w:b/>
                <w:color w:val="000000" w:themeColor="text1"/>
                <w:szCs w:val="21"/>
                <w:lang w:val="zh-CN"/>
              </w:rPr>
              <w:t xml:space="preserve">  </w:t>
            </w:r>
            <w:r>
              <w:rPr>
                <w:b/>
                <w:color w:val="000000" w:themeColor="text1"/>
                <w:szCs w:val="21"/>
                <w:lang w:val="zh-CN"/>
              </w:rPr>
              <w:t>污水排放标准限值</w:t>
            </w:r>
            <w:r>
              <w:rPr>
                <w:b/>
                <w:color w:val="000000" w:themeColor="text1"/>
                <w:szCs w:val="21"/>
                <w:lang w:val="zh-CN"/>
              </w:rPr>
              <w:t xml:space="preserve">  </w:t>
            </w:r>
            <w:r>
              <w:rPr>
                <w:b/>
                <w:color w:val="000000" w:themeColor="text1"/>
                <w:szCs w:val="21"/>
                <w:lang w:val="zh-CN"/>
              </w:rPr>
              <w:t>单位：</w:t>
            </w:r>
            <w:r>
              <w:rPr>
                <w:b/>
                <w:color w:val="000000" w:themeColor="text1"/>
                <w:szCs w:val="21"/>
                <w:lang w:val="zh-CN"/>
              </w:rPr>
              <w:t xml:space="preserve">mg/L </w:t>
            </w:r>
          </w:p>
          <w:tbl>
            <w:tblPr>
              <w:tblW w:w="8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4"/>
              <w:gridCol w:w="760"/>
              <w:gridCol w:w="760"/>
              <w:gridCol w:w="761"/>
              <w:gridCol w:w="760"/>
              <w:gridCol w:w="761"/>
              <w:gridCol w:w="760"/>
              <w:gridCol w:w="761"/>
            </w:tblGrid>
            <w:tr w:rsidR="00174DD2">
              <w:trPr>
                <w:trHeight w:val="78"/>
                <w:jc w:val="center"/>
              </w:trPr>
              <w:tc>
                <w:tcPr>
                  <w:tcW w:w="1749" w:type="pct"/>
                  <w:tcMar>
                    <w:left w:w="6" w:type="dxa"/>
                    <w:right w:w="6" w:type="dxa"/>
                  </w:tcMar>
                  <w:vAlign w:val="center"/>
                </w:tcPr>
                <w:p w:rsidR="00174DD2" w:rsidRDefault="00DD14D2">
                  <w:pPr>
                    <w:pStyle w:val="affffa"/>
                    <w:snapToGrid w:val="0"/>
                    <w:spacing w:line="240" w:lineRule="auto"/>
                    <w:jc w:val="center"/>
                    <w:rPr>
                      <w:rFonts w:ascii="Times New Roman" w:eastAsia="宋体" w:hAnsi="Times New Roman" w:cs="Times New Roman"/>
                      <w:b/>
                      <w:color w:val="000000" w:themeColor="text1"/>
                      <w:sz w:val="21"/>
                      <w:szCs w:val="21"/>
                    </w:rPr>
                  </w:pPr>
                  <w:r>
                    <w:rPr>
                      <w:rFonts w:ascii="Times New Roman" w:eastAsia="宋体" w:hAnsi="Times New Roman" w:cs="Times New Roman"/>
                      <w:b/>
                      <w:color w:val="000000" w:themeColor="text1"/>
                      <w:sz w:val="21"/>
                      <w:szCs w:val="21"/>
                    </w:rPr>
                    <w:t>污染物项目</w:t>
                  </w:r>
                </w:p>
              </w:tc>
              <w:tc>
                <w:tcPr>
                  <w:tcW w:w="464" w:type="pct"/>
                  <w:tcMar>
                    <w:left w:w="6" w:type="dxa"/>
                    <w:right w:w="6" w:type="dxa"/>
                  </w:tcMar>
                  <w:vAlign w:val="center"/>
                </w:tcPr>
                <w:p w:rsidR="00174DD2" w:rsidRDefault="00DD14D2">
                  <w:pPr>
                    <w:snapToGrid w:val="0"/>
                    <w:jc w:val="center"/>
                    <w:rPr>
                      <w:b/>
                      <w:color w:val="000000" w:themeColor="text1"/>
                      <w:kern w:val="0"/>
                      <w:szCs w:val="21"/>
                    </w:rPr>
                  </w:pPr>
                  <w:r>
                    <w:rPr>
                      <w:b/>
                      <w:color w:val="000000" w:themeColor="text1"/>
                      <w:szCs w:val="21"/>
                    </w:rPr>
                    <w:t>pH</w:t>
                  </w:r>
                </w:p>
              </w:tc>
              <w:tc>
                <w:tcPr>
                  <w:tcW w:w="464" w:type="pct"/>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COD</w:t>
                  </w:r>
                </w:p>
              </w:tc>
              <w:tc>
                <w:tcPr>
                  <w:tcW w:w="465" w:type="pct"/>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BOD</w:t>
                  </w:r>
                  <w:r>
                    <w:rPr>
                      <w:b/>
                      <w:color w:val="000000" w:themeColor="text1"/>
                      <w:szCs w:val="21"/>
                      <w:vertAlign w:val="subscript"/>
                    </w:rPr>
                    <w:t>5</w:t>
                  </w:r>
                </w:p>
              </w:tc>
              <w:tc>
                <w:tcPr>
                  <w:tcW w:w="464" w:type="pct"/>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SS</w:t>
                  </w:r>
                </w:p>
              </w:tc>
              <w:tc>
                <w:tcPr>
                  <w:tcW w:w="465" w:type="pct"/>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NH</w:t>
                  </w:r>
                  <w:r>
                    <w:rPr>
                      <w:b/>
                      <w:color w:val="000000" w:themeColor="text1"/>
                      <w:szCs w:val="21"/>
                      <w:vertAlign w:val="subscript"/>
                    </w:rPr>
                    <w:t>3</w:t>
                  </w:r>
                  <w:r>
                    <w:rPr>
                      <w:b/>
                      <w:color w:val="000000" w:themeColor="text1"/>
                      <w:szCs w:val="21"/>
                    </w:rPr>
                    <w:t>-N</w:t>
                  </w:r>
                </w:p>
              </w:tc>
              <w:tc>
                <w:tcPr>
                  <w:tcW w:w="464" w:type="pct"/>
                  <w:tcMar>
                    <w:left w:w="6" w:type="dxa"/>
                    <w:right w:w="6" w:type="dxa"/>
                  </w:tcMar>
                  <w:vAlign w:val="center"/>
                </w:tcPr>
                <w:p w:rsidR="00174DD2" w:rsidRDefault="00DD14D2">
                  <w:pPr>
                    <w:snapToGrid w:val="0"/>
                    <w:jc w:val="center"/>
                    <w:rPr>
                      <w:b/>
                      <w:color w:val="000000" w:themeColor="text1"/>
                      <w:szCs w:val="21"/>
                    </w:rPr>
                  </w:pPr>
                  <w:r>
                    <w:rPr>
                      <w:b/>
                      <w:color w:val="000000" w:themeColor="text1"/>
                      <w:szCs w:val="21"/>
                    </w:rPr>
                    <w:t>TN</w:t>
                  </w:r>
                </w:p>
              </w:tc>
              <w:tc>
                <w:tcPr>
                  <w:tcW w:w="465" w:type="pct"/>
                  <w:tcMar>
                    <w:left w:w="6" w:type="dxa"/>
                    <w:right w:w="6" w:type="dxa"/>
                  </w:tcMar>
                  <w:vAlign w:val="center"/>
                </w:tcPr>
                <w:p w:rsidR="00174DD2" w:rsidRDefault="00DD14D2">
                  <w:pPr>
                    <w:snapToGrid w:val="0"/>
                    <w:jc w:val="center"/>
                    <w:rPr>
                      <w:b/>
                      <w:color w:val="000000" w:themeColor="text1"/>
                      <w:szCs w:val="21"/>
                    </w:rPr>
                  </w:pPr>
                  <w:r>
                    <w:rPr>
                      <w:rFonts w:hint="eastAsia"/>
                      <w:b/>
                      <w:color w:val="000000" w:themeColor="text1"/>
                      <w:szCs w:val="21"/>
                    </w:rPr>
                    <w:t>T</w:t>
                  </w:r>
                  <w:r>
                    <w:rPr>
                      <w:b/>
                      <w:color w:val="000000" w:themeColor="text1"/>
                      <w:szCs w:val="21"/>
                    </w:rPr>
                    <w:t>P</w:t>
                  </w:r>
                </w:p>
              </w:tc>
            </w:tr>
            <w:tr w:rsidR="00174DD2">
              <w:trPr>
                <w:trHeight w:val="78"/>
                <w:jc w:val="center"/>
              </w:trPr>
              <w:tc>
                <w:tcPr>
                  <w:tcW w:w="1749" w:type="pct"/>
                  <w:tcMar>
                    <w:left w:w="6" w:type="dxa"/>
                    <w:right w:w="6" w:type="dxa"/>
                  </w:tcMar>
                  <w:vAlign w:val="center"/>
                </w:tcPr>
                <w:p w:rsidR="00174DD2" w:rsidRDefault="00DD14D2">
                  <w:pPr>
                    <w:snapToGrid w:val="0"/>
                    <w:jc w:val="center"/>
                    <w:rPr>
                      <w:color w:val="000000" w:themeColor="text1"/>
                      <w:kern w:val="0"/>
                      <w:szCs w:val="21"/>
                    </w:rPr>
                  </w:pPr>
                  <w:r>
                    <w:rPr>
                      <w:rFonts w:hint="eastAsia"/>
                      <w:color w:val="000000" w:themeColor="text1"/>
                      <w:szCs w:val="21"/>
                    </w:rPr>
                    <w:t>《关于发布淮南经开区企业生产废水排放限值的通知》</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6~9</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360</w:t>
                  </w:r>
                </w:p>
              </w:tc>
              <w:tc>
                <w:tcPr>
                  <w:tcW w:w="465"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80</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200</w:t>
                  </w:r>
                </w:p>
              </w:tc>
              <w:tc>
                <w:tcPr>
                  <w:tcW w:w="465"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35</w:t>
                  </w:r>
                </w:p>
              </w:tc>
              <w:tc>
                <w:tcPr>
                  <w:tcW w:w="464" w:type="pct"/>
                  <w:tcMar>
                    <w:left w:w="6" w:type="dxa"/>
                    <w:right w:w="6" w:type="dxa"/>
                  </w:tcMar>
                  <w:vAlign w:val="center"/>
                </w:tcPr>
                <w:p w:rsidR="00174DD2" w:rsidRDefault="00DD14D2">
                  <w:pPr>
                    <w:snapToGrid w:val="0"/>
                    <w:jc w:val="center"/>
                    <w:rPr>
                      <w:color w:val="000000" w:themeColor="text1"/>
                      <w:szCs w:val="21"/>
                    </w:rPr>
                  </w:pPr>
                  <w:r>
                    <w:rPr>
                      <w:rFonts w:hint="eastAsia"/>
                      <w:color w:val="000000" w:themeColor="text1"/>
                      <w:szCs w:val="21"/>
                    </w:rPr>
                    <w:t>5</w:t>
                  </w:r>
                  <w:r>
                    <w:rPr>
                      <w:color w:val="000000" w:themeColor="text1"/>
                      <w:szCs w:val="21"/>
                    </w:rPr>
                    <w:t>0</w:t>
                  </w:r>
                </w:p>
              </w:tc>
              <w:tc>
                <w:tcPr>
                  <w:tcW w:w="465"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4.5</w:t>
                  </w:r>
                </w:p>
              </w:tc>
            </w:tr>
            <w:tr w:rsidR="00174DD2">
              <w:trPr>
                <w:trHeight w:val="78"/>
                <w:jc w:val="center"/>
              </w:trPr>
              <w:tc>
                <w:tcPr>
                  <w:tcW w:w="1749"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GB18918-2002</w:t>
                  </w:r>
                  <w:r>
                    <w:rPr>
                      <w:color w:val="000000" w:themeColor="text1"/>
                      <w:szCs w:val="21"/>
                    </w:rPr>
                    <w:t>中一级</w:t>
                  </w:r>
                  <w:r>
                    <w:rPr>
                      <w:color w:val="000000" w:themeColor="text1"/>
                      <w:szCs w:val="21"/>
                    </w:rPr>
                    <w:t>A</w:t>
                  </w:r>
                  <w:r>
                    <w:rPr>
                      <w:color w:val="000000" w:themeColor="text1"/>
                      <w:szCs w:val="21"/>
                    </w:rPr>
                    <w:t>标准</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6~9</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50</w:t>
                  </w:r>
                </w:p>
              </w:tc>
              <w:tc>
                <w:tcPr>
                  <w:tcW w:w="465"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10</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10</w:t>
                  </w:r>
                </w:p>
              </w:tc>
              <w:tc>
                <w:tcPr>
                  <w:tcW w:w="465"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5</w:t>
                  </w:r>
                </w:p>
              </w:tc>
              <w:tc>
                <w:tcPr>
                  <w:tcW w:w="464" w:type="pct"/>
                  <w:tcMar>
                    <w:left w:w="6" w:type="dxa"/>
                    <w:right w:w="6" w:type="dxa"/>
                  </w:tcMar>
                  <w:vAlign w:val="center"/>
                </w:tcPr>
                <w:p w:rsidR="00174DD2" w:rsidRDefault="00DD14D2">
                  <w:pPr>
                    <w:snapToGrid w:val="0"/>
                    <w:jc w:val="center"/>
                    <w:rPr>
                      <w:color w:val="000000" w:themeColor="text1"/>
                      <w:szCs w:val="21"/>
                    </w:rPr>
                  </w:pPr>
                  <w:r>
                    <w:rPr>
                      <w:color w:val="000000" w:themeColor="text1"/>
                      <w:szCs w:val="21"/>
                    </w:rPr>
                    <w:t>15</w:t>
                  </w:r>
                </w:p>
              </w:tc>
              <w:tc>
                <w:tcPr>
                  <w:tcW w:w="465" w:type="pct"/>
                  <w:tcMar>
                    <w:left w:w="6" w:type="dxa"/>
                    <w:right w:w="6" w:type="dxa"/>
                  </w:tcMar>
                  <w:vAlign w:val="center"/>
                </w:tcPr>
                <w:p w:rsidR="00174DD2" w:rsidRDefault="00DD14D2">
                  <w:pPr>
                    <w:snapToGrid w:val="0"/>
                    <w:jc w:val="center"/>
                    <w:rPr>
                      <w:color w:val="000000" w:themeColor="text1"/>
                      <w:szCs w:val="21"/>
                    </w:rPr>
                  </w:pPr>
                  <w:r>
                    <w:rPr>
                      <w:rFonts w:hint="eastAsia"/>
                      <w:color w:val="000000" w:themeColor="text1"/>
                      <w:szCs w:val="21"/>
                    </w:rPr>
                    <w:t>1</w:t>
                  </w:r>
                </w:p>
              </w:tc>
            </w:tr>
          </w:tbl>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2.</w:t>
            </w:r>
            <w:r>
              <w:rPr>
                <w:b/>
                <w:bCs/>
                <w:color w:val="000000" w:themeColor="text1"/>
                <w:sz w:val="24"/>
              </w:rPr>
              <w:t>废气排放标准</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szCs w:val="32"/>
              </w:rPr>
              <w:t>项目运营期</w:t>
            </w:r>
            <w:r>
              <w:rPr>
                <w:rFonts w:hint="eastAsia"/>
                <w:bCs/>
                <w:color w:val="000000" w:themeColor="text1"/>
                <w:sz w:val="24"/>
              </w:rPr>
              <w:t>废气</w:t>
            </w:r>
            <w:r>
              <w:rPr>
                <w:rFonts w:hint="eastAsia"/>
                <w:color w:val="000000" w:themeColor="text1"/>
                <w:sz w:val="24"/>
              </w:rPr>
              <w:t>非甲烷总烃有组织排放</w:t>
            </w:r>
            <w:r>
              <w:rPr>
                <w:rFonts w:hint="eastAsia"/>
                <w:bCs/>
                <w:color w:val="000000" w:themeColor="text1"/>
                <w:sz w:val="24"/>
              </w:rPr>
              <w:t>执行安徽省地方标准《固定源挥发性有机物综合排放标准－第</w:t>
            </w:r>
            <w:r>
              <w:rPr>
                <w:rFonts w:hint="eastAsia"/>
                <w:bCs/>
                <w:color w:val="000000" w:themeColor="text1"/>
                <w:sz w:val="24"/>
              </w:rPr>
              <w:t>6</w:t>
            </w:r>
            <w:r>
              <w:rPr>
                <w:rFonts w:hint="eastAsia"/>
                <w:bCs/>
                <w:color w:val="000000" w:themeColor="text1"/>
                <w:sz w:val="24"/>
              </w:rPr>
              <w:t>部分：其他行业》（</w:t>
            </w:r>
            <w:r>
              <w:rPr>
                <w:bCs/>
                <w:color w:val="000000" w:themeColor="text1"/>
                <w:sz w:val="24"/>
              </w:rPr>
              <w:t>DB34/4812.6-2024</w:t>
            </w:r>
            <w:r>
              <w:rPr>
                <w:rFonts w:hint="eastAsia"/>
                <w:bCs/>
                <w:color w:val="000000" w:themeColor="text1"/>
                <w:sz w:val="24"/>
              </w:rPr>
              <w:t>）表</w:t>
            </w:r>
            <w:r>
              <w:rPr>
                <w:rFonts w:hint="eastAsia"/>
                <w:bCs/>
                <w:color w:val="000000" w:themeColor="text1"/>
                <w:sz w:val="24"/>
              </w:rPr>
              <w:t>1</w:t>
            </w:r>
            <w:r>
              <w:rPr>
                <w:rFonts w:hint="eastAsia"/>
                <w:bCs/>
                <w:color w:val="000000" w:themeColor="text1"/>
                <w:sz w:val="24"/>
              </w:rPr>
              <w:t>标准限值</w:t>
            </w:r>
            <w:r w:rsidR="00222377">
              <w:rPr>
                <w:rFonts w:hint="eastAsia"/>
                <w:bCs/>
                <w:color w:val="000000" w:themeColor="text1"/>
                <w:sz w:val="24"/>
              </w:rPr>
              <w:t>，乙醛</w:t>
            </w:r>
            <w:r w:rsidR="00222377">
              <w:rPr>
                <w:rFonts w:hint="eastAsia"/>
                <w:color w:val="000000" w:themeColor="text1"/>
                <w:sz w:val="24"/>
              </w:rPr>
              <w:t>有组织排放</w:t>
            </w:r>
            <w:r w:rsidR="00222377">
              <w:rPr>
                <w:rFonts w:hint="eastAsia"/>
                <w:bCs/>
                <w:color w:val="000000" w:themeColor="text1"/>
                <w:sz w:val="24"/>
              </w:rPr>
              <w:t>执行安徽省地方标准《固定源挥发性有机物综合排放标准－第</w:t>
            </w:r>
            <w:r w:rsidR="00222377">
              <w:rPr>
                <w:rFonts w:hint="eastAsia"/>
                <w:bCs/>
                <w:color w:val="000000" w:themeColor="text1"/>
                <w:sz w:val="24"/>
              </w:rPr>
              <w:t>6</w:t>
            </w:r>
            <w:r w:rsidR="00222377">
              <w:rPr>
                <w:rFonts w:hint="eastAsia"/>
                <w:bCs/>
                <w:color w:val="000000" w:themeColor="text1"/>
                <w:sz w:val="24"/>
              </w:rPr>
              <w:t>部分：其他行业》（</w:t>
            </w:r>
            <w:r w:rsidR="00222377">
              <w:rPr>
                <w:bCs/>
                <w:color w:val="000000" w:themeColor="text1"/>
                <w:sz w:val="24"/>
              </w:rPr>
              <w:t>DB34/4812.6-2024</w:t>
            </w:r>
            <w:r w:rsidR="00222377">
              <w:rPr>
                <w:rFonts w:hint="eastAsia"/>
                <w:bCs/>
                <w:color w:val="000000" w:themeColor="text1"/>
                <w:sz w:val="24"/>
              </w:rPr>
              <w:t>）表</w:t>
            </w:r>
            <w:r w:rsidR="00222377">
              <w:rPr>
                <w:rFonts w:hint="eastAsia"/>
                <w:bCs/>
                <w:color w:val="000000" w:themeColor="text1"/>
                <w:sz w:val="24"/>
              </w:rPr>
              <w:t>2</w:t>
            </w:r>
            <w:r w:rsidR="00222377">
              <w:rPr>
                <w:rFonts w:hint="eastAsia"/>
                <w:bCs/>
                <w:color w:val="000000" w:themeColor="text1"/>
                <w:sz w:val="24"/>
              </w:rPr>
              <w:t>标准限值</w:t>
            </w:r>
            <w:r>
              <w:rPr>
                <w:rFonts w:hint="eastAsia"/>
                <w:bCs/>
                <w:color w:val="000000" w:themeColor="text1"/>
                <w:sz w:val="24"/>
              </w:rPr>
              <w:t>。</w:t>
            </w:r>
          </w:p>
          <w:p w:rsidR="00174DD2" w:rsidRDefault="00DD14D2">
            <w:pPr>
              <w:adjustRightInd w:val="0"/>
              <w:spacing w:line="360" w:lineRule="auto"/>
              <w:ind w:firstLineChars="200" w:firstLine="480"/>
              <w:rPr>
                <w:bCs/>
                <w:color w:val="000000" w:themeColor="text1"/>
                <w:sz w:val="24"/>
              </w:rPr>
            </w:pPr>
            <w:r>
              <w:rPr>
                <w:rFonts w:hint="eastAsia"/>
                <w:color w:val="000000" w:themeColor="text1"/>
                <w:sz w:val="24"/>
              </w:rPr>
              <w:t>非甲烷总烃</w:t>
            </w:r>
            <w:r w:rsidR="00222377">
              <w:rPr>
                <w:rFonts w:hint="eastAsia"/>
                <w:color w:val="000000" w:themeColor="text1"/>
                <w:sz w:val="24"/>
              </w:rPr>
              <w:t>、乙醛</w:t>
            </w:r>
            <w:r>
              <w:rPr>
                <w:rFonts w:hint="eastAsia"/>
                <w:color w:val="000000" w:themeColor="text1"/>
                <w:sz w:val="24"/>
              </w:rPr>
              <w:t>厂界无组织排放执行《大气污染物综合排放标准》（</w:t>
            </w:r>
            <w:r>
              <w:rPr>
                <w:rFonts w:hint="eastAsia"/>
                <w:color w:val="000000" w:themeColor="text1"/>
                <w:sz w:val="24"/>
              </w:rPr>
              <w:t>GB16297-1996</w:t>
            </w:r>
            <w:r>
              <w:rPr>
                <w:rFonts w:hint="eastAsia"/>
                <w:color w:val="000000" w:themeColor="text1"/>
                <w:sz w:val="24"/>
              </w:rPr>
              <w:t>）无组织监控标准。</w:t>
            </w:r>
            <w:r>
              <w:rPr>
                <w:rFonts w:hint="eastAsia"/>
                <w:bCs/>
                <w:color w:val="000000" w:themeColor="text1"/>
                <w:sz w:val="24"/>
              </w:rPr>
              <w:t>厂区内</w:t>
            </w:r>
            <w:r>
              <w:rPr>
                <w:rFonts w:hint="eastAsia"/>
                <w:bCs/>
                <w:color w:val="000000" w:themeColor="text1"/>
                <w:sz w:val="24"/>
              </w:rPr>
              <w:t>VOCs</w:t>
            </w:r>
            <w:r>
              <w:rPr>
                <w:rFonts w:hint="eastAsia"/>
                <w:bCs/>
                <w:color w:val="000000" w:themeColor="text1"/>
                <w:sz w:val="24"/>
              </w:rPr>
              <w:t>无组织排放参照执行安徽省地方标准《固定源挥发性有机物综合排放标准－第</w:t>
            </w:r>
            <w:r>
              <w:rPr>
                <w:rFonts w:hint="eastAsia"/>
                <w:bCs/>
                <w:color w:val="000000" w:themeColor="text1"/>
                <w:sz w:val="24"/>
              </w:rPr>
              <w:t>6</w:t>
            </w:r>
            <w:r>
              <w:rPr>
                <w:rFonts w:hint="eastAsia"/>
                <w:bCs/>
                <w:color w:val="000000" w:themeColor="text1"/>
                <w:sz w:val="24"/>
              </w:rPr>
              <w:t>部分：其他行业》（</w:t>
            </w:r>
            <w:r>
              <w:rPr>
                <w:bCs/>
                <w:color w:val="000000" w:themeColor="text1"/>
                <w:sz w:val="24"/>
              </w:rPr>
              <w:t>DB34/4812.6-2024</w:t>
            </w:r>
            <w:r>
              <w:rPr>
                <w:rFonts w:hint="eastAsia"/>
                <w:bCs/>
                <w:color w:val="000000" w:themeColor="text1"/>
                <w:sz w:val="24"/>
              </w:rPr>
              <w:t>）表</w:t>
            </w:r>
            <w:r>
              <w:rPr>
                <w:rFonts w:hint="eastAsia"/>
                <w:bCs/>
                <w:color w:val="000000" w:themeColor="text1"/>
                <w:sz w:val="24"/>
              </w:rPr>
              <w:t>4</w:t>
            </w:r>
            <w:r>
              <w:rPr>
                <w:rFonts w:hint="eastAsia"/>
                <w:bCs/>
                <w:color w:val="000000" w:themeColor="text1"/>
                <w:sz w:val="24"/>
              </w:rPr>
              <w:t>标准限值。</w:t>
            </w:r>
          </w:p>
          <w:p w:rsidR="00174DD2" w:rsidRDefault="00DD14D2">
            <w:pPr>
              <w:adjustRightInd w:val="0"/>
              <w:jc w:val="center"/>
              <w:rPr>
                <w:b/>
                <w:color w:val="000000" w:themeColor="text1"/>
                <w:szCs w:val="21"/>
                <w:vertAlign w:val="superscript"/>
              </w:rPr>
            </w:pPr>
            <w:r>
              <w:rPr>
                <w:b/>
                <w:color w:val="000000" w:themeColor="text1"/>
                <w:szCs w:val="21"/>
              </w:rPr>
              <w:t>表</w:t>
            </w:r>
            <w:r>
              <w:rPr>
                <w:b/>
                <w:color w:val="000000" w:themeColor="text1"/>
                <w:szCs w:val="21"/>
              </w:rPr>
              <w:t>3-</w:t>
            </w:r>
            <w:r w:rsidR="00C9091E">
              <w:rPr>
                <w:b/>
                <w:color w:val="000000" w:themeColor="text1"/>
                <w:szCs w:val="21"/>
              </w:rPr>
              <w:t>3</w:t>
            </w:r>
            <w:r>
              <w:rPr>
                <w:b/>
                <w:color w:val="000000" w:themeColor="text1"/>
                <w:szCs w:val="21"/>
              </w:rPr>
              <w:t xml:space="preserve">  </w:t>
            </w:r>
            <w:r>
              <w:rPr>
                <w:b/>
                <w:color w:val="000000" w:themeColor="text1"/>
                <w:szCs w:val="21"/>
              </w:rPr>
              <w:t>项目废气排放控制标准</w:t>
            </w:r>
          </w:p>
          <w:tbl>
            <w:tblPr>
              <w:tblW w:w="817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9"/>
              <w:gridCol w:w="1798"/>
              <w:gridCol w:w="1842"/>
              <w:gridCol w:w="3630"/>
            </w:tblGrid>
            <w:tr w:rsidR="00222377" w:rsidTr="00222377">
              <w:trPr>
                <w:trHeight w:val="20"/>
                <w:jc w:val="center"/>
              </w:trPr>
              <w:tc>
                <w:tcPr>
                  <w:tcW w:w="556" w:type="pct"/>
                  <w:tcMar>
                    <w:left w:w="6" w:type="dxa"/>
                    <w:right w:w="6" w:type="dxa"/>
                  </w:tcMar>
                  <w:vAlign w:val="center"/>
                </w:tcPr>
                <w:p w:rsidR="00222377" w:rsidRDefault="00222377">
                  <w:pPr>
                    <w:adjustRightInd w:val="0"/>
                    <w:snapToGrid w:val="0"/>
                    <w:jc w:val="center"/>
                    <w:rPr>
                      <w:bCs/>
                      <w:color w:val="000000" w:themeColor="text1"/>
                      <w:szCs w:val="21"/>
                    </w:rPr>
                  </w:pPr>
                  <w:r>
                    <w:rPr>
                      <w:bCs/>
                      <w:color w:val="000000" w:themeColor="text1"/>
                      <w:szCs w:val="21"/>
                    </w:rPr>
                    <w:t>污染物</w:t>
                  </w:r>
                </w:p>
              </w:tc>
              <w:tc>
                <w:tcPr>
                  <w:tcW w:w="1099" w:type="pct"/>
                  <w:tcMar>
                    <w:left w:w="6" w:type="dxa"/>
                    <w:right w:w="6" w:type="dxa"/>
                  </w:tcMar>
                  <w:vAlign w:val="center"/>
                </w:tcPr>
                <w:p w:rsidR="00222377" w:rsidRDefault="00222377">
                  <w:pPr>
                    <w:adjustRightInd w:val="0"/>
                    <w:snapToGrid w:val="0"/>
                    <w:jc w:val="center"/>
                    <w:rPr>
                      <w:bCs/>
                      <w:color w:val="000000" w:themeColor="text1"/>
                      <w:szCs w:val="21"/>
                    </w:rPr>
                  </w:pPr>
                  <w:r>
                    <w:rPr>
                      <w:bCs/>
                      <w:color w:val="000000" w:themeColor="text1"/>
                      <w:szCs w:val="21"/>
                    </w:rPr>
                    <w:t>最高允许排放浓度（</w:t>
                  </w:r>
                  <w:r>
                    <w:rPr>
                      <w:bCs/>
                      <w:color w:val="000000" w:themeColor="text1"/>
                      <w:szCs w:val="21"/>
                    </w:rPr>
                    <w:t>mg/Nm</w:t>
                  </w:r>
                  <w:r>
                    <w:rPr>
                      <w:bCs/>
                      <w:color w:val="000000" w:themeColor="text1"/>
                      <w:szCs w:val="21"/>
                      <w:vertAlign w:val="superscript"/>
                    </w:rPr>
                    <w:t>3</w:t>
                  </w:r>
                  <w:r>
                    <w:rPr>
                      <w:bCs/>
                      <w:color w:val="000000" w:themeColor="text1"/>
                      <w:szCs w:val="21"/>
                    </w:rPr>
                    <w:t>）</w:t>
                  </w:r>
                </w:p>
              </w:tc>
              <w:tc>
                <w:tcPr>
                  <w:tcW w:w="1126" w:type="pct"/>
                  <w:tcMar>
                    <w:left w:w="6" w:type="dxa"/>
                    <w:right w:w="6" w:type="dxa"/>
                  </w:tcMar>
                  <w:vAlign w:val="center"/>
                </w:tcPr>
                <w:p w:rsidR="00222377" w:rsidRDefault="00222377">
                  <w:pPr>
                    <w:adjustRightInd w:val="0"/>
                    <w:snapToGrid w:val="0"/>
                    <w:jc w:val="center"/>
                    <w:rPr>
                      <w:bCs/>
                      <w:color w:val="000000" w:themeColor="text1"/>
                      <w:szCs w:val="21"/>
                    </w:rPr>
                  </w:pPr>
                  <w:r>
                    <w:rPr>
                      <w:bCs/>
                      <w:color w:val="000000" w:themeColor="text1"/>
                      <w:szCs w:val="21"/>
                    </w:rPr>
                    <w:t>最高允许</w:t>
                  </w:r>
                  <w:r>
                    <w:rPr>
                      <w:rFonts w:hint="eastAsia"/>
                      <w:bCs/>
                      <w:color w:val="000000" w:themeColor="text1"/>
                      <w:szCs w:val="21"/>
                    </w:rPr>
                    <w:t>排放</w:t>
                  </w:r>
                  <w:r>
                    <w:rPr>
                      <w:bCs/>
                      <w:color w:val="000000" w:themeColor="text1"/>
                      <w:szCs w:val="21"/>
                    </w:rPr>
                    <w:t>速率（</w:t>
                  </w:r>
                  <w:r>
                    <w:rPr>
                      <w:bCs/>
                      <w:color w:val="000000" w:themeColor="text1"/>
                      <w:szCs w:val="21"/>
                    </w:rPr>
                    <w:t>kg/h</w:t>
                  </w:r>
                  <w:r>
                    <w:rPr>
                      <w:bCs/>
                      <w:color w:val="000000" w:themeColor="text1"/>
                      <w:szCs w:val="21"/>
                    </w:rPr>
                    <w:t>）</w:t>
                  </w:r>
                </w:p>
              </w:tc>
              <w:tc>
                <w:tcPr>
                  <w:tcW w:w="2219" w:type="pct"/>
                  <w:tcMar>
                    <w:left w:w="6" w:type="dxa"/>
                    <w:right w:w="6" w:type="dxa"/>
                  </w:tcMar>
                  <w:vAlign w:val="center"/>
                </w:tcPr>
                <w:p w:rsidR="00222377" w:rsidRDefault="00222377">
                  <w:pPr>
                    <w:adjustRightInd w:val="0"/>
                    <w:snapToGrid w:val="0"/>
                    <w:jc w:val="center"/>
                    <w:rPr>
                      <w:bCs/>
                      <w:color w:val="000000" w:themeColor="text1"/>
                      <w:szCs w:val="21"/>
                    </w:rPr>
                  </w:pPr>
                  <w:r>
                    <w:rPr>
                      <w:bCs/>
                      <w:color w:val="000000" w:themeColor="text1"/>
                      <w:szCs w:val="21"/>
                    </w:rPr>
                    <w:t>标准来源</w:t>
                  </w:r>
                </w:p>
              </w:tc>
            </w:tr>
            <w:tr w:rsidR="00222377" w:rsidTr="00222377">
              <w:trPr>
                <w:trHeight w:val="20"/>
                <w:jc w:val="center"/>
              </w:trPr>
              <w:tc>
                <w:tcPr>
                  <w:tcW w:w="556" w:type="pct"/>
                  <w:tcMar>
                    <w:left w:w="6" w:type="dxa"/>
                    <w:right w:w="6" w:type="dxa"/>
                  </w:tcMar>
                  <w:vAlign w:val="center"/>
                </w:tcPr>
                <w:p w:rsidR="00222377" w:rsidRDefault="00222377" w:rsidP="00222377">
                  <w:pPr>
                    <w:adjustRightInd w:val="0"/>
                    <w:snapToGrid w:val="0"/>
                    <w:jc w:val="center"/>
                    <w:rPr>
                      <w:color w:val="000000" w:themeColor="text1"/>
                      <w:szCs w:val="21"/>
                    </w:rPr>
                  </w:pPr>
                  <w:r>
                    <w:rPr>
                      <w:rFonts w:hint="eastAsia"/>
                      <w:color w:val="000000" w:themeColor="text1"/>
                      <w:szCs w:val="21"/>
                    </w:rPr>
                    <w:t>N</w:t>
                  </w:r>
                  <w:r>
                    <w:rPr>
                      <w:color w:val="000000" w:themeColor="text1"/>
                      <w:szCs w:val="21"/>
                    </w:rPr>
                    <w:t>MHC</w:t>
                  </w:r>
                </w:p>
              </w:tc>
              <w:tc>
                <w:tcPr>
                  <w:tcW w:w="1099" w:type="pct"/>
                  <w:tcMar>
                    <w:left w:w="6" w:type="dxa"/>
                    <w:right w:w="6" w:type="dxa"/>
                  </w:tcMar>
                  <w:vAlign w:val="center"/>
                </w:tcPr>
                <w:p w:rsidR="00222377" w:rsidRDefault="00222377" w:rsidP="00222377">
                  <w:pPr>
                    <w:adjustRightInd w:val="0"/>
                    <w:snapToGrid w:val="0"/>
                    <w:jc w:val="center"/>
                    <w:rPr>
                      <w:color w:val="000000" w:themeColor="text1"/>
                      <w:szCs w:val="21"/>
                    </w:rPr>
                  </w:pPr>
                  <w:r>
                    <w:rPr>
                      <w:color w:val="000000" w:themeColor="text1"/>
                      <w:szCs w:val="21"/>
                    </w:rPr>
                    <w:t>40</w:t>
                  </w:r>
                </w:p>
              </w:tc>
              <w:tc>
                <w:tcPr>
                  <w:tcW w:w="1126" w:type="pct"/>
                  <w:tcMar>
                    <w:left w:w="6" w:type="dxa"/>
                    <w:right w:w="6" w:type="dxa"/>
                  </w:tcMar>
                  <w:vAlign w:val="center"/>
                </w:tcPr>
                <w:p w:rsidR="00222377" w:rsidRDefault="00222377" w:rsidP="00222377">
                  <w:pPr>
                    <w:adjustRightInd w:val="0"/>
                    <w:snapToGrid w:val="0"/>
                    <w:jc w:val="center"/>
                    <w:rPr>
                      <w:color w:val="000000" w:themeColor="text1"/>
                      <w:szCs w:val="21"/>
                    </w:rPr>
                  </w:pPr>
                  <w:r>
                    <w:rPr>
                      <w:color w:val="000000" w:themeColor="text1"/>
                      <w:szCs w:val="21"/>
                    </w:rPr>
                    <w:t>1.6</w:t>
                  </w:r>
                </w:p>
              </w:tc>
              <w:tc>
                <w:tcPr>
                  <w:tcW w:w="2219" w:type="pct"/>
                  <w:vMerge w:val="restart"/>
                  <w:tcMar>
                    <w:left w:w="6" w:type="dxa"/>
                    <w:right w:w="6" w:type="dxa"/>
                  </w:tcMar>
                  <w:vAlign w:val="center"/>
                </w:tcPr>
                <w:p w:rsidR="00222377" w:rsidRDefault="00222377" w:rsidP="00222377">
                  <w:pPr>
                    <w:adjustRightInd w:val="0"/>
                    <w:snapToGrid w:val="0"/>
                    <w:jc w:val="center"/>
                    <w:rPr>
                      <w:color w:val="000000" w:themeColor="text1"/>
                      <w:szCs w:val="21"/>
                    </w:rPr>
                  </w:pPr>
                  <w:r>
                    <w:rPr>
                      <w:rFonts w:hint="eastAsia"/>
                      <w:color w:val="000000" w:themeColor="text1"/>
                      <w:szCs w:val="18"/>
                    </w:rPr>
                    <w:t>安徽省地方标准《固定源挥发性有机物综合排放标准</w:t>
                  </w:r>
                  <w:r>
                    <w:rPr>
                      <w:rFonts w:hint="eastAsia"/>
                      <w:color w:val="000000" w:themeColor="text1"/>
                      <w:szCs w:val="18"/>
                    </w:rPr>
                    <w:t>-</w:t>
                  </w:r>
                  <w:r>
                    <w:rPr>
                      <w:rFonts w:hint="eastAsia"/>
                      <w:color w:val="000000" w:themeColor="text1"/>
                      <w:szCs w:val="18"/>
                    </w:rPr>
                    <w:t>第</w:t>
                  </w:r>
                  <w:r>
                    <w:rPr>
                      <w:rFonts w:hint="eastAsia"/>
                      <w:color w:val="000000" w:themeColor="text1"/>
                      <w:szCs w:val="18"/>
                    </w:rPr>
                    <w:t>6</w:t>
                  </w:r>
                  <w:r>
                    <w:rPr>
                      <w:rFonts w:hint="eastAsia"/>
                      <w:color w:val="000000" w:themeColor="text1"/>
                      <w:szCs w:val="18"/>
                    </w:rPr>
                    <w:t>部分：其他行业》</w:t>
                  </w:r>
                </w:p>
              </w:tc>
            </w:tr>
            <w:tr w:rsidR="00222377" w:rsidTr="00222377">
              <w:trPr>
                <w:trHeight w:val="20"/>
                <w:jc w:val="center"/>
              </w:trPr>
              <w:tc>
                <w:tcPr>
                  <w:tcW w:w="556" w:type="pct"/>
                  <w:tcMar>
                    <w:left w:w="6" w:type="dxa"/>
                    <w:right w:w="6" w:type="dxa"/>
                  </w:tcMar>
                  <w:vAlign w:val="center"/>
                </w:tcPr>
                <w:p w:rsidR="00222377" w:rsidRDefault="00222377" w:rsidP="00222377">
                  <w:pPr>
                    <w:adjustRightInd w:val="0"/>
                    <w:snapToGrid w:val="0"/>
                    <w:jc w:val="center"/>
                    <w:rPr>
                      <w:color w:val="000000" w:themeColor="text1"/>
                      <w:szCs w:val="21"/>
                    </w:rPr>
                  </w:pPr>
                  <w:r>
                    <w:rPr>
                      <w:rFonts w:hint="eastAsia"/>
                      <w:color w:val="000000" w:themeColor="text1"/>
                      <w:szCs w:val="21"/>
                    </w:rPr>
                    <w:t>乙醛</w:t>
                  </w:r>
                </w:p>
              </w:tc>
              <w:tc>
                <w:tcPr>
                  <w:tcW w:w="1099" w:type="pct"/>
                  <w:tcMar>
                    <w:left w:w="6" w:type="dxa"/>
                    <w:right w:w="6" w:type="dxa"/>
                  </w:tcMar>
                  <w:vAlign w:val="center"/>
                </w:tcPr>
                <w:p w:rsidR="00222377" w:rsidRDefault="00222377" w:rsidP="00222377">
                  <w:pPr>
                    <w:adjustRightInd w:val="0"/>
                    <w:snapToGrid w:val="0"/>
                    <w:jc w:val="center"/>
                    <w:rPr>
                      <w:color w:val="000000" w:themeColor="text1"/>
                      <w:szCs w:val="21"/>
                    </w:rPr>
                  </w:pPr>
                  <w:r>
                    <w:rPr>
                      <w:rFonts w:hint="eastAsia"/>
                      <w:color w:val="000000" w:themeColor="text1"/>
                      <w:szCs w:val="21"/>
                    </w:rPr>
                    <w:t>2</w:t>
                  </w:r>
                  <w:r>
                    <w:rPr>
                      <w:color w:val="000000" w:themeColor="text1"/>
                      <w:szCs w:val="21"/>
                    </w:rPr>
                    <w:t>0</w:t>
                  </w:r>
                </w:p>
              </w:tc>
              <w:tc>
                <w:tcPr>
                  <w:tcW w:w="1126" w:type="pct"/>
                  <w:tcMar>
                    <w:left w:w="6" w:type="dxa"/>
                    <w:right w:w="6" w:type="dxa"/>
                  </w:tcMar>
                  <w:vAlign w:val="center"/>
                </w:tcPr>
                <w:p w:rsidR="00222377" w:rsidRDefault="00222377" w:rsidP="00222377">
                  <w:pPr>
                    <w:adjustRightInd w:val="0"/>
                    <w:snapToGrid w:val="0"/>
                    <w:jc w:val="center"/>
                    <w:rPr>
                      <w:color w:val="000000" w:themeColor="text1"/>
                      <w:szCs w:val="21"/>
                    </w:rPr>
                  </w:pPr>
                  <w:r>
                    <w:rPr>
                      <w:rFonts w:hint="eastAsia"/>
                      <w:color w:val="000000" w:themeColor="text1"/>
                      <w:szCs w:val="21"/>
                    </w:rPr>
                    <w:t>/</w:t>
                  </w:r>
                </w:p>
              </w:tc>
              <w:tc>
                <w:tcPr>
                  <w:tcW w:w="2219" w:type="pct"/>
                  <w:vMerge/>
                  <w:tcMar>
                    <w:left w:w="6" w:type="dxa"/>
                    <w:right w:w="6" w:type="dxa"/>
                  </w:tcMar>
                  <w:vAlign w:val="center"/>
                </w:tcPr>
                <w:p w:rsidR="00222377" w:rsidRDefault="00222377" w:rsidP="00222377">
                  <w:pPr>
                    <w:adjustRightInd w:val="0"/>
                    <w:snapToGrid w:val="0"/>
                    <w:jc w:val="center"/>
                    <w:rPr>
                      <w:color w:val="000000" w:themeColor="text1"/>
                      <w:kern w:val="0"/>
                      <w:szCs w:val="21"/>
                    </w:rPr>
                  </w:pPr>
                </w:p>
              </w:tc>
            </w:tr>
          </w:tbl>
          <w:p w:rsidR="00A75375" w:rsidRPr="00A75375" w:rsidRDefault="00A75375" w:rsidP="00A75375">
            <w:pPr>
              <w:pStyle w:val="5f0"/>
              <w:rPr>
                <w:b/>
                <w:color w:val="000000" w:themeColor="text1"/>
              </w:rPr>
            </w:pPr>
            <w:r>
              <w:rPr>
                <w:rFonts w:ascii="宋体" w:hAnsi="宋体" w:hint="eastAsia"/>
                <w:color w:val="000000"/>
              </w:rPr>
              <w:t>注：</w:t>
            </w:r>
            <w:r>
              <w:rPr>
                <w:rFonts w:ascii="宋体" w:hAnsi="宋体"/>
                <w:color w:val="000000"/>
              </w:rPr>
              <w:t>非甲烷总烃有组织排放需满足《合成树脂工业污染物排放标准》（</w:t>
            </w:r>
            <w:r>
              <w:rPr>
                <w:color w:val="000000"/>
              </w:rPr>
              <w:t>GB 31572-2015</w:t>
            </w:r>
            <w:r>
              <w:rPr>
                <w:rFonts w:ascii="宋体" w:hAnsi="宋体"/>
                <w:color w:val="000000"/>
              </w:rPr>
              <w:t>）中单位产品非甲烷总烃排放量小于</w:t>
            </w:r>
            <w:r>
              <w:rPr>
                <w:color w:val="000000"/>
              </w:rPr>
              <w:t>0.3kg/t</w:t>
            </w:r>
            <w:r>
              <w:rPr>
                <w:rFonts w:ascii="宋体" w:hAnsi="宋体"/>
                <w:color w:val="000000"/>
              </w:rPr>
              <w:t>产品的要求。</w:t>
            </w:r>
          </w:p>
          <w:p w:rsidR="00174DD2" w:rsidRDefault="00DD14D2">
            <w:pPr>
              <w:adjustRightInd w:val="0"/>
              <w:jc w:val="center"/>
              <w:rPr>
                <w:b/>
                <w:color w:val="000000" w:themeColor="text1"/>
                <w:szCs w:val="21"/>
                <w:vertAlign w:val="superscript"/>
              </w:rPr>
            </w:pPr>
            <w:r>
              <w:rPr>
                <w:b/>
                <w:color w:val="000000" w:themeColor="text1"/>
                <w:szCs w:val="21"/>
              </w:rPr>
              <w:t>表</w:t>
            </w:r>
            <w:r>
              <w:rPr>
                <w:b/>
                <w:color w:val="000000" w:themeColor="text1"/>
                <w:szCs w:val="21"/>
              </w:rPr>
              <w:t>3-</w:t>
            </w:r>
            <w:r w:rsidR="00C9091E">
              <w:rPr>
                <w:b/>
                <w:color w:val="000000" w:themeColor="text1"/>
                <w:szCs w:val="21"/>
              </w:rPr>
              <w:t>4</w:t>
            </w:r>
            <w:r>
              <w:rPr>
                <w:b/>
                <w:color w:val="000000" w:themeColor="text1"/>
                <w:szCs w:val="21"/>
              </w:rPr>
              <w:t xml:space="preserve">  </w:t>
            </w:r>
            <w:r>
              <w:rPr>
                <w:b/>
                <w:color w:val="000000" w:themeColor="text1"/>
                <w:szCs w:val="21"/>
              </w:rPr>
              <w:t>项目废气</w:t>
            </w:r>
            <w:r>
              <w:rPr>
                <w:rFonts w:hint="eastAsia"/>
                <w:b/>
                <w:color w:val="000000" w:themeColor="text1"/>
                <w:szCs w:val="21"/>
              </w:rPr>
              <w:t>无组织</w:t>
            </w:r>
            <w:r>
              <w:rPr>
                <w:b/>
                <w:color w:val="000000" w:themeColor="text1"/>
                <w:szCs w:val="21"/>
              </w:rPr>
              <w:t>排放控制标准</w:t>
            </w:r>
          </w:p>
          <w:tbl>
            <w:tblPr>
              <w:tblW w:w="82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38"/>
              <w:gridCol w:w="3393"/>
              <w:gridCol w:w="3684"/>
            </w:tblGrid>
            <w:tr w:rsidR="00A75375" w:rsidTr="00A75375">
              <w:trPr>
                <w:trHeight w:val="44"/>
                <w:jc w:val="center"/>
              </w:trPr>
              <w:tc>
                <w:tcPr>
                  <w:tcW w:w="693" w:type="pct"/>
                  <w:tcMar>
                    <w:left w:w="6" w:type="dxa"/>
                    <w:right w:w="6" w:type="dxa"/>
                  </w:tcMar>
                  <w:vAlign w:val="center"/>
                </w:tcPr>
                <w:p w:rsidR="00A75375" w:rsidRDefault="00A75375">
                  <w:pPr>
                    <w:adjustRightInd w:val="0"/>
                    <w:snapToGrid w:val="0"/>
                    <w:jc w:val="center"/>
                    <w:rPr>
                      <w:bCs/>
                      <w:color w:val="000000" w:themeColor="text1"/>
                      <w:szCs w:val="21"/>
                    </w:rPr>
                  </w:pPr>
                  <w:r>
                    <w:rPr>
                      <w:bCs/>
                      <w:color w:val="000000" w:themeColor="text1"/>
                      <w:szCs w:val="21"/>
                    </w:rPr>
                    <w:t>污染物</w:t>
                  </w:r>
                </w:p>
              </w:tc>
              <w:tc>
                <w:tcPr>
                  <w:tcW w:w="2065" w:type="pct"/>
                  <w:tcMar>
                    <w:left w:w="6" w:type="dxa"/>
                    <w:right w:w="6" w:type="dxa"/>
                  </w:tcMar>
                  <w:vAlign w:val="center"/>
                </w:tcPr>
                <w:p w:rsidR="00A75375" w:rsidRDefault="00A75375">
                  <w:pPr>
                    <w:adjustRightInd w:val="0"/>
                    <w:snapToGrid w:val="0"/>
                    <w:jc w:val="center"/>
                    <w:rPr>
                      <w:bCs/>
                      <w:color w:val="000000" w:themeColor="text1"/>
                      <w:szCs w:val="21"/>
                    </w:rPr>
                  </w:pPr>
                  <w:r>
                    <w:rPr>
                      <w:rFonts w:hint="eastAsia"/>
                      <w:bCs/>
                      <w:color w:val="000000" w:themeColor="text1"/>
                      <w:szCs w:val="21"/>
                    </w:rPr>
                    <w:t>厂界大气污染物监控点</w:t>
                  </w:r>
                  <w:r>
                    <w:rPr>
                      <w:bCs/>
                      <w:color w:val="000000" w:themeColor="text1"/>
                      <w:szCs w:val="21"/>
                    </w:rPr>
                    <w:t>浓度限值</w:t>
                  </w:r>
                  <w:r>
                    <w:rPr>
                      <w:rFonts w:hint="eastAsia"/>
                      <w:bCs/>
                      <w:color w:val="000000" w:themeColor="text1"/>
                      <w:szCs w:val="21"/>
                    </w:rPr>
                    <w:t>（</w:t>
                  </w:r>
                  <w:r>
                    <w:rPr>
                      <w:bCs/>
                      <w:color w:val="000000" w:themeColor="text1"/>
                      <w:szCs w:val="21"/>
                    </w:rPr>
                    <w:t>mg/Nm</w:t>
                  </w:r>
                  <w:r>
                    <w:rPr>
                      <w:bCs/>
                      <w:color w:val="000000" w:themeColor="text1"/>
                      <w:szCs w:val="21"/>
                      <w:vertAlign w:val="superscript"/>
                    </w:rPr>
                    <w:t>3</w:t>
                  </w:r>
                  <w:r>
                    <w:rPr>
                      <w:rFonts w:hint="eastAsia"/>
                      <w:bCs/>
                      <w:color w:val="000000" w:themeColor="text1"/>
                      <w:szCs w:val="21"/>
                    </w:rPr>
                    <w:t>）</w:t>
                  </w:r>
                </w:p>
              </w:tc>
              <w:tc>
                <w:tcPr>
                  <w:tcW w:w="2242" w:type="pct"/>
                  <w:tcMar>
                    <w:left w:w="6" w:type="dxa"/>
                    <w:right w:w="6" w:type="dxa"/>
                  </w:tcMar>
                  <w:vAlign w:val="center"/>
                </w:tcPr>
                <w:p w:rsidR="00A75375" w:rsidRDefault="00A75375">
                  <w:pPr>
                    <w:adjustRightInd w:val="0"/>
                    <w:snapToGrid w:val="0"/>
                    <w:jc w:val="center"/>
                    <w:rPr>
                      <w:bCs/>
                      <w:color w:val="000000" w:themeColor="text1"/>
                      <w:szCs w:val="21"/>
                    </w:rPr>
                  </w:pPr>
                  <w:r>
                    <w:rPr>
                      <w:bCs/>
                      <w:color w:val="000000" w:themeColor="text1"/>
                      <w:szCs w:val="21"/>
                    </w:rPr>
                    <w:t>标准来源</w:t>
                  </w:r>
                </w:p>
              </w:tc>
            </w:tr>
            <w:tr w:rsidR="00A75375" w:rsidTr="00A75375">
              <w:trPr>
                <w:trHeight w:val="44"/>
                <w:jc w:val="center"/>
              </w:trPr>
              <w:tc>
                <w:tcPr>
                  <w:tcW w:w="693" w:type="pct"/>
                  <w:tcMar>
                    <w:left w:w="6" w:type="dxa"/>
                    <w:right w:w="6" w:type="dxa"/>
                  </w:tcMar>
                  <w:vAlign w:val="center"/>
                </w:tcPr>
                <w:p w:rsidR="00A75375" w:rsidRDefault="00A75375" w:rsidP="00A75375">
                  <w:pPr>
                    <w:adjustRightInd w:val="0"/>
                    <w:snapToGrid w:val="0"/>
                    <w:jc w:val="center"/>
                    <w:rPr>
                      <w:color w:val="000000" w:themeColor="text1"/>
                      <w:szCs w:val="21"/>
                    </w:rPr>
                  </w:pPr>
                  <w:r>
                    <w:rPr>
                      <w:rFonts w:hint="eastAsia"/>
                      <w:color w:val="000000" w:themeColor="text1"/>
                      <w:szCs w:val="21"/>
                    </w:rPr>
                    <w:t>N</w:t>
                  </w:r>
                  <w:r>
                    <w:rPr>
                      <w:color w:val="000000" w:themeColor="text1"/>
                      <w:szCs w:val="21"/>
                    </w:rPr>
                    <w:t>MHC</w:t>
                  </w:r>
                </w:p>
              </w:tc>
              <w:tc>
                <w:tcPr>
                  <w:tcW w:w="2065" w:type="pct"/>
                  <w:tcMar>
                    <w:left w:w="6" w:type="dxa"/>
                    <w:right w:w="6" w:type="dxa"/>
                  </w:tcMar>
                  <w:vAlign w:val="center"/>
                </w:tcPr>
                <w:p w:rsidR="00A75375" w:rsidRDefault="00A75375" w:rsidP="00A75375">
                  <w:pPr>
                    <w:adjustRightInd w:val="0"/>
                    <w:snapToGrid w:val="0"/>
                    <w:jc w:val="center"/>
                    <w:rPr>
                      <w:color w:val="000000" w:themeColor="text1"/>
                      <w:szCs w:val="21"/>
                    </w:rPr>
                  </w:pPr>
                  <w:r>
                    <w:rPr>
                      <w:color w:val="000000" w:themeColor="text1"/>
                      <w:szCs w:val="21"/>
                    </w:rPr>
                    <w:t>4.0</w:t>
                  </w:r>
                </w:p>
              </w:tc>
              <w:tc>
                <w:tcPr>
                  <w:tcW w:w="2242" w:type="pct"/>
                  <w:vMerge w:val="restart"/>
                  <w:tcMar>
                    <w:left w:w="6" w:type="dxa"/>
                    <w:right w:w="6" w:type="dxa"/>
                  </w:tcMar>
                  <w:vAlign w:val="center"/>
                </w:tcPr>
                <w:p w:rsidR="00A75375" w:rsidRDefault="00A75375" w:rsidP="00A75375">
                  <w:pPr>
                    <w:adjustRightInd w:val="0"/>
                    <w:snapToGrid w:val="0"/>
                    <w:jc w:val="center"/>
                    <w:rPr>
                      <w:color w:val="000000" w:themeColor="text1"/>
                      <w:szCs w:val="21"/>
                    </w:rPr>
                  </w:pPr>
                  <w:r>
                    <w:rPr>
                      <w:rFonts w:hint="eastAsia"/>
                      <w:color w:val="000000" w:themeColor="text1"/>
                      <w:kern w:val="0"/>
                      <w:szCs w:val="21"/>
                    </w:rPr>
                    <w:t>《大气污染物综合排放标准》（</w:t>
                  </w:r>
                  <w:r>
                    <w:rPr>
                      <w:rFonts w:hint="eastAsia"/>
                      <w:color w:val="000000" w:themeColor="text1"/>
                      <w:kern w:val="0"/>
                      <w:szCs w:val="21"/>
                    </w:rPr>
                    <w:t>GB16297-1996</w:t>
                  </w:r>
                  <w:r>
                    <w:rPr>
                      <w:rFonts w:hint="eastAsia"/>
                      <w:color w:val="000000" w:themeColor="text1"/>
                      <w:kern w:val="0"/>
                      <w:szCs w:val="21"/>
                    </w:rPr>
                    <w:t>）</w:t>
                  </w:r>
                </w:p>
              </w:tc>
            </w:tr>
            <w:tr w:rsidR="00A75375" w:rsidTr="00A75375">
              <w:trPr>
                <w:trHeight w:val="44"/>
                <w:jc w:val="center"/>
              </w:trPr>
              <w:tc>
                <w:tcPr>
                  <w:tcW w:w="693" w:type="pct"/>
                  <w:tcMar>
                    <w:left w:w="6" w:type="dxa"/>
                    <w:right w:w="6" w:type="dxa"/>
                  </w:tcMar>
                  <w:vAlign w:val="center"/>
                </w:tcPr>
                <w:p w:rsidR="00A75375" w:rsidRDefault="00A75375">
                  <w:pPr>
                    <w:adjustRightInd w:val="0"/>
                    <w:snapToGrid w:val="0"/>
                    <w:jc w:val="center"/>
                    <w:rPr>
                      <w:color w:val="000000" w:themeColor="text1"/>
                      <w:szCs w:val="21"/>
                    </w:rPr>
                  </w:pPr>
                  <w:r>
                    <w:rPr>
                      <w:rFonts w:hint="eastAsia"/>
                      <w:color w:val="000000" w:themeColor="text1"/>
                      <w:szCs w:val="21"/>
                    </w:rPr>
                    <w:t>乙醛</w:t>
                  </w:r>
                </w:p>
              </w:tc>
              <w:tc>
                <w:tcPr>
                  <w:tcW w:w="2065" w:type="pct"/>
                  <w:tcMar>
                    <w:left w:w="6" w:type="dxa"/>
                    <w:right w:w="6" w:type="dxa"/>
                  </w:tcMar>
                  <w:vAlign w:val="center"/>
                </w:tcPr>
                <w:p w:rsidR="00A75375" w:rsidRDefault="00A75375">
                  <w:pPr>
                    <w:adjustRightInd w:val="0"/>
                    <w:snapToGrid w:val="0"/>
                    <w:jc w:val="center"/>
                    <w:rPr>
                      <w:color w:val="000000" w:themeColor="text1"/>
                      <w:szCs w:val="21"/>
                    </w:rPr>
                  </w:pPr>
                  <w:r>
                    <w:rPr>
                      <w:rFonts w:hint="eastAsia"/>
                      <w:color w:val="000000" w:themeColor="text1"/>
                      <w:szCs w:val="21"/>
                    </w:rPr>
                    <w:t>0</w:t>
                  </w:r>
                  <w:r>
                    <w:rPr>
                      <w:color w:val="000000" w:themeColor="text1"/>
                      <w:szCs w:val="21"/>
                    </w:rPr>
                    <w:t>.04</w:t>
                  </w:r>
                </w:p>
              </w:tc>
              <w:tc>
                <w:tcPr>
                  <w:tcW w:w="2242" w:type="pct"/>
                  <w:vMerge/>
                  <w:tcMar>
                    <w:left w:w="6" w:type="dxa"/>
                    <w:right w:w="6" w:type="dxa"/>
                  </w:tcMar>
                  <w:vAlign w:val="center"/>
                </w:tcPr>
                <w:p w:rsidR="00A75375" w:rsidRDefault="00A75375">
                  <w:pPr>
                    <w:adjustRightInd w:val="0"/>
                    <w:snapToGrid w:val="0"/>
                    <w:jc w:val="center"/>
                    <w:rPr>
                      <w:color w:val="000000" w:themeColor="text1"/>
                      <w:kern w:val="0"/>
                      <w:szCs w:val="21"/>
                    </w:rPr>
                  </w:pPr>
                </w:p>
              </w:tc>
            </w:tr>
          </w:tbl>
          <w:p w:rsidR="00A75375" w:rsidRDefault="00A75375" w:rsidP="00A75375">
            <w:pPr>
              <w:adjustRightInd w:val="0"/>
              <w:jc w:val="center"/>
              <w:rPr>
                <w:b/>
                <w:color w:val="000000" w:themeColor="text1"/>
                <w:szCs w:val="21"/>
                <w:vertAlign w:val="superscript"/>
              </w:rPr>
            </w:pPr>
            <w:r>
              <w:rPr>
                <w:b/>
                <w:color w:val="000000" w:themeColor="text1"/>
                <w:szCs w:val="21"/>
              </w:rPr>
              <w:t>表</w:t>
            </w:r>
            <w:r w:rsidR="00C9091E">
              <w:rPr>
                <w:b/>
                <w:color w:val="000000" w:themeColor="text1"/>
                <w:szCs w:val="21"/>
              </w:rPr>
              <w:t>3-5</w:t>
            </w:r>
            <w:r>
              <w:rPr>
                <w:b/>
                <w:color w:val="000000" w:themeColor="text1"/>
                <w:szCs w:val="21"/>
              </w:rPr>
              <w:t xml:space="preserve">  </w:t>
            </w:r>
            <w:r>
              <w:rPr>
                <w:b/>
                <w:color w:val="000000" w:themeColor="text1"/>
                <w:szCs w:val="21"/>
              </w:rPr>
              <w:t>项目</w:t>
            </w:r>
            <w:r>
              <w:rPr>
                <w:rFonts w:hint="eastAsia"/>
                <w:b/>
                <w:color w:val="000000" w:themeColor="text1"/>
                <w:szCs w:val="21"/>
              </w:rPr>
              <w:t>厂区内</w:t>
            </w:r>
            <w:r>
              <w:rPr>
                <w:rFonts w:hint="eastAsia"/>
                <w:b/>
                <w:color w:val="000000" w:themeColor="text1"/>
                <w:szCs w:val="21"/>
              </w:rPr>
              <w:t>V</w:t>
            </w:r>
            <w:r>
              <w:rPr>
                <w:b/>
                <w:color w:val="000000" w:themeColor="text1"/>
                <w:szCs w:val="21"/>
              </w:rPr>
              <w:t>OC</w:t>
            </w:r>
            <w:r>
              <w:rPr>
                <w:rFonts w:hint="eastAsia"/>
                <w:b/>
                <w:color w:val="000000" w:themeColor="text1"/>
                <w:szCs w:val="21"/>
              </w:rPr>
              <w:t>s</w:t>
            </w:r>
            <w:r>
              <w:rPr>
                <w:rFonts w:hint="eastAsia"/>
                <w:b/>
                <w:color w:val="000000" w:themeColor="text1"/>
                <w:szCs w:val="21"/>
              </w:rPr>
              <w:t>无组织</w:t>
            </w:r>
            <w:r>
              <w:rPr>
                <w:b/>
                <w:color w:val="000000" w:themeColor="text1"/>
                <w:szCs w:val="21"/>
              </w:rPr>
              <w:t>排放</w:t>
            </w:r>
            <w:r>
              <w:rPr>
                <w:rFonts w:hint="eastAsia"/>
                <w:b/>
                <w:color w:val="000000" w:themeColor="text1"/>
                <w:szCs w:val="21"/>
              </w:rPr>
              <w:t>限值</w:t>
            </w:r>
          </w:p>
          <w:tbl>
            <w:tblPr>
              <w:tblW w:w="8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929"/>
              <w:gridCol w:w="1393"/>
              <w:gridCol w:w="2403"/>
              <w:gridCol w:w="1260"/>
              <w:gridCol w:w="2260"/>
            </w:tblGrid>
            <w:tr w:rsidR="00A75375" w:rsidTr="00A75375">
              <w:trPr>
                <w:trHeight w:val="23"/>
                <w:jc w:val="center"/>
              </w:trPr>
              <w:tc>
                <w:tcPr>
                  <w:tcW w:w="9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污染物</w:t>
                  </w:r>
                </w:p>
              </w:tc>
              <w:tc>
                <w:tcPr>
                  <w:tcW w:w="139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特别排放限值（</w:t>
                  </w:r>
                  <w:r w:rsidRPr="00A75375">
                    <w:rPr>
                      <w:bCs/>
                      <w:color w:val="000000" w:themeColor="text1"/>
                      <w:szCs w:val="21"/>
                    </w:rPr>
                    <w:t>mg/m</w:t>
                  </w:r>
                  <w:r w:rsidRPr="00A75375">
                    <w:rPr>
                      <w:bCs/>
                      <w:color w:val="000000" w:themeColor="text1"/>
                      <w:szCs w:val="21"/>
                      <w:vertAlign w:val="superscript"/>
                    </w:rPr>
                    <w:t>3</w:t>
                  </w:r>
                  <w:r w:rsidRPr="00A75375">
                    <w:rPr>
                      <w:bCs/>
                      <w:color w:val="000000" w:themeColor="text1"/>
                      <w:szCs w:val="21"/>
                    </w:rPr>
                    <w:t>）</w:t>
                  </w:r>
                </w:p>
              </w:tc>
              <w:tc>
                <w:tcPr>
                  <w:tcW w:w="240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限值含义</w:t>
                  </w:r>
                </w:p>
              </w:tc>
              <w:tc>
                <w:tcPr>
                  <w:tcW w:w="1260"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无组织排放监控位置</w:t>
                  </w:r>
                </w:p>
              </w:tc>
              <w:tc>
                <w:tcPr>
                  <w:tcW w:w="2260"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标准来源</w:t>
                  </w:r>
                </w:p>
              </w:tc>
            </w:tr>
            <w:tr w:rsidR="00A75375" w:rsidTr="00A75375">
              <w:trPr>
                <w:trHeight w:val="23"/>
                <w:jc w:val="center"/>
              </w:trPr>
              <w:tc>
                <w:tcPr>
                  <w:tcW w:w="929" w:type="dxa"/>
                  <w:vMerge w:val="restart"/>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NMHC</w:t>
                  </w:r>
                </w:p>
              </w:tc>
              <w:tc>
                <w:tcPr>
                  <w:tcW w:w="139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6</w:t>
                  </w:r>
                </w:p>
              </w:tc>
              <w:tc>
                <w:tcPr>
                  <w:tcW w:w="240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监控点处</w:t>
                  </w:r>
                  <w:r w:rsidRPr="00A75375">
                    <w:rPr>
                      <w:bCs/>
                      <w:color w:val="000000" w:themeColor="text1"/>
                      <w:szCs w:val="21"/>
                    </w:rPr>
                    <w:t>1h</w:t>
                  </w:r>
                  <w:r w:rsidRPr="00A75375">
                    <w:rPr>
                      <w:bCs/>
                      <w:color w:val="000000" w:themeColor="text1"/>
                      <w:szCs w:val="21"/>
                    </w:rPr>
                    <w:t>平均浓度值</w:t>
                  </w:r>
                </w:p>
              </w:tc>
              <w:tc>
                <w:tcPr>
                  <w:tcW w:w="1260" w:type="dxa"/>
                  <w:vMerge w:val="restart"/>
                  <w:tcBorders>
                    <w:top w:val="nil"/>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在厂房外设置监控点</w:t>
                  </w:r>
                </w:p>
              </w:tc>
              <w:tc>
                <w:tcPr>
                  <w:tcW w:w="2260" w:type="dxa"/>
                  <w:vMerge w:val="restart"/>
                  <w:tcBorders>
                    <w:top w:val="nil"/>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rFonts w:hint="eastAsia"/>
                      <w:bCs/>
                      <w:color w:val="000000" w:themeColor="text1"/>
                      <w:szCs w:val="21"/>
                    </w:rPr>
                    <w:t>《固定源挥发性有机物综合排放标准－第</w:t>
                  </w:r>
                  <w:r w:rsidRPr="00A75375">
                    <w:rPr>
                      <w:rFonts w:hint="eastAsia"/>
                      <w:bCs/>
                      <w:color w:val="000000" w:themeColor="text1"/>
                      <w:szCs w:val="21"/>
                    </w:rPr>
                    <w:t>6</w:t>
                  </w:r>
                  <w:r w:rsidRPr="00A75375">
                    <w:rPr>
                      <w:rFonts w:hint="eastAsia"/>
                      <w:bCs/>
                      <w:color w:val="000000" w:themeColor="text1"/>
                      <w:szCs w:val="21"/>
                    </w:rPr>
                    <w:t>部</w:t>
                  </w:r>
                  <w:r w:rsidRPr="00A75375">
                    <w:rPr>
                      <w:rFonts w:hint="eastAsia"/>
                      <w:bCs/>
                      <w:color w:val="000000" w:themeColor="text1"/>
                      <w:szCs w:val="21"/>
                    </w:rPr>
                    <w:lastRenderedPageBreak/>
                    <w:t>分：其他行业》（</w:t>
                  </w:r>
                  <w:r w:rsidRPr="00A75375">
                    <w:rPr>
                      <w:rFonts w:hint="eastAsia"/>
                      <w:bCs/>
                      <w:color w:val="000000" w:themeColor="text1"/>
                      <w:szCs w:val="21"/>
                    </w:rPr>
                    <w:t>DB 34/4812.6-2024</w:t>
                  </w:r>
                  <w:r w:rsidRPr="00A75375">
                    <w:rPr>
                      <w:rFonts w:hint="eastAsia"/>
                      <w:bCs/>
                      <w:color w:val="000000" w:themeColor="text1"/>
                      <w:szCs w:val="21"/>
                    </w:rPr>
                    <w:t>）</w:t>
                  </w:r>
                </w:p>
              </w:tc>
            </w:tr>
            <w:tr w:rsidR="00A75375" w:rsidTr="00A75375">
              <w:trPr>
                <w:trHeight w:val="23"/>
                <w:jc w:val="center"/>
              </w:trPr>
              <w:tc>
                <w:tcPr>
                  <w:tcW w:w="929" w:type="dxa"/>
                  <w:vMerge/>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A75375" w:rsidRDefault="00A75375" w:rsidP="00A75375">
                  <w:pPr>
                    <w:widowControl/>
                    <w:snapToGrid w:val="0"/>
                    <w:jc w:val="left"/>
                    <w:rPr>
                      <w:color w:val="000000"/>
                      <w:szCs w:val="21"/>
                    </w:rPr>
                  </w:pPr>
                </w:p>
              </w:tc>
              <w:tc>
                <w:tcPr>
                  <w:tcW w:w="139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20</w:t>
                  </w:r>
                </w:p>
              </w:tc>
              <w:tc>
                <w:tcPr>
                  <w:tcW w:w="2403"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hideMark/>
                </w:tcPr>
                <w:p w:rsidR="00A75375" w:rsidRPr="00A75375" w:rsidRDefault="00A75375" w:rsidP="00A75375">
                  <w:pPr>
                    <w:adjustRightInd w:val="0"/>
                    <w:snapToGrid w:val="0"/>
                    <w:jc w:val="center"/>
                    <w:rPr>
                      <w:bCs/>
                      <w:color w:val="000000" w:themeColor="text1"/>
                      <w:szCs w:val="21"/>
                    </w:rPr>
                  </w:pPr>
                  <w:r w:rsidRPr="00A75375">
                    <w:rPr>
                      <w:bCs/>
                      <w:color w:val="000000" w:themeColor="text1"/>
                      <w:szCs w:val="21"/>
                    </w:rPr>
                    <w:t>监控点处任意一次浓度值</w:t>
                  </w:r>
                </w:p>
              </w:tc>
              <w:tc>
                <w:tcPr>
                  <w:tcW w:w="1260" w:type="dxa"/>
                  <w:vMerge/>
                  <w:tcBorders>
                    <w:top w:val="nil"/>
                    <w:left w:val="nil"/>
                    <w:bottom w:val="single" w:sz="4" w:space="0" w:color="000000"/>
                    <w:right w:val="single" w:sz="4" w:space="0" w:color="000000"/>
                  </w:tcBorders>
                  <w:tcMar>
                    <w:top w:w="0" w:type="dxa"/>
                    <w:left w:w="28" w:type="dxa"/>
                    <w:bottom w:w="0" w:type="dxa"/>
                    <w:right w:w="28" w:type="dxa"/>
                  </w:tcMar>
                  <w:vAlign w:val="center"/>
                  <w:hideMark/>
                </w:tcPr>
                <w:p w:rsidR="00A75375" w:rsidRDefault="00A75375" w:rsidP="00A75375">
                  <w:pPr>
                    <w:widowControl/>
                    <w:snapToGrid w:val="0"/>
                    <w:jc w:val="left"/>
                    <w:rPr>
                      <w:color w:val="000000"/>
                      <w:szCs w:val="21"/>
                    </w:rPr>
                  </w:pPr>
                </w:p>
              </w:tc>
              <w:tc>
                <w:tcPr>
                  <w:tcW w:w="2260" w:type="dxa"/>
                  <w:vMerge/>
                  <w:tcBorders>
                    <w:top w:val="nil"/>
                    <w:left w:val="nil"/>
                    <w:bottom w:val="single" w:sz="4" w:space="0" w:color="000000"/>
                    <w:right w:val="single" w:sz="4" w:space="0" w:color="000000"/>
                  </w:tcBorders>
                  <w:tcMar>
                    <w:top w:w="0" w:type="dxa"/>
                    <w:left w:w="28" w:type="dxa"/>
                    <w:bottom w:w="0" w:type="dxa"/>
                    <w:right w:w="28" w:type="dxa"/>
                  </w:tcMar>
                  <w:vAlign w:val="center"/>
                  <w:hideMark/>
                </w:tcPr>
                <w:p w:rsidR="00A75375" w:rsidRDefault="00A75375" w:rsidP="00A75375">
                  <w:pPr>
                    <w:widowControl/>
                    <w:snapToGrid w:val="0"/>
                    <w:jc w:val="left"/>
                    <w:rPr>
                      <w:color w:val="000000"/>
                      <w:szCs w:val="21"/>
                    </w:rPr>
                  </w:pPr>
                </w:p>
              </w:tc>
            </w:tr>
          </w:tbl>
          <w:p w:rsidR="00174DD2" w:rsidRDefault="00DD14D2">
            <w:pPr>
              <w:adjustRightInd w:val="0"/>
              <w:spacing w:line="360" w:lineRule="auto"/>
              <w:ind w:firstLineChars="200" w:firstLine="482"/>
              <w:rPr>
                <w:b/>
                <w:bCs/>
                <w:color w:val="000000" w:themeColor="text1"/>
                <w:sz w:val="24"/>
              </w:rPr>
            </w:pPr>
            <w:r>
              <w:rPr>
                <w:rFonts w:hint="eastAsia"/>
                <w:b/>
                <w:color w:val="000000" w:themeColor="text1"/>
                <w:sz w:val="24"/>
              </w:rPr>
              <w:t>3.</w:t>
            </w:r>
            <w:r>
              <w:rPr>
                <w:b/>
                <w:bCs/>
                <w:color w:val="000000" w:themeColor="text1"/>
                <w:sz w:val="24"/>
              </w:rPr>
              <w:t>噪声排放标准</w:t>
            </w:r>
          </w:p>
          <w:p w:rsidR="00174DD2" w:rsidRDefault="00DD14D2" w:rsidP="001F6649">
            <w:pPr>
              <w:adjustRightInd w:val="0"/>
              <w:spacing w:line="360" w:lineRule="auto"/>
              <w:ind w:firstLineChars="200" w:firstLine="480"/>
              <w:rPr>
                <w:b/>
                <w:color w:val="000000" w:themeColor="text1"/>
                <w:szCs w:val="21"/>
              </w:rPr>
            </w:pPr>
            <w:r>
              <w:rPr>
                <w:bCs/>
                <w:color w:val="000000" w:themeColor="text1"/>
                <w:sz w:val="24"/>
              </w:rPr>
              <w:t>运营期厂界噪声执行《工业企业厂界环境噪声排放标准》（</w:t>
            </w:r>
            <w:r>
              <w:rPr>
                <w:bCs/>
                <w:color w:val="000000" w:themeColor="text1"/>
                <w:sz w:val="24"/>
              </w:rPr>
              <w:t>GB12348-2008</w:t>
            </w:r>
            <w:r>
              <w:rPr>
                <w:bCs/>
                <w:color w:val="000000" w:themeColor="text1"/>
                <w:sz w:val="24"/>
              </w:rPr>
              <w:t>）中</w:t>
            </w:r>
            <w:r>
              <w:rPr>
                <w:bCs/>
                <w:color w:val="000000" w:themeColor="text1"/>
                <w:sz w:val="24"/>
              </w:rPr>
              <w:t>3</w:t>
            </w:r>
            <w:r>
              <w:rPr>
                <w:bCs/>
                <w:color w:val="000000" w:themeColor="text1"/>
                <w:sz w:val="24"/>
              </w:rPr>
              <w:t>类标准，具体标准见下表：</w:t>
            </w:r>
          </w:p>
          <w:p w:rsidR="00174DD2" w:rsidRDefault="00DD14D2">
            <w:pPr>
              <w:jc w:val="center"/>
              <w:rPr>
                <w:b/>
                <w:color w:val="000000" w:themeColor="text1"/>
                <w:szCs w:val="21"/>
              </w:rPr>
            </w:pPr>
            <w:r>
              <w:rPr>
                <w:b/>
                <w:color w:val="000000" w:themeColor="text1"/>
                <w:szCs w:val="21"/>
              </w:rPr>
              <w:t>表</w:t>
            </w:r>
            <w:r w:rsidR="001F6649">
              <w:rPr>
                <w:b/>
                <w:color w:val="000000" w:themeColor="text1"/>
                <w:szCs w:val="21"/>
              </w:rPr>
              <w:t>3-</w:t>
            </w:r>
            <w:r w:rsidR="00C9091E">
              <w:rPr>
                <w:b/>
                <w:color w:val="000000" w:themeColor="text1"/>
                <w:szCs w:val="21"/>
              </w:rPr>
              <w:t>6</w:t>
            </w:r>
            <w:r>
              <w:rPr>
                <w:b/>
                <w:color w:val="000000" w:themeColor="text1"/>
                <w:szCs w:val="21"/>
              </w:rPr>
              <w:t xml:space="preserve">  </w:t>
            </w:r>
            <w:r>
              <w:rPr>
                <w:b/>
                <w:color w:val="000000" w:themeColor="text1"/>
                <w:szCs w:val="21"/>
              </w:rPr>
              <w:t>运营期厂界噪声排放标准单位：</w:t>
            </w:r>
            <w:r>
              <w:rPr>
                <w:b/>
                <w:color w:val="000000" w:themeColor="text1"/>
                <w:szCs w:val="21"/>
              </w:rPr>
              <w:t>dB(A)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2061"/>
              <w:gridCol w:w="2357"/>
            </w:tblGrid>
            <w:tr w:rsidR="00174DD2">
              <w:trPr>
                <w:trHeight w:val="284"/>
                <w:jc w:val="center"/>
              </w:trPr>
              <w:tc>
                <w:tcPr>
                  <w:tcW w:w="2288" w:type="pct"/>
                  <w:vAlign w:val="center"/>
                </w:tcPr>
                <w:p w:rsidR="00174DD2" w:rsidRDefault="00DD14D2">
                  <w:pPr>
                    <w:pStyle w:val="af0"/>
                    <w:spacing w:after="0"/>
                    <w:ind w:leftChars="0" w:left="0"/>
                    <w:jc w:val="center"/>
                    <w:rPr>
                      <w:b/>
                      <w:color w:val="000000" w:themeColor="text1"/>
                      <w:sz w:val="21"/>
                      <w:szCs w:val="21"/>
                    </w:rPr>
                  </w:pPr>
                  <w:r>
                    <w:rPr>
                      <w:b/>
                      <w:color w:val="000000" w:themeColor="text1"/>
                      <w:sz w:val="21"/>
                      <w:szCs w:val="21"/>
                    </w:rPr>
                    <w:t>《工业企业厂界环境噪声排放标准》</w:t>
                  </w:r>
                </w:p>
              </w:tc>
              <w:tc>
                <w:tcPr>
                  <w:tcW w:w="1265" w:type="pct"/>
                  <w:vAlign w:val="center"/>
                </w:tcPr>
                <w:p w:rsidR="00174DD2" w:rsidRDefault="00DD14D2">
                  <w:pPr>
                    <w:pStyle w:val="af0"/>
                    <w:spacing w:after="0"/>
                    <w:ind w:leftChars="0" w:left="0"/>
                    <w:jc w:val="center"/>
                    <w:rPr>
                      <w:b/>
                      <w:color w:val="000000" w:themeColor="text1"/>
                      <w:sz w:val="21"/>
                      <w:szCs w:val="21"/>
                    </w:rPr>
                  </w:pPr>
                  <w:r>
                    <w:rPr>
                      <w:b/>
                      <w:color w:val="000000" w:themeColor="text1"/>
                      <w:sz w:val="21"/>
                      <w:szCs w:val="21"/>
                    </w:rPr>
                    <w:t>昼间</w:t>
                  </w:r>
                </w:p>
              </w:tc>
              <w:tc>
                <w:tcPr>
                  <w:tcW w:w="1447" w:type="pct"/>
                  <w:vAlign w:val="center"/>
                </w:tcPr>
                <w:p w:rsidR="00174DD2" w:rsidRDefault="00DD14D2">
                  <w:pPr>
                    <w:pStyle w:val="af0"/>
                    <w:spacing w:after="0"/>
                    <w:ind w:leftChars="0" w:left="0"/>
                    <w:jc w:val="center"/>
                    <w:rPr>
                      <w:b/>
                      <w:color w:val="000000" w:themeColor="text1"/>
                      <w:sz w:val="21"/>
                      <w:szCs w:val="21"/>
                    </w:rPr>
                  </w:pPr>
                  <w:r>
                    <w:rPr>
                      <w:b/>
                      <w:color w:val="000000" w:themeColor="text1"/>
                      <w:sz w:val="21"/>
                      <w:szCs w:val="21"/>
                    </w:rPr>
                    <w:t>夜间</w:t>
                  </w:r>
                </w:p>
              </w:tc>
            </w:tr>
            <w:tr w:rsidR="00174DD2">
              <w:trPr>
                <w:trHeight w:val="284"/>
                <w:jc w:val="center"/>
              </w:trPr>
              <w:tc>
                <w:tcPr>
                  <w:tcW w:w="2288" w:type="pct"/>
                  <w:vAlign w:val="center"/>
                </w:tcPr>
                <w:p w:rsidR="00174DD2" w:rsidRDefault="00DD14D2">
                  <w:pPr>
                    <w:pStyle w:val="af0"/>
                    <w:spacing w:after="0"/>
                    <w:ind w:leftChars="0" w:left="0"/>
                    <w:jc w:val="center"/>
                    <w:rPr>
                      <w:color w:val="000000" w:themeColor="text1"/>
                      <w:sz w:val="21"/>
                      <w:szCs w:val="21"/>
                    </w:rPr>
                  </w:pPr>
                  <w:r>
                    <w:rPr>
                      <w:color w:val="000000" w:themeColor="text1"/>
                      <w:sz w:val="21"/>
                      <w:szCs w:val="21"/>
                    </w:rPr>
                    <w:t>3</w:t>
                  </w:r>
                  <w:r>
                    <w:rPr>
                      <w:color w:val="000000" w:themeColor="text1"/>
                      <w:sz w:val="21"/>
                      <w:szCs w:val="21"/>
                    </w:rPr>
                    <w:t>类</w:t>
                  </w:r>
                </w:p>
              </w:tc>
              <w:tc>
                <w:tcPr>
                  <w:tcW w:w="1265" w:type="pct"/>
                  <w:vAlign w:val="center"/>
                </w:tcPr>
                <w:p w:rsidR="00174DD2" w:rsidRDefault="00DD14D2">
                  <w:pPr>
                    <w:pStyle w:val="af0"/>
                    <w:spacing w:after="0"/>
                    <w:ind w:leftChars="0" w:left="0"/>
                    <w:jc w:val="center"/>
                    <w:rPr>
                      <w:color w:val="000000" w:themeColor="text1"/>
                      <w:sz w:val="21"/>
                      <w:szCs w:val="21"/>
                    </w:rPr>
                  </w:pPr>
                  <w:r>
                    <w:rPr>
                      <w:color w:val="000000" w:themeColor="text1"/>
                      <w:sz w:val="21"/>
                      <w:szCs w:val="21"/>
                    </w:rPr>
                    <w:t>65</w:t>
                  </w:r>
                </w:p>
              </w:tc>
              <w:tc>
                <w:tcPr>
                  <w:tcW w:w="1447" w:type="pct"/>
                  <w:vAlign w:val="center"/>
                </w:tcPr>
                <w:p w:rsidR="00174DD2" w:rsidRDefault="00DD14D2">
                  <w:pPr>
                    <w:pStyle w:val="af0"/>
                    <w:spacing w:after="0"/>
                    <w:ind w:leftChars="0" w:left="0"/>
                    <w:jc w:val="center"/>
                    <w:rPr>
                      <w:color w:val="000000" w:themeColor="text1"/>
                      <w:sz w:val="21"/>
                      <w:szCs w:val="21"/>
                    </w:rPr>
                  </w:pPr>
                  <w:r>
                    <w:rPr>
                      <w:color w:val="000000" w:themeColor="text1"/>
                      <w:sz w:val="21"/>
                      <w:szCs w:val="21"/>
                    </w:rPr>
                    <w:t>55</w:t>
                  </w:r>
                </w:p>
              </w:tc>
            </w:tr>
          </w:tbl>
          <w:p w:rsidR="00174DD2" w:rsidRDefault="00DD14D2">
            <w:pPr>
              <w:adjustRightInd w:val="0"/>
              <w:spacing w:line="360" w:lineRule="auto"/>
              <w:ind w:firstLineChars="200" w:firstLine="482"/>
              <w:rPr>
                <w:b/>
                <w:bCs/>
                <w:color w:val="000000" w:themeColor="text1"/>
                <w:sz w:val="24"/>
              </w:rPr>
            </w:pPr>
            <w:r>
              <w:rPr>
                <w:b/>
                <w:bCs/>
                <w:color w:val="000000" w:themeColor="text1"/>
                <w:sz w:val="24"/>
              </w:rPr>
              <w:t>4</w:t>
            </w:r>
            <w:r>
              <w:rPr>
                <w:rFonts w:hint="eastAsia"/>
                <w:b/>
                <w:bCs/>
                <w:color w:val="000000" w:themeColor="text1"/>
                <w:sz w:val="24"/>
              </w:rPr>
              <w:t>.</w:t>
            </w:r>
            <w:r>
              <w:rPr>
                <w:b/>
                <w:bCs/>
                <w:color w:val="000000" w:themeColor="text1"/>
                <w:sz w:val="24"/>
              </w:rPr>
              <w:t>固体废物</w:t>
            </w:r>
          </w:p>
          <w:p w:rsidR="00174DD2" w:rsidRDefault="00DD14D2">
            <w:pPr>
              <w:adjustRightInd w:val="0"/>
              <w:spacing w:line="360" w:lineRule="auto"/>
              <w:ind w:firstLineChars="200" w:firstLine="480"/>
              <w:rPr>
                <w:color w:val="000000" w:themeColor="text1"/>
                <w:kern w:val="0"/>
                <w:szCs w:val="21"/>
              </w:rPr>
            </w:pPr>
            <w:r>
              <w:rPr>
                <w:bCs/>
                <w:color w:val="000000" w:themeColor="text1"/>
                <w:sz w:val="24"/>
              </w:rPr>
              <w:t>一般固体废物处理处置</w:t>
            </w:r>
            <w:r>
              <w:rPr>
                <w:rFonts w:hint="eastAsia"/>
                <w:bCs/>
                <w:color w:val="000000" w:themeColor="text1"/>
                <w:sz w:val="24"/>
              </w:rPr>
              <w:t>参照</w:t>
            </w:r>
            <w:r w:rsidR="00CD1D2E" w:rsidRPr="00CD1D2E">
              <w:rPr>
                <w:rFonts w:hint="eastAsia"/>
                <w:bCs/>
                <w:color w:val="000000" w:themeColor="text1"/>
                <w:sz w:val="24"/>
              </w:rPr>
              <w:t>《中华人民共和国生态环境法典》</w:t>
            </w:r>
            <w:r>
              <w:rPr>
                <w:bCs/>
                <w:color w:val="000000" w:themeColor="text1"/>
                <w:sz w:val="24"/>
              </w:rPr>
              <w:t>中有关规定</w:t>
            </w:r>
            <w:r w:rsidR="00CD1D2E">
              <w:rPr>
                <w:rFonts w:hint="eastAsia"/>
                <w:bCs/>
                <w:color w:val="000000" w:themeColor="text1"/>
                <w:sz w:val="24"/>
              </w:rPr>
              <w:t>执行</w:t>
            </w:r>
            <w:r>
              <w:rPr>
                <w:bCs/>
                <w:color w:val="000000" w:themeColor="text1"/>
                <w:sz w:val="24"/>
              </w:rPr>
              <w:t>。危险废物贮存必须严格执行</w:t>
            </w:r>
            <w:r>
              <w:rPr>
                <w:rFonts w:hint="eastAsia"/>
                <w:bCs/>
                <w:color w:val="000000" w:themeColor="text1"/>
                <w:sz w:val="24"/>
              </w:rPr>
              <w:t>《危险废物贮存污染控制标准》（</w:t>
            </w:r>
            <w:r>
              <w:rPr>
                <w:rFonts w:hint="eastAsia"/>
                <w:bCs/>
                <w:color w:val="000000" w:themeColor="text1"/>
                <w:sz w:val="24"/>
              </w:rPr>
              <w:t>GB18597-2023</w:t>
            </w:r>
            <w:r>
              <w:rPr>
                <w:rFonts w:hint="eastAsia"/>
                <w:bCs/>
                <w:color w:val="000000" w:themeColor="text1"/>
                <w:sz w:val="24"/>
              </w:rPr>
              <w:t>）</w:t>
            </w:r>
            <w:r>
              <w:rPr>
                <w:bCs/>
                <w:color w:val="000000" w:themeColor="text1"/>
                <w:sz w:val="24"/>
              </w:rPr>
              <w:t>的有关规定。</w:t>
            </w:r>
          </w:p>
        </w:tc>
      </w:tr>
      <w:tr w:rsidR="00174DD2">
        <w:trPr>
          <w:trHeight w:val="3330"/>
          <w:jc w:val="center"/>
        </w:trPr>
        <w:tc>
          <w:tcPr>
            <w:tcW w:w="640" w:type="dxa"/>
            <w:vAlign w:val="center"/>
          </w:tcPr>
          <w:p w:rsidR="00174DD2" w:rsidRDefault="00DD14D2">
            <w:pPr>
              <w:adjustRightInd w:val="0"/>
              <w:snapToGrid w:val="0"/>
              <w:jc w:val="center"/>
              <w:rPr>
                <w:color w:val="000000" w:themeColor="text1"/>
                <w:kern w:val="0"/>
                <w:sz w:val="24"/>
              </w:rPr>
            </w:pPr>
            <w:r>
              <w:rPr>
                <w:color w:val="000000" w:themeColor="text1"/>
                <w:kern w:val="0"/>
                <w:sz w:val="24"/>
              </w:rPr>
              <w:t>总量</w:t>
            </w:r>
          </w:p>
          <w:p w:rsidR="00174DD2" w:rsidRDefault="00DD14D2">
            <w:pPr>
              <w:adjustRightInd w:val="0"/>
              <w:snapToGrid w:val="0"/>
              <w:jc w:val="center"/>
              <w:rPr>
                <w:color w:val="000000" w:themeColor="text1"/>
                <w:kern w:val="0"/>
                <w:sz w:val="24"/>
              </w:rPr>
            </w:pPr>
            <w:r>
              <w:rPr>
                <w:color w:val="000000" w:themeColor="text1"/>
                <w:kern w:val="0"/>
                <w:sz w:val="24"/>
              </w:rPr>
              <w:t>控制</w:t>
            </w:r>
          </w:p>
          <w:p w:rsidR="00174DD2" w:rsidRDefault="00DD14D2">
            <w:pPr>
              <w:adjustRightInd w:val="0"/>
              <w:snapToGrid w:val="0"/>
              <w:jc w:val="center"/>
              <w:rPr>
                <w:color w:val="000000" w:themeColor="text1"/>
                <w:kern w:val="0"/>
                <w:sz w:val="24"/>
              </w:rPr>
            </w:pPr>
            <w:r>
              <w:rPr>
                <w:color w:val="000000" w:themeColor="text1"/>
                <w:kern w:val="0"/>
                <w:sz w:val="24"/>
              </w:rPr>
              <w:t>指标</w:t>
            </w:r>
          </w:p>
        </w:tc>
        <w:tc>
          <w:tcPr>
            <w:tcW w:w="8350" w:type="dxa"/>
            <w:vAlign w:val="center"/>
          </w:tcPr>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根据《安徽省环保厅关于进一步加强建设项目新增大气主要污染物总量指标管理工作的通知》（</w:t>
            </w:r>
            <w:proofErr w:type="gramStart"/>
            <w:r>
              <w:rPr>
                <w:rFonts w:hint="eastAsia"/>
                <w:bCs/>
                <w:color w:val="000000" w:themeColor="text1"/>
                <w:sz w:val="24"/>
              </w:rPr>
              <w:t>皖环发</w:t>
            </w:r>
            <w:proofErr w:type="gramEnd"/>
            <w:r>
              <w:rPr>
                <w:rFonts w:hint="eastAsia"/>
                <w:bCs/>
                <w:color w:val="000000" w:themeColor="text1"/>
                <w:sz w:val="24"/>
              </w:rPr>
              <w:t>〔</w:t>
            </w:r>
            <w:r>
              <w:rPr>
                <w:rFonts w:hint="eastAsia"/>
                <w:bCs/>
                <w:color w:val="000000" w:themeColor="text1"/>
                <w:sz w:val="24"/>
              </w:rPr>
              <w:t>2017</w:t>
            </w:r>
            <w:r>
              <w:rPr>
                <w:rFonts w:hint="eastAsia"/>
                <w:bCs/>
                <w:color w:val="000000" w:themeColor="text1"/>
                <w:sz w:val="24"/>
              </w:rPr>
              <w:t>〕</w:t>
            </w:r>
            <w:r>
              <w:rPr>
                <w:rFonts w:hint="eastAsia"/>
                <w:bCs/>
                <w:color w:val="000000" w:themeColor="text1"/>
                <w:sz w:val="24"/>
              </w:rPr>
              <w:t>19</w:t>
            </w:r>
            <w:r>
              <w:rPr>
                <w:rFonts w:hint="eastAsia"/>
                <w:bCs/>
                <w:color w:val="000000" w:themeColor="text1"/>
                <w:sz w:val="24"/>
              </w:rPr>
              <w:t>号）中有关规定，大气主要污染物总量指标为</w:t>
            </w:r>
            <w:r>
              <w:rPr>
                <w:rFonts w:hint="eastAsia"/>
                <w:bCs/>
                <w:color w:val="000000" w:themeColor="text1"/>
                <w:sz w:val="24"/>
              </w:rPr>
              <w:t>SO</w:t>
            </w:r>
            <w:r>
              <w:rPr>
                <w:rFonts w:hint="eastAsia"/>
                <w:bCs/>
                <w:color w:val="000000" w:themeColor="text1"/>
                <w:sz w:val="24"/>
                <w:vertAlign w:val="subscript"/>
              </w:rPr>
              <w:t>2</w:t>
            </w:r>
            <w:r>
              <w:rPr>
                <w:rFonts w:hint="eastAsia"/>
                <w:bCs/>
                <w:color w:val="000000" w:themeColor="text1"/>
                <w:sz w:val="24"/>
              </w:rPr>
              <w:t>、</w:t>
            </w:r>
            <w:r>
              <w:rPr>
                <w:rFonts w:hint="eastAsia"/>
                <w:bCs/>
                <w:color w:val="000000" w:themeColor="text1"/>
                <w:sz w:val="24"/>
              </w:rPr>
              <w:t>NOx</w:t>
            </w:r>
            <w:r>
              <w:rPr>
                <w:rFonts w:hint="eastAsia"/>
                <w:bCs/>
                <w:color w:val="000000" w:themeColor="text1"/>
                <w:sz w:val="24"/>
              </w:rPr>
              <w:t>、烟（粉）尘和挥发性有机物（</w:t>
            </w:r>
            <w:r>
              <w:rPr>
                <w:rFonts w:hint="eastAsia"/>
                <w:bCs/>
                <w:color w:val="000000" w:themeColor="text1"/>
                <w:sz w:val="24"/>
              </w:rPr>
              <w:t>VOCs</w:t>
            </w:r>
            <w:r>
              <w:rPr>
                <w:rFonts w:hint="eastAsia"/>
                <w:bCs/>
                <w:color w:val="000000" w:themeColor="text1"/>
                <w:sz w:val="24"/>
              </w:rPr>
              <w:t>）。根据本工程的具体情况，结合国家污染物排放总量控制原则，列出本工程需执行的总量控制指标：</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）废水</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项目生活污水经化粪池预处理后</w:t>
            </w:r>
            <w:r w:rsidR="00ED3B92">
              <w:rPr>
                <w:rFonts w:hint="eastAsia"/>
                <w:bCs/>
                <w:color w:val="000000" w:themeColor="text1"/>
                <w:sz w:val="24"/>
              </w:rPr>
              <w:t>与循环冷却水均</w:t>
            </w:r>
            <w:r>
              <w:rPr>
                <w:rFonts w:hint="eastAsia"/>
                <w:bCs/>
                <w:color w:val="000000" w:themeColor="text1"/>
                <w:sz w:val="24"/>
              </w:rPr>
              <w:t>接管市政污水管网进入</w:t>
            </w:r>
            <w:r>
              <w:rPr>
                <w:bCs/>
                <w:color w:val="000000" w:themeColor="text1"/>
                <w:sz w:val="24"/>
              </w:rPr>
              <w:t>淮南经济技术开发区工业污水处理厂</w:t>
            </w:r>
            <w:r>
              <w:rPr>
                <w:rFonts w:hint="eastAsia"/>
                <w:bCs/>
                <w:color w:val="000000" w:themeColor="text1"/>
                <w:sz w:val="24"/>
              </w:rPr>
              <w:t>处理，废水污染物</w:t>
            </w:r>
            <w:r>
              <w:rPr>
                <w:bCs/>
                <w:color w:val="000000" w:themeColor="text1"/>
                <w:sz w:val="24"/>
              </w:rPr>
              <w:t>COD</w:t>
            </w:r>
            <w:r>
              <w:rPr>
                <w:rFonts w:hint="eastAsia"/>
                <w:bCs/>
                <w:color w:val="000000" w:themeColor="text1"/>
                <w:sz w:val="24"/>
              </w:rPr>
              <w:t>、氨氮总量在</w:t>
            </w:r>
            <w:r>
              <w:rPr>
                <w:bCs/>
                <w:color w:val="000000" w:themeColor="text1"/>
                <w:sz w:val="24"/>
              </w:rPr>
              <w:t>淮南经济技术开发区工业污水处理厂</w:t>
            </w:r>
            <w:r>
              <w:rPr>
                <w:rFonts w:hint="eastAsia"/>
                <w:bCs/>
                <w:color w:val="000000" w:themeColor="text1"/>
                <w:sz w:val="24"/>
              </w:rPr>
              <w:t>调剂范围内，</w:t>
            </w:r>
            <w:proofErr w:type="gramStart"/>
            <w:r>
              <w:rPr>
                <w:rFonts w:hint="eastAsia"/>
                <w:bCs/>
                <w:color w:val="000000" w:themeColor="text1"/>
                <w:sz w:val="24"/>
              </w:rPr>
              <w:t>环评只提出</w:t>
            </w:r>
            <w:proofErr w:type="gramEnd"/>
            <w:r>
              <w:rPr>
                <w:rFonts w:hint="eastAsia"/>
                <w:bCs/>
                <w:color w:val="000000" w:themeColor="text1"/>
                <w:sz w:val="24"/>
              </w:rPr>
              <w:t>接管考核量。</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项目废水污染物接管考核量为</w:t>
            </w:r>
            <w:r>
              <w:rPr>
                <w:rFonts w:hint="eastAsia"/>
                <w:bCs/>
                <w:color w:val="000000" w:themeColor="text1"/>
                <w:sz w:val="24"/>
              </w:rPr>
              <w:t>COD</w:t>
            </w:r>
            <w:r>
              <w:rPr>
                <w:rFonts w:hint="eastAsia"/>
                <w:bCs/>
                <w:color w:val="000000" w:themeColor="text1"/>
                <w:sz w:val="24"/>
              </w:rPr>
              <w:t>：</w:t>
            </w:r>
            <w:r w:rsidR="0019640C">
              <w:rPr>
                <w:bCs/>
                <w:color w:val="000000" w:themeColor="text1"/>
                <w:sz w:val="24"/>
              </w:rPr>
              <w:t>0.228</w:t>
            </w:r>
            <w:r>
              <w:rPr>
                <w:rFonts w:hint="eastAsia"/>
                <w:bCs/>
                <w:color w:val="000000" w:themeColor="text1"/>
                <w:sz w:val="24"/>
              </w:rPr>
              <w:t>t/a</w:t>
            </w:r>
            <w:r>
              <w:rPr>
                <w:rFonts w:hint="eastAsia"/>
                <w:bCs/>
                <w:color w:val="000000" w:themeColor="text1"/>
                <w:sz w:val="24"/>
              </w:rPr>
              <w:t>，氨氮：</w:t>
            </w:r>
            <w:r w:rsidR="0019640C">
              <w:rPr>
                <w:bCs/>
                <w:color w:val="000000" w:themeColor="text1"/>
                <w:sz w:val="24"/>
              </w:rPr>
              <w:t>0.019</w:t>
            </w:r>
            <w:r>
              <w:rPr>
                <w:rFonts w:hint="eastAsia"/>
                <w:bCs/>
                <w:color w:val="000000" w:themeColor="text1"/>
                <w:sz w:val="24"/>
              </w:rPr>
              <w:t>t/a</w:t>
            </w:r>
            <w:r>
              <w:rPr>
                <w:rFonts w:hint="eastAsia"/>
                <w:bCs/>
                <w:color w:val="000000" w:themeColor="text1"/>
                <w:sz w:val="24"/>
              </w:rPr>
              <w:t>。</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）废气</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项目废气污染物中</w:t>
            </w:r>
            <w:r>
              <w:rPr>
                <w:rFonts w:hint="eastAsia"/>
                <w:bCs/>
                <w:color w:val="000000" w:themeColor="text1"/>
                <w:sz w:val="24"/>
              </w:rPr>
              <w:t>V</w:t>
            </w:r>
            <w:r>
              <w:rPr>
                <w:bCs/>
                <w:color w:val="000000" w:themeColor="text1"/>
                <w:sz w:val="24"/>
              </w:rPr>
              <w:t>OC</w:t>
            </w:r>
            <w:r>
              <w:rPr>
                <w:rFonts w:hint="eastAsia"/>
                <w:bCs/>
                <w:color w:val="000000" w:themeColor="text1"/>
                <w:sz w:val="24"/>
              </w:rPr>
              <w:t>s</w:t>
            </w:r>
            <w:r>
              <w:rPr>
                <w:rFonts w:hint="eastAsia"/>
                <w:bCs/>
                <w:color w:val="000000" w:themeColor="text1"/>
                <w:sz w:val="24"/>
              </w:rPr>
              <w:t>和烟（粉）</w:t>
            </w:r>
            <w:proofErr w:type="gramStart"/>
            <w:r>
              <w:rPr>
                <w:rFonts w:hint="eastAsia"/>
                <w:bCs/>
                <w:color w:val="000000" w:themeColor="text1"/>
                <w:sz w:val="24"/>
              </w:rPr>
              <w:t>尘需向</w:t>
            </w:r>
            <w:proofErr w:type="gramEnd"/>
            <w:r>
              <w:rPr>
                <w:rFonts w:hint="eastAsia"/>
                <w:bCs/>
                <w:color w:val="000000" w:themeColor="text1"/>
                <w:sz w:val="24"/>
              </w:rPr>
              <w:t>淮南经济技术开发区生态环境分局申请总量控制指标，具体申请的总量控制指标如下：</w:t>
            </w:r>
            <w:r>
              <w:rPr>
                <w:rFonts w:hint="eastAsia"/>
                <w:bCs/>
                <w:color w:val="000000" w:themeColor="text1"/>
                <w:sz w:val="24"/>
              </w:rPr>
              <w:t>V</w:t>
            </w:r>
            <w:r>
              <w:rPr>
                <w:bCs/>
                <w:color w:val="000000" w:themeColor="text1"/>
                <w:sz w:val="24"/>
              </w:rPr>
              <w:t>OC</w:t>
            </w:r>
            <w:r>
              <w:rPr>
                <w:rFonts w:hint="eastAsia"/>
                <w:bCs/>
                <w:color w:val="000000" w:themeColor="text1"/>
                <w:sz w:val="24"/>
              </w:rPr>
              <w:t>s</w:t>
            </w:r>
            <w:r>
              <w:rPr>
                <w:rFonts w:hint="eastAsia"/>
                <w:bCs/>
                <w:color w:val="000000" w:themeColor="text1"/>
                <w:sz w:val="24"/>
              </w:rPr>
              <w:t>：</w:t>
            </w:r>
            <w:r>
              <w:rPr>
                <w:bCs/>
                <w:color w:val="000000" w:themeColor="text1"/>
                <w:sz w:val="24"/>
              </w:rPr>
              <w:t>0.</w:t>
            </w:r>
            <w:r w:rsidR="005734AC">
              <w:rPr>
                <w:bCs/>
                <w:color w:val="000000" w:themeColor="text1"/>
                <w:sz w:val="24"/>
              </w:rPr>
              <w:t>182</w:t>
            </w:r>
            <w:r>
              <w:rPr>
                <w:rFonts w:hint="eastAsia"/>
                <w:bCs/>
                <w:color w:val="000000" w:themeColor="text1"/>
                <w:sz w:val="24"/>
              </w:rPr>
              <w:t>t/a</w:t>
            </w:r>
            <w:r>
              <w:rPr>
                <w:rFonts w:hint="eastAsia"/>
                <w:bCs/>
                <w:color w:val="000000" w:themeColor="text1"/>
                <w:sz w:val="24"/>
              </w:rPr>
              <w:t>。</w:t>
            </w:r>
          </w:p>
          <w:p w:rsidR="00174DD2" w:rsidRDefault="00DD14D2" w:rsidP="00ED3B92">
            <w:pPr>
              <w:adjustRightInd w:val="0"/>
              <w:spacing w:line="360" w:lineRule="auto"/>
              <w:ind w:firstLineChars="200" w:firstLine="480"/>
              <w:rPr>
                <w:color w:val="000000" w:themeColor="text1"/>
                <w:kern w:val="0"/>
                <w:sz w:val="24"/>
                <w:szCs w:val="21"/>
              </w:rPr>
            </w:pPr>
            <w:r>
              <w:rPr>
                <w:rFonts w:hint="eastAsia"/>
                <w:color w:val="000000" w:themeColor="text1"/>
                <w:kern w:val="0"/>
                <w:sz w:val="24"/>
              </w:rPr>
              <w:t>根据《安徽省排污权有偿使用和交易管理办法（试行）》，企业的主要污染物应通过排污许可权交易获取的排污指标和排污量。</w:t>
            </w:r>
            <w:r>
              <w:rPr>
                <w:color w:val="000000" w:themeColor="text1"/>
                <w:sz w:val="24"/>
              </w:rPr>
              <w:t>根据《固定污染源排污许可分类管理名录》（</w:t>
            </w:r>
            <w:r>
              <w:rPr>
                <w:color w:val="000000" w:themeColor="text1"/>
                <w:sz w:val="24"/>
              </w:rPr>
              <w:t>2019</w:t>
            </w:r>
            <w:r>
              <w:rPr>
                <w:color w:val="000000" w:themeColor="text1"/>
                <w:sz w:val="24"/>
              </w:rPr>
              <w:t>年版）中相关内容，</w:t>
            </w:r>
            <w:r>
              <w:rPr>
                <w:rFonts w:hint="eastAsia"/>
                <w:color w:val="000000" w:themeColor="text1"/>
                <w:sz w:val="24"/>
              </w:rPr>
              <w:t>本项目属于“</w:t>
            </w:r>
            <w:r w:rsidR="001F6649" w:rsidRPr="001F6649">
              <w:rPr>
                <w:rFonts w:hint="eastAsia"/>
                <w:color w:val="000000" w:themeColor="text1"/>
                <w:sz w:val="24"/>
              </w:rPr>
              <w:t>二十四、橡胶和塑料制品业</w:t>
            </w:r>
            <w:r w:rsidR="001F6649" w:rsidRPr="001F6649">
              <w:rPr>
                <w:rFonts w:hint="eastAsia"/>
                <w:color w:val="000000" w:themeColor="text1"/>
                <w:sz w:val="24"/>
              </w:rPr>
              <w:t>29</w:t>
            </w:r>
            <w:r>
              <w:rPr>
                <w:rFonts w:hint="eastAsia"/>
                <w:color w:val="000000" w:themeColor="text1"/>
                <w:sz w:val="24"/>
              </w:rPr>
              <w:t>，</w:t>
            </w:r>
            <w:r w:rsidR="00426D6C" w:rsidRPr="00426D6C">
              <w:rPr>
                <w:rFonts w:hint="eastAsia"/>
                <w:color w:val="000000" w:themeColor="text1"/>
                <w:sz w:val="24"/>
              </w:rPr>
              <w:t>塑料制品业</w:t>
            </w:r>
            <w:r w:rsidR="00426D6C" w:rsidRPr="00426D6C">
              <w:rPr>
                <w:rFonts w:hint="eastAsia"/>
                <w:color w:val="000000" w:themeColor="text1"/>
                <w:sz w:val="24"/>
              </w:rPr>
              <w:t>292</w:t>
            </w:r>
            <w:r w:rsidR="00426D6C">
              <w:rPr>
                <w:rFonts w:hint="eastAsia"/>
                <w:color w:val="000000" w:themeColor="text1"/>
                <w:sz w:val="24"/>
              </w:rPr>
              <w:t>，</w:t>
            </w:r>
            <w:r w:rsidR="001F6649">
              <w:rPr>
                <w:rFonts w:hint="eastAsia"/>
                <w:color w:val="000000" w:themeColor="text1"/>
                <w:sz w:val="24"/>
              </w:rPr>
              <w:t>其他</w:t>
            </w:r>
            <w:r>
              <w:rPr>
                <w:rFonts w:hint="eastAsia"/>
                <w:color w:val="000000" w:themeColor="text1"/>
                <w:sz w:val="24"/>
              </w:rPr>
              <w:t>”</w:t>
            </w:r>
            <w:r w:rsidR="001F6649">
              <w:rPr>
                <w:rFonts w:hint="eastAsia"/>
                <w:color w:val="000000" w:themeColor="text1"/>
                <w:sz w:val="24"/>
              </w:rPr>
              <w:t>，因此为“登记</w:t>
            </w:r>
            <w:r>
              <w:rPr>
                <w:rFonts w:hint="eastAsia"/>
                <w:color w:val="000000" w:themeColor="text1"/>
                <w:sz w:val="24"/>
              </w:rPr>
              <w:t>管理”。本项目无主要排放口，无需</w:t>
            </w:r>
            <w:r>
              <w:rPr>
                <w:rFonts w:hint="eastAsia"/>
                <w:color w:val="000000" w:themeColor="text1"/>
                <w:kern w:val="0"/>
                <w:sz w:val="24"/>
              </w:rPr>
              <w:t>通过排污许可权交易获取排污指标和排污量。</w:t>
            </w:r>
          </w:p>
        </w:tc>
      </w:tr>
    </w:tbl>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r>
        <w:rPr>
          <w:rFonts w:ascii="Times New Roman" w:eastAsia="黑体" w:hAnsi="Times New Roman"/>
          <w:snapToGrid w:val="0"/>
          <w:color w:val="000000" w:themeColor="text1"/>
          <w:sz w:val="21"/>
          <w:szCs w:val="21"/>
        </w:rPr>
        <w:br w:type="page"/>
      </w:r>
      <w:r>
        <w:rPr>
          <w:rFonts w:ascii="Times New Roman" w:eastAsia="黑体" w:hAnsi="Times New Roman"/>
          <w:snapToGrid w:val="0"/>
          <w:color w:val="000000" w:themeColor="text1"/>
          <w:sz w:val="30"/>
          <w:szCs w:val="30"/>
        </w:rPr>
        <w:lastRenderedPageBreak/>
        <w:t>四、主要环境影响和保护措施</w:t>
      </w:r>
    </w:p>
    <w:tbl>
      <w:tblPr>
        <w:tblW w:w="90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99"/>
        <w:gridCol w:w="8482"/>
      </w:tblGrid>
      <w:tr w:rsidR="00174DD2">
        <w:trPr>
          <w:trHeight w:val="1383"/>
          <w:jc w:val="center"/>
        </w:trPr>
        <w:tc>
          <w:tcPr>
            <w:tcW w:w="599" w:type="dxa"/>
            <w:tcMar>
              <w:left w:w="28" w:type="dxa"/>
              <w:right w:w="28" w:type="dxa"/>
            </w:tcMar>
            <w:vAlign w:val="center"/>
          </w:tcPr>
          <w:p w:rsidR="00174DD2" w:rsidRDefault="00DD14D2">
            <w:pPr>
              <w:widowControl/>
              <w:adjustRightInd w:val="0"/>
              <w:snapToGrid w:val="0"/>
              <w:jc w:val="center"/>
              <w:rPr>
                <w:color w:val="000000" w:themeColor="text1"/>
                <w:sz w:val="24"/>
              </w:rPr>
            </w:pPr>
            <w:r>
              <w:rPr>
                <w:color w:val="000000" w:themeColor="text1"/>
                <w:sz w:val="24"/>
              </w:rPr>
              <w:t>施工</w:t>
            </w:r>
          </w:p>
          <w:p w:rsidR="00174DD2" w:rsidRDefault="00DD14D2">
            <w:pPr>
              <w:widowControl/>
              <w:adjustRightInd w:val="0"/>
              <w:snapToGrid w:val="0"/>
              <w:jc w:val="center"/>
              <w:rPr>
                <w:color w:val="000000" w:themeColor="text1"/>
                <w:sz w:val="24"/>
              </w:rPr>
            </w:pPr>
            <w:r>
              <w:rPr>
                <w:color w:val="000000" w:themeColor="text1"/>
                <w:sz w:val="24"/>
              </w:rPr>
              <w:t>期环</w:t>
            </w:r>
          </w:p>
          <w:p w:rsidR="00174DD2" w:rsidRDefault="00DD14D2">
            <w:pPr>
              <w:widowControl/>
              <w:adjustRightInd w:val="0"/>
              <w:snapToGrid w:val="0"/>
              <w:jc w:val="center"/>
              <w:rPr>
                <w:color w:val="000000" w:themeColor="text1"/>
                <w:sz w:val="24"/>
              </w:rPr>
            </w:pPr>
            <w:r>
              <w:rPr>
                <w:color w:val="000000" w:themeColor="text1"/>
                <w:sz w:val="24"/>
              </w:rPr>
              <w:t>境保</w:t>
            </w:r>
          </w:p>
          <w:p w:rsidR="00174DD2" w:rsidRDefault="00DD14D2">
            <w:pPr>
              <w:widowControl/>
              <w:adjustRightInd w:val="0"/>
              <w:snapToGrid w:val="0"/>
              <w:jc w:val="center"/>
              <w:rPr>
                <w:color w:val="000000" w:themeColor="text1"/>
                <w:sz w:val="24"/>
              </w:rPr>
            </w:pPr>
            <w:r>
              <w:rPr>
                <w:color w:val="000000" w:themeColor="text1"/>
                <w:sz w:val="24"/>
              </w:rPr>
              <w:t>护</w:t>
            </w:r>
            <w:proofErr w:type="gramStart"/>
            <w:r>
              <w:rPr>
                <w:color w:val="000000" w:themeColor="text1"/>
                <w:sz w:val="24"/>
              </w:rPr>
              <w:t>措</w:t>
            </w:r>
            <w:proofErr w:type="gramEnd"/>
          </w:p>
          <w:p w:rsidR="00174DD2" w:rsidRDefault="00DD14D2">
            <w:pPr>
              <w:widowControl/>
              <w:adjustRightInd w:val="0"/>
              <w:snapToGrid w:val="0"/>
              <w:jc w:val="center"/>
              <w:rPr>
                <w:bCs/>
                <w:color w:val="000000" w:themeColor="text1"/>
                <w:szCs w:val="21"/>
              </w:rPr>
            </w:pPr>
            <w:r>
              <w:rPr>
                <w:color w:val="000000" w:themeColor="text1"/>
                <w:sz w:val="24"/>
              </w:rPr>
              <w:t>施</w:t>
            </w:r>
          </w:p>
        </w:tc>
        <w:tc>
          <w:tcPr>
            <w:tcW w:w="8482" w:type="dxa"/>
            <w:vAlign w:val="center"/>
          </w:tcPr>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1.</w:t>
            </w:r>
            <w:r>
              <w:rPr>
                <w:rFonts w:hint="eastAsia"/>
                <w:b/>
                <w:bCs/>
                <w:color w:val="000000" w:themeColor="text1"/>
                <w:sz w:val="24"/>
              </w:rPr>
              <w:t>施工期废气环境保护措施</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w:t>
            </w:r>
            <w:r>
              <w:rPr>
                <w:rFonts w:hint="eastAsia"/>
                <w:color w:val="000000" w:themeColor="text1"/>
                <w:sz w:val="24"/>
              </w:rPr>
              <w:t>租赁</w:t>
            </w:r>
            <w:bookmarkStart w:id="39" w:name="OLE_LINK13"/>
            <w:bookmarkStart w:id="40" w:name="OLE_LINK14"/>
            <w:r w:rsidR="00D30C51">
              <w:rPr>
                <w:rFonts w:hint="eastAsia"/>
                <w:color w:val="000000" w:themeColor="text1"/>
                <w:sz w:val="24"/>
              </w:rPr>
              <w:t>淮南经济技术开发区城镇建设投资有限公司</w:t>
            </w:r>
            <w:bookmarkEnd w:id="39"/>
            <w:bookmarkEnd w:id="40"/>
            <w:r>
              <w:rPr>
                <w:rFonts w:hint="eastAsia"/>
                <w:color w:val="000000" w:themeColor="text1"/>
                <w:sz w:val="24"/>
              </w:rPr>
              <w:t>空置厂房内进行改造及设备安装调试，不涉及土建工程，施工期主要产生少量</w:t>
            </w:r>
            <w:r>
              <w:rPr>
                <w:rFonts w:hint="eastAsia"/>
                <w:bCs/>
                <w:color w:val="000000" w:themeColor="text1"/>
                <w:sz w:val="24"/>
              </w:rPr>
              <w:t>施工人员生活污水和设备安装噪声。</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施工期环境保护采取的</w:t>
            </w:r>
            <w:r>
              <w:rPr>
                <w:bCs/>
                <w:color w:val="000000" w:themeColor="text1"/>
                <w:sz w:val="24"/>
              </w:rPr>
              <w:t>措施具体如下</w:t>
            </w:r>
            <w:r>
              <w:rPr>
                <w:rFonts w:hint="eastAsia"/>
                <w:bCs/>
                <w:color w:val="000000" w:themeColor="text1"/>
                <w:sz w:val="24"/>
              </w:rPr>
              <w:t>：</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w:t>
            </w:r>
            <w:r>
              <w:rPr>
                <w:rFonts w:hint="eastAsia"/>
                <w:color w:val="000000" w:themeColor="text1"/>
                <w:sz w:val="24"/>
              </w:rPr>
              <w:t>施工人员生活污水依托现有化粪池处理后排入市政污水管网，进入淮南经济技术开发区污水处理厂处理。</w:t>
            </w:r>
          </w:p>
          <w:p w:rsidR="00174DD2" w:rsidRDefault="00DD14D2">
            <w:pPr>
              <w:adjustRightIn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2</w:t>
            </w:r>
            <w:r>
              <w:rPr>
                <w:bCs/>
                <w:color w:val="000000" w:themeColor="text1"/>
                <w:sz w:val="24"/>
              </w:rPr>
              <w:t>）施工期应严格执行《建筑施工噪声排放标准》</w:t>
            </w:r>
            <w:r>
              <w:rPr>
                <w:rFonts w:hint="eastAsia"/>
                <w:bCs/>
                <w:color w:val="000000" w:themeColor="text1"/>
                <w:sz w:val="24"/>
              </w:rPr>
              <w:t>（</w:t>
            </w:r>
            <w:r>
              <w:rPr>
                <w:bCs/>
                <w:color w:val="000000" w:themeColor="text1"/>
                <w:sz w:val="24"/>
              </w:rPr>
              <w:t>GB12523-2025</w:t>
            </w:r>
            <w:r>
              <w:rPr>
                <w:rFonts w:hint="eastAsia"/>
                <w:bCs/>
                <w:color w:val="000000" w:themeColor="text1"/>
                <w:sz w:val="24"/>
              </w:rPr>
              <w:t>）</w:t>
            </w:r>
            <w:r>
              <w:rPr>
                <w:bCs/>
                <w:color w:val="000000" w:themeColor="text1"/>
                <w:sz w:val="24"/>
              </w:rPr>
              <w:t>有关规定，加强管理，控制同时作业的高噪声设备的数量</w:t>
            </w:r>
            <w:r>
              <w:rPr>
                <w:rFonts w:hint="eastAsia"/>
                <w:bCs/>
                <w:color w:val="000000" w:themeColor="text1"/>
                <w:sz w:val="24"/>
              </w:rPr>
              <w:t>，</w:t>
            </w:r>
            <w:r>
              <w:rPr>
                <w:rFonts w:hint="eastAsia"/>
                <w:color w:val="000000" w:themeColor="text1"/>
                <w:sz w:val="24"/>
              </w:rPr>
              <w:t>关闭厂房门窗降低施工噪声对周围环境的影响。</w:t>
            </w:r>
            <w:r>
              <w:rPr>
                <w:bCs/>
                <w:color w:val="000000" w:themeColor="text1"/>
                <w:sz w:val="24"/>
              </w:rPr>
              <w:t>夜间禁止作业。</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）施工人员产生的生活垃圾，收集到指定的垃圾箱内，由环卫部门统一处理。</w:t>
            </w: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pacing w:line="360" w:lineRule="auto"/>
              <w:ind w:firstLineChars="200" w:firstLine="420"/>
              <w:rPr>
                <w:color w:val="000000" w:themeColor="text1"/>
              </w:rPr>
            </w:pPr>
          </w:p>
          <w:p w:rsidR="00174DD2" w:rsidRDefault="00174DD2">
            <w:pPr>
              <w:adjustRightInd w:val="0"/>
              <w:snapToGrid w:val="0"/>
              <w:ind w:firstLineChars="200" w:firstLine="380"/>
              <w:rPr>
                <w:bCs/>
                <w:color w:val="000000" w:themeColor="text1"/>
                <w:spacing w:val="-10"/>
                <w:szCs w:val="21"/>
              </w:rPr>
            </w:pPr>
          </w:p>
        </w:tc>
      </w:tr>
    </w:tbl>
    <w:p w:rsidR="00174DD2" w:rsidRDefault="00174D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sectPr w:rsidR="00174DD2">
          <w:pgSz w:w="11907" w:h="16840"/>
          <w:pgMar w:top="1644" w:right="1531" w:bottom="1644" w:left="1531" w:header="851" w:footer="851" w:gutter="0"/>
          <w:cols w:space="720"/>
          <w:docGrid w:type="lines" w:linePitch="315"/>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866"/>
      </w:tblGrid>
      <w:tr w:rsidR="00174DD2">
        <w:tc>
          <w:tcPr>
            <w:tcW w:w="562" w:type="dxa"/>
            <w:tcMar>
              <w:left w:w="28" w:type="dxa"/>
              <w:right w:w="28" w:type="dxa"/>
            </w:tcMar>
            <w:vAlign w:val="center"/>
          </w:tcPr>
          <w:p w:rsidR="00174DD2" w:rsidRDefault="00DD14D2">
            <w:pPr>
              <w:adjustRightInd w:val="0"/>
              <w:snapToGrid w:val="0"/>
              <w:jc w:val="center"/>
              <w:rPr>
                <w:rFonts w:eastAsia="黑体"/>
                <w:snapToGrid w:val="0"/>
                <w:color w:val="000000" w:themeColor="text1"/>
                <w:szCs w:val="21"/>
              </w:rPr>
            </w:pPr>
            <w:r>
              <w:rPr>
                <w:bCs/>
                <w:color w:val="000000" w:themeColor="text1"/>
                <w:szCs w:val="21"/>
              </w:rPr>
              <w:lastRenderedPageBreak/>
              <w:t>运营期环境影响和保护措施</w:t>
            </w:r>
          </w:p>
        </w:tc>
        <w:tc>
          <w:tcPr>
            <w:tcW w:w="12866" w:type="dxa"/>
          </w:tcPr>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一</w:t>
            </w:r>
            <w:r>
              <w:rPr>
                <w:b/>
                <w:bCs/>
                <w:color w:val="000000" w:themeColor="text1"/>
                <w:sz w:val="24"/>
              </w:rPr>
              <w:t>、废气</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项目营运期废气污染源主要为</w:t>
            </w:r>
            <w:r w:rsidR="003264D3">
              <w:rPr>
                <w:rFonts w:hint="eastAsia"/>
                <w:bCs/>
                <w:color w:val="000000" w:themeColor="text1"/>
                <w:sz w:val="24"/>
              </w:rPr>
              <w:t>吹瓶过程产生的</w:t>
            </w:r>
            <w:r>
              <w:rPr>
                <w:rFonts w:hint="eastAsia"/>
                <w:bCs/>
                <w:color w:val="000000" w:themeColor="text1"/>
                <w:sz w:val="24"/>
              </w:rPr>
              <w:t>废气，</w:t>
            </w:r>
            <w:r>
              <w:rPr>
                <w:bCs/>
                <w:color w:val="000000" w:themeColor="text1"/>
                <w:sz w:val="24"/>
              </w:rPr>
              <w:t>废气污染源源强核算结果汇总</w:t>
            </w:r>
            <w:r>
              <w:rPr>
                <w:rFonts w:hint="eastAsia"/>
                <w:bCs/>
                <w:color w:val="000000" w:themeColor="text1"/>
                <w:sz w:val="24"/>
              </w:rPr>
              <w:t>如下</w:t>
            </w:r>
            <w:r>
              <w:rPr>
                <w:bCs/>
                <w:color w:val="000000" w:themeColor="text1"/>
                <w:sz w:val="24"/>
              </w:rPr>
              <w:t>表所示。</w:t>
            </w:r>
          </w:p>
          <w:p w:rsidR="00174DD2" w:rsidRPr="00C607FE" w:rsidRDefault="00DD14D2">
            <w:pPr>
              <w:pStyle w:val="affff4"/>
              <w:tabs>
                <w:tab w:val="left" w:pos="431"/>
              </w:tabs>
              <w:spacing w:line="240" w:lineRule="auto"/>
              <w:ind w:firstLineChars="0" w:firstLine="0"/>
              <w:jc w:val="center"/>
              <w:rPr>
                <w:b/>
                <w:color w:val="000000" w:themeColor="text1"/>
                <w:sz w:val="21"/>
                <w:szCs w:val="18"/>
              </w:rPr>
            </w:pPr>
            <w:r w:rsidRPr="00C607FE">
              <w:rPr>
                <w:b/>
                <w:color w:val="000000" w:themeColor="text1"/>
                <w:sz w:val="21"/>
                <w:szCs w:val="18"/>
              </w:rPr>
              <w:t>表</w:t>
            </w:r>
            <w:r w:rsidRPr="00C607FE">
              <w:rPr>
                <w:b/>
                <w:color w:val="000000" w:themeColor="text1"/>
                <w:sz w:val="21"/>
                <w:szCs w:val="18"/>
              </w:rPr>
              <w:t xml:space="preserve">4-1 </w:t>
            </w:r>
            <w:r w:rsidRPr="00C607FE">
              <w:rPr>
                <w:b/>
                <w:color w:val="000000" w:themeColor="text1"/>
                <w:sz w:val="21"/>
                <w:szCs w:val="18"/>
              </w:rPr>
              <w:t>本项目废气污染源源强核算结果汇总表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758"/>
              <w:gridCol w:w="1001"/>
              <w:gridCol w:w="736"/>
              <w:gridCol w:w="736"/>
              <w:gridCol w:w="870"/>
              <w:gridCol w:w="872"/>
              <w:gridCol w:w="609"/>
              <w:gridCol w:w="1100"/>
              <w:gridCol w:w="470"/>
              <w:gridCol w:w="915"/>
              <w:gridCol w:w="690"/>
              <w:gridCol w:w="847"/>
              <w:gridCol w:w="708"/>
              <w:gridCol w:w="733"/>
              <w:gridCol w:w="680"/>
            </w:tblGrid>
            <w:tr w:rsidR="00174DD2" w:rsidTr="003264D3">
              <w:trPr>
                <w:trHeight w:val="107"/>
                <w:jc w:val="center"/>
              </w:trPr>
              <w:tc>
                <w:tcPr>
                  <w:tcW w:w="362" w:type="pct"/>
                  <w:vMerge w:val="restar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工序</w:t>
                  </w:r>
                </w:p>
              </w:tc>
              <w:tc>
                <w:tcPr>
                  <w:tcW w:w="300" w:type="pct"/>
                  <w:vMerge w:val="restar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污染物</w:t>
                  </w:r>
                </w:p>
              </w:tc>
              <w:tc>
                <w:tcPr>
                  <w:tcW w:w="396" w:type="pct"/>
                  <w:vMerge w:val="restart"/>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全厂产生量</w:t>
                  </w:r>
                  <w:r w:rsidRPr="00795281">
                    <w:rPr>
                      <w:rFonts w:hint="eastAsia"/>
                      <w:bCs w:val="0"/>
                      <w:color w:val="000000" w:themeColor="text1"/>
                    </w:rPr>
                    <w:t>t/a</w:t>
                  </w:r>
                </w:p>
              </w:tc>
              <w:tc>
                <w:tcPr>
                  <w:tcW w:w="1271" w:type="pct"/>
                  <w:gridSpan w:val="4"/>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污染物</w:t>
                  </w:r>
                  <w:r w:rsidRPr="00795281">
                    <w:rPr>
                      <w:rFonts w:hint="eastAsia"/>
                      <w:bCs w:val="0"/>
                      <w:color w:val="000000" w:themeColor="text1"/>
                    </w:rPr>
                    <w:t>收集</w:t>
                  </w:r>
                  <w:r w:rsidRPr="00795281">
                    <w:rPr>
                      <w:bCs w:val="0"/>
                      <w:color w:val="000000" w:themeColor="text1"/>
                    </w:rPr>
                    <w:t>情况</w:t>
                  </w:r>
                </w:p>
              </w:tc>
              <w:tc>
                <w:tcPr>
                  <w:tcW w:w="1224" w:type="pct"/>
                  <w:gridSpan w:val="4"/>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治理设施</w:t>
                  </w:r>
                </w:p>
              </w:tc>
              <w:tc>
                <w:tcPr>
                  <w:tcW w:w="1178" w:type="pct"/>
                  <w:gridSpan w:val="4"/>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污染物</w:t>
                  </w:r>
                  <w:r w:rsidRPr="00795281">
                    <w:rPr>
                      <w:rFonts w:hint="eastAsia"/>
                      <w:bCs w:val="0"/>
                      <w:color w:val="000000" w:themeColor="text1"/>
                    </w:rPr>
                    <w:t>有组织</w:t>
                  </w:r>
                  <w:r w:rsidRPr="00795281">
                    <w:rPr>
                      <w:bCs w:val="0"/>
                      <w:color w:val="000000" w:themeColor="text1"/>
                    </w:rPr>
                    <w:t>排放情况</w:t>
                  </w:r>
                </w:p>
              </w:tc>
              <w:tc>
                <w:tcPr>
                  <w:tcW w:w="269" w:type="pct"/>
                  <w:vMerge w:val="restar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排放时间</w:t>
                  </w:r>
                  <w:r w:rsidRPr="00795281">
                    <w:rPr>
                      <w:bCs w:val="0"/>
                      <w:color w:val="000000" w:themeColor="text1"/>
                    </w:rPr>
                    <w:t>h/a</w:t>
                  </w:r>
                </w:p>
              </w:tc>
            </w:tr>
            <w:tr w:rsidR="00174DD2" w:rsidTr="00C9091E">
              <w:trPr>
                <w:trHeight w:val="151"/>
                <w:jc w:val="center"/>
              </w:trPr>
              <w:tc>
                <w:tcPr>
                  <w:tcW w:w="362" w:type="pct"/>
                  <w:vMerge/>
                  <w:tcMar>
                    <w:left w:w="6" w:type="dxa"/>
                    <w:right w:w="6" w:type="dxa"/>
                  </w:tcMar>
                  <w:vAlign w:val="center"/>
                </w:tcPr>
                <w:p w:rsidR="00174DD2" w:rsidRPr="00795281" w:rsidRDefault="00174DD2" w:rsidP="00795281">
                  <w:pPr>
                    <w:pStyle w:val="afffffb"/>
                    <w:snapToGrid/>
                    <w:spacing w:line="240" w:lineRule="auto"/>
                    <w:ind w:firstLineChars="0" w:firstLine="0"/>
                    <w:jc w:val="center"/>
                    <w:rPr>
                      <w:color w:val="000000" w:themeColor="text1"/>
                    </w:rPr>
                  </w:pPr>
                </w:p>
              </w:tc>
              <w:tc>
                <w:tcPr>
                  <w:tcW w:w="300" w:type="pct"/>
                  <w:vMerge/>
                  <w:tcMar>
                    <w:left w:w="6" w:type="dxa"/>
                    <w:right w:w="6" w:type="dxa"/>
                  </w:tcMar>
                  <w:vAlign w:val="center"/>
                </w:tcPr>
                <w:p w:rsidR="00174DD2" w:rsidRPr="00795281" w:rsidRDefault="00174DD2" w:rsidP="00795281">
                  <w:pPr>
                    <w:pStyle w:val="afffffb"/>
                    <w:snapToGrid/>
                    <w:spacing w:line="240" w:lineRule="auto"/>
                    <w:ind w:firstLineChars="0" w:firstLine="0"/>
                    <w:jc w:val="center"/>
                    <w:rPr>
                      <w:color w:val="000000" w:themeColor="text1"/>
                    </w:rPr>
                  </w:pPr>
                </w:p>
              </w:tc>
              <w:tc>
                <w:tcPr>
                  <w:tcW w:w="396" w:type="pct"/>
                  <w:vMerge/>
                  <w:vAlign w:val="center"/>
                </w:tcPr>
                <w:p w:rsidR="00174DD2" w:rsidRPr="00795281" w:rsidRDefault="00174DD2" w:rsidP="00795281">
                  <w:pPr>
                    <w:pStyle w:val="afffffb"/>
                    <w:snapToGrid/>
                    <w:spacing w:line="240" w:lineRule="auto"/>
                    <w:ind w:firstLineChars="0" w:firstLine="0"/>
                    <w:jc w:val="center"/>
                    <w:rPr>
                      <w:bCs w:val="0"/>
                      <w:color w:val="000000" w:themeColor="text1"/>
                    </w:rPr>
                  </w:pPr>
                </w:p>
              </w:tc>
              <w:tc>
                <w:tcPr>
                  <w:tcW w:w="291"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废气量</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m</w:t>
                  </w:r>
                  <w:r w:rsidRPr="00795281">
                    <w:rPr>
                      <w:bCs w:val="0"/>
                      <w:color w:val="000000" w:themeColor="text1"/>
                      <w:vertAlign w:val="superscript"/>
                    </w:rPr>
                    <w:t>3</w:t>
                  </w:r>
                  <w:r w:rsidRPr="00795281">
                    <w:rPr>
                      <w:bCs w:val="0"/>
                      <w:color w:val="000000" w:themeColor="text1"/>
                    </w:rPr>
                    <w:t>/h</w:t>
                  </w:r>
                </w:p>
              </w:tc>
              <w:tc>
                <w:tcPr>
                  <w:tcW w:w="291"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产生量</w:t>
                  </w:r>
                  <w:r w:rsidRPr="00795281">
                    <w:rPr>
                      <w:bCs w:val="0"/>
                      <w:color w:val="000000" w:themeColor="text1"/>
                    </w:rPr>
                    <w:t>t/a</w:t>
                  </w:r>
                </w:p>
              </w:tc>
              <w:tc>
                <w:tcPr>
                  <w:tcW w:w="344"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速率</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kg/h</w:t>
                  </w:r>
                </w:p>
              </w:tc>
              <w:tc>
                <w:tcPr>
                  <w:tcW w:w="345"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浓度</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mg/m</w:t>
                  </w:r>
                  <w:r w:rsidRPr="00795281">
                    <w:rPr>
                      <w:bCs w:val="0"/>
                      <w:color w:val="000000" w:themeColor="text1"/>
                      <w:vertAlign w:val="superscript"/>
                    </w:rPr>
                    <w:t>3</w:t>
                  </w:r>
                </w:p>
              </w:tc>
              <w:tc>
                <w:tcPr>
                  <w:tcW w:w="241"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收集</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效率</w:t>
                  </w:r>
                </w:p>
              </w:tc>
              <w:tc>
                <w:tcPr>
                  <w:tcW w:w="435"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治理</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工艺</w:t>
                  </w:r>
                </w:p>
              </w:tc>
              <w:tc>
                <w:tcPr>
                  <w:tcW w:w="186"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去除效率</w:t>
                  </w:r>
                </w:p>
              </w:tc>
              <w:tc>
                <w:tcPr>
                  <w:tcW w:w="362"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是否为可行性技术</w:t>
                  </w:r>
                </w:p>
              </w:tc>
              <w:tc>
                <w:tcPr>
                  <w:tcW w:w="273"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排放量</w:t>
                  </w:r>
                  <w:r w:rsidRPr="00795281">
                    <w:rPr>
                      <w:bCs w:val="0"/>
                      <w:color w:val="000000" w:themeColor="text1"/>
                    </w:rPr>
                    <w:t>t/a</w:t>
                  </w:r>
                </w:p>
              </w:tc>
              <w:tc>
                <w:tcPr>
                  <w:tcW w:w="335"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速率</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kg/h</w:t>
                  </w:r>
                </w:p>
              </w:tc>
              <w:tc>
                <w:tcPr>
                  <w:tcW w:w="280"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浓度</w:t>
                  </w:r>
                </w:p>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mg/m</w:t>
                  </w:r>
                  <w:r w:rsidRPr="00795281">
                    <w:rPr>
                      <w:bCs w:val="0"/>
                      <w:color w:val="000000" w:themeColor="text1"/>
                      <w:vertAlign w:val="superscript"/>
                    </w:rPr>
                    <w:t>3</w:t>
                  </w:r>
                </w:p>
              </w:tc>
              <w:tc>
                <w:tcPr>
                  <w:tcW w:w="290" w:type="pct"/>
                  <w:tcMar>
                    <w:left w:w="6" w:type="dxa"/>
                    <w:right w:w="6" w:type="dxa"/>
                  </w:tcMar>
                  <w:vAlign w:val="center"/>
                </w:tcPr>
                <w:p w:rsidR="00174DD2" w:rsidRPr="00795281" w:rsidRDefault="00DD14D2" w:rsidP="00795281">
                  <w:pPr>
                    <w:pStyle w:val="afffffb"/>
                    <w:snapToGrid/>
                    <w:spacing w:line="240" w:lineRule="auto"/>
                    <w:ind w:firstLineChars="0" w:firstLine="0"/>
                    <w:jc w:val="center"/>
                    <w:rPr>
                      <w:bCs w:val="0"/>
                      <w:color w:val="000000" w:themeColor="text1"/>
                    </w:rPr>
                  </w:pPr>
                  <w:r w:rsidRPr="00795281">
                    <w:rPr>
                      <w:bCs w:val="0"/>
                      <w:color w:val="000000" w:themeColor="text1"/>
                    </w:rPr>
                    <w:t>排口</w:t>
                  </w:r>
                </w:p>
              </w:tc>
              <w:tc>
                <w:tcPr>
                  <w:tcW w:w="269" w:type="pct"/>
                  <w:vMerge/>
                  <w:tcMar>
                    <w:left w:w="6" w:type="dxa"/>
                    <w:right w:w="6" w:type="dxa"/>
                  </w:tcMar>
                  <w:vAlign w:val="center"/>
                </w:tcPr>
                <w:p w:rsidR="00174DD2" w:rsidRPr="00795281" w:rsidRDefault="00174DD2" w:rsidP="00795281">
                  <w:pPr>
                    <w:pStyle w:val="afffffb"/>
                    <w:snapToGrid/>
                    <w:spacing w:line="240" w:lineRule="auto"/>
                    <w:ind w:firstLineChars="0" w:firstLine="0"/>
                    <w:jc w:val="center"/>
                    <w:rPr>
                      <w:bCs w:val="0"/>
                      <w:color w:val="000000" w:themeColor="text1"/>
                    </w:rPr>
                  </w:pPr>
                </w:p>
              </w:tc>
            </w:tr>
            <w:tr w:rsidR="00005CFB" w:rsidTr="00C9091E">
              <w:trPr>
                <w:trHeight w:val="196"/>
                <w:jc w:val="center"/>
              </w:trPr>
              <w:tc>
                <w:tcPr>
                  <w:tcW w:w="362"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color w:val="000000" w:themeColor="text1"/>
                    </w:rPr>
                  </w:pPr>
                  <w:bookmarkStart w:id="41" w:name="_Hlk238648990"/>
                  <w:r w:rsidRPr="00795281">
                    <w:rPr>
                      <w:rFonts w:hint="eastAsia"/>
                      <w:color w:val="000000" w:themeColor="text1"/>
                    </w:rPr>
                    <w:t>吹塑</w:t>
                  </w:r>
                </w:p>
              </w:tc>
              <w:tc>
                <w:tcPr>
                  <w:tcW w:w="300" w:type="pct"/>
                  <w:tcMar>
                    <w:left w:w="6" w:type="dxa"/>
                    <w:right w:w="6" w:type="dxa"/>
                  </w:tcMar>
                  <w:vAlign w:val="center"/>
                </w:tcPr>
                <w:p w:rsidR="00005CFB" w:rsidRPr="00795281" w:rsidRDefault="00005CFB" w:rsidP="00795281">
                  <w:pPr>
                    <w:pStyle w:val="afffffb"/>
                    <w:snapToGrid/>
                    <w:spacing w:line="240" w:lineRule="auto"/>
                    <w:ind w:firstLineChars="0" w:firstLine="0"/>
                    <w:jc w:val="center"/>
                    <w:rPr>
                      <w:color w:val="000000" w:themeColor="text1"/>
                    </w:rPr>
                  </w:pPr>
                  <w:r w:rsidRPr="00795281">
                    <w:rPr>
                      <w:rFonts w:eastAsia="等线"/>
                      <w:color w:val="000000" w:themeColor="text1"/>
                    </w:rPr>
                    <w:t>NMHC</w:t>
                  </w:r>
                </w:p>
              </w:tc>
              <w:tc>
                <w:tcPr>
                  <w:tcW w:w="396" w:type="pct"/>
                  <w:vAlign w:val="center"/>
                </w:tcPr>
                <w:p w:rsidR="00005CFB" w:rsidRPr="00795281" w:rsidRDefault="00BE1A33" w:rsidP="00005CFB">
                  <w:pPr>
                    <w:pStyle w:val="afffffb"/>
                    <w:snapToGrid/>
                    <w:spacing w:line="240" w:lineRule="auto"/>
                    <w:ind w:firstLineChars="0" w:firstLine="0"/>
                    <w:jc w:val="center"/>
                    <w:rPr>
                      <w:rFonts w:eastAsia="等线"/>
                      <w:color w:val="000000" w:themeColor="text1"/>
                    </w:rPr>
                  </w:pPr>
                  <w:r>
                    <w:rPr>
                      <w:rFonts w:eastAsia="等线"/>
                      <w:color w:val="000000" w:themeColor="text1"/>
                    </w:rPr>
                    <w:t>2.025</w:t>
                  </w:r>
                </w:p>
              </w:tc>
              <w:tc>
                <w:tcPr>
                  <w:tcW w:w="291"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Pr>
                      <w:rFonts w:eastAsia="等线"/>
                      <w:color w:val="000000" w:themeColor="text1"/>
                    </w:rPr>
                    <w:t>9</w:t>
                  </w:r>
                  <w:r w:rsidRPr="00795281">
                    <w:rPr>
                      <w:rFonts w:eastAsia="等线"/>
                      <w:color w:val="000000" w:themeColor="text1"/>
                    </w:rPr>
                    <w:t>000</w:t>
                  </w:r>
                </w:p>
              </w:tc>
              <w:tc>
                <w:tcPr>
                  <w:tcW w:w="291" w:type="pct"/>
                  <w:tcMar>
                    <w:left w:w="6" w:type="dxa"/>
                    <w:right w:w="6" w:type="dxa"/>
                  </w:tcMar>
                  <w:vAlign w:val="center"/>
                </w:tcPr>
                <w:p w:rsidR="00005CFB" w:rsidRPr="00795281" w:rsidRDefault="00BE1A33" w:rsidP="00B1517B">
                  <w:pPr>
                    <w:pStyle w:val="afffffb"/>
                    <w:snapToGrid/>
                    <w:spacing w:line="240" w:lineRule="auto"/>
                    <w:ind w:firstLineChars="0" w:firstLine="0"/>
                    <w:jc w:val="center"/>
                    <w:rPr>
                      <w:bCs w:val="0"/>
                      <w:color w:val="000000" w:themeColor="text1"/>
                    </w:rPr>
                  </w:pPr>
                  <w:r>
                    <w:rPr>
                      <w:bCs w:val="0"/>
                      <w:color w:val="000000" w:themeColor="text1"/>
                    </w:rPr>
                    <w:t>1.823</w:t>
                  </w:r>
                </w:p>
              </w:tc>
              <w:tc>
                <w:tcPr>
                  <w:tcW w:w="344" w:type="pct"/>
                  <w:tcMar>
                    <w:left w:w="6" w:type="dxa"/>
                    <w:right w:w="6" w:type="dxa"/>
                  </w:tcMar>
                  <w:vAlign w:val="center"/>
                </w:tcPr>
                <w:p w:rsidR="00005CFB" w:rsidRPr="00795281" w:rsidRDefault="00005CFB" w:rsidP="00BE1A33">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0</w:t>
                  </w:r>
                  <w:r w:rsidRPr="00795281">
                    <w:rPr>
                      <w:bCs w:val="0"/>
                      <w:color w:val="000000" w:themeColor="text1"/>
                    </w:rPr>
                    <w:t>.</w:t>
                  </w:r>
                  <w:r w:rsidR="00BE1A33">
                    <w:rPr>
                      <w:bCs w:val="0"/>
                      <w:color w:val="000000" w:themeColor="text1"/>
                    </w:rPr>
                    <w:t>380</w:t>
                  </w:r>
                </w:p>
              </w:tc>
              <w:tc>
                <w:tcPr>
                  <w:tcW w:w="345" w:type="pct"/>
                  <w:tcMar>
                    <w:left w:w="6" w:type="dxa"/>
                    <w:right w:w="6" w:type="dxa"/>
                  </w:tcMar>
                  <w:vAlign w:val="center"/>
                </w:tcPr>
                <w:p w:rsidR="00005CFB" w:rsidRPr="00795281" w:rsidRDefault="00BE1A33" w:rsidP="00BE1A33">
                  <w:pPr>
                    <w:pStyle w:val="afffffb"/>
                    <w:snapToGrid/>
                    <w:spacing w:line="240" w:lineRule="auto"/>
                    <w:ind w:firstLineChars="0" w:firstLine="0"/>
                    <w:jc w:val="center"/>
                    <w:rPr>
                      <w:bCs w:val="0"/>
                      <w:color w:val="000000" w:themeColor="text1"/>
                    </w:rPr>
                  </w:pPr>
                  <w:r>
                    <w:rPr>
                      <w:bCs w:val="0"/>
                      <w:color w:val="000000" w:themeColor="text1"/>
                    </w:rPr>
                    <w:t>42</w:t>
                  </w:r>
                  <w:r w:rsidR="00B1517B">
                    <w:rPr>
                      <w:bCs w:val="0"/>
                      <w:color w:val="000000" w:themeColor="text1"/>
                    </w:rPr>
                    <w:t>.</w:t>
                  </w:r>
                  <w:r>
                    <w:rPr>
                      <w:bCs w:val="0"/>
                      <w:color w:val="000000" w:themeColor="text1"/>
                    </w:rPr>
                    <w:t>199</w:t>
                  </w:r>
                </w:p>
              </w:tc>
              <w:tc>
                <w:tcPr>
                  <w:tcW w:w="241"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Pr>
                      <w:color w:val="000000" w:themeColor="text1"/>
                    </w:rPr>
                    <w:t>90</w:t>
                  </w:r>
                  <w:r w:rsidRPr="00795281">
                    <w:rPr>
                      <w:color w:val="000000" w:themeColor="text1"/>
                    </w:rPr>
                    <w:t>%</w:t>
                  </w:r>
                </w:p>
              </w:tc>
              <w:tc>
                <w:tcPr>
                  <w:tcW w:w="435"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sidRPr="00795281">
                    <w:rPr>
                      <w:rFonts w:ascii="宋体" w:hAnsi="宋体" w:cs="宋体" w:hint="eastAsia"/>
                      <w:color w:val="000000" w:themeColor="text1"/>
                    </w:rPr>
                    <w:t>两级活性炭</w:t>
                  </w:r>
                </w:p>
              </w:tc>
              <w:tc>
                <w:tcPr>
                  <w:tcW w:w="186"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9</w:t>
                  </w:r>
                  <w:r w:rsidRPr="00795281">
                    <w:rPr>
                      <w:bCs w:val="0"/>
                      <w:color w:val="000000" w:themeColor="text1"/>
                    </w:rPr>
                    <w:t>0%</w:t>
                  </w:r>
                </w:p>
              </w:tc>
              <w:tc>
                <w:tcPr>
                  <w:tcW w:w="362"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是</w:t>
                  </w:r>
                </w:p>
              </w:tc>
              <w:tc>
                <w:tcPr>
                  <w:tcW w:w="273" w:type="pct"/>
                  <w:tcMar>
                    <w:left w:w="6" w:type="dxa"/>
                    <w:right w:w="6" w:type="dxa"/>
                  </w:tcMar>
                  <w:vAlign w:val="center"/>
                </w:tcPr>
                <w:p w:rsidR="00005CFB" w:rsidRPr="00795281" w:rsidRDefault="00005CFB" w:rsidP="00BE1A33">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0</w:t>
                  </w:r>
                  <w:r w:rsidR="00BE1A33">
                    <w:rPr>
                      <w:bCs w:val="0"/>
                      <w:color w:val="000000" w:themeColor="text1"/>
                    </w:rPr>
                    <w:t>.182</w:t>
                  </w:r>
                </w:p>
              </w:tc>
              <w:tc>
                <w:tcPr>
                  <w:tcW w:w="335" w:type="pct"/>
                  <w:tcMar>
                    <w:left w:w="6" w:type="dxa"/>
                    <w:right w:w="6" w:type="dxa"/>
                  </w:tcMar>
                  <w:vAlign w:val="center"/>
                </w:tcPr>
                <w:p w:rsidR="00005CFB" w:rsidRPr="00795281" w:rsidRDefault="00005CFB" w:rsidP="00BE1A33">
                  <w:pPr>
                    <w:pStyle w:val="afffffb"/>
                    <w:snapToGrid/>
                    <w:spacing w:line="240" w:lineRule="auto"/>
                    <w:ind w:firstLineChars="0" w:firstLine="0"/>
                    <w:jc w:val="center"/>
                    <w:rPr>
                      <w:bCs w:val="0"/>
                      <w:color w:val="000000" w:themeColor="text1"/>
                    </w:rPr>
                  </w:pPr>
                  <w:r w:rsidRPr="00795281">
                    <w:rPr>
                      <w:rFonts w:hint="eastAsia"/>
                      <w:bCs w:val="0"/>
                      <w:color w:val="000000" w:themeColor="text1"/>
                    </w:rPr>
                    <w:t>0.</w:t>
                  </w:r>
                  <w:r w:rsidR="00B1517B">
                    <w:rPr>
                      <w:bCs w:val="0"/>
                      <w:color w:val="000000" w:themeColor="text1"/>
                    </w:rPr>
                    <w:t>0</w:t>
                  </w:r>
                  <w:r w:rsidR="00BE1A33">
                    <w:rPr>
                      <w:bCs w:val="0"/>
                      <w:color w:val="000000" w:themeColor="text1"/>
                    </w:rPr>
                    <w:t>38</w:t>
                  </w:r>
                </w:p>
              </w:tc>
              <w:tc>
                <w:tcPr>
                  <w:tcW w:w="280" w:type="pct"/>
                  <w:tcMar>
                    <w:left w:w="6" w:type="dxa"/>
                    <w:right w:w="6" w:type="dxa"/>
                  </w:tcMar>
                  <w:vAlign w:val="center"/>
                </w:tcPr>
                <w:p w:rsidR="00005CFB" w:rsidRPr="00795281" w:rsidRDefault="00BE1A33" w:rsidP="00BE1A33">
                  <w:pPr>
                    <w:pStyle w:val="afffffb"/>
                    <w:snapToGrid/>
                    <w:spacing w:line="240" w:lineRule="auto"/>
                    <w:ind w:firstLineChars="0" w:firstLine="0"/>
                    <w:jc w:val="center"/>
                    <w:rPr>
                      <w:bCs w:val="0"/>
                      <w:color w:val="000000" w:themeColor="text1"/>
                    </w:rPr>
                  </w:pPr>
                  <w:r>
                    <w:rPr>
                      <w:bCs w:val="0"/>
                      <w:color w:val="000000" w:themeColor="text1"/>
                    </w:rPr>
                    <w:t>4.219</w:t>
                  </w:r>
                </w:p>
              </w:tc>
              <w:tc>
                <w:tcPr>
                  <w:tcW w:w="290"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sidRPr="00795281">
                    <w:rPr>
                      <w:bCs w:val="0"/>
                      <w:color w:val="000000" w:themeColor="text1"/>
                    </w:rPr>
                    <w:t>DA001</w:t>
                  </w:r>
                </w:p>
              </w:tc>
              <w:tc>
                <w:tcPr>
                  <w:tcW w:w="269" w:type="pct"/>
                  <w:vMerge w:val="restart"/>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r w:rsidRPr="00795281">
                    <w:rPr>
                      <w:color w:val="000000" w:themeColor="text1"/>
                    </w:rPr>
                    <w:t>4800</w:t>
                  </w:r>
                </w:p>
              </w:tc>
            </w:tr>
            <w:tr w:rsidR="00005CFB" w:rsidTr="00C9091E">
              <w:trPr>
                <w:trHeight w:val="195"/>
                <w:jc w:val="center"/>
              </w:trPr>
              <w:tc>
                <w:tcPr>
                  <w:tcW w:w="362"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color w:val="000000" w:themeColor="text1"/>
                    </w:rPr>
                  </w:pPr>
                </w:p>
              </w:tc>
              <w:tc>
                <w:tcPr>
                  <w:tcW w:w="300" w:type="pct"/>
                  <w:tcMar>
                    <w:left w:w="6" w:type="dxa"/>
                    <w:right w:w="6" w:type="dxa"/>
                  </w:tcMar>
                  <w:vAlign w:val="center"/>
                </w:tcPr>
                <w:p w:rsidR="00005CFB" w:rsidRPr="00005CFB" w:rsidRDefault="00005CFB" w:rsidP="00795281">
                  <w:pPr>
                    <w:pStyle w:val="afffffb"/>
                    <w:snapToGrid/>
                    <w:spacing w:line="240" w:lineRule="auto"/>
                    <w:ind w:firstLineChars="0" w:firstLine="0"/>
                    <w:jc w:val="center"/>
                    <w:rPr>
                      <w:color w:val="000000" w:themeColor="text1"/>
                    </w:rPr>
                  </w:pPr>
                  <w:r w:rsidRPr="00005CFB">
                    <w:rPr>
                      <w:rFonts w:hint="eastAsia"/>
                      <w:color w:val="000000" w:themeColor="text1"/>
                    </w:rPr>
                    <w:t>乙醛</w:t>
                  </w:r>
                </w:p>
              </w:tc>
              <w:tc>
                <w:tcPr>
                  <w:tcW w:w="396" w:type="pct"/>
                  <w:vAlign w:val="center"/>
                </w:tcPr>
                <w:p w:rsidR="00005CFB" w:rsidRPr="00005CFB" w:rsidRDefault="00B1517B" w:rsidP="00BE1A33">
                  <w:pPr>
                    <w:pStyle w:val="afffffb"/>
                    <w:snapToGrid/>
                    <w:spacing w:line="240" w:lineRule="auto"/>
                    <w:ind w:firstLineChars="0" w:firstLine="0"/>
                    <w:jc w:val="center"/>
                    <w:rPr>
                      <w:color w:val="000000" w:themeColor="text1"/>
                    </w:rPr>
                  </w:pPr>
                  <w:r>
                    <w:rPr>
                      <w:rFonts w:hint="eastAsia"/>
                      <w:color w:val="000000" w:themeColor="text1"/>
                    </w:rPr>
                    <w:t>0</w:t>
                  </w:r>
                  <w:r w:rsidR="00BE1A33">
                    <w:rPr>
                      <w:color w:val="000000" w:themeColor="text1"/>
                    </w:rPr>
                    <w:t>.0028</w:t>
                  </w:r>
                </w:p>
              </w:tc>
              <w:tc>
                <w:tcPr>
                  <w:tcW w:w="291" w:type="pct"/>
                  <w:vMerge/>
                  <w:tcMar>
                    <w:left w:w="6" w:type="dxa"/>
                    <w:right w:w="6" w:type="dxa"/>
                  </w:tcMar>
                  <w:vAlign w:val="center"/>
                </w:tcPr>
                <w:p w:rsidR="00005CFB" w:rsidRDefault="00005CFB" w:rsidP="00795281">
                  <w:pPr>
                    <w:pStyle w:val="afffffb"/>
                    <w:snapToGrid/>
                    <w:spacing w:line="240" w:lineRule="auto"/>
                    <w:ind w:firstLineChars="0" w:firstLine="0"/>
                    <w:jc w:val="center"/>
                    <w:rPr>
                      <w:rFonts w:eastAsia="等线"/>
                      <w:color w:val="000000" w:themeColor="text1"/>
                    </w:rPr>
                  </w:pPr>
                </w:p>
              </w:tc>
              <w:tc>
                <w:tcPr>
                  <w:tcW w:w="291" w:type="pct"/>
                  <w:tcMar>
                    <w:left w:w="6" w:type="dxa"/>
                    <w:right w:w="6" w:type="dxa"/>
                  </w:tcMar>
                  <w:vAlign w:val="center"/>
                </w:tcPr>
                <w:p w:rsidR="00005CFB" w:rsidRPr="00795281" w:rsidRDefault="00B1517B" w:rsidP="00BE1A33">
                  <w:pPr>
                    <w:pStyle w:val="afffffb"/>
                    <w:snapToGrid/>
                    <w:spacing w:line="240" w:lineRule="auto"/>
                    <w:ind w:firstLineChars="0" w:firstLine="0"/>
                    <w:jc w:val="center"/>
                    <w:rPr>
                      <w:bCs w:val="0"/>
                      <w:color w:val="000000" w:themeColor="text1"/>
                    </w:rPr>
                  </w:pPr>
                  <w:r>
                    <w:rPr>
                      <w:rFonts w:hint="eastAsia"/>
                      <w:bCs w:val="0"/>
                      <w:color w:val="000000" w:themeColor="text1"/>
                    </w:rPr>
                    <w:t>0</w:t>
                  </w:r>
                  <w:r w:rsidR="00BE1A33">
                    <w:rPr>
                      <w:bCs w:val="0"/>
                      <w:color w:val="000000" w:themeColor="text1"/>
                    </w:rPr>
                    <w:t>.0025</w:t>
                  </w:r>
                </w:p>
              </w:tc>
              <w:tc>
                <w:tcPr>
                  <w:tcW w:w="344" w:type="pct"/>
                  <w:tcMar>
                    <w:left w:w="6" w:type="dxa"/>
                    <w:right w:w="6" w:type="dxa"/>
                  </w:tcMar>
                  <w:vAlign w:val="center"/>
                </w:tcPr>
                <w:p w:rsidR="00005CFB" w:rsidRPr="00795281" w:rsidRDefault="00B1517B" w:rsidP="00795281">
                  <w:pPr>
                    <w:pStyle w:val="afffffb"/>
                    <w:snapToGrid/>
                    <w:spacing w:line="240" w:lineRule="auto"/>
                    <w:ind w:firstLineChars="0" w:firstLine="0"/>
                    <w:jc w:val="center"/>
                    <w:rPr>
                      <w:bCs w:val="0"/>
                      <w:color w:val="000000" w:themeColor="text1"/>
                    </w:rPr>
                  </w:pPr>
                  <w:r>
                    <w:rPr>
                      <w:rFonts w:hint="eastAsia"/>
                      <w:bCs w:val="0"/>
                      <w:color w:val="000000" w:themeColor="text1"/>
                    </w:rPr>
                    <w:t>0</w:t>
                  </w:r>
                  <w:r w:rsidR="00BE1A33">
                    <w:rPr>
                      <w:bCs w:val="0"/>
                      <w:color w:val="000000" w:themeColor="text1"/>
                    </w:rPr>
                    <w:t>.0005</w:t>
                  </w:r>
                </w:p>
              </w:tc>
              <w:tc>
                <w:tcPr>
                  <w:tcW w:w="345" w:type="pct"/>
                  <w:tcMar>
                    <w:left w:w="6" w:type="dxa"/>
                    <w:right w:w="6" w:type="dxa"/>
                  </w:tcMar>
                  <w:vAlign w:val="center"/>
                </w:tcPr>
                <w:p w:rsidR="00005CFB" w:rsidRPr="00795281" w:rsidRDefault="00B1517B" w:rsidP="00BE1A33">
                  <w:pPr>
                    <w:pStyle w:val="afffffb"/>
                    <w:snapToGrid/>
                    <w:spacing w:line="240" w:lineRule="auto"/>
                    <w:ind w:firstLineChars="0" w:firstLine="0"/>
                    <w:jc w:val="center"/>
                    <w:rPr>
                      <w:bCs w:val="0"/>
                      <w:color w:val="000000" w:themeColor="text1"/>
                    </w:rPr>
                  </w:pPr>
                  <w:r>
                    <w:rPr>
                      <w:rFonts w:hint="eastAsia"/>
                      <w:bCs w:val="0"/>
                      <w:color w:val="000000" w:themeColor="text1"/>
                    </w:rPr>
                    <w:t>0</w:t>
                  </w:r>
                  <w:r>
                    <w:rPr>
                      <w:bCs w:val="0"/>
                      <w:color w:val="000000" w:themeColor="text1"/>
                    </w:rPr>
                    <w:t>.0</w:t>
                  </w:r>
                  <w:r w:rsidR="00BE1A33">
                    <w:rPr>
                      <w:bCs w:val="0"/>
                      <w:color w:val="000000" w:themeColor="text1"/>
                    </w:rPr>
                    <w:t>58</w:t>
                  </w:r>
                </w:p>
              </w:tc>
              <w:tc>
                <w:tcPr>
                  <w:tcW w:w="241" w:type="pct"/>
                  <w:vMerge/>
                  <w:tcMar>
                    <w:left w:w="6" w:type="dxa"/>
                    <w:right w:w="6" w:type="dxa"/>
                  </w:tcMar>
                  <w:vAlign w:val="center"/>
                </w:tcPr>
                <w:p w:rsidR="00005CFB" w:rsidRDefault="00005CFB" w:rsidP="00795281">
                  <w:pPr>
                    <w:pStyle w:val="afffffb"/>
                    <w:snapToGrid/>
                    <w:spacing w:line="240" w:lineRule="auto"/>
                    <w:ind w:firstLineChars="0" w:firstLine="0"/>
                    <w:jc w:val="center"/>
                    <w:rPr>
                      <w:color w:val="000000" w:themeColor="text1"/>
                    </w:rPr>
                  </w:pPr>
                </w:p>
              </w:tc>
              <w:tc>
                <w:tcPr>
                  <w:tcW w:w="435"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rFonts w:ascii="宋体" w:hAnsi="宋体" w:cs="宋体"/>
                      <w:color w:val="000000" w:themeColor="text1"/>
                    </w:rPr>
                  </w:pPr>
                </w:p>
              </w:tc>
              <w:tc>
                <w:tcPr>
                  <w:tcW w:w="186"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p>
              </w:tc>
              <w:tc>
                <w:tcPr>
                  <w:tcW w:w="362"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p>
              </w:tc>
              <w:tc>
                <w:tcPr>
                  <w:tcW w:w="273" w:type="pct"/>
                  <w:tcMar>
                    <w:left w:w="6" w:type="dxa"/>
                    <w:right w:w="6" w:type="dxa"/>
                  </w:tcMar>
                  <w:vAlign w:val="center"/>
                </w:tcPr>
                <w:p w:rsidR="00005CFB" w:rsidRPr="00795281" w:rsidRDefault="00B1517B" w:rsidP="00BE1A33">
                  <w:pPr>
                    <w:pStyle w:val="afffffb"/>
                    <w:snapToGrid/>
                    <w:spacing w:line="240" w:lineRule="auto"/>
                    <w:ind w:firstLineChars="0" w:firstLine="0"/>
                    <w:jc w:val="center"/>
                    <w:rPr>
                      <w:bCs w:val="0"/>
                      <w:color w:val="000000" w:themeColor="text1"/>
                    </w:rPr>
                  </w:pPr>
                  <w:r>
                    <w:rPr>
                      <w:rFonts w:hint="eastAsia"/>
                      <w:bCs w:val="0"/>
                      <w:color w:val="000000" w:themeColor="text1"/>
                    </w:rPr>
                    <w:t>0</w:t>
                  </w:r>
                  <w:r>
                    <w:rPr>
                      <w:bCs w:val="0"/>
                      <w:color w:val="000000" w:themeColor="text1"/>
                    </w:rPr>
                    <w:t>.000</w:t>
                  </w:r>
                  <w:r w:rsidR="00BE1A33">
                    <w:rPr>
                      <w:bCs w:val="0"/>
                      <w:color w:val="000000" w:themeColor="text1"/>
                    </w:rPr>
                    <w:t>3</w:t>
                  </w:r>
                </w:p>
              </w:tc>
              <w:tc>
                <w:tcPr>
                  <w:tcW w:w="335" w:type="pct"/>
                  <w:tcMar>
                    <w:left w:w="6" w:type="dxa"/>
                    <w:right w:w="6" w:type="dxa"/>
                  </w:tcMar>
                  <w:vAlign w:val="center"/>
                </w:tcPr>
                <w:p w:rsidR="00005CFB" w:rsidRPr="00795281" w:rsidRDefault="00B1517B" w:rsidP="00795281">
                  <w:pPr>
                    <w:pStyle w:val="afffffb"/>
                    <w:snapToGrid/>
                    <w:spacing w:line="240" w:lineRule="auto"/>
                    <w:ind w:firstLineChars="0" w:firstLine="0"/>
                    <w:jc w:val="center"/>
                    <w:rPr>
                      <w:bCs w:val="0"/>
                      <w:color w:val="000000" w:themeColor="text1"/>
                    </w:rPr>
                  </w:pPr>
                  <w:r>
                    <w:rPr>
                      <w:rFonts w:hint="eastAsia"/>
                      <w:bCs w:val="0"/>
                      <w:color w:val="000000" w:themeColor="text1"/>
                    </w:rPr>
                    <w:t>0</w:t>
                  </w:r>
                  <w:r w:rsidR="00BE1A33">
                    <w:rPr>
                      <w:bCs w:val="0"/>
                      <w:color w:val="000000" w:themeColor="text1"/>
                    </w:rPr>
                    <w:t>.00005</w:t>
                  </w:r>
                </w:p>
              </w:tc>
              <w:tc>
                <w:tcPr>
                  <w:tcW w:w="280" w:type="pct"/>
                  <w:tcMar>
                    <w:left w:w="6" w:type="dxa"/>
                    <w:right w:w="6" w:type="dxa"/>
                  </w:tcMar>
                  <w:vAlign w:val="center"/>
                </w:tcPr>
                <w:p w:rsidR="00005CFB" w:rsidRPr="00795281" w:rsidRDefault="00B1517B" w:rsidP="00795281">
                  <w:pPr>
                    <w:pStyle w:val="afffffb"/>
                    <w:snapToGrid/>
                    <w:spacing w:line="240" w:lineRule="auto"/>
                    <w:ind w:firstLineChars="0" w:firstLine="0"/>
                    <w:jc w:val="center"/>
                    <w:rPr>
                      <w:bCs w:val="0"/>
                      <w:color w:val="000000" w:themeColor="text1"/>
                    </w:rPr>
                  </w:pPr>
                  <w:r>
                    <w:rPr>
                      <w:rFonts w:hint="eastAsia"/>
                      <w:bCs w:val="0"/>
                      <w:color w:val="000000" w:themeColor="text1"/>
                    </w:rPr>
                    <w:t>0</w:t>
                  </w:r>
                  <w:r w:rsidR="00BE1A33">
                    <w:rPr>
                      <w:bCs w:val="0"/>
                      <w:color w:val="000000" w:themeColor="text1"/>
                    </w:rPr>
                    <w:t>.006</w:t>
                  </w:r>
                </w:p>
              </w:tc>
              <w:tc>
                <w:tcPr>
                  <w:tcW w:w="290"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bCs w:val="0"/>
                      <w:color w:val="000000" w:themeColor="text1"/>
                    </w:rPr>
                  </w:pPr>
                </w:p>
              </w:tc>
              <w:tc>
                <w:tcPr>
                  <w:tcW w:w="269" w:type="pct"/>
                  <w:vMerge/>
                  <w:tcMar>
                    <w:left w:w="6" w:type="dxa"/>
                    <w:right w:w="6" w:type="dxa"/>
                  </w:tcMar>
                  <w:vAlign w:val="center"/>
                </w:tcPr>
                <w:p w:rsidR="00005CFB" w:rsidRPr="00795281" w:rsidRDefault="00005CFB" w:rsidP="00795281">
                  <w:pPr>
                    <w:pStyle w:val="afffffb"/>
                    <w:snapToGrid/>
                    <w:spacing w:line="240" w:lineRule="auto"/>
                    <w:ind w:firstLineChars="0" w:firstLine="0"/>
                    <w:jc w:val="center"/>
                    <w:rPr>
                      <w:color w:val="000000" w:themeColor="text1"/>
                    </w:rPr>
                  </w:pPr>
                </w:p>
              </w:tc>
            </w:tr>
          </w:tbl>
          <w:bookmarkEnd w:id="41"/>
          <w:p w:rsidR="00174DD2" w:rsidRDefault="00DD14D2">
            <w:pPr>
              <w:adjustRightInd w:val="0"/>
              <w:spacing w:line="360" w:lineRule="auto"/>
              <w:ind w:firstLineChars="200" w:firstLine="480"/>
              <w:rPr>
                <w:bCs/>
                <w:color w:val="000000" w:themeColor="text1"/>
                <w:sz w:val="24"/>
              </w:rPr>
            </w:pPr>
            <w:r>
              <w:rPr>
                <w:bCs/>
                <w:color w:val="000000" w:themeColor="text1"/>
                <w:sz w:val="24"/>
              </w:rPr>
              <w:t>对照下表中污染物执行标准，项目排放的污染物均达标。本项目各污染物排气筒信息及排放标准汇总</w:t>
            </w:r>
            <w:r>
              <w:rPr>
                <w:rFonts w:hint="eastAsia"/>
                <w:bCs/>
                <w:color w:val="000000" w:themeColor="text1"/>
                <w:sz w:val="24"/>
              </w:rPr>
              <w:t>详见表</w:t>
            </w:r>
            <w:r>
              <w:rPr>
                <w:rFonts w:hint="eastAsia"/>
                <w:bCs/>
                <w:color w:val="000000" w:themeColor="text1"/>
                <w:sz w:val="24"/>
              </w:rPr>
              <w:t>4-2</w:t>
            </w:r>
            <w:r>
              <w:rPr>
                <w:rFonts w:hint="eastAsia"/>
                <w:bCs/>
                <w:color w:val="000000" w:themeColor="text1"/>
                <w:sz w:val="24"/>
              </w:rPr>
              <w:t>。</w:t>
            </w:r>
          </w:p>
          <w:p w:rsidR="00174DD2" w:rsidRPr="00C607FE" w:rsidRDefault="00DD14D2">
            <w:pPr>
              <w:pStyle w:val="affff4"/>
              <w:tabs>
                <w:tab w:val="left" w:pos="431"/>
              </w:tabs>
              <w:spacing w:line="240" w:lineRule="auto"/>
              <w:ind w:firstLineChars="0" w:firstLine="0"/>
              <w:jc w:val="center"/>
              <w:rPr>
                <w:b/>
                <w:color w:val="000000" w:themeColor="text1"/>
                <w:sz w:val="21"/>
                <w:szCs w:val="18"/>
              </w:rPr>
            </w:pPr>
            <w:r w:rsidRPr="00C607FE">
              <w:rPr>
                <w:b/>
                <w:color w:val="000000" w:themeColor="text1"/>
                <w:sz w:val="21"/>
                <w:szCs w:val="18"/>
              </w:rPr>
              <w:t>表</w:t>
            </w:r>
            <w:r w:rsidRPr="00C607FE">
              <w:rPr>
                <w:b/>
                <w:color w:val="000000" w:themeColor="text1"/>
                <w:sz w:val="21"/>
                <w:szCs w:val="18"/>
              </w:rPr>
              <w:t xml:space="preserve">4-2 </w:t>
            </w:r>
            <w:r w:rsidRPr="00C607FE">
              <w:rPr>
                <w:rFonts w:hint="eastAsia"/>
                <w:b/>
                <w:color w:val="000000" w:themeColor="text1"/>
                <w:sz w:val="21"/>
                <w:szCs w:val="18"/>
              </w:rPr>
              <w:t xml:space="preserve"> </w:t>
            </w:r>
            <w:r w:rsidRPr="00C607FE">
              <w:rPr>
                <w:b/>
                <w:color w:val="000000" w:themeColor="text1"/>
                <w:sz w:val="21"/>
                <w:szCs w:val="18"/>
              </w:rPr>
              <w:t>本项目各污染物排气筒信息及排放标准汇总表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728"/>
              <w:gridCol w:w="1055"/>
              <w:gridCol w:w="1101"/>
              <w:gridCol w:w="899"/>
              <w:gridCol w:w="1276"/>
              <w:gridCol w:w="709"/>
              <w:gridCol w:w="1115"/>
              <w:gridCol w:w="1011"/>
              <w:gridCol w:w="850"/>
              <w:gridCol w:w="3114"/>
            </w:tblGrid>
            <w:tr w:rsidR="00174DD2">
              <w:trPr>
                <w:trHeight w:val="57"/>
                <w:jc w:val="center"/>
              </w:trPr>
              <w:tc>
                <w:tcPr>
                  <w:tcW w:w="782" w:type="dxa"/>
                  <w:vMerge w:val="restart"/>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排放口</w:t>
                  </w:r>
                </w:p>
                <w:p w:rsidR="00174DD2" w:rsidRDefault="00DD14D2">
                  <w:pPr>
                    <w:adjustRightInd w:val="0"/>
                    <w:snapToGrid w:val="0"/>
                    <w:jc w:val="center"/>
                    <w:rPr>
                      <w:bCs/>
                      <w:color w:val="000000" w:themeColor="text1"/>
                      <w:szCs w:val="21"/>
                    </w:rPr>
                  </w:pPr>
                  <w:r>
                    <w:rPr>
                      <w:bCs/>
                      <w:color w:val="000000" w:themeColor="text1"/>
                      <w:szCs w:val="21"/>
                    </w:rPr>
                    <w:t>编号</w:t>
                  </w:r>
                </w:p>
              </w:tc>
              <w:tc>
                <w:tcPr>
                  <w:tcW w:w="728" w:type="dxa"/>
                  <w:vMerge w:val="restart"/>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污染物</w:t>
                  </w:r>
                </w:p>
                <w:p w:rsidR="00174DD2" w:rsidRDefault="00DD14D2">
                  <w:pPr>
                    <w:adjustRightInd w:val="0"/>
                    <w:snapToGrid w:val="0"/>
                    <w:jc w:val="center"/>
                    <w:rPr>
                      <w:bCs/>
                      <w:color w:val="000000" w:themeColor="text1"/>
                      <w:szCs w:val="21"/>
                    </w:rPr>
                  </w:pPr>
                  <w:r>
                    <w:rPr>
                      <w:bCs/>
                      <w:color w:val="000000" w:themeColor="text1"/>
                      <w:szCs w:val="21"/>
                    </w:rPr>
                    <w:t>种类</w:t>
                  </w:r>
                </w:p>
              </w:tc>
              <w:tc>
                <w:tcPr>
                  <w:tcW w:w="2156" w:type="dxa"/>
                  <w:gridSpan w:val="2"/>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排放口地理坐标</w:t>
                  </w:r>
                </w:p>
              </w:tc>
              <w:tc>
                <w:tcPr>
                  <w:tcW w:w="2884" w:type="dxa"/>
                  <w:gridSpan w:val="3"/>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污染物</w:t>
                  </w:r>
                  <w:r>
                    <w:rPr>
                      <w:rFonts w:hint="eastAsia"/>
                      <w:bCs/>
                      <w:color w:val="000000" w:themeColor="text1"/>
                      <w:szCs w:val="21"/>
                    </w:rPr>
                    <w:t>排气筒</w:t>
                  </w:r>
                </w:p>
              </w:tc>
              <w:tc>
                <w:tcPr>
                  <w:tcW w:w="1115" w:type="dxa"/>
                  <w:vMerge w:val="restart"/>
                  <w:tcMar>
                    <w:left w:w="0" w:type="dxa"/>
                    <w:right w:w="0" w:type="dxa"/>
                  </w:tcMar>
                  <w:vAlign w:val="center"/>
                </w:tcPr>
                <w:p w:rsidR="00174DD2" w:rsidRDefault="00DD14D2">
                  <w:pPr>
                    <w:snapToGrid w:val="0"/>
                    <w:jc w:val="center"/>
                    <w:rPr>
                      <w:bCs/>
                      <w:color w:val="000000" w:themeColor="text1"/>
                      <w:szCs w:val="21"/>
                    </w:rPr>
                  </w:pPr>
                  <w:r>
                    <w:rPr>
                      <w:rFonts w:hint="eastAsia"/>
                      <w:bCs/>
                      <w:color w:val="000000" w:themeColor="text1"/>
                      <w:szCs w:val="21"/>
                    </w:rPr>
                    <w:t>排放</w:t>
                  </w:r>
                  <w:proofErr w:type="gramStart"/>
                  <w:r>
                    <w:rPr>
                      <w:rFonts w:hint="eastAsia"/>
                      <w:bCs/>
                      <w:color w:val="000000" w:themeColor="text1"/>
                      <w:szCs w:val="21"/>
                    </w:rPr>
                    <w:t>口类型</w:t>
                  </w:r>
                  <w:proofErr w:type="gramEnd"/>
                </w:p>
              </w:tc>
              <w:tc>
                <w:tcPr>
                  <w:tcW w:w="4975" w:type="dxa"/>
                  <w:gridSpan w:val="3"/>
                  <w:tcMar>
                    <w:left w:w="0" w:type="dxa"/>
                    <w:right w:w="0" w:type="dxa"/>
                  </w:tcMar>
                  <w:vAlign w:val="center"/>
                </w:tcPr>
                <w:p w:rsidR="00174DD2" w:rsidRDefault="00DD14D2">
                  <w:pPr>
                    <w:snapToGrid w:val="0"/>
                    <w:jc w:val="center"/>
                    <w:rPr>
                      <w:bCs/>
                      <w:color w:val="000000" w:themeColor="text1"/>
                      <w:szCs w:val="21"/>
                    </w:rPr>
                  </w:pPr>
                  <w:r>
                    <w:rPr>
                      <w:rFonts w:hint="eastAsia"/>
                      <w:bCs/>
                      <w:color w:val="000000" w:themeColor="text1"/>
                      <w:szCs w:val="21"/>
                    </w:rPr>
                    <w:t>排放标准及限值</w:t>
                  </w:r>
                </w:p>
              </w:tc>
            </w:tr>
            <w:tr w:rsidR="00174DD2">
              <w:trPr>
                <w:trHeight w:val="57"/>
                <w:jc w:val="center"/>
              </w:trPr>
              <w:tc>
                <w:tcPr>
                  <w:tcW w:w="782" w:type="dxa"/>
                  <w:vMerge/>
                  <w:tcMar>
                    <w:left w:w="0" w:type="dxa"/>
                    <w:right w:w="0" w:type="dxa"/>
                  </w:tcMar>
                  <w:vAlign w:val="center"/>
                </w:tcPr>
                <w:p w:rsidR="00174DD2" w:rsidRDefault="00174DD2">
                  <w:pPr>
                    <w:widowControl/>
                    <w:snapToGrid w:val="0"/>
                    <w:jc w:val="center"/>
                    <w:rPr>
                      <w:bCs/>
                      <w:color w:val="000000" w:themeColor="text1"/>
                      <w:szCs w:val="21"/>
                    </w:rPr>
                  </w:pPr>
                </w:p>
              </w:tc>
              <w:tc>
                <w:tcPr>
                  <w:tcW w:w="728" w:type="dxa"/>
                  <w:vMerge/>
                  <w:tcMar>
                    <w:left w:w="0" w:type="dxa"/>
                    <w:right w:w="0" w:type="dxa"/>
                  </w:tcMar>
                  <w:vAlign w:val="center"/>
                </w:tcPr>
                <w:p w:rsidR="00174DD2" w:rsidRDefault="00174DD2">
                  <w:pPr>
                    <w:widowControl/>
                    <w:snapToGrid w:val="0"/>
                    <w:jc w:val="center"/>
                    <w:rPr>
                      <w:bCs/>
                      <w:color w:val="000000" w:themeColor="text1"/>
                      <w:szCs w:val="21"/>
                    </w:rPr>
                  </w:pPr>
                </w:p>
              </w:tc>
              <w:tc>
                <w:tcPr>
                  <w:tcW w:w="1055"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经度</w:t>
                  </w:r>
                </w:p>
              </w:tc>
              <w:tc>
                <w:tcPr>
                  <w:tcW w:w="1101"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纬度</w:t>
                  </w:r>
                </w:p>
              </w:tc>
              <w:tc>
                <w:tcPr>
                  <w:tcW w:w="899"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高度</w:t>
                  </w:r>
                  <w:r>
                    <w:rPr>
                      <w:rFonts w:hint="eastAsia"/>
                      <w:bCs/>
                      <w:color w:val="000000" w:themeColor="text1"/>
                      <w:szCs w:val="21"/>
                    </w:rPr>
                    <w:t>/</w:t>
                  </w:r>
                  <w:r>
                    <w:rPr>
                      <w:bCs/>
                      <w:color w:val="000000" w:themeColor="text1"/>
                      <w:szCs w:val="21"/>
                    </w:rPr>
                    <w:t>m</w:t>
                  </w:r>
                </w:p>
              </w:tc>
              <w:tc>
                <w:tcPr>
                  <w:tcW w:w="1276"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出口内径</w:t>
                  </w:r>
                  <w:r>
                    <w:rPr>
                      <w:rFonts w:hint="eastAsia"/>
                      <w:bCs/>
                      <w:color w:val="000000" w:themeColor="text1"/>
                      <w:szCs w:val="21"/>
                    </w:rPr>
                    <w:t>/</w:t>
                  </w:r>
                  <w:r>
                    <w:rPr>
                      <w:bCs/>
                      <w:color w:val="000000" w:themeColor="text1"/>
                      <w:szCs w:val="21"/>
                    </w:rPr>
                    <w:t>m</w:t>
                  </w:r>
                </w:p>
              </w:tc>
              <w:tc>
                <w:tcPr>
                  <w:tcW w:w="709"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温度</w:t>
                  </w:r>
                  <w:r>
                    <w:rPr>
                      <w:rFonts w:hint="eastAsia"/>
                      <w:bCs/>
                      <w:color w:val="000000" w:themeColor="text1"/>
                      <w:szCs w:val="21"/>
                    </w:rPr>
                    <w:t>/</w:t>
                  </w:r>
                  <w:r>
                    <w:rPr>
                      <w:bCs/>
                      <w:color w:val="000000" w:themeColor="text1"/>
                      <w:szCs w:val="21"/>
                    </w:rPr>
                    <w:t>℃</w:t>
                  </w:r>
                </w:p>
              </w:tc>
              <w:tc>
                <w:tcPr>
                  <w:tcW w:w="1115" w:type="dxa"/>
                  <w:vMerge/>
                  <w:tcMar>
                    <w:left w:w="0" w:type="dxa"/>
                    <w:right w:w="0" w:type="dxa"/>
                  </w:tcMar>
                  <w:vAlign w:val="center"/>
                </w:tcPr>
                <w:p w:rsidR="00174DD2" w:rsidRDefault="00174DD2">
                  <w:pPr>
                    <w:adjustRightInd w:val="0"/>
                    <w:snapToGrid w:val="0"/>
                    <w:jc w:val="center"/>
                    <w:rPr>
                      <w:bCs/>
                      <w:color w:val="000000" w:themeColor="text1"/>
                      <w:szCs w:val="21"/>
                    </w:rPr>
                  </w:pPr>
                </w:p>
              </w:tc>
              <w:tc>
                <w:tcPr>
                  <w:tcW w:w="1011"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浓度</w:t>
                  </w:r>
                  <w:r>
                    <w:rPr>
                      <w:rFonts w:hint="eastAsia"/>
                      <w:bCs/>
                      <w:color w:val="000000" w:themeColor="text1"/>
                      <w:szCs w:val="21"/>
                    </w:rPr>
                    <w:t>（</w:t>
                  </w:r>
                  <w:r>
                    <w:rPr>
                      <w:bCs/>
                      <w:color w:val="000000" w:themeColor="text1"/>
                      <w:szCs w:val="21"/>
                    </w:rPr>
                    <w:t>mg/m</w:t>
                  </w:r>
                  <w:r>
                    <w:rPr>
                      <w:bCs/>
                      <w:color w:val="000000" w:themeColor="text1"/>
                      <w:szCs w:val="21"/>
                      <w:vertAlign w:val="superscript"/>
                    </w:rPr>
                    <w:t>3</w:t>
                  </w:r>
                  <w:r>
                    <w:rPr>
                      <w:rFonts w:hint="eastAsia"/>
                      <w:bCs/>
                      <w:color w:val="000000" w:themeColor="text1"/>
                      <w:szCs w:val="21"/>
                    </w:rPr>
                    <w:t>）</w:t>
                  </w:r>
                </w:p>
              </w:tc>
              <w:tc>
                <w:tcPr>
                  <w:tcW w:w="850" w:type="dxa"/>
                  <w:tcMar>
                    <w:left w:w="0" w:type="dxa"/>
                    <w:right w:w="0" w:type="dxa"/>
                  </w:tcMar>
                  <w:vAlign w:val="center"/>
                </w:tcPr>
                <w:p w:rsidR="00174DD2" w:rsidRDefault="00DD14D2">
                  <w:pPr>
                    <w:adjustRightInd w:val="0"/>
                    <w:snapToGrid w:val="0"/>
                    <w:jc w:val="center"/>
                    <w:rPr>
                      <w:bCs/>
                      <w:color w:val="000000" w:themeColor="text1"/>
                      <w:szCs w:val="21"/>
                    </w:rPr>
                  </w:pPr>
                  <w:r>
                    <w:rPr>
                      <w:bCs/>
                      <w:color w:val="000000" w:themeColor="text1"/>
                      <w:szCs w:val="21"/>
                    </w:rPr>
                    <w:t>速率</w:t>
                  </w:r>
                  <w:r>
                    <w:rPr>
                      <w:rFonts w:hint="eastAsia"/>
                      <w:bCs/>
                      <w:color w:val="000000" w:themeColor="text1"/>
                      <w:szCs w:val="21"/>
                    </w:rPr>
                    <w:t>（</w:t>
                  </w:r>
                  <w:r>
                    <w:rPr>
                      <w:bCs/>
                      <w:color w:val="000000" w:themeColor="text1"/>
                      <w:szCs w:val="21"/>
                    </w:rPr>
                    <w:t>kg/h</w:t>
                  </w:r>
                  <w:r>
                    <w:rPr>
                      <w:rFonts w:hint="eastAsia"/>
                      <w:bCs/>
                      <w:color w:val="000000" w:themeColor="text1"/>
                      <w:szCs w:val="21"/>
                    </w:rPr>
                    <w:t>）</w:t>
                  </w:r>
                </w:p>
              </w:tc>
              <w:tc>
                <w:tcPr>
                  <w:tcW w:w="3114" w:type="dxa"/>
                  <w:tcMar>
                    <w:left w:w="0" w:type="dxa"/>
                    <w:right w:w="0" w:type="dxa"/>
                  </w:tcMar>
                  <w:vAlign w:val="center"/>
                </w:tcPr>
                <w:p w:rsidR="00174DD2" w:rsidRDefault="00DD14D2">
                  <w:pPr>
                    <w:snapToGrid w:val="0"/>
                    <w:jc w:val="center"/>
                    <w:rPr>
                      <w:bCs/>
                      <w:color w:val="000000" w:themeColor="text1"/>
                      <w:szCs w:val="21"/>
                    </w:rPr>
                  </w:pPr>
                  <w:r>
                    <w:rPr>
                      <w:rFonts w:hint="eastAsia"/>
                      <w:bCs/>
                      <w:color w:val="000000" w:themeColor="text1"/>
                      <w:szCs w:val="21"/>
                    </w:rPr>
                    <w:t>标准名称</w:t>
                  </w:r>
                </w:p>
              </w:tc>
            </w:tr>
            <w:tr w:rsidR="00005CFB" w:rsidTr="00005CFB">
              <w:trPr>
                <w:trHeight w:val="405"/>
                <w:jc w:val="center"/>
              </w:trPr>
              <w:tc>
                <w:tcPr>
                  <w:tcW w:w="782" w:type="dxa"/>
                  <w:vMerge w:val="restart"/>
                  <w:tcMar>
                    <w:left w:w="0" w:type="dxa"/>
                    <w:right w:w="0" w:type="dxa"/>
                  </w:tcMar>
                  <w:vAlign w:val="center"/>
                </w:tcPr>
                <w:p w:rsidR="00005CFB" w:rsidRDefault="00005CFB" w:rsidP="003264D3">
                  <w:pPr>
                    <w:adjustRightInd w:val="0"/>
                    <w:snapToGrid w:val="0"/>
                    <w:jc w:val="center"/>
                    <w:rPr>
                      <w:bCs/>
                      <w:color w:val="000000" w:themeColor="text1"/>
                      <w:szCs w:val="21"/>
                    </w:rPr>
                  </w:pPr>
                  <w:r>
                    <w:rPr>
                      <w:bCs/>
                      <w:color w:val="000000" w:themeColor="text1"/>
                      <w:szCs w:val="21"/>
                    </w:rPr>
                    <w:t>DA001</w:t>
                  </w:r>
                </w:p>
              </w:tc>
              <w:tc>
                <w:tcPr>
                  <w:tcW w:w="728" w:type="dxa"/>
                  <w:tcMar>
                    <w:left w:w="0" w:type="dxa"/>
                    <w:right w:w="0" w:type="dxa"/>
                  </w:tcMar>
                  <w:vAlign w:val="center"/>
                </w:tcPr>
                <w:p w:rsidR="00005CFB" w:rsidRDefault="00005CFB" w:rsidP="00005CFB">
                  <w:pPr>
                    <w:pStyle w:val="afffffb"/>
                    <w:snapToGrid/>
                    <w:spacing w:line="240" w:lineRule="auto"/>
                    <w:ind w:firstLineChars="0" w:firstLine="0"/>
                    <w:jc w:val="center"/>
                    <w:rPr>
                      <w:color w:val="000000" w:themeColor="text1"/>
                    </w:rPr>
                  </w:pPr>
                  <w:r w:rsidRPr="00005CFB">
                    <w:rPr>
                      <w:color w:val="000000" w:themeColor="text1"/>
                    </w:rPr>
                    <w:t>NMHC</w:t>
                  </w:r>
                </w:p>
              </w:tc>
              <w:tc>
                <w:tcPr>
                  <w:tcW w:w="1055" w:type="dxa"/>
                  <w:vMerge w:val="restart"/>
                  <w:tcMar>
                    <w:left w:w="0" w:type="dxa"/>
                    <w:right w:w="0" w:type="dxa"/>
                  </w:tcMar>
                  <w:vAlign w:val="center"/>
                </w:tcPr>
                <w:p w:rsidR="00005CFB" w:rsidRDefault="00005CFB" w:rsidP="00005CFB">
                  <w:pPr>
                    <w:adjustRightInd w:val="0"/>
                    <w:jc w:val="center"/>
                    <w:rPr>
                      <w:bCs/>
                      <w:color w:val="000000" w:themeColor="text1"/>
                      <w:szCs w:val="21"/>
                    </w:rPr>
                  </w:pPr>
                  <w:r w:rsidRPr="00122F81">
                    <w:rPr>
                      <w:bCs/>
                      <w:color w:val="000000" w:themeColor="text1"/>
                      <w:szCs w:val="21"/>
                    </w:rPr>
                    <w:t>117.08253</w:t>
                  </w:r>
                  <w:r>
                    <w:rPr>
                      <w:bCs/>
                      <w:color w:val="000000" w:themeColor="text1"/>
                      <w:szCs w:val="21"/>
                    </w:rPr>
                    <w:t>1</w:t>
                  </w:r>
                </w:p>
              </w:tc>
              <w:tc>
                <w:tcPr>
                  <w:tcW w:w="1101" w:type="dxa"/>
                  <w:vMerge w:val="restart"/>
                  <w:tcMar>
                    <w:left w:w="0" w:type="dxa"/>
                    <w:right w:w="0" w:type="dxa"/>
                  </w:tcMar>
                  <w:vAlign w:val="center"/>
                </w:tcPr>
                <w:p w:rsidR="00005CFB" w:rsidRDefault="00005CFB" w:rsidP="00122F81">
                  <w:pPr>
                    <w:adjustRightInd w:val="0"/>
                    <w:snapToGrid w:val="0"/>
                    <w:jc w:val="center"/>
                    <w:rPr>
                      <w:bCs/>
                      <w:color w:val="000000" w:themeColor="text1"/>
                      <w:szCs w:val="21"/>
                    </w:rPr>
                  </w:pPr>
                  <w:r w:rsidRPr="00122F81">
                    <w:rPr>
                      <w:bCs/>
                      <w:color w:val="000000" w:themeColor="text1"/>
                      <w:szCs w:val="21"/>
                    </w:rPr>
                    <w:t>32.63728</w:t>
                  </w:r>
                  <w:r>
                    <w:rPr>
                      <w:bCs/>
                      <w:color w:val="000000" w:themeColor="text1"/>
                      <w:szCs w:val="21"/>
                    </w:rPr>
                    <w:t>2</w:t>
                  </w:r>
                </w:p>
              </w:tc>
              <w:tc>
                <w:tcPr>
                  <w:tcW w:w="899" w:type="dxa"/>
                  <w:vMerge w:val="restart"/>
                  <w:tcMar>
                    <w:left w:w="0" w:type="dxa"/>
                    <w:right w:w="0" w:type="dxa"/>
                  </w:tcMar>
                  <w:vAlign w:val="center"/>
                </w:tcPr>
                <w:p w:rsidR="00005CFB" w:rsidRDefault="00005CFB" w:rsidP="00F572F2">
                  <w:pPr>
                    <w:adjustRightInd w:val="0"/>
                    <w:snapToGrid w:val="0"/>
                    <w:jc w:val="center"/>
                    <w:rPr>
                      <w:bCs/>
                      <w:color w:val="000000" w:themeColor="text1"/>
                      <w:szCs w:val="21"/>
                    </w:rPr>
                  </w:pPr>
                  <w:r>
                    <w:rPr>
                      <w:rFonts w:hint="eastAsia"/>
                      <w:bCs/>
                      <w:color w:val="000000" w:themeColor="text1"/>
                      <w:szCs w:val="21"/>
                    </w:rPr>
                    <w:t>2</w:t>
                  </w:r>
                  <w:r>
                    <w:rPr>
                      <w:bCs/>
                      <w:color w:val="000000" w:themeColor="text1"/>
                      <w:szCs w:val="21"/>
                    </w:rPr>
                    <w:t>8</w:t>
                  </w:r>
                </w:p>
              </w:tc>
              <w:tc>
                <w:tcPr>
                  <w:tcW w:w="1276" w:type="dxa"/>
                  <w:vMerge w:val="restart"/>
                  <w:tcMar>
                    <w:left w:w="0" w:type="dxa"/>
                    <w:right w:w="0" w:type="dxa"/>
                  </w:tcMar>
                  <w:vAlign w:val="center"/>
                </w:tcPr>
                <w:p w:rsidR="00005CFB" w:rsidRDefault="00005CFB" w:rsidP="003264D3">
                  <w:pPr>
                    <w:adjustRightInd w:val="0"/>
                    <w:snapToGrid w:val="0"/>
                    <w:jc w:val="center"/>
                    <w:rPr>
                      <w:bCs/>
                      <w:color w:val="000000" w:themeColor="text1"/>
                      <w:szCs w:val="21"/>
                    </w:rPr>
                  </w:pPr>
                  <w:r>
                    <w:rPr>
                      <w:bCs/>
                      <w:color w:val="000000" w:themeColor="text1"/>
                      <w:szCs w:val="21"/>
                    </w:rPr>
                    <w:t>0.7</w:t>
                  </w:r>
                </w:p>
              </w:tc>
              <w:tc>
                <w:tcPr>
                  <w:tcW w:w="709" w:type="dxa"/>
                  <w:vMerge w:val="restart"/>
                  <w:tcMar>
                    <w:left w:w="0" w:type="dxa"/>
                    <w:right w:w="0" w:type="dxa"/>
                  </w:tcMar>
                  <w:vAlign w:val="center"/>
                </w:tcPr>
                <w:p w:rsidR="00005CFB" w:rsidRDefault="00005CFB" w:rsidP="003264D3">
                  <w:pPr>
                    <w:adjustRightInd w:val="0"/>
                    <w:snapToGrid w:val="0"/>
                    <w:jc w:val="center"/>
                    <w:rPr>
                      <w:bCs/>
                      <w:color w:val="000000" w:themeColor="text1"/>
                      <w:szCs w:val="21"/>
                    </w:rPr>
                  </w:pPr>
                  <w:r>
                    <w:rPr>
                      <w:bCs/>
                      <w:color w:val="000000" w:themeColor="text1"/>
                      <w:szCs w:val="21"/>
                    </w:rPr>
                    <w:t>25</w:t>
                  </w:r>
                </w:p>
              </w:tc>
              <w:tc>
                <w:tcPr>
                  <w:tcW w:w="1115" w:type="dxa"/>
                  <w:vMerge w:val="restart"/>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一般排放口</w:t>
                  </w:r>
                </w:p>
              </w:tc>
              <w:tc>
                <w:tcPr>
                  <w:tcW w:w="1011" w:type="dxa"/>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4</w:t>
                  </w:r>
                  <w:r>
                    <w:rPr>
                      <w:bCs/>
                      <w:color w:val="000000" w:themeColor="text1"/>
                      <w:szCs w:val="21"/>
                    </w:rPr>
                    <w:t>0</w:t>
                  </w:r>
                </w:p>
              </w:tc>
              <w:tc>
                <w:tcPr>
                  <w:tcW w:w="850" w:type="dxa"/>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1</w:t>
                  </w:r>
                  <w:r>
                    <w:rPr>
                      <w:bCs/>
                      <w:color w:val="000000" w:themeColor="text1"/>
                      <w:szCs w:val="21"/>
                    </w:rPr>
                    <w:t>.6</w:t>
                  </w:r>
                </w:p>
              </w:tc>
              <w:tc>
                <w:tcPr>
                  <w:tcW w:w="3114" w:type="dxa"/>
                  <w:vMerge w:val="restart"/>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安徽省地方标准《固定源挥发性有机物综合排放标准</w:t>
                  </w:r>
                  <w:r>
                    <w:rPr>
                      <w:rFonts w:hint="eastAsia"/>
                      <w:bCs/>
                      <w:color w:val="000000" w:themeColor="text1"/>
                      <w:szCs w:val="21"/>
                    </w:rPr>
                    <w:t>-</w:t>
                  </w:r>
                  <w:r>
                    <w:rPr>
                      <w:rFonts w:hint="eastAsia"/>
                      <w:bCs/>
                      <w:color w:val="000000" w:themeColor="text1"/>
                      <w:szCs w:val="21"/>
                    </w:rPr>
                    <w:t>第</w:t>
                  </w:r>
                  <w:r>
                    <w:rPr>
                      <w:rFonts w:hint="eastAsia"/>
                      <w:bCs/>
                      <w:color w:val="000000" w:themeColor="text1"/>
                      <w:szCs w:val="21"/>
                    </w:rPr>
                    <w:t>6</w:t>
                  </w:r>
                  <w:r>
                    <w:rPr>
                      <w:rFonts w:hint="eastAsia"/>
                      <w:bCs/>
                      <w:color w:val="000000" w:themeColor="text1"/>
                      <w:szCs w:val="21"/>
                    </w:rPr>
                    <w:t>部分：其他行业》</w:t>
                  </w:r>
                </w:p>
              </w:tc>
            </w:tr>
            <w:tr w:rsidR="00005CFB" w:rsidTr="004E14DB">
              <w:trPr>
                <w:trHeight w:val="405"/>
                <w:jc w:val="center"/>
              </w:trPr>
              <w:tc>
                <w:tcPr>
                  <w:tcW w:w="782" w:type="dxa"/>
                  <w:vMerge/>
                  <w:tcMar>
                    <w:left w:w="0" w:type="dxa"/>
                    <w:right w:w="0" w:type="dxa"/>
                  </w:tcMar>
                  <w:vAlign w:val="center"/>
                </w:tcPr>
                <w:p w:rsidR="00005CFB" w:rsidRDefault="00005CFB" w:rsidP="003264D3">
                  <w:pPr>
                    <w:adjustRightInd w:val="0"/>
                    <w:snapToGrid w:val="0"/>
                    <w:jc w:val="center"/>
                    <w:rPr>
                      <w:bCs/>
                      <w:color w:val="000000" w:themeColor="text1"/>
                      <w:szCs w:val="21"/>
                    </w:rPr>
                  </w:pPr>
                </w:p>
              </w:tc>
              <w:tc>
                <w:tcPr>
                  <w:tcW w:w="728" w:type="dxa"/>
                  <w:tcMar>
                    <w:left w:w="0" w:type="dxa"/>
                    <w:right w:w="0" w:type="dxa"/>
                  </w:tcMar>
                  <w:vAlign w:val="center"/>
                </w:tcPr>
                <w:p w:rsidR="00005CFB" w:rsidRPr="00005CFB" w:rsidRDefault="00005CFB" w:rsidP="00005CFB">
                  <w:pPr>
                    <w:pStyle w:val="afffffb"/>
                    <w:snapToGrid/>
                    <w:spacing w:line="240" w:lineRule="auto"/>
                    <w:ind w:firstLineChars="0" w:firstLine="0"/>
                    <w:jc w:val="center"/>
                    <w:rPr>
                      <w:color w:val="000000" w:themeColor="text1"/>
                    </w:rPr>
                  </w:pPr>
                  <w:r w:rsidRPr="00005CFB">
                    <w:rPr>
                      <w:rFonts w:hint="eastAsia"/>
                      <w:color w:val="000000" w:themeColor="text1"/>
                    </w:rPr>
                    <w:t>乙醛</w:t>
                  </w:r>
                </w:p>
              </w:tc>
              <w:tc>
                <w:tcPr>
                  <w:tcW w:w="1055" w:type="dxa"/>
                  <w:vMerge/>
                  <w:tcMar>
                    <w:left w:w="0" w:type="dxa"/>
                    <w:right w:w="0" w:type="dxa"/>
                  </w:tcMar>
                  <w:vAlign w:val="center"/>
                </w:tcPr>
                <w:p w:rsidR="00005CFB" w:rsidRPr="00122F81" w:rsidRDefault="00005CFB" w:rsidP="00005CFB">
                  <w:pPr>
                    <w:adjustRightInd w:val="0"/>
                    <w:jc w:val="center"/>
                    <w:rPr>
                      <w:bCs/>
                      <w:color w:val="000000" w:themeColor="text1"/>
                      <w:szCs w:val="21"/>
                    </w:rPr>
                  </w:pPr>
                </w:p>
              </w:tc>
              <w:tc>
                <w:tcPr>
                  <w:tcW w:w="1101" w:type="dxa"/>
                  <w:vMerge/>
                  <w:tcMar>
                    <w:left w:w="0" w:type="dxa"/>
                    <w:right w:w="0" w:type="dxa"/>
                  </w:tcMar>
                  <w:vAlign w:val="center"/>
                </w:tcPr>
                <w:p w:rsidR="00005CFB" w:rsidRPr="00122F81" w:rsidRDefault="00005CFB" w:rsidP="00122F81">
                  <w:pPr>
                    <w:adjustRightInd w:val="0"/>
                    <w:snapToGrid w:val="0"/>
                    <w:jc w:val="center"/>
                    <w:rPr>
                      <w:bCs/>
                      <w:color w:val="000000" w:themeColor="text1"/>
                      <w:szCs w:val="21"/>
                    </w:rPr>
                  </w:pPr>
                </w:p>
              </w:tc>
              <w:tc>
                <w:tcPr>
                  <w:tcW w:w="899" w:type="dxa"/>
                  <w:vMerge/>
                  <w:tcMar>
                    <w:left w:w="0" w:type="dxa"/>
                    <w:right w:w="0" w:type="dxa"/>
                  </w:tcMar>
                  <w:vAlign w:val="center"/>
                </w:tcPr>
                <w:p w:rsidR="00005CFB" w:rsidRDefault="00005CFB" w:rsidP="00F572F2">
                  <w:pPr>
                    <w:adjustRightInd w:val="0"/>
                    <w:snapToGrid w:val="0"/>
                    <w:jc w:val="center"/>
                    <w:rPr>
                      <w:bCs/>
                      <w:color w:val="000000" w:themeColor="text1"/>
                      <w:szCs w:val="21"/>
                    </w:rPr>
                  </w:pPr>
                </w:p>
              </w:tc>
              <w:tc>
                <w:tcPr>
                  <w:tcW w:w="1276" w:type="dxa"/>
                  <w:vMerge/>
                  <w:tcMar>
                    <w:left w:w="0" w:type="dxa"/>
                    <w:right w:w="0" w:type="dxa"/>
                  </w:tcMar>
                  <w:vAlign w:val="center"/>
                </w:tcPr>
                <w:p w:rsidR="00005CFB" w:rsidRDefault="00005CFB" w:rsidP="003264D3">
                  <w:pPr>
                    <w:adjustRightInd w:val="0"/>
                    <w:snapToGrid w:val="0"/>
                    <w:jc w:val="center"/>
                    <w:rPr>
                      <w:bCs/>
                      <w:color w:val="000000" w:themeColor="text1"/>
                      <w:szCs w:val="21"/>
                    </w:rPr>
                  </w:pPr>
                </w:p>
              </w:tc>
              <w:tc>
                <w:tcPr>
                  <w:tcW w:w="709" w:type="dxa"/>
                  <w:vMerge/>
                  <w:tcMar>
                    <w:left w:w="0" w:type="dxa"/>
                    <w:right w:w="0" w:type="dxa"/>
                  </w:tcMar>
                  <w:vAlign w:val="center"/>
                </w:tcPr>
                <w:p w:rsidR="00005CFB" w:rsidRDefault="00005CFB" w:rsidP="003264D3">
                  <w:pPr>
                    <w:adjustRightInd w:val="0"/>
                    <w:snapToGrid w:val="0"/>
                    <w:jc w:val="center"/>
                    <w:rPr>
                      <w:bCs/>
                      <w:color w:val="000000" w:themeColor="text1"/>
                      <w:szCs w:val="21"/>
                    </w:rPr>
                  </w:pPr>
                </w:p>
              </w:tc>
              <w:tc>
                <w:tcPr>
                  <w:tcW w:w="1115" w:type="dxa"/>
                  <w:vMerge/>
                  <w:tcMar>
                    <w:left w:w="0" w:type="dxa"/>
                    <w:right w:w="0" w:type="dxa"/>
                  </w:tcMar>
                  <w:vAlign w:val="center"/>
                </w:tcPr>
                <w:p w:rsidR="00005CFB" w:rsidRDefault="00005CFB" w:rsidP="003264D3">
                  <w:pPr>
                    <w:adjustRightInd w:val="0"/>
                    <w:snapToGrid w:val="0"/>
                    <w:jc w:val="center"/>
                    <w:rPr>
                      <w:bCs/>
                      <w:color w:val="000000" w:themeColor="text1"/>
                      <w:szCs w:val="21"/>
                    </w:rPr>
                  </w:pPr>
                </w:p>
              </w:tc>
              <w:tc>
                <w:tcPr>
                  <w:tcW w:w="1011" w:type="dxa"/>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2</w:t>
                  </w:r>
                  <w:r>
                    <w:rPr>
                      <w:bCs/>
                      <w:color w:val="000000" w:themeColor="text1"/>
                      <w:szCs w:val="21"/>
                    </w:rPr>
                    <w:t>0</w:t>
                  </w:r>
                </w:p>
              </w:tc>
              <w:tc>
                <w:tcPr>
                  <w:tcW w:w="850" w:type="dxa"/>
                  <w:tcMar>
                    <w:left w:w="0" w:type="dxa"/>
                    <w:right w:w="0" w:type="dxa"/>
                  </w:tcMar>
                  <w:vAlign w:val="center"/>
                </w:tcPr>
                <w:p w:rsidR="00005CFB" w:rsidRDefault="00005CFB" w:rsidP="003264D3">
                  <w:pPr>
                    <w:adjustRightInd w:val="0"/>
                    <w:snapToGrid w:val="0"/>
                    <w:jc w:val="center"/>
                    <w:rPr>
                      <w:bCs/>
                      <w:color w:val="000000" w:themeColor="text1"/>
                      <w:szCs w:val="21"/>
                    </w:rPr>
                  </w:pPr>
                  <w:r>
                    <w:rPr>
                      <w:rFonts w:hint="eastAsia"/>
                      <w:bCs/>
                      <w:color w:val="000000" w:themeColor="text1"/>
                      <w:szCs w:val="21"/>
                    </w:rPr>
                    <w:t>/</w:t>
                  </w:r>
                </w:p>
              </w:tc>
              <w:tc>
                <w:tcPr>
                  <w:tcW w:w="3114" w:type="dxa"/>
                  <w:vMerge/>
                  <w:tcMar>
                    <w:left w:w="0" w:type="dxa"/>
                    <w:right w:w="0" w:type="dxa"/>
                  </w:tcMar>
                  <w:vAlign w:val="center"/>
                </w:tcPr>
                <w:p w:rsidR="00005CFB" w:rsidRDefault="00005CFB" w:rsidP="003264D3">
                  <w:pPr>
                    <w:adjustRightInd w:val="0"/>
                    <w:snapToGrid w:val="0"/>
                    <w:jc w:val="center"/>
                    <w:rPr>
                      <w:bCs/>
                      <w:color w:val="000000" w:themeColor="text1"/>
                      <w:szCs w:val="21"/>
                    </w:rPr>
                  </w:pPr>
                </w:p>
              </w:tc>
            </w:tr>
          </w:tbl>
          <w:p w:rsidR="00174DD2" w:rsidRDefault="00174DD2">
            <w:pPr>
              <w:pStyle w:val="aff1"/>
              <w:spacing w:before="0" w:beforeAutospacing="0" w:after="0" w:afterAutospacing="0" w:line="360" w:lineRule="auto"/>
              <w:outlineLvl w:val="0"/>
              <w:rPr>
                <w:snapToGrid w:val="0"/>
                <w:color w:val="000000" w:themeColor="text1"/>
                <w:szCs w:val="30"/>
              </w:rPr>
            </w:pPr>
          </w:p>
          <w:p w:rsidR="00174DD2" w:rsidRDefault="00174DD2">
            <w:pPr>
              <w:pStyle w:val="aff1"/>
              <w:spacing w:before="0" w:beforeAutospacing="0" w:after="0" w:afterAutospacing="0" w:line="360" w:lineRule="auto"/>
              <w:outlineLvl w:val="0"/>
              <w:rPr>
                <w:snapToGrid w:val="0"/>
                <w:color w:val="000000" w:themeColor="text1"/>
                <w:szCs w:val="30"/>
              </w:rPr>
            </w:pPr>
          </w:p>
          <w:p w:rsidR="00174DD2" w:rsidRDefault="00174DD2">
            <w:pPr>
              <w:pStyle w:val="aff1"/>
              <w:spacing w:before="0" w:beforeAutospacing="0" w:after="0" w:afterAutospacing="0" w:line="360" w:lineRule="auto"/>
              <w:outlineLvl w:val="0"/>
              <w:rPr>
                <w:snapToGrid w:val="0"/>
                <w:color w:val="000000" w:themeColor="text1"/>
                <w:szCs w:val="30"/>
              </w:rPr>
            </w:pPr>
          </w:p>
          <w:p w:rsidR="004E14DB" w:rsidRDefault="004E14DB">
            <w:pPr>
              <w:pStyle w:val="aff1"/>
              <w:spacing w:before="0" w:beforeAutospacing="0" w:after="0" w:afterAutospacing="0" w:line="360" w:lineRule="auto"/>
              <w:outlineLvl w:val="0"/>
              <w:rPr>
                <w:snapToGrid w:val="0"/>
                <w:color w:val="000000" w:themeColor="text1"/>
                <w:szCs w:val="30"/>
              </w:rPr>
            </w:pPr>
          </w:p>
          <w:p w:rsidR="004E14DB" w:rsidRDefault="004E14DB">
            <w:pPr>
              <w:pStyle w:val="aff1"/>
              <w:spacing w:before="0" w:beforeAutospacing="0" w:after="0" w:afterAutospacing="0" w:line="360" w:lineRule="auto"/>
              <w:outlineLvl w:val="0"/>
              <w:rPr>
                <w:snapToGrid w:val="0"/>
                <w:color w:val="000000" w:themeColor="text1"/>
                <w:szCs w:val="30"/>
              </w:rPr>
            </w:pPr>
          </w:p>
          <w:p w:rsidR="004E14DB" w:rsidRDefault="004E14DB">
            <w:pPr>
              <w:pStyle w:val="aff1"/>
              <w:spacing w:before="0" w:beforeAutospacing="0" w:after="0" w:afterAutospacing="0" w:line="360" w:lineRule="auto"/>
              <w:outlineLvl w:val="0"/>
              <w:rPr>
                <w:snapToGrid w:val="0"/>
                <w:color w:val="000000" w:themeColor="text1"/>
                <w:szCs w:val="30"/>
              </w:rPr>
            </w:pPr>
          </w:p>
          <w:p w:rsidR="00174DD2" w:rsidRPr="00005CFB" w:rsidRDefault="00174DD2" w:rsidP="000B3118">
            <w:pPr>
              <w:pStyle w:val="aff1"/>
              <w:spacing w:before="0" w:beforeAutospacing="0" w:after="0" w:afterAutospacing="0" w:line="360" w:lineRule="auto"/>
              <w:outlineLvl w:val="0"/>
              <w:rPr>
                <w:snapToGrid w:val="0"/>
                <w:color w:val="000000" w:themeColor="text1"/>
                <w:sz w:val="28"/>
                <w:szCs w:val="30"/>
              </w:rPr>
            </w:pPr>
          </w:p>
        </w:tc>
      </w:tr>
    </w:tbl>
    <w:p w:rsidR="00174DD2" w:rsidRDefault="00174DD2">
      <w:pPr>
        <w:snapToGrid w:val="0"/>
        <w:spacing w:line="40" w:lineRule="exact"/>
        <w:rPr>
          <w:color w:val="000000" w:themeColor="text1"/>
        </w:rPr>
      </w:pPr>
    </w:p>
    <w:p w:rsidR="00174DD2" w:rsidRDefault="00174D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sectPr w:rsidR="00174DD2">
          <w:pgSz w:w="16840" w:h="11907" w:orient="landscape"/>
          <w:pgMar w:top="1418" w:right="1701" w:bottom="1418" w:left="1701" w:header="851" w:footer="851" w:gutter="0"/>
          <w:cols w:space="720"/>
          <w:docGrid w:type="lines" w:linePitch="327"/>
        </w:sect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66"/>
        <w:gridCol w:w="9058"/>
      </w:tblGrid>
      <w:tr w:rsidR="00174DD2">
        <w:trPr>
          <w:trHeight w:val="113"/>
          <w:jc w:val="center"/>
        </w:trPr>
        <w:tc>
          <w:tcPr>
            <w:tcW w:w="266" w:type="dxa"/>
            <w:tcMar>
              <w:left w:w="28" w:type="dxa"/>
              <w:right w:w="28" w:type="dxa"/>
            </w:tcMar>
            <w:vAlign w:val="center"/>
          </w:tcPr>
          <w:p w:rsidR="00174DD2" w:rsidRDefault="00DD14D2">
            <w:pPr>
              <w:adjustRightInd w:val="0"/>
              <w:snapToGrid w:val="0"/>
              <w:jc w:val="center"/>
              <w:rPr>
                <w:bCs/>
                <w:color w:val="000000" w:themeColor="text1"/>
                <w:szCs w:val="21"/>
              </w:rPr>
            </w:pPr>
            <w:r>
              <w:rPr>
                <w:bCs/>
                <w:color w:val="000000" w:themeColor="text1"/>
                <w:szCs w:val="21"/>
              </w:rPr>
              <w:lastRenderedPageBreak/>
              <w:t>运营</w:t>
            </w:r>
          </w:p>
          <w:p w:rsidR="00174DD2" w:rsidRDefault="00DD14D2">
            <w:pPr>
              <w:adjustRightInd w:val="0"/>
              <w:snapToGrid w:val="0"/>
              <w:jc w:val="center"/>
              <w:rPr>
                <w:bCs/>
                <w:color w:val="000000" w:themeColor="text1"/>
                <w:szCs w:val="21"/>
              </w:rPr>
            </w:pPr>
            <w:r>
              <w:rPr>
                <w:bCs/>
                <w:color w:val="000000" w:themeColor="text1"/>
                <w:szCs w:val="21"/>
              </w:rPr>
              <w:t>期环</w:t>
            </w:r>
          </w:p>
          <w:p w:rsidR="00174DD2" w:rsidRDefault="00DD14D2">
            <w:pPr>
              <w:adjustRightInd w:val="0"/>
              <w:snapToGrid w:val="0"/>
              <w:jc w:val="center"/>
              <w:rPr>
                <w:bCs/>
                <w:color w:val="000000" w:themeColor="text1"/>
                <w:szCs w:val="21"/>
              </w:rPr>
            </w:pPr>
            <w:r>
              <w:rPr>
                <w:bCs/>
                <w:color w:val="000000" w:themeColor="text1"/>
                <w:szCs w:val="21"/>
              </w:rPr>
              <w:t>境影</w:t>
            </w:r>
          </w:p>
          <w:p w:rsidR="00174DD2" w:rsidRDefault="00DD14D2">
            <w:pPr>
              <w:adjustRightInd w:val="0"/>
              <w:snapToGrid w:val="0"/>
              <w:jc w:val="center"/>
              <w:rPr>
                <w:bCs/>
                <w:color w:val="000000" w:themeColor="text1"/>
                <w:szCs w:val="21"/>
              </w:rPr>
            </w:pPr>
            <w:r>
              <w:rPr>
                <w:bCs/>
                <w:color w:val="000000" w:themeColor="text1"/>
                <w:szCs w:val="21"/>
              </w:rPr>
              <w:t>响</w:t>
            </w:r>
            <w:proofErr w:type="gramStart"/>
            <w:r>
              <w:rPr>
                <w:bCs/>
                <w:color w:val="000000" w:themeColor="text1"/>
                <w:szCs w:val="21"/>
              </w:rPr>
              <w:t>和</w:t>
            </w:r>
            <w:proofErr w:type="gramEnd"/>
          </w:p>
          <w:p w:rsidR="00174DD2" w:rsidRDefault="00DD14D2">
            <w:pPr>
              <w:adjustRightInd w:val="0"/>
              <w:snapToGrid w:val="0"/>
              <w:jc w:val="center"/>
              <w:rPr>
                <w:bCs/>
                <w:color w:val="000000" w:themeColor="text1"/>
                <w:szCs w:val="21"/>
              </w:rPr>
            </w:pPr>
            <w:r>
              <w:rPr>
                <w:bCs/>
                <w:color w:val="000000" w:themeColor="text1"/>
                <w:szCs w:val="21"/>
              </w:rPr>
              <w:t>保护</w:t>
            </w:r>
          </w:p>
          <w:p w:rsidR="00174DD2" w:rsidRDefault="00DD14D2">
            <w:pPr>
              <w:adjustRightInd w:val="0"/>
              <w:snapToGrid w:val="0"/>
              <w:jc w:val="center"/>
              <w:rPr>
                <w:bCs/>
                <w:color w:val="000000" w:themeColor="text1"/>
                <w:szCs w:val="21"/>
              </w:rPr>
            </w:pPr>
            <w:r>
              <w:rPr>
                <w:bCs/>
                <w:color w:val="000000" w:themeColor="text1"/>
                <w:szCs w:val="21"/>
              </w:rPr>
              <w:t>措施</w:t>
            </w:r>
          </w:p>
        </w:tc>
        <w:tc>
          <w:tcPr>
            <w:tcW w:w="9058" w:type="dxa"/>
            <w:vAlign w:val="center"/>
          </w:tcPr>
          <w:p w:rsidR="00174DD2" w:rsidRDefault="00DD14D2">
            <w:pPr>
              <w:adjustRightInd w:val="0"/>
              <w:snapToGrid w:val="0"/>
              <w:jc w:val="center"/>
              <w:rPr>
                <w:b/>
                <w:color w:val="000000" w:themeColor="text1"/>
                <w:szCs w:val="21"/>
              </w:rPr>
            </w:pPr>
            <w:r>
              <w:rPr>
                <w:b/>
                <w:color w:val="000000" w:themeColor="text1"/>
                <w:szCs w:val="21"/>
              </w:rPr>
              <w:t>表</w:t>
            </w:r>
            <w:r>
              <w:rPr>
                <w:b/>
                <w:color w:val="000000" w:themeColor="text1"/>
                <w:szCs w:val="21"/>
              </w:rPr>
              <w:t xml:space="preserve">4-3  </w:t>
            </w:r>
            <w:r>
              <w:rPr>
                <w:b/>
                <w:color w:val="000000" w:themeColor="text1"/>
                <w:szCs w:val="21"/>
              </w:rPr>
              <w:t>项目无组织大气污染物排放情况一览表</w:t>
            </w:r>
          </w:p>
          <w:tbl>
            <w:tblPr>
              <w:tblW w:w="499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84"/>
              <w:gridCol w:w="1194"/>
              <w:gridCol w:w="1156"/>
              <w:gridCol w:w="1134"/>
              <w:gridCol w:w="1134"/>
              <w:gridCol w:w="1177"/>
              <w:gridCol w:w="1046"/>
              <w:gridCol w:w="907"/>
            </w:tblGrid>
            <w:tr w:rsidR="00174DD2" w:rsidTr="00F572F2">
              <w:trPr>
                <w:trHeight w:val="57"/>
                <w:jc w:val="center"/>
              </w:trPr>
              <w:tc>
                <w:tcPr>
                  <w:tcW w:w="1084" w:type="dxa"/>
                  <w:vMerge w:val="restart"/>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proofErr w:type="gramStart"/>
                  <w:r>
                    <w:rPr>
                      <w:color w:val="000000" w:themeColor="text1"/>
                      <w:szCs w:val="21"/>
                    </w:rPr>
                    <w:t>产污区域</w:t>
                  </w:r>
                  <w:proofErr w:type="gramEnd"/>
                </w:p>
              </w:tc>
              <w:tc>
                <w:tcPr>
                  <w:tcW w:w="1194" w:type="dxa"/>
                  <w:vMerge w:val="restart"/>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污染物名称</w:t>
                  </w:r>
                </w:p>
              </w:tc>
              <w:tc>
                <w:tcPr>
                  <w:tcW w:w="1156" w:type="dxa"/>
                  <w:vMerge w:val="restart"/>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生产工段</w:t>
                  </w:r>
                </w:p>
              </w:tc>
              <w:tc>
                <w:tcPr>
                  <w:tcW w:w="3445" w:type="dxa"/>
                  <w:gridSpan w:val="3"/>
                  <w:tcBorders>
                    <w:top w:val="single" w:sz="2" w:space="0" w:color="auto"/>
                    <w:left w:val="single" w:sz="2" w:space="0" w:color="auto"/>
                    <w:bottom w:val="single" w:sz="4"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排放源参数</w:t>
                  </w:r>
                </w:p>
              </w:tc>
              <w:tc>
                <w:tcPr>
                  <w:tcW w:w="1046" w:type="dxa"/>
                  <w:vMerge w:val="restart"/>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排放量（</w:t>
                  </w:r>
                  <w:r>
                    <w:rPr>
                      <w:color w:val="000000" w:themeColor="text1"/>
                      <w:szCs w:val="21"/>
                    </w:rPr>
                    <w:t>t/a</w:t>
                  </w:r>
                  <w:r>
                    <w:rPr>
                      <w:color w:val="000000" w:themeColor="text1"/>
                      <w:szCs w:val="21"/>
                    </w:rPr>
                    <w:t>）</w:t>
                  </w:r>
                </w:p>
              </w:tc>
              <w:tc>
                <w:tcPr>
                  <w:tcW w:w="907" w:type="dxa"/>
                  <w:vMerge w:val="restart"/>
                  <w:tcBorders>
                    <w:top w:val="single" w:sz="2" w:space="0" w:color="auto"/>
                    <w:left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排放速率</w:t>
                  </w:r>
                  <w:r>
                    <w:rPr>
                      <w:rFonts w:hint="eastAsia"/>
                      <w:color w:val="000000" w:themeColor="text1"/>
                      <w:szCs w:val="21"/>
                    </w:rPr>
                    <w:t>（</w:t>
                  </w:r>
                  <w:r>
                    <w:rPr>
                      <w:color w:val="000000" w:themeColor="text1"/>
                      <w:szCs w:val="21"/>
                    </w:rPr>
                    <w:t>kg/h</w:t>
                  </w:r>
                  <w:r>
                    <w:rPr>
                      <w:rFonts w:hint="eastAsia"/>
                      <w:color w:val="000000" w:themeColor="text1"/>
                      <w:szCs w:val="21"/>
                    </w:rPr>
                    <w:t>）</w:t>
                  </w:r>
                </w:p>
              </w:tc>
            </w:tr>
            <w:tr w:rsidR="00174DD2" w:rsidTr="00F572F2">
              <w:trPr>
                <w:trHeight w:val="57"/>
                <w:jc w:val="center"/>
              </w:trPr>
              <w:tc>
                <w:tcPr>
                  <w:tcW w:w="1084" w:type="dxa"/>
                  <w:vMerge/>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174DD2">
                  <w:pPr>
                    <w:snapToGrid w:val="0"/>
                    <w:jc w:val="center"/>
                    <w:rPr>
                      <w:color w:val="000000" w:themeColor="text1"/>
                      <w:szCs w:val="21"/>
                    </w:rPr>
                  </w:pPr>
                </w:p>
              </w:tc>
              <w:tc>
                <w:tcPr>
                  <w:tcW w:w="1194" w:type="dxa"/>
                  <w:vMerge/>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174DD2">
                  <w:pPr>
                    <w:snapToGrid w:val="0"/>
                    <w:jc w:val="center"/>
                    <w:rPr>
                      <w:color w:val="000000" w:themeColor="text1"/>
                      <w:szCs w:val="21"/>
                    </w:rPr>
                  </w:pPr>
                </w:p>
              </w:tc>
              <w:tc>
                <w:tcPr>
                  <w:tcW w:w="1156" w:type="dxa"/>
                  <w:vMerge/>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174DD2">
                  <w:pPr>
                    <w:snapToGrid w:val="0"/>
                    <w:jc w:val="center"/>
                    <w:rPr>
                      <w:color w:val="000000" w:themeColor="text1"/>
                      <w:szCs w:val="21"/>
                    </w:rPr>
                  </w:pPr>
                </w:p>
              </w:tc>
              <w:tc>
                <w:tcPr>
                  <w:tcW w:w="1134" w:type="dxa"/>
                  <w:tcBorders>
                    <w:top w:val="single" w:sz="4" w:space="0" w:color="auto"/>
                    <w:left w:val="single" w:sz="4"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长</w:t>
                  </w:r>
                  <w:r>
                    <w:rPr>
                      <w:rFonts w:hint="eastAsia"/>
                      <w:color w:val="000000" w:themeColor="text1"/>
                      <w:szCs w:val="21"/>
                    </w:rPr>
                    <w:t>/</w:t>
                  </w:r>
                  <w:r>
                    <w:rPr>
                      <w:color w:val="000000" w:themeColor="text1"/>
                      <w:szCs w:val="21"/>
                    </w:rPr>
                    <w:t>m</w:t>
                  </w:r>
                </w:p>
              </w:tc>
              <w:tc>
                <w:tcPr>
                  <w:tcW w:w="1134" w:type="dxa"/>
                  <w:tcBorders>
                    <w:top w:val="single" w:sz="4" w:space="0" w:color="auto"/>
                    <w:left w:val="single" w:sz="2" w:space="0" w:color="auto"/>
                    <w:bottom w:val="single" w:sz="2" w:space="0" w:color="auto"/>
                    <w:right w:val="single" w:sz="2"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宽</w:t>
                  </w:r>
                  <w:r>
                    <w:rPr>
                      <w:rFonts w:hint="eastAsia"/>
                      <w:color w:val="000000" w:themeColor="text1"/>
                      <w:szCs w:val="21"/>
                    </w:rPr>
                    <w:t>/</w:t>
                  </w:r>
                  <w:r>
                    <w:rPr>
                      <w:color w:val="000000" w:themeColor="text1"/>
                      <w:szCs w:val="21"/>
                    </w:rPr>
                    <w:t>m</w:t>
                  </w:r>
                </w:p>
              </w:tc>
              <w:tc>
                <w:tcPr>
                  <w:tcW w:w="1177" w:type="dxa"/>
                  <w:tcBorders>
                    <w:top w:val="single" w:sz="4" w:space="0" w:color="auto"/>
                    <w:left w:val="single" w:sz="2" w:space="0" w:color="auto"/>
                    <w:bottom w:val="single" w:sz="2" w:space="0" w:color="auto"/>
                    <w:right w:val="single" w:sz="4" w:space="0" w:color="auto"/>
                  </w:tcBorders>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高</w:t>
                  </w:r>
                  <w:r>
                    <w:rPr>
                      <w:rFonts w:hint="eastAsia"/>
                      <w:color w:val="000000" w:themeColor="text1"/>
                      <w:szCs w:val="21"/>
                    </w:rPr>
                    <w:t>/</w:t>
                  </w:r>
                  <w:r>
                    <w:rPr>
                      <w:color w:val="000000" w:themeColor="text1"/>
                      <w:szCs w:val="21"/>
                    </w:rPr>
                    <w:t>m</w:t>
                  </w:r>
                </w:p>
              </w:tc>
              <w:tc>
                <w:tcPr>
                  <w:tcW w:w="1046" w:type="dxa"/>
                  <w:vMerge/>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174DD2" w:rsidRDefault="00174DD2">
                  <w:pPr>
                    <w:snapToGrid w:val="0"/>
                    <w:jc w:val="center"/>
                    <w:rPr>
                      <w:color w:val="000000" w:themeColor="text1"/>
                      <w:szCs w:val="21"/>
                    </w:rPr>
                  </w:pPr>
                </w:p>
              </w:tc>
              <w:tc>
                <w:tcPr>
                  <w:tcW w:w="907" w:type="dxa"/>
                  <w:vMerge/>
                  <w:tcBorders>
                    <w:left w:val="single" w:sz="2" w:space="0" w:color="auto"/>
                    <w:bottom w:val="single" w:sz="2" w:space="0" w:color="auto"/>
                    <w:right w:val="single" w:sz="2" w:space="0" w:color="auto"/>
                  </w:tcBorders>
                  <w:tcMar>
                    <w:left w:w="28" w:type="dxa"/>
                    <w:right w:w="28" w:type="dxa"/>
                  </w:tcMar>
                  <w:vAlign w:val="center"/>
                </w:tcPr>
                <w:p w:rsidR="00174DD2" w:rsidRDefault="00174DD2">
                  <w:pPr>
                    <w:adjustRightInd w:val="0"/>
                    <w:snapToGrid w:val="0"/>
                    <w:jc w:val="center"/>
                    <w:rPr>
                      <w:color w:val="000000" w:themeColor="text1"/>
                      <w:szCs w:val="21"/>
                    </w:rPr>
                  </w:pPr>
                </w:p>
              </w:tc>
            </w:tr>
            <w:tr w:rsidR="00B1517B" w:rsidTr="00CD42A3">
              <w:trPr>
                <w:trHeight w:val="168"/>
                <w:jc w:val="center"/>
              </w:trPr>
              <w:tc>
                <w:tcPr>
                  <w:tcW w:w="1084" w:type="dxa"/>
                  <w:vMerge w:val="restart"/>
                  <w:tcBorders>
                    <w:left w:val="single" w:sz="2"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bookmarkStart w:id="42" w:name="_Hlk238658519"/>
                  <w:r>
                    <w:rPr>
                      <w:rFonts w:hint="eastAsia"/>
                      <w:color w:val="000000" w:themeColor="text1"/>
                      <w:szCs w:val="21"/>
                    </w:rPr>
                    <w:t>生产车间</w:t>
                  </w:r>
                </w:p>
              </w:tc>
              <w:tc>
                <w:tcPr>
                  <w:tcW w:w="11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B1517B" w:rsidRPr="00B1517B" w:rsidRDefault="00B1517B" w:rsidP="00B1517B">
                  <w:pPr>
                    <w:snapToGrid w:val="0"/>
                    <w:jc w:val="center"/>
                    <w:rPr>
                      <w:color w:val="000000" w:themeColor="text1"/>
                      <w:szCs w:val="21"/>
                    </w:rPr>
                  </w:pPr>
                  <w:r w:rsidRPr="00B1517B">
                    <w:rPr>
                      <w:color w:val="000000" w:themeColor="text1"/>
                      <w:szCs w:val="21"/>
                    </w:rPr>
                    <w:t>NMHC</w:t>
                  </w:r>
                </w:p>
              </w:tc>
              <w:tc>
                <w:tcPr>
                  <w:tcW w:w="1156" w:type="dxa"/>
                  <w:vMerge w:val="restart"/>
                  <w:tcBorders>
                    <w:top w:val="single" w:sz="2" w:space="0" w:color="auto"/>
                    <w:left w:val="single" w:sz="2" w:space="0" w:color="auto"/>
                    <w:right w:val="single" w:sz="2" w:space="0" w:color="auto"/>
                  </w:tcBorders>
                  <w:tcMar>
                    <w:left w:w="28" w:type="dxa"/>
                    <w:right w:w="28" w:type="dxa"/>
                  </w:tcMar>
                  <w:vAlign w:val="center"/>
                </w:tcPr>
                <w:p w:rsidR="00B1517B" w:rsidRPr="00B1517B" w:rsidRDefault="00B1517B" w:rsidP="00B1517B">
                  <w:pPr>
                    <w:snapToGrid w:val="0"/>
                    <w:jc w:val="center"/>
                    <w:rPr>
                      <w:color w:val="000000" w:themeColor="text1"/>
                      <w:szCs w:val="21"/>
                    </w:rPr>
                  </w:pPr>
                  <w:r w:rsidRPr="00B1517B">
                    <w:rPr>
                      <w:rFonts w:hint="eastAsia"/>
                      <w:color w:val="000000" w:themeColor="text1"/>
                      <w:szCs w:val="21"/>
                    </w:rPr>
                    <w:t>吹塑</w:t>
                  </w:r>
                </w:p>
              </w:tc>
              <w:tc>
                <w:tcPr>
                  <w:tcW w:w="1134" w:type="dxa"/>
                  <w:vMerge w:val="restart"/>
                  <w:tcBorders>
                    <w:left w:val="single" w:sz="4"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r>
                    <w:rPr>
                      <w:rFonts w:hint="eastAsia"/>
                      <w:color w:val="000000" w:themeColor="text1"/>
                      <w:szCs w:val="21"/>
                    </w:rPr>
                    <w:t>9</w:t>
                  </w:r>
                  <w:r>
                    <w:rPr>
                      <w:color w:val="000000" w:themeColor="text1"/>
                      <w:szCs w:val="21"/>
                    </w:rPr>
                    <w:t>7.4</w:t>
                  </w:r>
                </w:p>
              </w:tc>
              <w:tc>
                <w:tcPr>
                  <w:tcW w:w="1134" w:type="dxa"/>
                  <w:vMerge w:val="restart"/>
                  <w:tcBorders>
                    <w:left w:val="single" w:sz="2"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r>
                    <w:rPr>
                      <w:rFonts w:hint="eastAsia"/>
                      <w:color w:val="000000" w:themeColor="text1"/>
                      <w:szCs w:val="21"/>
                    </w:rPr>
                    <w:t>3</w:t>
                  </w:r>
                  <w:r>
                    <w:rPr>
                      <w:color w:val="000000" w:themeColor="text1"/>
                      <w:szCs w:val="21"/>
                    </w:rPr>
                    <w:t>6.8</w:t>
                  </w:r>
                </w:p>
              </w:tc>
              <w:tc>
                <w:tcPr>
                  <w:tcW w:w="1177" w:type="dxa"/>
                  <w:vMerge w:val="restart"/>
                  <w:tcBorders>
                    <w:left w:val="single" w:sz="2" w:space="0" w:color="auto"/>
                    <w:right w:val="single" w:sz="4" w:space="0" w:color="auto"/>
                  </w:tcBorders>
                  <w:tcMar>
                    <w:left w:w="28" w:type="dxa"/>
                    <w:right w:w="28" w:type="dxa"/>
                  </w:tcMar>
                  <w:vAlign w:val="center"/>
                </w:tcPr>
                <w:p w:rsidR="00B1517B" w:rsidRDefault="00B1517B" w:rsidP="00B03A8D">
                  <w:pPr>
                    <w:snapToGrid w:val="0"/>
                    <w:jc w:val="center"/>
                    <w:rPr>
                      <w:color w:val="000000" w:themeColor="text1"/>
                      <w:szCs w:val="21"/>
                    </w:rPr>
                  </w:pPr>
                  <w:r>
                    <w:rPr>
                      <w:rFonts w:hint="eastAsia"/>
                      <w:color w:val="000000" w:themeColor="text1"/>
                      <w:szCs w:val="21"/>
                    </w:rPr>
                    <w:t>2</w:t>
                  </w:r>
                  <w:r>
                    <w:rPr>
                      <w:color w:val="000000" w:themeColor="text1"/>
                      <w:szCs w:val="21"/>
                    </w:rPr>
                    <w:t>5</w:t>
                  </w:r>
                </w:p>
              </w:tc>
              <w:tc>
                <w:tcPr>
                  <w:tcW w:w="1046" w:type="dxa"/>
                  <w:tcBorders>
                    <w:top w:val="single" w:sz="2" w:space="0" w:color="auto"/>
                    <w:left w:val="single" w:sz="4" w:space="0" w:color="auto"/>
                    <w:right w:val="single" w:sz="2" w:space="0" w:color="auto"/>
                  </w:tcBorders>
                  <w:tcMar>
                    <w:left w:w="28" w:type="dxa"/>
                    <w:right w:w="28" w:type="dxa"/>
                  </w:tcMar>
                  <w:vAlign w:val="center"/>
                </w:tcPr>
                <w:p w:rsidR="00B1517B" w:rsidRDefault="00B1517B" w:rsidP="00BE1A33">
                  <w:pPr>
                    <w:snapToGrid w:val="0"/>
                    <w:jc w:val="center"/>
                    <w:rPr>
                      <w:color w:val="000000" w:themeColor="text1"/>
                      <w:szCs w:val="21"/>
                    </w:rPr>
                  </w:pPr>
                  <w:r>
                    <w:rPr>
                      <w:rFonts w:hint="eastAsia"/>
                      <w:color w:val="000000" w:themeColor="text1"/>
                      <w:szCs w:val="21"/>
                    </w:rPr>
                    <w:t>0</w:t>
                  </w:r>
                  <w:r w:rsidR="00BE1A33">
                    <w:rPr>
                      <w:color w:val="000000" w:themeColor="text1"/>
                      <w:szCs w:val="21"/>
                    </w:rPr>
                    <w:t>.203</w:t>
                  </w:r>
                </w:p>
              </w:tc>
              <w:tc>
                <w:tcPr>
                  <w:tcW w:w="907" w:type="dxa"/>
                  <w:tcBorders>
                    <w:top w:val="single" w:sz="2" w:space="0" w:color="auto"/>
                    <w:left w:val="single" w:sz="4" w:space="0" w:color="auto"/>
                    <w:right w:val="single" w:sz="2" w:space="0" w:color="auto"/>
                  </w:tcBorders>
                  <w:tcMar>
                    <w:left w:w="28" w:type="dxa"/>
                    <w:right w:w="28" w:type="dxa"/>
                  </w:tcMar>
                  <w:vAlign w:val="center"/>
                </w:tcPr>
                <w:p w:rsidR="00B1517B" w:rsidRDefault="00B1517B" w:rsidP="00BE1A33">
                  <w:pPr>
                    <w:snapToGrid w:val="0"/>
                    <w:jc w:val="center"/>
                    <w:rPr>
                      <w:color w:val="000000" w:themeColor="text1"/>
                      <w:szCs w:val="21"/>
                    </w:rPr>
                  </w:pPr>
                  <w:r>
                    <w:rPr>
                      <w:rFonts w:hint="eastAsia"/>
                      <w:color w:val="000000" w:themeColor="text1"/>
                      <w:szCs w:val="21"/>
                    </w:rPr>
                    <w:t>0</w:t>
                  </w:r>
                  <w:r w:rsidR="00BE1A33">
                    <w:rPr>
                      <w:color w:val="000000" w:themeColor="text1"/>
                      <w:szCs w:val="21"/>
                    </w:rPr>
                    <w:t>.042</w:t>
                  </w:r>
                </w:p>
              </w:tc>
            </w:tr>
            <w:tr w:rsidR="00B1517B" w:rsidTr="00CD42A3">
              <w:trPr>
                <w:trHeight w:val="168"/>
                <w:jc w:val="center"/>
              </w:trPr>
              <w:tc>
                <w:tcPr>
                  <w:tcW w:w="1084" w:type="dxa"/>
                  <w:vMerge/>
                  <w:tcBorders>
                    <w:left w:val="single" w:sz="2"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p>
              </w:tc>
              <w:tc>
                <w:tcPr>
                  <w:tcW w:w="11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B1517B" w:rsidRPr="00B1517B" w:rsidRDefault="00B1517B" w:rsidP="00B1517B">
                  <w:pPr>
                    <w:snapToGrid w:val="0"/>
                    <w:jc w:val="center"/>
                    <w:rPr>
                      <w:color w:val="000000" w:themeColor="text1"/>
                      <w:szCs w:val="21"/>
                    </w:rPr>
                  </w:pPr>
                  <w:r w:rsidRPr="00B1517B">
                    <w:rPr>
                      <w:rFonts w:hint="eastAsia"/>
                      <w:color w:val="000000" w:themeColor="text1"/>
                      <w:szCs w:val="21"/>
                    </w:rPr>
                    <w:t>乙醛</w:t>
                  </w:r>
                </w:p>
              </w:tc>
              <w:tc>
                <w:tcPr>
                  <w:tcW w:w="1156" w:type="dxa"/>
                  <w:vMerge/>
                  <w:tcBorders>
                    <w:left w:val="single" w:sz="2" w:space="0" w:color="auto"/>
                    <w:right w:val="single" w:sz="2" w:space="0" w:color="auto"/>
                  </w:tcBorders>
                  <w:tcMar>
                    <w:left w:w="28" w:type="dxa"/>
                    <w:right w:w="28" w:type="dxa"/>
                  </w:tcMar>
                  <w:vAlign w:val="center"/>
                </w:tcPr>
                <w:p w:rsidR="00B1517B" w:rsidRPr="00B1517B" w:rsidRDefault="00B1517B" w:rsidP="00B1517B">
                  <w:pPr>
                    <w:snapToGrid w:val="0"/>
                    <w:jc w:val="center"/>
                    <w:rPr>
                      <w:color w:val="000000" w:themeColor="text1"/>
                      <w:szCs w:val="21"/>
                    </w:rPr>
                  </w:pPr>
                </w:p>
              </w:tc>
              <w:tc>
                <w:tcPr>
                  <w:tcW w:w="1134" w:type="dxa"/>
                  <w:vMerge/>
                  <w:tcBorders>
                    <w:left w:val="single" w:sz="4"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p>
              </w:tc>
              <w:tc>
                <w:tcPr>
                  <w:tcW w:w="1134" w:type="dxa"/>
                  <w:vMerge/>
                  <w:tcBorders>
                    <w:left w:val="single" w:sz="2"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p>
              </w:tc>
              <w:tc>
                <w:tcPr>
                  <w:tcW w:w="1177" w:type="dxa"/>
                  <w:vMerge/>
                  <w:tcBorders>
                    <w:left w:val="single" w:sz="2" w:space="0" w:color="auto"/>
                    <w:right w:val="single" w:sz="4" w:space="0" w:color="auto"/>
                  </w:tcBorders>
                  <w:tcMar>
                    <w:left w:w="28" w:type="dxa"/>
                    <w:right w:w="28" w:type="dxa"/>
                  </w:tcMar>
                  <w:vAlign w:val="center"/>
                </w:tcPr>
                <w:p w:rsidR="00B1517B" w:rsidRDefault="00B1517B" w:rsidP="00B03A8D">
                  <w:pPr>
                    <w:snapToGrid w:val="0"/>
                    <w:jc w:val="center"/>
                    <w:rPr>
                      <w:color w:val="000000" w:themeColor="text1"/>
                      <w:szCs w:val="21"/>
                    </w:rPr>
                  </w:pPr>
                </w:p>
              </w:tc>
              <w:tc>
                <w:tcPr>
                  <w:tcW w:w="1046" w:type="dxa"/>
                  <w:tcBorders>
                    <w:left w:val="single" w:sz="4" w:space="0" w:color="auto"/>
                    <w:right w:val="single" w:sz="2" w:space="0" w:color="auto"/>
                  </w:tcBorders>
                  <w:tcMar>
                    <w:left w:w="28" w:type="dxa"/>
                    <w:right w:w="28" w:type="dxa"/>
                  </w:tcMar>
                  <w:vAlign w:val="center"/>
                </w:tcPr>
                <w:p w:rsidR="00B1517B" w:rsidRDefault="00B1517B" w:rsidP="00B03A8D">
                  <w:pPr>
                    <w:snapToGrid w:val="0"/>
                    <w:jc w:val="center"/>
                    <w:rPr>
                      <w:color w:val="000000" w:themeColor="text1"/>
                      <w:szCs w:val="21"/>
                    </w:rPr>
                  </w:pPr>
                  <w:r>
                    <w:rPr>
                      <w:rFonts w:hint="eastAsia"/>
                      <w:color w:val="000000" w:themeColor="text1"/>
                      <w:szCs w:val="21"/>
                    </w:rPr>
                    <w:t>0</w:t>
                  </w:r>
                  <w:r w:rsidR="00BE1A33">
                    <w:rPr>
                      <w:color w:val="000000" w:themeColor="text1"/>
                      <w:szCs w:val="21"/>
                    </w:rPr>
                    <w:t>.0003</w:t>
                  </w:r>
                </w:p>
              </w:tc>
              <w:tc>
                <w:tcPr>
                  <w:tcW w:w="907" w:type="dxa"/>
                  <w:tcBorders>
                    <w:left w:val="single" w:sz="4" w:space="0" w:color="auto"/>
                    <w:right w:val="single" w:sz="2" w:space="0" w:color="auto"/>
                  </w:tcBorders>
                  <w:tcMar>
                    <w:left w:w="28" w:type="dxa"/>
                    <w:right w:w="28" w:type="dxa"/>
                  </w:tcMar>
                  <w:vAlign w:val="center"/>
                </w:tcPr>
                <w:p w:rsidR="00B1517B" w:rsidRDefault="00B1517B" w:rsidP="00BE1A33">
                  <w:pPr>
                    <w:snapToGrid w:val="0"/>
                    <w:jc w:val="center"/>
                    <w:rPr>
                      <w:color w:val="000000" w:themeColor="text1"/>
                      <w:szCs w:val="21"/>
                    </w:rPr>
                  </w:pPr>
                  <w:r>
                    <w:rPr>
                      <w:rFonts w:hint="eastAsia"/>
                      <w:color w:val="000000" w:themeColor="text1"/>
                      <w:szCs w:val="21"/>
                    </w:rPr>
                    <w:t>0</w:t>
                  </w:r>
                  <w:r>
                    <w:rPr>
                      <w:color w:val="000000" w:themeColor="text1"/>
                      <w:szCs w:val="21"/>
                    </w:rPr>
                    <w:t>.0000</w:t>
                  </w:r>
                  <w:r w:rsidR="00BE1A33">
                    <w:rPr>
                      <w:color w:val="000000" w:themeColor="text1"/>
                      <w:szCs w:val="21"/>
                    </w:rPr>
                    <w:t>6</w:t>
                  </w:r>
                </w:p>
              </w:tc>
            </w:tr>
          </w:tbl>
          <w:bookmarkEnd w:id="42"/>
          <w:p w:rsidR="00174DD2" w:rsidRDefault="00DD14D2">
            <w:pPr>
              <w:adjustRightInd w:val="0"/>
              <w:spacing w:line="360" w:lineRule="auto"/>
              <w:ind w:firstLineChars="200" w:firstLine="482"/>
              <w:rPr>
                <w:b/>
                <w:bCs/>
                <w:color w:val="000000" w:themeColor="text1"/>
                <w:sz w:val="24"/>
              </w:rPr>
            </w:pPr>
            <w:r>
              <w:rPr>
                <w:b/>
                <w:bCs/>
                <w:color w:val="000000" w:themeColor="text1"/>
                <w:sz w:val="24"/>
              </w:rPr>
              <w:t>1.1</w:t>
            </w:r>
            <w:r>
              <w:rPr>
                <w:b/>
                <w:bCs/>
                <w:color w:val="000000" w:themeColor="text1"/>
                <w:sz w:val="24"/>
              </w:rPr>
              <w:t>废气</w:t>
            </w:r>
            <w:r>
              <w:rPr>
                <w:rFonts w:hint="eastAsia"/>
                <w:b/>
                <w:bCs/>
                <w:color w:val="000000" w:themeColor="text1"/>
                <w:sz w:val="24"/>
              </w:rPr>
              <w:t>污染</w:t>
            </w:r>
            <w:r>
              <w:rPr>
                <w:b/>
                <w:bCs/>
                <w:color w:val="000000" w:themeColor="text1"/>
                <w:sz w:val="24"/>
              </w:rPr>
              <w:t>源强</w:t>
            </w:r>
            <w:r>
              <w:rPr>
                <w:rFonts w:hint="eastAsia"/>
                <w:b/>
                <w:bCs/>
                <w:color w:val="000000" w:themeColor="text1"/>
                <w:sz w:val="24"/>
              </w:rPr>
              <w:t>分析</w:t>
            </w:r>
          </w:p>
          <w:p w:rsidR="00960A80" w:rsidRDefault="00DD14D2">
            <w:pPr>
              <w:spacing w:line="360" w:lineRule="auto"/>
              <w:ind w:firstLineChars="200" w:firstLine="480"/>
              <w:rPr>
                <w:color w:val="000000" w:themeColor="text1"/>
                <w:sz w:val="24"/>
                <w:szCs w:val="21"/>
              </w:rPr>
            </w:pPr>
            <w:r>
              <w:rPr>
                <w:color w:val="000000" w:themeColor="text1"/>
                <w:sz w:val="24"/>
                <w:szCs w:val="21"/>
              </w:rPr>
              <w:t>项目</w:t>
            </w:r>
            <w:bookmarkStart w:id="43" w:name="OLE_LINK125"/>
            <w:bookmarkStart w:id="44" w:name="OLE_LINK126"/>
            <w:r w:rsidR="00005CFB">
              <w:rPr>
                <w:rFonts w:hint="eastAsia"/>
                <w:color w:val="000000" w:themeColor="text1"/>
                <w:sz w:val="24"/>
                <w:szCs w:val="21"/>
              </w:rPr>
              <w:t>吹塑过程瓶坯放入吹瓶机</w:t>
            </w:r>
            <w:r w:rsidR="00F572F2" w:rsidRPr="00F572F2">
              <w:rPr>
                <w:rFonts w:hint="eastAsia"/>
                <w:color w:val="000000" w:themeColor="text1"/>
                <w:sz w:val="24"/>
                <w:szCs w:val="21"/>
              </w:rPr>
              <w:t>加热软化</w:t>
            </w:r>
            <w:r w:rsidR="00960A80">
              <w:rPr>
                <w:rFonts w:hint="eastAsia"/>
                <w:color w:val="000000" w:themeColor="text1"/>
                <w:sz w:val="24"/>
                <w:szCs w:val="21"/>
              </w:rPr>
              <w:t>过程中</w:t>
            </w:r>
            <w:bookmarkEnd w:id="43"/>
            <w:bookmarkEnd w:id="44"/>
            <w:r w:rsidR="00F572F2" w:rsidRPr="00F572F2">
              <w:rPr>
                <w:rFonts w:hint="eastAsia"/>
                <w:color w:val="000000" w:themeColor="text1"/>
                <w:sz w:val="24"/>
                <w:szCs w:val="21"/>
              </w:rPr>
              <w:t>，</w:t>
            </w:r>
            <w:r w:rsidR="00960A80">
              <w:rPr>
                <w:rFonts w:hint="eastAsia"/>
                <w:color w:val="000000" w:themeColor="text1"/>
                <w:sz w:val="24"/>
                <w:szCs w:val="21"/>
              </w:rPr>
              <w:t>因未完全聚合单体挥发</w:t>
            </w:r>
            <w:r w:rsidR="00960A80" w:rsidRPr="00960A80">
              <w:rPr>
                <w:rFonts w:hint="eastAsia"/>
                <w:color w:val="000000" w:themeColor="text1"/>
                <w:sz w:val="24"/>
                <w:szCs w:val="21"/>
              </w:rPr>
              <w:t>会产生</w:t>
            </w:r>
            <w:r w:rsidR="00960A80" w:rsidRPr="00960A80">
              <w:rPr>
                <w:rFonts w:ascii="宋体" w:hAnsi="宋体" w:cs="宋体" w:hint="eastAsia"/>
                <w:color w:val="000000" w:themeColor="text1"/>
                <w:sz w:val="24"/>
                <w:szCs w:val="21"/>
              </w:rPr>
              <w:t>少量有机废气，主要成分为非甲烷总烃和乙醛</w:t>
            </w:r>
            <w:r w:rsidR="00960A80">
              <w:rPr>
                <w:rFonts w:hint="eastAsia"/>
                <w:color w:val="000000" w:themeColor="text1"/>
                <w:sz w:val="24"/>
                <w:szCs w:val="21"/>
              </w:rPr>
              <w:t>。</w:t>
            </w:r>
          </w:p>
          <w:p w:rsidR="00F572F2" w:rsidRDefault="00F572F2">
            <w:pPr>
              <w:spacing w:line="360" w:lineRule="auto"/>
              <w:ind w:firstLineChars="200" w:firstLine="480"/>
              <w:rPr>
                <w:color w:val="000000" w:themeColor="text1"/>
                <w:sz w:val="24"/>
                <w:szCs w:val="21"/>
              </w:rPr>
            </w:pPr>
            <w:r w:rsidRPr="00F572F2">
              <w:rPr>
                <w:rFonts w:hint="eastAsia"/>
                <w:color w:val="000000" w:themeColor="text1"/>
                <w:sz w:val="24"/>
                <w:szCs w:val="21"/>
              </w:rPr>
              <w:t>参考《排放源统计调查产排污核算方法和系数手册》中的《</w:t>
            </w:r>
            <w:r w:rsidRPr="00F572F2">
              <w:rPr>
                <w:rFonts w:hint="eastAsia"/>
                <w:color w:val="000000" w:themeColor="text1"/>
                <w:sz w:val="24"/>
                <w:szCs w:val="21"/>
              </w:rPr>
              <w:t>292</w:t>
            </w:r>
            <w:r w:rsidRPr="00F572F2">
              <w:rPr>
                <w:rFonts w:hint="eastAsia"/>
                <w:color w:val="000000" w:themeColor="text1"/>
                <w:sz w:val="24"/>
                <w:szCs w:val="21"/>
              </w:rPr>
              <w:t>塑料制品行业系数手册》，其中</w:t>
            </w:r>
            <w:r w:rsidRPr="00F572F2">
              <w:rPr>
                <w:rFonts w:hint="eastAsia"/>
                <w:color w:val="000000" w:themeColor="text1"/>
                <w:sz w:val="24"/>
                <w:szCs w:val="21"/>
              </w:rPr>
              <w:t xml:space="preserve">2926 </w:t>
            </w:r>
            <w:r w:rsidRPr="00F572F2">
              <w:rPr>
                <w:rFonts w:hint="eastAsia"/>
                <w:color w:val="000000" w:themeColor="text1"/>
                <w:sz w:val="24"/>
                <w:szCs w:val="21"/>
              </w:rPr>
              <w:t>塑料包装箱及容器制造行业系数表中，配料</w:t>
            </w:r>
            <w:r w:rsidRPr="00F572F2">
              <w:rPr>
                <w:rFonts w:hint="eastAsia"/>
                <w:color w:val="000000" w:themeColor="text1"/>
                <w:sz w:val="24"/>
                <w:szCs w:val="21"/>
              </w:rPr>
              <w:t>-</w:t>
            </w:r>
            <w:r w:rsidRPr="00F572F2">
              <w:rPr>
                <w:rFonts w:hint="eastAsia"/>
                <w:color w:val="000000" w:themeColor="text1"/>
                <w:sz w:val="24"/>
                <w:szCs w:val="21"/>
              </w:rPr>
              <w:t>混合</w:t>
            </w:r>
            <w:r w:rsidRPr="00F572F2">
              <w:rPr>
                <w:rFonts w:hint="eastAsia"/>
                <w:color w:val="000000" w:themeColor="text1"/>
                <w:sz w:val="24"/>
                <w:szCs w:val="21"/>
              </w:rPr>
              <w:t>-</w:t>
            </w:r>
            <w:r w:rsidRPr="00F572F2">
              <w:rPr>
                <w:rFonts w:hint="eastAsia"/>
                <w:color w:val="000000" w:themeColor="text1"/>
                <w:sz w:val="24"/>
                <w:szCs w:val="21"/>
              </w:rPr>
              <w:t>挤出</w:t>
            </w:r>
            <w:r w:rsidRPr="00F572F2">
              <w:rPr>
                <w:rFonts w:hint="eastAsia"/>
                <w:color w:val="000000" w:themeColor="text1"/>
                <w:sz w:val="24"/>
                <w:szCs w:val="21"/>
              </w:rPr>
              <w:t>/</w:t>
            </w:r>
            <w:r w:rsidRPr="00F572F2">
              <w:rPr>
                <w:rFonts w:hint="eastAsia"/>
                <w:color w:val="000000" w:themeColor="text1"/>
                <w:sz w:val="24"/>
                <w:szCs w:val="21"/>
              </w:rPr>
              <w:t>注（吹）塑有机</w:t>
            </w:r>
            <w:proofErr w:type="gramStart"/>
            <w:r w:rsidRPr="00F572F2">
              <w:rPr>
                <w:rFonts w:hint="eastAsia"/>
                <w:color w:val="000000" w:themeColor="text1"/>
                <w:sz w:val="24"/>
                <w:szCs w:val="21"/>
              </w:rPr>
              <w:t>废气产污系数</w:t>
            </w:r>
            <w:proofErr w:type="gramEnd"/>
            <w:r w:rsidRPr="00F572F2">
              <w:rPr>
                <w:rFonts w:hint="eastAsia"/>
                <w:color w:val="000000" w:themeColor="text1"/>
                <w:sz w:val="24"/>
                <w:szCs w:val="21"/>
              </w:rPr>
              <w:t>为</w:t>
            </w:r>
            <w:r w:rsidRPr="00F572F2">
              <w:rPr>
                <w:rFonts w:hint="eastAsia"/>
                <w:color w:val="000000" w:themeColor="text1"/>
                <w:sz w:val="24"/>
                <w:szCs w:val="21"/>
              </w:rPr>
              <w:t>2.70</w:t>
            </w:r>
            <w:r w:rsidRPr="00F572F2">
              <w:rPr>
                <w:rFonts w:hint="eastAsia"/>
                <w:color w:val="000000" w:themeColor="text1"/>
                <w:sz w:val="24"/>
                <w:szCs w:val="21"/>
              </w:rPr>
              <w:t>千克</w:t>
            </w:r>
            <w:r w:rsidRPr="00F572F2">
              <w:rPr>
                <w:rFonts w:hint="eastAsia"/>
                <w:color w:val="000000" w:themeColor="text1"/>
                <w:sz w:val="24"/>
                <w:szCs w:val="21"/>
              </w:rPr>
              <w:t>/</w:t>
            </w:r>
            <w:r w:rsidRPr="00F572F2">
              <w:rPr>
                <w:rFonts w:hint="eastAsia"/>
                <w:color w:val="000000" w:themeColor="text1"/>
                <w:sz w:val="24"/>
                <w:szCs w:val="21"/>
              </w:rPr>
              <w:t>吨</w:t>
            </w:r>
            <w:r w:rsidRPr="00F572F2">
              <w:rPr>
                <w:rFonts w:hint="eastAsia"/>
                <w:color w:val="000000" w:themeColor="text1"/>
                <w:sz w:val="24"/>
                <w:szCs w:val="21"/>
              </w:rPr>
              <w:t>-</w:t>
            </w:r>
            <w:r w:rsidRPr="00F572F2">
              <w:rPr>
                <w:rFonts w:hint="eastAsia"/>
                <w:color w:val="000000" w:themeColor="text1"/>
                <w:sz w:val="24"/>
                <w:szCs w:val="21"/>
              </w:rPr>
              <w:t>产品。本项目每年生产</w:t>
            </w:r>
            <w:r>
              <w:rPr>
                <w:color w:val="000000" w:themeColor="text1"/>
                <w:sz w:val="24"/>
                <w:szCs w:val="21"/>
              </w:rPr>
              <w:t>5</w:t>
            </w:r>
            <w:r w:rsidRPr="00F572F2">
              <w:rPr>
                <w:rFonts w:hint="eastAsia"/>
                <w:color w:val="000000" w:themeColor="text1"/>
                <w:sz w:val="24"/>
                <w:szCs w:val="21"/>
              </w:rPr>
              <w:t>000</w:t>
            </w:r>
            <w:r>
              <w:rPr>
                <w:rFonts w:hint="eastAsia"/>
                <w:color w:val="000000" w:themeColor="text1"/>
                <w:sz w:val="24"/>
                <w:szCs w:val="21"/>
              </w:rPr>
              <w:t>万只</w:t>
            </w:r>
            <w:r w:rsidRPr="00F572F2">
              <w:rPr>
                <w:rFonts w:hint="eastAsia"/>
                <w:color w:val="000000" w:themeColor="text1"/>
                <w:sz w:val="24"/>
                <w:szCs w:val="21"/>
              </w:rPr>
              <w:t>饮品瓶，平均每个瓶子重量为</w:t>
            </w:r>
            <w:r w:rsidR="00BE1A33">
              <w:rPr>
                <w:color w:val="000000" w:themeColor="text1"/>
                <w:sz w:val="24"/>
                <w:szCs w:val="21"/>
              </w:rPr>
              <w:t>15</w:t>
            </w:r>
            <w:r w:rsidRPr="00F572F2">
              <w:rPr>
                <w:rFonts w:hint="eastAsia"/>
                <w:color w:val="000000" w:themeColor="text1"/>
                <w:sz w:val="24"/>
                <w:szCs w:val="21"/>
              </w:rPr>
              <w:t>g</w:t>
            </w:r>
            <w:r w:rsidRPr="00F572F2">
              <w:rPr>
                <w:rFonts w:hint="eastAsia"/>
                <w:color w:val="000000" w:themeColor="text1"/>
                <w:sz w:val="24"/>
                <w:szCs w:val="21"/>
              </w:rPr>
              <w:t>，则年生产产品总重量约为</w:t>
            </w:r>
            <w:r w:rsidR="00BE1A33">
              <w:rPr>
                <w:color w:val="000000" w:themeColor="text1"/>
                <w:sz w:val="24"/>
                <w:szCs w:val="21"/>
              </w:rPr>
              <w:t>75</w:t>
            </w:r>
            <w:r w:rsidRPr="00F572F2">
              <w:rPr>
                <w:rFonts w:hint="eastAsia"/>
                <w:color w:val="000000" w:themeColor="text1"/>
                <w:sz w:val="24"/>
                <w:szCs w:val="21"/>
              </w:rPr>
              <w:t>0t</w:t>
            </w:r>
            <w:r w:rsidRPr="00F572F2">
              <w:rPr>
                <w:rFonts w:hint="eastAsia"/>
                <w:color w:val="000000" w:themeColor="text1"/>
                <w:sz w:val="24"/>
                <w:szCs w:val="21"/>
              </w:rPr>
              <w:t>，则</w:t>
            </w:r>
            <w:r w:rsidR="00D23C18">
              <w:rPr>
                <w:rFonts w:hint="eastAsia"/>
                <w:color w:val="000000" w:themeColor="text1"/>
                <w:sz w:val="24"/>
                <w:szCs w:val="21"/>
              </w:rPr>
              <w:t>以非甲烷总烃</w:t>
            </w:r>
            <w:r w:rsidRPr="00F572F2">
              <w:rPr>
                <w:rFonts w:hint="eastAsia"/>
                <w:color w:val="000000" w:themeColor="text1"/>
                <w:sz w:val="24"/>
                <w:szCs w:val="21"/>
              </w:rPr>
              <w:t>产生量为</w:t>
            </w:r>
            <w:r w:rsidR="004B7A59">
              <w:rPr>
                <w:rFonts w:hint="eastAsia"/>
                <w:color w:val="000000" w:themeColor="text1"/>
                <w:sz w:val="24"/>
                <w:szCs w:val="21"/>
              </w:rPr>
              <w:t>2</w:t>
            </w:r>
            <w:r w:rsidR="004B7A59">
              <w:rPr>
                <w:color w:val="000000" w:themeColor="text1"/>
                <w:sz w:val="24"/>
                <w:szCs w:val="21"/>
              </w:rPr>
              <w:t>.</w:t>
            </w:r>
            <w:r w:rsidR="00BE1A33">
              <w:rPr>
                <w:color w:val="000000" w:themeColor="text1"/>
                <w:sz w:val="24"/>
                <w:szCs w:val="21"/>
              </w:rPr>
              <w:t>025</w:t>
            </w:r>
            <w:r w:rsidRPr="00F572F2">
              <w:rPr>
                <w:rFonts w:hint="eastAsia"/>
                <w:color w:val="000000" w:themeColor="text1"/>
                <w:sz w:val="24"/>
                <w:szCs w:val="21"/>
              </w:rPr>
              <w:t>t/a</w:t>
            </w:r>
            <w:r>
              <w:rPr>
                <w:rFonts w:hint="eastAsia"/>
                <w:color w:val="000000" w:themeColor="text1"/>
                <w:sz w:val="24"/>
                <w:szCs w:val="21"/>
              </w:rPr>
              <w:t>。吹塑工序</w:t>
            </w:r>
            <w:r w:rsidRPr="00F572F2">
              <w:rPr>
                <w:rFonts w:hint="eastAsia"/>
                <w:color w:val="000000" w:themeColor="text1"/>
                <w:sz w:val="24"/>
                <w:szCs w:val="21"/>
              </w:rPr>
              <w:t>年工作时长为</w:t>
            </w:r>
            <w:r>
              <w:rPr>
                <w:rFonts w:hint="eastAsia"/>
                <w:color w:val="000000" w:themeColor="text1"/>
                <w:sz w:val="24"/>
                <w:szCs w:val="21"/>
              </w:rPr>
              <w:t>4</w:t>
            </w:r>
            <w:r>
              <w:rPr>
                <w:color w:val="000000" w:themeColor="text1"/>
                <w:sz w:val="24"/>
                <w:szCs w:val="21"/>
              </w:rPr>
              <w:t>8</w:t>
            </w:r>
            <w:r w:rsidRPr="00F572F2">
              <w:rPr>
                <w:rFonts w:hint="eastAsia"/>
                <w:color w:val="000000" w:themeColor="text1"/>
                <w:sz w:val="24"/>
                <w:szCs w:val="21"/>
              </w:rPr>
              <w:t>00h</w:t>
            </w:r>
            <w:r>
              <w:rPr>
                <w:rFonts w:hint="eastAsia"/>
                <w:color w:val="000000" w:themeColor="text1"/>
                <w:sz w:val="24"/>
                <w:szCs w:val="21"/>
              </w:rPr>
              <w:t>。</w:t>
            </w:r>
          </w:p>
          <w:p w:rsidR="002A5D04" w:rsidRDefault="00271A1A">
            <w:pPr>
              <w:spacing w:line="360" w:lineRule="auto"/>
              <w:ind w:firstLineChars="200" w:firstLine="480"/>
              <w:rPr>
                <w:color w:val="000000" w:themeColor="text1"/>
                <w:sz w:val="24"/>
              </w:rPr>
            </w:pPr>
            <w:r w:rsidRPr="00005CFB">
              <w:rPr>
                <w:rFonts w:hint="eastAsia"/>
                <w:color w:val="000000" w:themeColor="text1"/>
                <w:sz w:val="24"/>
              </w:rPr>
              <w:t>根据</w:t>
            </w:r>
            <w:r w:rsidR="002A5D04" w:rsidRPr="002A5D04">
              <w:rPr>
                <w:rFonts w:hint="eastAsia"/>
                <w:color w:val="000000" w:themeColor="text1"/>
                <w:sz w:val="24"/>
              </w:rPr>
              <w:t>《不同使用温度下</w:t>
            </w:r>
            <w:r w:rsidR="002A5D04">
              <w:rPr>
                <w:rFonts w:hint="eastAsia"/>
                <w:color w:val="000000" w:themeColor="text1"/>
                <w:sz w:val="24"/>
              </w:rPr>
              <w:t>PET</w:t>
            </w:r>
            <w:r w:rsidR="002A5D04" w:rsidRPr="002A5D04">
              <w:rPr>
                <w:rFonts w:hint="eastAsia"/>
                <w:color w:val="000000" w:themeColor="text1"/>
                <w:sz w:val="24"/>
              </w:rPr>
              <w:t>饮料瓶乙醛释放量的研究》</w:t>
            </w:r>
            <w:r w:rsidR="002A5D04">
              <w:rPr>
                <w:rFonts w:hint="eastAsia"/>
                <w:color w:val="000000" w:themeColor="text1"/>
                <w:sz w:val="24"/>
              </w:rPr>
              <w:t>（</w:t>
            </w:r>
            <w:r w:rsidR="002A5D04" w:rsidRPr="002A5D04">
              <w:rPr>
                <w:rFonts w:hint="eastAsia"/>
                <w:color w:val="000000" w:themeColor="text1"/>
                <w:sz w:val="24"/>
              </w:rPr>
              <w:t>刘容宏、郭风、张圣斌、李宁等</w:t>
            </w:r>
            <w:r w:rsidR="002A5D04">
              <w:rPr>
                <w:rFonts w:hint="eastAsia"/>
                <w:color w:val="000000" w:themeColor="text1"/>
                <w:sz w:val="24"/>
              </w:rPr>
              <w:t>），</w:t>
            </w:r>
            <w:r w:rsidR="002A5D04" w:rsidRPr="002A5D04">
              <w:rPr>
                <w:rFonts w:hint="eastAsia"/>
                <w:color w:val="000000" w:themeColor="text1"/>
                <w:sz w:val="24"/>
              </w:rPr>
              <w:t>以</w:t>
            </w:r>
            <w:r w:rsidR="002A5D04">
              <w:rPr>
                <w:rFonts w:hint="eastAsia"/>
                <w:color w:val="000000" w:themeColor="text1"/>
                <w:sz w:val="24"/>
              </w:rPr>
              <w:t>9</w:t>
            </w:r>
            <w:r w:rsidR="002A5D04">
              <w:rPr>
                <w:color w:val="000000" w:themeColor="text1"/>
                <w:sz w:val="24"/>
              </w:rPr>
              <w:t>5</w:t>
            </w:r>
            <w:r w:rsidR="002A5D04" w:rsidRPr="002A5D04">
              <w:rPr>
                <w:rFonts w:hint="eastAsia"/>
                <w:color w:val="000000" w:themeColor="text1"/>
                <w:sz w:val="24"/>
              </w:rPr>
              <w:t>℃作为参照温度，乙醛含量以</w:t>
            </w:r>
            <w:r w:rsidR="002A5D04">
              <w:rPr>
                <w:rFonts w:hint="eastAsia"/>
                <w:color w:val="000000" w:themeColor="text1"/>
                <w:sz w:val="24"/>
              </w:rPr>
              <w:t>3.</w:t>
            </w:r>
            <w:r w:rsidR="002A5D04">
              <w:rPr>
                <w:color w:val="000000" w:themeColor="text1"/>
                <w:sz w:val="24"/>
              </w:rPr>
              <w:t>69</w:t>
            </w:r>
            <w:r w:rsidR="002A5D04" w:rsidRPr="002A5D04">
              <w:rPr>
                <w:rFonts w:hint="eastAsia"/>
                <w:color w:val="000000" w:themeColor="text1"/>
                <w:sz w:val="24"/>
              </w:rPr>
              <w:t>μ</w:t>
            </w:r>
            <w:r w:rsidR="002A5D04" w:rsidRPr="002A5D04">
              <w:rPr>
                <w:rFonts w:hint="eastAsia"/>
                <w:color w:val="000000" w:themeColor="text1"/>
                <w:sz w:val="24"/>
              </w:rPr>
              <w:t>g/g</w:t>
            </w:r>
            <w:r w:rsidR="002A5D04" w:rsidRPr="002A5D04">
              <w:rPr>
                <w:rFonts w:hint="eastAsia"/>
                <w:color w:val="000000" w:themeColor="text1"/>
                <w:sz w:val="24"/>
              </w:rPr>
              <w:t>原料计</w:t>
            </w:r>
            <w:r w:rsidR="002A5D04">
              <w:rPr>
                <w:rFonts w:hint="eastAsia"/>
                <w:color w:val="000000" w:themeColor="text1"/>
                <w:sz w:val="24"/>
              </w:rPr>
              <w:t>，本项目</w:t>
            </w:r>
            <w:r w:rsidR="002A5D04" w:rsidRPr="002A5D04">
              <w:rPr>
                <w:rFonts w:hint="eastAsia"/>
                <w:color w:val="000000" w:themeColor="text1"/>
                <w:sz w:val="24"/>
              </w:rPr>
              <w:t>PET</w:t>
            </w:r>
            <w:r w:rsidR="002A5D04" w:rsidRPr="002A5D04">
              <w:rPr>
                <w:rFonts w:hint="eastAsia"/>
                <w:color w:val="000000" w:themeColor="text1"/>
                <w:sz w:val="24"/>
              </w:rPr>
              <w:t>的使用量约为</w:t>
            </w:r>
            <w:r w:rsidR="00BE1A33">
              <w:rPr>
                <w:rFonts w:hint="eastAsia"/>
                <w:color w:val="000000" w:themeColor="text1"/>
                <w:sz w:val="24"/>
              </w:rPr>
              <w:t>7</w:t>
            </w:r>
            <w:r w:rsidR="00BE1A33">
              <w:rPr>
                <w:color w:val="000000" w:themeColor="text1"/>
                <w:sz w:val="24"/>
              </w:rPr>
              <w:t>5</w:t>
            </w:r>
            <w:r w:rsidR="002A5D04">
              <w:rPr>
                <w:color w:val="000000" w:themeColor="text1"/>
                <w:sz w:val="24"/>
              </w:rPr>
              <w:t>0</w:t>
            </w:r>
            <w:r w:rsidR="002A5D04" w:rsidRPr="002A5D04">
              <w:rPr>
                <w:rFonts w:hint="eastAsia"/>
                <w:color w:val="000000" w:themeColor="text1"/>
                <w:sz w:val="24"/>
              </w:rPr>
              <w:t>t/a</w:t>
            </w:r>
            <w:r w:rsidR="002A5D04">
              <w:rPr>
                <w:rFonts w:hint="eastAsia"/>
                <w:color w:val="000000" w:themeColor="text1"/>
                <w:sz w:val="24"/>
              </w:rPr>
              <w:t>，则</w:t>
            </w:r>
            <w:r w:rsidR="002A5D04" w:rsidRPr="002A5D04">
              <w:rPr>
                <w:rFonts w:hint="eastAsia"/>
                <w:color w:val="000000" w:themeColor="text1"/>
                <w:sz w:val="24"/>
              </w:rPr>
              <w:t>乙醛产生量为</w:t>
            </w:r>
            <w:r w:rsidR="002A5D04">
              <w:rPr>
                <w:rFonts w:hint="eastAsia"/>
                <w:color w:val="000000" w:themeColor="text1"/>
                <w:sz w:val="24"/>
              </w:rPr>
              <w:t>0.00</w:t>
            </w:r>
            <w:r w:rsidR="00BE1A33">
              <w:rPr>
                <w:color w:val="000000" w:themeColor="text1"/>
                <w:sz w:val="24"/>
              </w:rPr>
              <w:t>28</w:t>
            </w:r>
            <w:r w:rsidR="002A5D04" w:rsidRPr="002A5D04">
              <w:rPr>
                <w:rFonts w:hint="eastAsia"/>
                <w:color w:val="000000" w:themeColor="text1"/>
                <w:sz w:val="24"/>
              </w:rPr>
              <w:t>t/a</w:t>
            </w:r>
            <w:r w:rsidR="002A5D04" w:rsidRPr="002A5D04">
              <w:rPr>
                <w:rFonts w:hint="eastAsia"/>
                <w:color w:val="000000" w:themeColor="text1"/>
                <w:sz w:val="24"/>
              </w:rPr>
              <w:t>。</w:t>
            </w:r>
          </w:p>
          <w:p w:rsidR="002A5D04" w:rsidRDefault="002A5D04" w:rsidP="002A5D04">
            <w:pPr>
              <w:spacing w:line="360" w:lineRule="auto"/>
              <w:ind w:firstLineChars="200" w:firstLine="480"/>
              <w:rPr>
                <w:color w:val="000000" w:themeColor="text1"/>
                <w:sz w:val="24"/>
              </w:rPr>
            </w:pPr>
            <w:r>
              <w:rPr>
                <w:rFonts w:hint="eastAsia"/>
                <w:bCs/>
                <w:color w:val="000000" w:themeColor="text1"/>
                <w:kern w:val="0"/>
                <w:sz w:val="24"/>
              </w:rPr>
              <w:t>吹塑过程产生的废气经集气罩收集引入</w:t>
            </w:r>
            <w:r>
              <w:rPr>
                <w:rFonts w:hint="eastAsia"/>
                <w:color w:val="000000" w:themeColor="text1"/>
                <w:sz w:val="24"/>
              </w:rPr>
              <w:t>一套“两级活性炭吸附”装置处理后，通过一根</w:t>
            </w:r>
            <w:r>
              <w:rPr>
                <w:rFonts w:hint="eastAsia"/>
                <w:color w:val="000000" w:themeColor="text1"/>
                <w:sz w:val="24"/>
              </w:rPr>
              <w:t>2</w:t>
            </w:r>
            <w:r>
              <w:rPr>
                <w:color w:val="000000" w:themeColor="text1"/>
                <w:sz w:val="24"/>
              </w:rPr>
              <w:t>8</w:t>
            </w:r>
            <w:r>
              <w:rPr>
                <w:rFonts w:hint="eastAsia"/>
                <w:color w:val="000000" w:themeColor="text1"/>
                <w:sz w:val="24"/>
              </w:rPr>
              <w:t>m</w:t>
            </w:r>
            <w:r>
              <w:rPr>
                <w:rFonts w:hint="eastAsia"/>
                <w:color w:val="000000" w:themeColor="text1"/>
                <w:sz w:val="24"/>
              </w:rPr>
              <w:t>高排气筒（</w:t>
            </w:r>
            <w:r>
              <w:rPr>
                <w:rFonts w:hint="eastAsia"/>
                <w:color w:val="000000" w:themeColor="text1"/>
                <w:sz w:val="24"/>
              </w:rPr>
              <w:t>D</w:t>
            </w:r>
            <w:r>
              <w:rPr>
                <w:color w:val="000000" w:themeColor="text1"/>
                <w:sz w:val="24"/>
              </w:rPr>
              <w:t>A001</w:t>
            </w:r>
            <w:r>
              <w:rPr>
                <w:rFonts w:hint="eastAsia"/>
                <w:color w:val="000000" w:themeColor="text1"/>
                <w:sz w:val="24"/>
              </w:rPr>
              <w:t>）排放。</w:t>
            </w:r>
            <w:r w:rsidRPr="004B7A59">
              <w:rPr>
                <w:rFonts w:hint="eastAsia"/>
                <w:color w:val="000000" w:themeColor="text1"/>
                <w:sz w:val="24"/>
              </w:rPr>
              <w:t>集气罩收集率按</w:t>
            </w:r>
            <w:r w:rsidRPr="004B7A59">
              <w:rPr>
                <w:rFonts w:hint="eastAsia"/>
                <w:color w:val="000000" w:themeColor="text1"/>
                <w:sz w:val="24"/>
              </w:rPr>
              <w:t>90%</w:t>
            </w:r>
            <w:r w:rsidRPr="004B7A59">
              <w:rPr>
                <w:rFonts w:hint="eastAsia"/>
                <w:color w:val="000000" w:themeColor="text1"/>
                <w:sz w:val="24"/>
              </w:rPr>
              <w:t>计</w:t>
            </w:r>
            <w:r>
              <w:rPr>
                <w:rFonts w:hint="eastAsia"/>
                <w:color w:val="000000" w:themeColor="text1"/>
                <w:sz w:val="24"/>
              </w:rPr>
              <w:t>，</w:t>
            </w:r>
            <w:r w:rsidRPr="00EF0CAA">
              <w:rPr>
                <w:rFonts w:hint="eastAsia"/>
                <w:color w:val="000000" w:themeColor="text1"/>
                <w:sz w:val="24"/>
              </w:rPr>
              <w:t>风量为</w:t>
            </w:r>
            <w:r>
              <w:rPr>
                <w:rFonts w:hint="eastAsia"/>
                <w:color w:val="000000" w:themeColor="text1"/>
                <w:sz w:val="24"/>
              </w:rPr>
              <w:t>9</w:t>
            </w:r>
            <w:r w:rsidRPr="00EF0CAA">
              <w:rPr>
                <w:rFonts w:hint="eastAsia"/>
                <w:color w:val="000000" w:themeColor="text1"/>
                <w:sz w:val="24"/>
              </w:rPr>
              <w:t>000m</w:t>
            </w:r>
            <w:r w:rsidRPr="00EF0CAA">
              <w:rPr>
                <w:rFonts w:hint="eastAsia"/>
                <w:color w:val="000000" w:themeColor="text1"/>
                <w:sz w:val="24"/>
                <w:vertAlign w:val="superscript"/>
              </w:rPr>
              <w:t>3</w:t>
            </w:r>
            <w:r w:rsidRPr="00EF0CAA">
              <w:rPr>
                <w:rFonts w:hint="eastAsia"/>
                <w:color w:val="000000" w:themeColor="text1"/>
                <w:sz w:val="24"/>
              </w:rPr>
              <w:t>/h</w:t>
            </w:r>
            <w:r>
              <w:rPr>
                <w:rFonts w:hint="eastAsia"/>
                <w:color w:val="000000" w:themeColor="text1"/>
                <w:sz w:val="24"/>
              </w:rPr>
              <w:t>。</w:t>
            </w:r>
          </w:p>
          <w:p w:rsidR="002A5D04" w:rsidRDefault="002A5D04" w:rsidP="002A5D04">
            <w:pPr>
              <w:spacing w:line="360" w:lineRule="auto"/>
              <w:ind w:firstLineChars="200" w:firstLine="480"/>
              <w:rPr>
                <w:color w:val="000000" w:themeColor="text1"/>
                <w:sz w:val="24"/>
              </w:rPr>
            </w:pPr>
            <w:r>
              <w:rPr>
                <w:rFonts w:hint="eastAsia"/>
                <w:color w:val="000000" w:themeColor="text1"/>
                <w:sz w:val="24"/>
              </w:rPr>
              <w:t>则</w:t>
            </w:r>
            <w:r>
              <w:rPr>
                <w:rFonts w:hint="eastAsia"/>
                <w:color w:val="000000" w:themeColor="text1"/>
                <w:sz w:val="24"/>
              </w:rPr>
              <w:t>D</w:t>
            </w:r>
            <w:r>
              <w:rPr>
                <w:color w:val="000000" w:themeColor="text1"/>
                <w:sz w:val="24"/>
              </w:rPr>
              <w:t>A001</w:t>
            </w:r>
            <w:r>
              <w:rPr>
                <w:rFonts w:hint="eastAsia"/>
                <w:color w:val="000000" w:themeColor="text1"/>
                <w:sz w:val="24"/>
              </w:rPr>
              <w:t>排气筒</w:t>
            </w:r>
            <w:r>
              <w:rPr>
                <w:rFonts w:hint="eastAsia"/>
                <w:color w:val="000000" w:themeColor="text1"/>
                <w:sz w:val="24"/>
              </w:rPr>
              <w:t>NMHC</w:t>
            </w:r>
            <w:r>
              <w:rPr>
                <w:rFonts w:hint="eastAsia"/>
                <w:color w:val="000000" w:themeColor="text1"/>
                <w:sz w:val="24"/>
              </w:rPr>
              <w:t>有组织排放量为</w:t>
            </w:r>
            <w:r>
              <w:rPr>
                <w:rFonts w:hint="eastAsia"/>
                <w:color w:val="000000" w:themeColor="text1"/>
                <w:sz w:val="24"/>
              </w:rPr>
              <w:t>0.</w:t>
            </w:r>
            <w:r w:rsidR="00BE1A33">
              <w:rPr>
                <w:color w:val="000000" w:themeColor="text1"/>
                <w:sz w:val="24"/>
              </w:rPr>
              <w:t>182</w:t>
            </w:r>
            <w:r>
              <w:rPr>
                <w:rFonts w:hint="eastAsia"/>
                <w:color w:val="000000" w:themeColor="text1"/>
                <w:sz w:val="24"/>
              </w:rPr>
              <w:t>t/a</w:t>
            </w:r>
            <w:r>
              <w:rPr>
                <w:rFonts w:hint="eastAsia"/>
                <w:color w:val="000000" w:themeColor="text1"/>
                <w:sz w:val="24"/>
              </w:rPr>
              <w:t>，排放速率为</w:t>
            </w:r>
            <w:r>
              <w:rPr>
                <w:rFonts w:hint="eastAsia"/>
                <w:color w:val="000000" w:themeColor="text1"/>
                <w:sz w:val="24"/>
              </w:rPr>
              <w:t>0.</w:t>
            </w:r>
            <w:r w:rsidR="00BE1A33">
              <w:rPr>
                <w:color w:val="000000" w:themeColor="text1"/>
                <w:sz w:val="24"/>
              </w:rPr>
              <w:t>038</w:t>
            </w:r>
            <w:r>
              <w:rPr>
                <w:rFonts w:hint="eastAsia"/>
                <w:color w:val="000000" w:themeColor="text1"/>
                <w:sz w:val="24"/>
              </w:rPr>
              <w:t>kg/h</w:t>
            </w:r>
            <w:r>
              <w:rPr>
                <w:rFonts w:hint="eastAsia"/>
                <w:color w:val="000000" w:themeColor="text1"/>
                <w:sz w:val="24"/>
              </w:rPr>
              <w:t>，</w:t>
            </w:r>
            <w:r>
              <w:rPr>
                <w:color w:val="000000" w:themeColor="text1"/>
                <w:sz w:val="24"/>
              </w:rPr>
              <w:t>排放浓度为</w:t>
            </w:r>
            <w:r w:rsidR="00BE1A33">
              <w:rPr>
                <w:color w:val="000000" w:themeColor="text1"/>
                <w:sz w:val="24"/>
              </w:rPr>
              <w:t>4.219</w:t>
            </w:r>
            <w:r>
              <w:rPr>
                <w:color w:val="000000" w:themeColor="text1"/>
                <w:sz w:val="24"/>
              </w:rPr>
              <w:t>mg/m</w:t>
            </w:r>
            <w:r>
              <w:rPr>
                <w:color w:val="000000" w:themeColor="text1"/>
                <w:sz w:val="24"/>
                <w:vertAlign w:val="superscript"/>
              </w:rPr>
              <w:t>3</w:t>
            </w:r>
            <w:r>
              <w:rPr>
                <w:color w:val="000000" w:themeColor="text1"/>
                <w:sz w:val="24"/>
              </w:rPr>
              <w:t>。</w:t>
            </w:r>
            <w:r>
              <w:rPr>
                <w:rFonts w:hint="eastAsia"/>
                <w:color w:val="000000" w:themeColor="text1"/>
                <w:sz w:val="24"/>
              </w:rPr>
              <w:t>NMHC</w:t>
            </w:r>
            <w:r>
              <w:rPr>
                <w:rFonts w:hint="eastAsia"/>
                <w:color w:val="000000" w:themeColor="text1"/>
                <w:sz w:val="24"/>
              </w:rPr>
              <w:t>无组织排放量为</w:t>
            </w:r>
            <w:r>
              <w:rPr>
                <w:color w:val="000000" w:themeColor="text1"/>
                <w:sz w:val="24"/>
              </w:rPr>
              <w:t>0.2</w:t>
            </w:r>
            <w:r w:rsidR="00BE1A33">
              <w:rPr>
                <w:color w:val="000000" w:themeColor="text1"/>
                <w:sz w:val="24"/>
              </w:rPr>
              <w:t>03</w:t>
            </w:r>
            <w:r>
              <w:rPr>
                <w:rFonts w:hint="eastAsia"/>
                <w:color w:val="000000" w:themeColor="text1"/>
                <w:sz w:val="24"/>
              </w:rPr>
              <w:t>t/a</w:t>
            </w:r>
            <w:r>
              <w:rPr>
                <w:rFonts w:hint="eastAsia"/>
                <w:color w:val="000000" w:themeColor="text1"/>
                <w:sz w:val="24"/>
              </w:rPr>
              <w:t>，排放速率为</w:t>
            </w:r>
            <w:r w:rsidR="00BE1A33">
              <w:rPr>
                <w:color w:val="000000" w:themeColor="text1"/>
                <w:sz w:val="24"/>
              </w:rPr>
              <w:t>0.042</w:t>
            </w:r>
            <w:r>
              <w:rPr>
                <w:rFonts w:hint="eastAsia"/>
                <w:color w:val="000000" w:themeColor="text1"/>
                <w:sz w:val="24"/>
              </w:rPr>
              <w:t>kg/h</w:t>
            </w:r>
            <w:r>
              <w:rPr>
                <w:rFonts w:hint="eastAsia"/>
                <w:color w:val="000000" w:themeColor="text1"/>
                <w:sz w:val="24"/>
              </w:rPr>
              <w:t>。</w:t>
            </w:r>
          </w:p>
          <w:p w:rsidR="002A5D04" w:rsidRDefault="002A5D04" w:rsidP="002A5D04">
            <w:pPr>
              <w:spacing w:line="360" w:lineRule="auto"/>
              <w:ind w:firstLineChars="200" w:firstLine="480"/>
              <w:rPr>
                <w:color w:val="000000" w:themeColor="text1"/>
                <w:sz w:val="24"/>
              </w:rPr>
            </w:pPr>
            <w:r>
              <w:rPr>
                <w:rFonts w:hint="eastAsia"/>
                <w:color w:val="000000" w:themeColor="text1"/>
                <w:sz w:val="24"/>
              </w:rPr>
              <w:t>乙醛有组织排放量为</w:t>
            </w:r>
            <w:r>
              <w:rPr>
                <w:rFonts w:hint="eastAsia"/>
                <w:color w:val="000000" w:themeColor="text1"/>
                <w:sz w:val="24"/>
              </w:rPr>
              <w:t>0.</w:t>
            </w:r>
            <w:r w:rsidR="00BE1A33">
              <w:rPr>
                <w:color w:val="000000" w:themeColor="text1"/>
                <w:sz w:val="24"/>
              </w:rPr>
              <w:t>0002</w:t>
            </w:r>
            <w:r>
              <w:rPr>
                <w:rFonts w:hint="eastAsia"/>
                <w:color w:val="000000" w:themeColor="text1"/>
                <w:sz w:val="24"/>
              </w:rPr>
              <w:t>t/a</w:t>
            </w:r>
            <w:r>
              <w:rPr>
                <w:rFonts w:hint="eastAsia"/>
                <w:color w:val="000000" w:themeColor="text1"/>
                <w:sz w:val="24"/>
              </w:rPr>
              <w:t>，排放速率为</w:t>
            </w:r>
            <w:r>
              <w:rPr>
                <w:rFonts w:hint="eastAsia"/>
                <w:color w:val="000000" w:themeColor="text1"/>
                <w:sz w:val="24"/>
              </w:rPr>
              <w:t>0.</w:t>
            </w:r>
            <w:r w:rsidR="00BE1A33">
              <w:rPr>
                <w:color w:val="000000" w:themeColor="text1"/>
                <w:sz w:val="24"/>
              </w:rPr>
              <w:t>00005</w:t>
            </w:r>
            <w:r>
              <w:rPr>
                <w:rFonts w:hint="eastAsia"/>
                <w:color w:val="000000" w:themeColor="text1"/>
                <w:sz w:val="24"/>
              </w:rPr>
              <w:t>kg/h</w:t>
            </w:r>
            <w:r>
              <w:rPr>
                <w:rFonts w:hint="eastAsia"/>
                <w:color w:val="000000" w:themeColor="text1"/>
                <w:sz w:val="24"/>
              </w:rPr>
              <w:t>，</w:t>
            </w:r>
            <w:r>
              <w:rPr>
                <w:color w:val="000000" w:themeColor="text1"/>
                <w:sz w:val="24"/>
              </w:rPr>
              <w:t>排放浓度为</w:t>
            </w:r>
            <w:r>
              <w:rPr>
                <w:rFonts w:hint="eastAsia"/>
                <w:color w:val="000000" w:themeColor="text1"/>
                <w:sz w:val="24"/>
              </w:rPr>
              <w:t>0</w:t>
            </w:r>
            <w:r w:rsidR="00BE1A33">
              <w:rPr>
                <w:color w:val="000000" w:themeColor="text1"/>
                <w:sz w:val="24"/>
              </w:rPr>
              <w:t>.006</w:t>
            </w:r>
            <w:r>
              <w:rPr>
                <w:color w:val="000000" w:themeColor="text1"/>
                <w:sz w:val="24"/>
              </w:rPr>
              <w:t>mg/m</w:t>
            </w:r>
            <w:r>
              <w:rPr>
                <w:color w:val="000000" w:themeColor="text1"/>
                <w:sz w:val="24"/>
                <w:vertAlign w:val="superscript"/>
              </w:rPr>
              <w:t>3</w:t>
            </w:r>
            <w:r>
              <w:rPr>
                <w:color w:val="000000" w:themeColor="text1"/>
                <w:sz w:val="24"/>
              </w:rPr>
              <w:t>。</w:t>
            </w:r>
            <w:r>
              <w:rPr>
                <w:rFonts w:hint="eastAsia"/>
                <w:color w:val="000000" w:themeColor="text1"/>
                <w:sz w:val="24"/>
              </w:rPr>
              <w:t>乙醛无组织排放量为</w:t>
            </w:r>
            <w:r>
              <w:rPr>
                <w:color w:val="000000" w:themeColor="text1"/>
                <w:sz w:val="24"/>
              </w:rPr>
              <w:t>0.000</w:t>
            </w:r>
            <w:r w:rsidR="00BE1A33">
              <w:rPr>
                <w:color w:val="000000" w:themeColor="text1"/>
                <w:sz w:val="24"/>
              </w:rPr>
              <w:t>3</w:t>
            </w:r>
            <w:r>
              <w:rPr>
                <w:rFonts w:hint="eastAsia"/>
                <w:color w:val="000000" w:themeColor="text1"/>
                <w:sz w:val="24"/>
              </w:rPr>
              <w:t>t/a</w:t>
            </w:r>
            <w:r>
              <w:rPr>
                <w:rFonts w:hint="eastAsia"/>
                <w:color w:val="000000" w:themeColor="text1"/>
                <w:sz w:val="24"/>
              </w:rPr>
              <w:t>，排放速率为</w:t>
            </w:r>
            <w:r w:rsidR="00BE1A33">
              <w:rPr>
                <w:color w:val="000000" w:themeColor="text1"/>
                <w:sz w:val="24"/>
              </w:rPr>
              <w:t>0.00006</w:t>
            </w:r>
            <w:r>
              <w:rPr>
                <w:rFonts w:hint="eastAsia"/>
                <w:color w:val="000000" w:themeColor="text1"/>
                <w:sz w:val="24"/>
              </w:rPr>
              <w:t>g/h</w:t>
            </w:r>
            <w:r>
              <w:rPr>
                <w:rFonts w:hint="eastAsia"/>
                <w:color w:val="000000" w:themeColor="text1"/>
                <w:sz w:val="24"/>
              </w:rPr>
              <w:t>。</w:t>
            </w:r>
          </w:p>
          <w:p w:rsidR="00F572F2" w:rsidRDefault="002A5D04">
            <w:pPr>
              <w:spacing w:line="360" w:lineRule="auto"/>
              <w:ind w:firstLineChars="200" w:firstLine="480"/>
              <w:rPr>
                <w:color w:val="000000"/>
                <w:kern w:val="0"/>
                <w:sz w:val="24"/>
              </w:rPr>
            </w:pPr>
            <w:r>
              <w:rPr>
                <w:rFonts w:hint="eastAsia"/>
                <w:color w:val="000000"/>
                <w:kern w:val="0"/>
                <w:sz w:val="24"/>
              </w:rPr>
              <w:t>集气风量计算：单个</w:t>
            </w:r>
            <w:r w:rsidR="00F572F2">
              <w:rPr>
                <w:rFonts w:hint="eastAsia"/>
                <w:color w:val="000000"/>
                <w:kern w:val="0"/>
                <w:sz w:val="24"/>
              </w:rPr>
              <w:t>集气罩尺寸为</w:t>
            </w:r>
            <w:r w:rsidR="00F572F2">
              <w:rPr>
                <w:rFonts w:hint="eastAsia"/>
                <w:color w:val="000000"/>
                <w:kern w:val="0"/>
                <w:sz w:val="24"/>
              </w:rPr>
              <w:t>0.7</w:t>
            </w:r>
            <w:r w:rsidR="00F572F2">
              <w:rPr>
                <w:rFonts w:hint="eastAsia"/>
                <w:color w:val="000000"/>
                <w:kern w:val="0"/>
                <w:sz w:val="24"/>
              </w:rPr>
              <w:t>×</w:t>
            </w:r>
            <w:r w:rsidR="00F572F2">
              <w:rPr>
                <w:rFonts w:hint="eastAsia"/>
                <w:color w:val="000000"/>
                <w:kern w:val="0"/>
                <w:sz w:val="24"/>
              </w:rPr>
              <w:t>0.7m</w:t>
            </w:r>
            <w:r w:rsidR="009572A6">
              <w:rPr>
                <w:rFonts w:hint="eastAsia"/>
                <w:color w:val="000000"/>
                <w:kern w:val="0"/>
                <w:sz w:val="24"/>
              </w:rPr>
              <w:t>，</w:t>
            </w:r>
            <w:r w:rsidR="009572A6">
              <w:rPr>
                <w:rFonts w:hint="eastAsia"/>
                <w:color w:val="000000"/>
                <w:kern w:val="0"/>
                <w:sz w:val="24"/>
              </w:rPr>
              <w:t>6</w:t>
            </w:r>
            <w:r w:rsidR="009572A6">
              <w:rPr>
                <w:rFonts w:hint="eastAsia"/>
                <w:color w:val="000000"/>
                <w:kern w:val="0"/>
                <w:sz w:val="24"/>
              </w:rPr>
              <w:t>台吹瓶机共设</w:t>
            </w:r>
            <w:r w:rsidR="009572A6">
              <w:rPr>
                <w:rFonts w:hint="eastAsia"/>
                <w:color w:val="000000"/>
                <w:kern w:val="0"/>
                <w:sz w:val="24"/>
              </w:rPr>
              <w:t>6</w:t>
            </w:r>
            <w:r w:rsidR="009572A6">
              <w:rPr>
                <w:rFonts w:hint="eastAsia"/>
                <w:color w:val="000000"/>
                <w:kern w:val="0"/>
                <w:sz w:val="24"/>
              </w:rPr>
              <w:t>个集气罩</w:t>
            </w:r>
            <w:r w:rsidR="00F572F2">
              <w:rPr>
                <w:rFonts w:hint="eastAsia"/>
                <w:color w:val="000000"/>
                <w:kern w:val="0"/>
                <w:sz w:val="24"/>
              </w:rPr>
              <w:t>。集气</w:t>
            </w:r>
            <w:proofErr w:type="gramStart"/>
            <w:r w:rsidR="00F572F2">
              <w:rPr>
                <w:rFonts w:hint="eastAsia"/>
                <w:color w:val="000000"/>
                <w:kern w:val="0"/>
                <w:sz w:val="24"/>
              </w:rPr>
              <w:t>罩距离</w:t>
            </w:r>
            <w:proofErr w:type="gramEnd"/>
            <w:r w:rsidR="00F572F2">
              <w:rPr>
                <w:rFonts w:hint="eastAsia"/>
                <w:color w:val="000000"/>
                <w:kern w:val="0"/>
                <w:sz w:val="24"/>
              </w:rPr>
              <w:t>设备高度</w:t>
            </w:r>
            <w:r w:rsidR="00F572F2">
              <w:rPr>
                <w:color w:val="000000"/>
                <w:kern w:val="0"/>
                <w:sz w:val="24"/>
              </w:rPr>
              <w:t>均为</w:t>
            </w:r>
            <w:r w:rsidR="00F572F2">
              <w:rPr>
                <w:rFonts w:eastAsia="TimesNewRomanPSMT"/>
                <w:color w:val="000000"/>
                <w:kern w:val="0"/>
                <w:sz w:val="24"/>
              </w:rPr>
              <w:t>0.2m</w:t>
            </w:r>
            <w:r w:rsidR="00F572F2">
              <w:rPr>
                <w:color w:val="000000"/>
                <w:kern w:val="0"/>
                <w:sz w:val="24"/>
              </w:rPr>
              <w:t>，</w:t>
            </w:r>
            <w:r w:rsidR="00F572F2">
              <w:rPr>
                <w:rFonts w:hint="eastAsia"/>
                <w:color w:val="000000"/>
                <w:kern w:val="0"/>
                <w:sz w:val="24"/>
              </w:rPr>
              <w:t>单个集气罩风量按如下公式进行计算：</w:t>
            </w:r>
          </w:p>
          <w:p w:rsidR="00F572F2" w:rsidRDefault="00F572F2">
            <w:pPr>
              <w:spacing w:line="360" w:lineRule="auto"/>
              <w:ind w:firstLineChars="200" w:firstLine="480"/>
              <w:rPr>
                <w:color w:val="000000" w:themeColor="text1"/>
                <w:sz w:val="24"/>
                <w:szCs w:val="21"/>
              </w:rPr>
            </w:pPr>
            <w:r>
              <w:rPr>
                <w:sz w:val="24"/>
              </w:rPr>
              <w:t>L=3600(5X</w:t>
            </w:r>
            <w:r>
              <w:rPr>
                <w:sz w:val="24"/>
                <w:vertAlign w:val="superscript"/>
              </w:rPr>
              <w:t>2</w:t>
            </w:r>
            <w:r>
              <w:rPr>
                <w:sz w:val="24"/>
              </w:rPr>
              <w:t>+F)*V</w:t>
            </w:r>
            <w:r>
              <w:rPr>
                <w:sz w:val="24"/>
                <w:vertAlign w:val="subscript"/>
              </w:rPr>
              <w:t>X</w:t>
            </w:r>
          </w:p>
          <w:p w:rsidR="00F572F2" w:rsidRDefault="00F572F2" w:rsidP="00810B80">
            <w:pPr>
              <w:spacing w:line="360" w:lineRule="auto"/>
              <w:ind w:firstLineChars="200" w:firstLine="480"/>
              <w:rPr>
                <w:sz w:val="24"/>
              </w:rPr>
            </w:pPr>
            <w:r w:rsidRPr="00810B80">
              <w:rPr>
                <w:color w:val="000000" w:themeColor="text1"/>
                <w:kern w:val="0"/>
                <w:sz w:val="24"/>
              </w:rPr>
              <w:t>其中</w:t>
            </w:r>
            <w:r>
              <w:rPr>
                <w:sz w:val="24"/>
              </w:rPr>
              <w:t>：</w:t>
            </w:r>
            <w:r>
              <w:rPr>
                <w:sz w:val="24"/>
              </w:rPr>
              <w:t>X</w:t>
            </w:r>
            <w:proofErr w:type="gramStart"/>
            <w:r>
              <w:rPr>
                <w:sz w:val="24"/>
              </w:rPr>
              <w:t>—</w:t>
            </w:r>
            <w:r>
              <w:rPr>
                <w:sz w:val="24"/>
              </w:rPr>
              <w:t>集气罩至</w:t>
            </w:r>
            <w:proofErr w:type="gramEnd"/>
            <w:r>
              <w:rPr>
                <w:sz w:val="24"/>
              </w:rPr>
              <w:t>污染源的距离；</w:t>
            </w:r>
          </w:p>
          <w:p w:rsidR="00F572F2" w:rsidRDefault="00F572F2" w:rsidP="00810B80">
            <w:pPr>
              <w:spacing w:line="360" w:lineRule="auto"/>
              <w:ind w:firstLineChars="500" w:firstLine="1200"/>
              <w:rPr>
                <w:sz w:val="24"/>
              </w:rPr>
            </w:pPr>
            <w:r>
              <w:rPr>
                <w:sz w:val="24"/>
              </w:rPr>
              <w:t>F</w:t>
            </w:r>
            <w:proofErr w:type="gramStart"/>
            <w:r>
              <w:rPr>
                <w:sz w:val="24"/>
              </w:rPr>
              <w:t>—</w:t>
            </w:r>
            <w:r>
              <w:rPr>
                <w:sz w:val="24"/>
              </w:rPr>
              <w:t>集气</w:t>
            </w:r>
            <w:proofErr w:type="gramEnd"/>
            <w:r>
              <w:rPr>
                <w:sz w:val="24"/>
              </w:rPr>
              <w:t>罩口面积；</w:t>
            </w:r>
          </w:p>
          <w:p w:rsidR="00F572F2" w:rsidRDefault="00F572F2" w:rsidP="00810B80">
            <w:pPr>
              <w:spacing w:line="360" w:lineRule="auto"/>
              <w:ind w:firstLineChars="500" w:firstLine="1200"/>
              <w:rPr>
                <w:color w:val="000000" w:themeColor="text1"/>
                <w:sz w:val="24"/>
                <w:szCs w:val="21"/>
              </w:rPr>
            </w:pPr>
            <w:r>
              <w:rPr>
                <w:sz w:val="24"/>
              </w:rPr>
              <w:t>V</w:t>
            </w:r>
            <w:r>
              <w:rPr>
                <w:sz w:val="24"/>
                <w:vertAlign w:val="subscript"/>
              </w:rPr>
              <w:t>X</w:t>
            </w:r>
            <w:r>
              <w:rPr>
                <w:sz w:val="24"/>
              </w:rPr>
              <w:t>—</w:t>
            </w:r>
            <w:r>
              <w:rPr>
                <w:sz w:val="24"/>
              </w:rPr>
              <w:t>控制风速（取</w:t>
            </w:r>
            <w:r>
              <w:rPr>
                <w:sz w:val="24"/>
              </w:rPr>
              <w:t>0.</w:t>
            </w:r>
            <w:r>
              <w:rPr>
                <w:rFonts w:hint="eastAsia"/>
                <w:sz w:val="24"/>
              </w:rPr>
              <w:t>5</w:t>
            </w:r>
            <w:r>
              <w:rPr>
                <w:sz w:val="24"/>
              </w:rPr>
              <w:t>m/s</w:t>
            </w:r>
            <w:r>
              <w:rPr>
                <w:sz w:val="24"/>
              </w:rPr>
              <w:t>）。</w:t>
            </w:r>
          </w:p>
          <w:p w:rsidR="00F572F2" w:rsidRDefault="002A5D04">
            <w:pPr>
              <w:spacing w:line="360" w:lineRule="auto"/>
              <w:ind w:firstLineChars="200" w:firstLine="480"/>
              <w:rPr>
                <w:color w:val="000000" w:themeColor="text1"/>
                <w:sz w:val="24"/>
              </w:rPr>
            </w:pPr>
            <w:r>
              <w:rPr>
                <w:rFonts w:hint="eastAsia"/>
                <w:color w:val="000000" w:themeColor="text1"/>
                <w:kern w:val="0"/>
                <w:sz w:val="24"/>
              </w:rPr>
              <w:t>风机总</w:t>
            </w:r>
            <w:r w:rsidR="00F572F2">
              <w:rPr>
                <w:rFonts w:hint="eastAsia"/>
                <w:color w:val="000000" w:themeColor="text1"/>
                <w:kern w:val="0"/>
                <w:sz w:val="24"/>
              </w:rPr>
              <w:t>风量</w:t>
            </w:r>
            <w:r w:rsidR="00F572F2">
              <w:rPr>
                <w:rFonts w:hint="eastAsia"/>
                <w:color w:val="000000" w:themeColor="text1"/>
                <w:kern w:val="0"/>
                <w:sz w:val="24"/>
              </w:rPr>
              <w:t>=</w:t>
            </w:r>
            <w:r w:rsidR="009572A6">
              <w:rPr>
                <w:color w:val="000000" w:themeColor="text1"/>
                <w:kern w:val="0"/>
                <w:sz w:val="24"/>
              </w:rPr>
              <w:t>3600</w:t>
            </w:r>
            <w:r w:rsidR="00F572F2">
              <w:rPr>
                <w:color w:val="000000" w:themeColor="text1"/>
                <w:kern w:val="0"/>
                <w:sz w:val="24"/>
              </w:rPr>
              <w:t>*</w:t>
            </w:r>
            <w:r w:rsidR="00F572F2">
              <w:rPr>
                <w:rFonts w:hint="eastAsia"/>
                <w:color w:val="000000" w:themeColor="text1"/>
                <w:kern w:val="0"/>
                <w:sz w:val="24"/>
              </w:rPr>
              <w:t>（</w:t>
            </w:r>
            <w:r w:rsidR="009572A6">
              <w:rPr>
                <w:color w:val="000000" w:themeColor="text1"/>
                <w:kern w:val="0"/>
                <w:sz w:val="24"/>
              </w:rPr>
              <w:t>5*0.2*0.2+0.7*0.7</w:t>
            </w:r>
            <w:r w:rsidR="00F572F2">
              <w:rPr>
                <w:rFonts w:hint="eastAsia"/>
                <w:color w:val="000000" w:themeColor="text1"/>
                <w:kern w:val="0"/>
                <w:sz w:val="24"/>
              </w:rPr>
              <w:t>）</w:t>
            </w:r>
            <w:r w:rsidR="00F572F2">
              <w:rPr>
                <w:rFonts w:hint="eastAsia"/>
                <w:color w:val="000000" w:themeColor="text1"/>
                <w:kern w:val="0"/>
                <w:sz w:val="24"/>
              </w:rPr>
              <w:t>*</w:t>
            </w:r>
            <w:r w:rsidR="009572A6">
              <w:rPr>
                <w:rFonts w:hint="eastAsia"/>
                <w:color w:val="000000" w:themeColor="text1"/>
                <w:kern w:val="0"/>
                <w:sz w:val="24"/>
              </w:rPr>
              <w:t>0</w:t>
            </w:r>
            <w:r w:rsidR="009572A6">
              <w:rPr>
                <w:color w:val="000000" w:themeColor="text1"/>
                <w:kern w:val="0"/>
                <w:sz w:val="24"/>
              </w:rPr>
              <w:t>.5</w:t>
            </w:r>
            <w:r w:rsidR="00F572F2">
              <w:rPr>
                <w:rFonts w:hint="eastAsia"/>
                <w:color w:val="000000" w:themeColor="text1"/>
                <w:kern w:val="0"/>
                <w:sz w:val="24"/>
              </w:rPr>
              <w:t>*</w:t>
            </w:r>
            <w:r w:rsidR="009572A6">
              <w:rPr>
                <w:color w:val="000000" w:themeColor="text1"/>
                <w:kern w:val="0"/>
                <w:sz w:val="24"/>
              </w:rPr>
              <w:t>6</w:t>
            </w:r>
            <w:r w:rsidR="00F572F2">
              <w:rPr>
                <w:color w:val="000000" w:themeColor="text1"/>
                <w:kern w:val="0"/>
                <w:sz w:val="24"/>
              </w:rPr>
              <w:t>=</w:t>
            </w:r>
            <w:r w:rsidR="009572A6">
              <w:rPr>
                <w:color w:val="000000" w:themeColor="text1"/>
                <w:kern w:val="0"/>
                <w:sz w:val="24"/>
              </w:rPr>
              <w:t>7452</w:t>
            </w:r>
            <w:r w:rsidR="00F572F2">
              <w:rPr>
                <w:color w:val="000000" w:themeColor="text1"/>
                <w:sz w:val="24"/>
              </w:rPr>
              <w:t>m</w:t>
            </w:r>
            <w:r w:rsidR="00F572F2">
              <w:rPr>
                <w:color w:val="000000" w:themeColor="text1"/>
                <w:sz w:val="24"/>
                <w:vertAlign w:val="superscript"/>
              </w:rPr>
              <w:t>3</w:t>
            </w:r>
            <w:r w:rsidR="00F572F2">
              <w:rPr>
                <w:color w:val="000000" w:themeColor="text1"/>
                <w:sz w:val="24"/>
              </w:rPr>
              <w:t>/</w:t>
            </w:r>
            <w:r w:rsidR="00F572F2">
              <w:rPr>
                <w:rFonts w:hint="eastAsia"/>
                <w:color w:val="000000" w:themeColor="text1"/>
                <w:sz w:val="24"/>
              </w:rPr>
              <w:t>h</w:t>
            </w:r>
            <w:r w:rsidR="00F572F2">
              <w:rPr>
                <w:rFonts w:hint="eastAsia"/>
                <w:color w:val="000000" w:themeColor="text1"/>
                <w:sz w:val="24"/>
              </w:rPr>
              <w:t>。</w:t>
            </w:r>
            <w:r>
              <w:rPr>
                <w:rFonts w:hint="eastAsia"/>
                <w:color w:val="000000" w:themeColor="text1"/>
                <w:sz w:val="24"/>
              </w:rPr>
              <w:t>考虑到风管</w:t>
            </w:r>
            <w:r w:rsidR="00EF0CAA" w:rsidRPr="00EF0CAA">
              <w:rPr>
                <w:rFonts w:hint="eastAsia"/>
                <w:color w:val="000000" w:themeColor="text1"/>
                <w:sz w:val="24"/>
              </w:rPr>
              <w:t>阻力，</w:t>
            </w:r>
            <w:r w:rsidR="00EF0CAA">
              <w:rPr>
                <w:rFonts w:hint="eastAsia"/>
                <w:color w:val="000000" w:themeColor="text1"/>
                <w:sz w:val="24"/>
              </w:rPr>
              <w:t>设计风量</w:t>
            </w:r>
            <w:proofErr w:type="gramStart"/>
            <w:r w:rsidR="00EF0CAA">
              <w:rPr>
                <w:rFonts w:hint="eastAsia"/>
                <w:color w:val="000000" w:themeColor="text1"/>
                <w:sz w:val="24"/>
              </w:rPr>
              <w:t>宜按照</w:t>
            </w:r>
            <w:proofErr w:type="gramEnd"/>
            <w:r w:rsidR="00EF0CAA">
              <w:rPr>
                <w:rFonts w:hint="eastAsia"/>
                <w:color w:val="000000" w:themeColor="text1"/>
                <w:sz w:val="24"/>
              </w:rPr>
              <w:t>最大废气排放量的</w:t>
            </w:r>
            <w:r w:rsidR="00EF0CAA">
              <w:rPr>
                <w:rFonts w:hint="eastAsia"/>
                <w:color w:val="000000" w:themeColor="text1"/>
                <w:sz w:val="24"/>
              </w:rPr>
              <w:t>120%</w:t>
            </w:r>
            <w:r w:rsidR="00EF0CAA">
              <w:rPr>
                <w:rFonts w:hint="eastAsia"/>
                <w:color w:val="000000" w:themeColor="text1"/>
                <w:sz w:val="24"/>
              </w:rPr>
              <w:t>进行设计，本项目风量</w:t>
            </w:r>
            <w:bookmarkStart w:id="45" w:name="OLE_LINK16"/>
            <w:bookmarkStart w:id="46" w:name="OLE_LINK15"/>
            <w:r w:rsidR="00EF0CAA">
              <w:rPr>
                <w:rFonts w:hint="eastAsia"/>
                <w:color w:val="000000" w:themeColor="text1"/>
                <w:sz w:val="24"/>
              </w:rPr>
              <w:t>=</w:t>
            </w:r>
            <w:r w:rsidR="00EF0CAA">
              <w:rPr>
                <w:color w:val="000000" w:themeColor="text1"/>
                <w:sz w:val="24"/>
              </w:rPr>
              <w:t>7452</w:t>
            </w:r>
            <w:bookmarkEnd w:id="45"/>
            <w:bookmarkEnd w:id="46"/>
            <w:r w:rsidR="00EF0CAA">
              <w:rPr>
                <w:color w:val="000000" w:themeColor="text1"/>
                <w:sz w:val="24"/>
              </w:rPr>
              <w:t>*1.2=8942.4</w:t>
            </w:r>
            <w:r w:rsidR="00EF0CAA">
              <w:rPr>
                <w:rFonts w:hint="eastAsia"/>
                <w:color w:val="000000" w:themeColor="text1"/>
                <w:sz w:val="24"/>
              </w:rPr>
              <w:t>m</w:t>
            </w:r>
            <w:r w:rsidR="00EF0CAA">
              <w:rPr>
                <w:color w:val="000000" w:themeColor="text1"/>
                <w:sz w:val="24"/>
                <w:vertAlign w:val="superscript"/>
              </w:rPr>
              <w:t>3</w:t>
            </w:r>
            <w:r w:rsidR="00EF0CAA">
              <w:rPr>
                <w:color w:val="000000" w:themeColor="text1"/>
                <w:sz w:val="24"/>
              </w:rPr>
              <w:t>/h</w:t>
            </w:r>
            <w:r w:rsidR="00EF0CAA">
              <w:rPr>
                <w:rFonts w:hint="eastAsia"/>
                <w:color w:val="000000" w:themeColor="text1"/>
                <w:sz w:val="24"/>
              </w:rPr>
              <w:t>。</w:t>
            </w:r>
            <w:r w:rsidR="00EF0CAA">
              <w:rPr>
                <w:rFonts w:hint="eastAsia"/>
                <w:bCs/>
                <w:color w:val="000000" w:themeColor="text1"/>
                <w:sz w:val="24"/>
              </w:rPr>
              <w:lastRenderedPageBreak/>
              <w:t>风量取</w:t>
            </w:r>
            <w:proofErr w:type="gramStart"/>
            <w:r w:rsidR="00EF0CAA">
              <w:rPr>
                <w:rFonts w:hint="eastAsia"/>
                <w:bCs/>
                <w:color w:val="000000" w:themeColor="text1"/>
                <w:sz w:val="24"/>
              </w:rPr>
              <w:t>整设计</w:t>
            </w:r>
            <w:proofErr w:type="gramEnd"/>
            <w:r w:rsidR="00EF0CAA">
              <w:rPr>
                <w:rFonts w:hint="eastAsia"/>
                <w:bCs/>
                <w:color w:val="000000" w:themeColor="text1"/>
                <w:sz w:val="24"/>
              </w:rPr>
              <w:t>为</w:t>
            </w:r>
            <w:r w:rsidR="00EF0CAA">
              <w:rPr>
                <w:bCs/>
                <w:color w:val="000000" w:themeColor="text1"/>
                <w:sz w:val="24"/>
              </w:rPr>
              <w:t>9000</w:t>
            </w:r>
            <w:r w:rsidR="00EF0CAA">
              <w:rPr>
                <w:rFonts w:hint="eastAsia"/>
                <w:bCs/>
                <w:color w:val="000000" w:themeColor="text1"/>
                <w:sz w:val="24"/>
              </w:rPr>
              <w:t>m</w:t>
            </w:r>
            <w:r w:rsidR="00EF0CAA">
              <w:rPr>
                <w:bCs/>
                <w:color w:val="000000" w:themeColor="text1"/>
                <w:sz w:val="24"/>
                <w:vertAlign w:val="superscript"/>
              </w:rPr>
              <w:t>3</w:t>
            </w:r>
            <w:r w:rsidR="00EF0CAA">
              <w:rPr>
                <w:bCs/>
                <w:color w:val="000000" w:themeColor="text1"/>
                <w:sz w:val="24"/>
              </w:rPr>
              <w:t>/h</w:t>
            </w:r>
            <w:r w:rsidR="00EF0CAA">
              <w:rPr>
                <w:rFonts w:hint="eastAsia"/>
                <w:bCs/>
                <w:color w:val="000000" w:themeColor="text1"/>
                <w:sz w:val="24"/>
              </w:rPr>
              <w:t>。</w:t>
            </w:r>
            <w:r w:rsidR="00EF0CAA" w:rsidRPr="00EF0CAA">
              <w:rPr>
                <w:rFonts w:hint="eastAsia"/>
                <w:color w:val="000000" w:themeColor="text1"/>
                <w:sz w:val="24"/>
              </w:rPr>
              <w:t>得出</w:t>
            </w:r>
            <w:r w:rsidR="00EF0CAA" w:rsidRPr="00EF0CAA">
              <w:rPr>
                <w:rFonts w:hint="eastAsia"/>
                <w:color w:val="000000" w:themeColor="text1"/>
                <w:sz w:val="24"/>
              </w:rPr>
              <w:t>DA001</w:t>
            </w:r>
            <w:r w:rsidR="00EF0CAA" w:rsidRPr="00EF0CAA">
              <w:rPr>
                <w:rFonts w:hint="eastAsia"/>
                <w:color w:val="000000" w:themeColor="text1"/>
                <w:sz w:val="24"/>
              </w:rPr>
              <w:t>所需风量为</w:t>
            </w:r>
            <w:r w:rsidR="00EF0CAA">
              <w:rPr>
                <w:rFonts w:hint="eastAsia"/>
                <w:color w:val="000000" w:themeColor="text1"/>
                <w:sz w:val="24"/>
              </w:rPr>
              <w:t>9</w:t>
            </w:r>
            <w:r w:rsidR="00EF0CAA" w:rsidRPr="00EF0CAA">
              <w:rPr>
                <w:rFonts w:hint="eastAsia"/>
                <w:color w:val="000000" w:themeColor="text1"/>
                <w:sz w:val="24"/>
              </w:rPr>
              <w:t>000m</w:t>
            </w:r>
            <w:r w:rsidR="00EF0CAA" w:rsidRPr="00EF0CAA">
              <w:rPr>
                <w:rFonts w:hint="eastAsia"/>
                <w:color w:val="000000" w:themeColor="text1"/>
                <w:sz w:val="24"/>
                <w:vertAlign w:val="superscript"/>
              </w:rPr>
              <w:t>3</w:t>
            </w:r>
            <w:r w:rsidR="00EF0CAA" w:rsidRPr="00EF0CAA">
              <w:rPr>
                <w:rFonts w:hint="eastAsia"/>
                <w:color w:val="000000" w:themeColor="text1"/>
                <w:sz w:val="24"/>
              </w:rPr>
              <w:t>/h</w:t>
            </w:r>
            <w:r w:rsidR="00EF0CAA" w:rsidRPr="00EF0CAA">
              <w:rPr>
                <w:rFonts w:hint="eastAsia"/>
                <w:color w:val="000000" w:themeColor="text1"/>
                <w:sz w:val="24"/>
              </w:rPr>
              <w:t>。</w:t>
            </w:r>
          </w:p>
          <w:p w:rsidR="00174DD2" w:rsidRDefault="00DD14D2">
            <w:pPr>
              <w:adjustRightInd w:val="0"/>
              <w:spacing w:line="360" w:lineRule="auto"/>
              <w:ind w:firstLineChars="200" w:firstLine="482"/>
              <w:rPr>
                <w:b/>
                <w:color w:val="000000" w:themeColor="text1"/>
                <w:sz w:val="24"/>
              </w:rPr>
            </w:pPr>
            <w:r>
              <w:rPr>
                <w:rFonts w:hint="eastAsia"/>
                <w:b/>
                <w:color w:val="000000" w:themeColor="text1"/>
                <w:sz w:val="24"/>
              </w:rPr>
              <w:t>1</w:t>
            </w:r>
            <w:r>
              <w:rPr>
                <w:b/>
                <w:color w:val="000000" w:themeColor="text1"/>
                <w:sz w:val="24"/>
              </w:rPr>
              <w:t>.2</w:t>
            </w:r>
            <w:r>
              <w:rPr>
                <w:rFonts w:hint="eastAsia"/>
                <w:b/>
                <w:color w:val="000000" w:themeColor="text1"/>
                <w:sz w:val="24"/>
              </w:rPr>
              <w:t>非正常工况废气污染源强</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非正常排放是指非正常工况下的污染物排放。如设备检修、污染物排放控制措施达不到应有效率、工艺设备运转异常等情况下的排放。废气处理效率按</w:t>
            </w:r>
            <w:r>
              <w:rPr>
                <w:color w:val="000000" w:themeColor="text1"/>
                <w:sz w:val="24"/>
              </w:rPr>
              <w:t>5</w:t>
            </w:r>
            <w:r>
              <w:rPr>
                <w:rFonts w:hint="eastAsia"/>
                <w:color w:val="000000" w:themeColor="text1"/>
                <w:sz w:val="24"/>
              </w:rPr>
              <w:t>0%</w:t>
            </w:r>
            <w:r>
              <w:rPr>
                <w:rFonts w:hint="eastAsia"/>
                <w:color w:val="000000" w:themeColor="text1"/>
                <w:sz w:val="24"/>
              </w:rPr>
              <w:t>计算，事故处理时间为</w:t>
            </w:r>
            <w:r>
              <w:rPr>
                <w:rFonts w:hint="eastAsia"/>
                <w:color w:val="000000" w:themeColor="text1"/>
                <w:sz w:val="24"/>
              </w:rPr>
              <w:t>30min</w:t>
            </w:r>
            <w:r>
              <w:rPr>
                <w:rFonts w:hint="eastAsia"/>
                <w:color w:val="000000" w:themeColor="text1"/>
                <w:sz w:val="24"/>
              </w:rPr>
              <w:t>。</w:t>
            </w:r>
          </w:p>
          <w:p w:rsidR="00174DD2" w:rsidRDefault="00DD14D2">
            <w:pPr>
              <w:adjustRightInd w:val="0"/>
              <w:snapToGrid w:val="0"/>
              <w:jc w:val="center"/>
              <w:rPr>
                <w:rFonts w:eastAsia="黑体"/>
                <w:snapToGrid w:val="0"/>
                <w:color w:val="000000" w:themeColor="text1"/>
                <w:szCs w:val="21"/>
              </w:rPr>
            </w:pPr>
            <w:r>
              <w:rPr>
                <w:b/>
                <w:color w:val="000000" w:themeColor="text1"/>
                <w:szCs w:val="21"/>
              </w:rPr>
              <w:t>表</w:t>
            </w:r>
            <w:r w:rsidR="005826DF">
              <w:rPr>
                <w:b/>
                <w:color w:val="000000" w:themeColor="text1"/>
                <w:szCs w:val="21"/>
              </w:rPr>
              <w:t>4-4</w:t>
            </w:r>
            <w:r>
              <w:rPr>
                <w:b/>
                <w:color w:val="000000" w:themeColor="text1"/>
                <w:szCs w:val="21"/>
              </w:rPr>
              <w:t xml:space="preserve">  </w:t>
            </w:r>
            <w:r>
              <w:rPr>
                <w:rFonts w:hint="eastAsia"/>
                <w:b/>
                <w:color w:val="000000" w:themeColor="text1"/>
                <w:szCs w:val="21"/>
              </w:rPr>
              <w:t>非正常工况</w:t>
            </w:r>
            <w:proofErr w:type="gramStart"/>
            <w:r>
              <w:rPr>
                <w:rFonts w:hint="eastAsia"/>
                <w:b/>
                <w:color w:val="000000" w:themeColor="text1"/>
                <w:szCs w:val="21"/>
              </w:rPr>
              <w:t>下</w:t>
            </w:r>
            <w:r>
              <w:rPr>
                <w:b/>
                <w:color w:val="000000" w:themeColor="text1"/>
                <w:szCs w:val="21"/>
              </w:rPr>
              <w:t>项目</w:t>
            </w:r>
            <w:proofErr w:type="gramEnd"/>
            <w:r>
              <w:rPr>
                <w:b/>
                <w:color w:val="000000" w:themeColor="text1"/>
                <w:szCs w:val="21"/>
              </w:rPr>
              <w:t>大气污染物</w:t>
            </w:r>
            <w:r>
              <w:rPr>
                <w:rFonts w:hint="eastAsia"/>
                <w:b/>
                <w:color w:val="000000" w:themeColor="text1"/>
                <w:szCs w:val="21"/>
              </w:rPr>
              <w:t>有组织</w:t>
            </w:r>
            <w:r>
              <w:rPr>
                <w:b/>
                <w:color w:val="000000" w:themeColor="text1"/>
                <w:szCs w:val="21"/>
              </w:rPr>
              <w:t>排放</w:t>
            </w:r>
            <w:r>
              <w:rPr>
                <w:rFonts w:hint="eastAsia"/>
                <w:b/>
                <w:color w:val="000000" w:themeColor="text1"/>
                <w:szCs w:val="21"/>
              </w:rPr>
              <w:t>源强</w:t>
            </w:r>
            <w:r>
              <w:rPr>
                <w:b/>
                <w:color w:val="000000" w:themeColor="text1"/>
                <w:szCs w:val="21"/>
              </w:rPr>
              <w:t>一览表</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1025"/>
              <w:gridCol w:w="1026"/>
              <w:gridCol w:w="1134"/>
              <w:gridCol w:w="709"/>
              <w:gridCol w:w="567"/>
              <w:gridCol w:w="3742"/>
            </w:tblGrid>
            <w:tr w:rsidR="00174DD2">
              <w:trPr>
                <w:trHeight w:val="57"/>
                <w:jc w:val="center"/>
              </w:trPr>
              <w:tc>
                <w:tcPr>
                  <w:tcW w:w="743" w:type="dxa"/>
                  <w:tcMar>
                    <w:left w:w="6" w:type="dxa"/>
                    <w:right w:w="6" w:type="dxa"/>
                  </w:tcMar>
                  <w:vAlign w:val="center"/>
                </w:tcPr>
                <w:p w:rsidR="00174DD2" w:rsidRDefault="00DD14D2">
                  <w:pPr>
                    <w:adjustRightInd w:val="0"/>
                    <w:snapToGrid w:val="0"/>
                    <w:jc w:val="center"/>
                    <w:rPr>
                      <w:bCs/>
                      <w:color w:val="000000" w:themeColor="text1"/>
                      <w:szCs w:val="21"/>
                    </w:rPr>
                  </w:pPr>
                  <w:proofErr w:type="gramStart"/>
                  <w:r>
                    <w:rPr>
                      <w:bCs/>
                      <w:color w:val="000000" w:themeColor="text1"/>
                      <w:szCs w:val="21"/>
                    </w:rPr>
                    <w:t>产污环节</w:t>
                  </w:r>
                  <w:proofErr w:type="gramEnd"/>
                </w:p>
              </w:tc>
              <w:tc>
                <w:tcPr>
                  <w:tcW w:w="1025" w:type="dxa"/>
                  <w:tcMar>
                    <w:left w:w="6" w:type="dxa"/>
                    <w:right w:w="6" w:type="dxa"/>
                  </w:tcMar>
                  <w:vAlign w:val="center"/>
                </w:tcPr>
                <w:p w:rsidR="00174DD2" w:rsidRDefault="00DD14D2">
                  <w:pPr>
                    <w:adjustRightInd w:val="0"/>
                    <w:snapToGrid w:val="0"/>
                    <w:jc w:val="center"/>
                    <w:rPr>
                      <w:bCs/>
                      <w:color w:val="000000" w:themeColor="text1"/>
                      <w:szCs w:val="21"/>
                    </w:rPr>
                  </w:pPr>
                  <w:r>
                    <w:rPr>
                      <w:bCs/>
                      <w:color w:val="000000" w:themeColor="text1"/>
                      <w:szCs w:val="21"/>
                    </w:rPr>
                    <w:t>污染物种类</w:t>
                  </w:r>
                </w:p>
              </w:tc>
              <w:tc>
                <w:tcPr>
                  <w:tcW w:w="1026"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非正常排放</w:t>
                  </w:r>
                  <w:r>
                    <w:rPr>
                      <w:bCs/>
                      <w:color w:val="000000" w:themeColor="text1"/>
                      <w:szCs w:val="21"/>
                    </w:rPr>
                    <w:t>速率</w:t>
                  </w:r>
                  <w:r>
                    <w:rPr>
                      <w:rFonts w:hint="eastAsia"/>
                      <w:bCs/>
                      <w:color w:val="000000" w:themeColor="text1"/>
                      <w:szCs w:val="21"/>
                    </w:rPr>
                    <w:t>（</w:t>
                  </w:r>
                  <w:r>
                    <w:rPr>
                      <w:bCs/>
                      <w:color w:val="000000" w:themeColor="text1"/>
                      <w:szCs w:val="21"/>
                    </w:rPr>
                    <w:t>kg/h</w:t>
                  </w:r>
                  <w:r>
                    <w:rPr>
                      <w:rFonts w:hint="eastAsia"/>
                      <w:bCs/>
                      <w:color w:val="000000" w:themeColor="text1"/>
                      <w:szCs w:val="21"/>
                    </w:rPr>
                    <w:t>）</w:t>
                  </w:r>
                </w:p>
              </w:tc>
              <w:tc>
                <w:tcPr>
                  <w:tcW w:w="1134"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非正常排放</w:t>
                  </w:r>
                  <w:r>
                    <w:rPr>
                      <w:bCs/>
                      <w:color w:val="000000" w:themeColor="text1"/>
                      <w:szCs w:val="21"/>
                    </w:rPr>
                    <w:t>浓度</w:t>
                  </w:r>
                  <w:r>
                    <w:rPr>
                      <w:rFonts w:hint="eastAsia"/>
                      <w:bCs/>
                      <w:color w:val="000000" w:themeColor="text1"/>
                      <w:szCs w:val="21"/>
                    </w:rPr>
                    <w:t>（</w:t>
                  </w:r>
                  <w:r>
                    <w:rPr>
                      <w:bCs/>
                      <w:color w:val="000000" w:themeColor="text1"/>
                      <w:szCs w:val="21"/>
                    </w:rPr>
                    <w:t>mg/m</w:t>
                  </w:r>
                  <w:r>
                    <w:rPr>
                      <w:bCs/>
                      <w:color w:val="000000" w:themeColor="text1"/>
                      <w:szCs w:val="21"/>
                      <w:vertAlign w:val="superscript"/>
                    </w:rPr>
                    <w:t>3</w:t>
                  </w:r>
                  <w:r>
                    <w:rPr>
                      <w:rFonts w:hint="eastAsia"/>
                      <w:bCs/>
                      <w:color w:val="000000" w:themeColor="text1"/>
                      <w:szCs w:val="21"/>
                    </w:rPr>
                    <w:t>）</w:t>
                  </w:r>
                </w:p>
              </w:tc>
              <w:tc>
                <w:tcPr>
                  <w:tcW w:w="709"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单次持续时间</w:t>
                  </w:r>
                  <w:r>
                    <w:rPr>
                      <w:rFonts w:hint="eastAsia"/>
                      <w:bCs/>
                      <w:color w:val="000000" w:themeColor="text1"/>
                      <w:szCs w:val="21"/>
                    </w:rPr>
                    <w:t>h</w:t>
                  </w:r>
                </w:p>
              </w:tc>
              <w:tc>
                <w:tcPr>
                  <w:tcW w:w="567"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年发生频次</w:t>
                  </w:r>
                  <w:r>
                    <w:rPr>
                      <w:rFonts w:hint="eastAsia"/>
                      <w:bCs/>
                      <w:color w:val="000000" w:themeColor="text1"/>
                      <w:szCs w:val="21"/>
                    </w:rPr>
                    <w:t>/</w:t>
                  </w:r>
                  <w:r>
                    <w:rPr>
                      <w:rFonts w:hint="eastAsia"/>
                      <w:bCs/>
                      <w:color w:val="000000" w:themeColor="text1"/>
                      <w:szCs w:val="21"/>
                    </w:rPr>
                    <w:t>次</w:t>
                  </w:r>
                </w:p>
              </w:tc>
              <w:tc>
                <w:tcPr>
                  <w:tcW w:w="3742"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应对措施</w:t>
                  </w:r>
                </w:p>
              </w:tc>
            </w:tr>
            <w:tr w:rsidR="005B2534" w:rsidTr="00C9091E">
              <w:trPr>
                <w:trHeight w:val="910"/>
                <w:jc w:val="center"/>
              </w:trPr>
              <w:tc>
                <w:tcPr>
                  <w:tcW w:w="743" w:type="dxa"/>
                  <w:vMerge w:val="restart"/>
                  <w:tcMar>
                    <w:left w:w="6" w:type="dxa"/>
                    <w:right w:w="6" w:type="dxa"/>
                  </w:tcMar>
                  <w:vAlign w:val="center"/>
                </w:tcPr>
                <w:p w:rsidR="005B2534" w:rsidRDefault="005B2534" w:rsidP="005826DF">
                  <w:pPr>
                    <w:adjustRightInd w:val="0"/>
                    <w:snapToGrid w:val="0"/>
                    <w:jc w:val="center"/>
                    <w:rPr>
                      <w:bCs/>
                      <w:color w:val="000000" w:themeColor="text1"/>
                      <w:szCs w:val="21"/>
                    </w:rPr>
                  </w:pPr>
                  <w:r>
                    <w:rPr>
                      <w:bCs/>
                      <w:color w:val="000000" w:themeColor="text1"/>
                      <w:szCs w:val="21"/>
                    </w:rPr>
                    <w:t>DA001</w:t>
                  </w:r>
                </w:p>
              </w:tc>
              <w:tc>
                <w:tcPr>
                  <w:tcW w:w="1025" w:type="dxa"/>
                  <w:tcMar>
                    <w:left w:w="6" w:type="dxa"/>
                    <w:right w:w="6" w:type="dxa"/>
                  </w:tcMar>
                  <w:vAlign w:val="center"/>
                </w:tcPr>
                <w:p w:rsidR="005B2534" w:rsidRPr="00B1517B" w:rsidRDefault="005B2534" w:rsidP="005826DF">
                  <w:pPr>
                    <w:snapToGrid w:val="0"/>
                    <w:jc w:val="center"/>
                    <w:rPr>
                      <w:color w:val="000000" w:themeColor="text1"/>
                      <w:szCs w:val="21"/>
                    </w:rPr>
                  </w:pPr>
                  <w:r w:rsidRPr="00B1517B">
                    <w:rPr>
                      <w:color w:val="000000" w:themeColor="text1"/>
                      <w:szCs w:val="21"/>
                    </w:rPr>
                    <w:t>NMHC</w:t>
                  </w:r>
                </w:p>
              </w:tc>
              <w:tc>
                <w:tcPr>
                  <w:tcW w:w="1026" w:type="dxa"/>
                  <w:tcMar>
                    <w:left w:w="6" w:type="dxa"/>
                    <w:right w:w="6" w:type="dxa"/>
                  </w:tcMar>
                  <w:vAlign w:val="center"/>
                </w:tcPr>
                <w:p w:rsidR="005B2534" w:rsidRDefault="005B2534" w:rsidP="005826DF">
                  <w:pPr>
                    <w:adjustRightInd w:val="0"/>
                    <w:snapToGrid w:val="0"/>
                    <w:jc w:val="center"/>
                    <w:rPr>
                      <w:bCs/>
                      <w:color w:val="000000" w:themeColor="text1"/>
                      <w:szCs w:val="21"/>
                    </w:rPr>
                  </w:pPr>
                  <w:r>
                    <w:rPr>
                      <w:rFonts w:hint="eastAsia"/>
                      <w:bCs/>
                      <w:color w:val="000000" w:themeColor="text1"/>
                      <w:szCs w:val="21"/>
                    </w:rPr>
                    <w:t>0.</w:t>
                  </w:r>
                  <w:r w:rsidR="00C9091E">
                    <w:rPr>
                      <w:bCs/>
                      <w:color w:val="000000" w:themeColor="text1"/>
                      <w:szCs w:val="21"/>
                    </w:rPr>
                    <w:t>190</w:t>
                  </w:r>
                </w:p>
              </w:tc>
              <w:tc>
                <w:tcPr>
                  <w:tcW w:w="1134" w:type="dxa"/>
                  <w:tcMar>
                    <w:left w:w="6" w:type="dxa"/>
                    <w:right w:w="6" w:type="dxa"/>
                  </w:tcMar>
                  <w:vAlign w:val="center"/>
                </w:tcPr>
                <w:p w:rsidR="005B2534" w:rsidRDefault="00C9091E" w:rsidP="00C9091E">
                  <w:pPr>
                    <w:adjustRightInd w:val="0"/>
                    <w:snapToGrid w:val="0"/>
                    <w:jc w:val="center"/>
                    <w:rPr>
                      <w:bCs/>
                      <w:color w:val="000000" w:themeColor="text1"/>
                      <w:szCs w:val="21"/>
                    </w:rPr>
                  </w:pPr>
                  <w:r>
                    <w:rPr>
                      <w:bCs/>
                      <w:color w:val="000000" w:themeColor="text1"/>
                      <w:szCs w:val="21"/>
                    </w:rPr>
                    <w:t>21</w:t>
                  </w:r>
                  <w:r w:rsidR="005B2534">
                    <w:rPr>
                      <w:rFonts w:hint="eastAsia"/>
                      <w:bCs/>
                      <w:color w:val="000000" w:themeColor="text1"/>
                      <w:szCs w:val="21"/>
                    </w:rPr>
                    <w:t>.</w:t>
                  </w:r>
                  <w:r>
                    <w:rPr>
                      <w:bCs/>
                      <w:color w:val="000000" w:themeColor="text1"/>
                      <w:szCs w:val="21"/>
                    </w:rPr>
                    <w:t>100</w:t>
                  </w:r>
                </w:p>
              </w:tc>
              <w:tc>
                <w:tcPr>
                  <w:tcW w:w="709" w:type="dxa"/>
                  <w:vMerge w:val="restart"/>
                  <w:tcMar>
                    <w:left w:w="6" w:type="dxa"/>
                    <w:right w:w="6" w:type="dxa"/>
                  </w:tcMar>
                  <w:vAlign w:val="center"/>
                </w:tcPr>
                <w:p w:rsidR="005B2534" w:rsidRDefault="005B2534" w:rsidP="005826DF">
                  <w:pPr>
                    <w:adjustRightInd w:val="0"/>
                    <w:snapToGrid w:val="0"/>
                    <w:jc w:val="center"/>
                    <w:rPr>
                      <w:bCs/>
                      <w:color w:val="000000" w:themeColor="text1"/>
                      <w:szCs w:val="21"/>
                    </w:rPr>
                  </w:pPr>
                  <w:r>
                    <w:rPr>
                      <w:rFonts w:hint="eastAsia"/>
                      <w:bCs/>
                      <w:color w:val="000000" w:themeColor="text1"/>
                      <w:szCs w:val="21"/>
                    </w:rPr>
                    <w:t>0</w:t>
                  </w:r>
                  <w:r>
                    <w:rPr>
                      <w:bCs/>
                      <w:color w:val="000000" w:themeColor="text1"/>
                      <w:szCs w:val="21"/>
                    </w:rPr>
                    <w:t>.5</w:t>
                  </w:r>
                </w:p>
              </w:tc>
              <w:tc>
                <w:tcPr>
                  <w:tcW w:w="567" w:type="dxa"/>
                  <w:vMerge w:val="restart"/>
                  <w:tcMar>
                    <w:left w:w="6" w:type="dxa"/>
                    <w:right w:w="6" w:type="dxa"/>
                  </w:tcMar>
                  <w:vAlign w:val="center"/>
                </w:tcPr>
                <w:p w:rsidR="005B2534" w:rsidRDefault="005B2534" w:rsidP="005826DF">
                  <w:pPr>
                    <w:adjustRightInd w:val="0"/>
                    <w:snapToGrid w:val="0"/>
                    <w:jc w:val="center"/>
                    <w:rPr>
                      <w:bCs/>
                      <w:color w:val="000000" w:themeColor="text1"/>
                      <w:szCs w:val="21"/>
                    </w:rPr>
                  </w:pPr>
                  <w:r>
                    <w:rPr>
                      <w:rFonts w:hint="eastAsia"/>
                      <w:bCs/>
                      <w:color w:val="000000" w:themeColor="text1"/>
                      <w:szCs w:val="21"/>
                    </w:rPr>
                    <w:t>1</w:t>
                  </w:r>
                </w:p>
              </w:tc>
              <w:tc>
                <w:tcPr>
                  <w:tcW w:w="3742" w:type="dxa"/>
                  <w:vMerge w:val="restart"/>
                  <w:tcMar>
                    <w:left w:w="6" w:type="dxa"/>
                    <w:right w:w="6" w:type="dxa"/>
                  </w:tcMar>
                  <w:vAlign w:val="center"/>
                </w:tcPr>
                <w:p w:rsidR="005B2534" w:rsidRDefault="005B2534" w:rsidP="005826DF">
                  <w:pPr>
                    <w:adjustRightInd w:val="0"/>
                    <w:snapToGrid w:val="0"/>
                    <w:jc w:val="center"/>
                    <w:rPr>
                      <w:bCs/>
                      <w:color w:val="000000" w:themeColor="text1"/>
                      <w:szCs w:val="21"/>
                    </w:rPr>
                  </w:pPr>
                  <w:r w:rsidRPr="00CB664B">
                    <w:rPr>
                      <w:rFonts w:hint="eastAsia"/>
                      <w:bCs/>
                      <w:color w:val="000000" w:themeColor="text1"/>
                      <w:sz w:val="20"/>
                      <w:szCs w:val="21"/>
                    </w:rPr>
                    <w:t>日常运行过程中建设单位应加强设备的保养及日常管理，降低废气处理装置出现非正常工作情况的概率，并制定废气处置装置非正常排放的应急预案，一旦出现非正常排放的情况，采取一系列措施，停止</w:t>
                  </w:r>
                  <w:proofErr w:type="gramStart"/>
                  <w:r w:rsidRPr="00CB664B">
                    <w:rPr>
                      <w:rFonts w:hint="eastAsia"/>
                      <w:bCs/>
                      <w:color w:val="000000" w:themeColor="text1"/>
                      <w:sz w:val="20"/>
                      <w:szCs w:val="21"/>
                    </w:rPr>
                    <w:t>产污设施</w:t>
                  </w:r>
                  <w:proofErr w:type="gramEnd"/>
                  <w:r w:rsidRPr="00CB664B">
                    <w:rPr>
                      <w:rFonts w:hint="eastAsia"/>
                      <w:bCs/>
                      <w:color w:val="000000" w:themeColor="text1"/>
                      <w:sz w:val="20"/>
                      <w:szCs w:val="21"/>
                    </w:rPr>
                    <w:t>运营，待环保设施恢复正常后方可同步恢复运行</w:t>
                  </w:r>
                </w:p>
              </w:tc>
            </w:tr>
            <w:tr w:rsidR="005B2534">
              <w:trPr>
                <w:trHeight w:val="57"/>
                <w:jc w:val="center"/>
              </w:trPr>
              <w:tc>
                <w:tcPr>
                  <w:tcW w:w="743" w:type="dxa"/>
                  <w:vMerge/>
                  <w:tcMar>
                    <w:left w:w="6" w:type="dxa"/>
                    <w:right w:w="6" w:type="dxa"/>
                  </w:tcMar>
                  <w:vAlign w:val="center"/>
                </w:tcPr>
                <w:p w:rsidR="005B2534" w:rsidRDefault="005B2534" w:rsidP="005826DF">
                  <w:pPr>
                    <w:adjustRightInd w:val="0"/>
                    <w:snapToGrid w:val="0"/>
                    <w:jc w:val="center"/>
                    <w:rPr>
                      <w:bCs/>
                      <w:color w:val="000000" w:themeColor="text1"/>
                      <w:szCs w:val="21"/>
                    </w:rPr>
                  </w:pPr>
                </w:p>
              </w:tc>
              <w:tc>
                <w:tcPr>
                  <w:tcW w:w="1025" w:type="dxa"/>
                  <w:tcMar>
                    <w:left w:w="6" w:type="dxa"/>
                    <w:right w:w="6" w:type="dxa"/>
                  </w:tcMar>
                  <w:vAlign w:val="center"/>
                </w:tcPr>
                <w:p w:rsidR="005B2534" w:rsidRPr="00B1517B" w:rsidRDefault="005B2534" w:rsidP="005826DF">
                  <w:pPr>
                    <w:snapToGrid w:val="0"/>
                    <w:jc w:val="center"/>
                    <w:rPr>
                      <w:color w:val="000000" w:themeColor="text1"/>
                      <w:szCs w:val="21"/>
                    </w:rPr>
                  </w:pPr>
                  <w:r w:rsidRPr="00B1517B">
                    <w:rPr>
                      <w:rFonts w:hint="eastAsia"/>
                      <w:color w:val="000000" w:themeColor="text1"/>
                      <w:szCs w:val="21"/>
                    </w:rPr>
                    <w:t>乙醛</w:t>
                  </w:r>
                </w:p>
              </w:tc>
              <w:tc>
                <w:tcPr>
                  <w:tcW w:w="1026" w:type="dxa"/>
                  <w:tcMar>
                    <w:left w:w="6" w:type="dxa"/>
                    <w:right w:w="6" w:type="dxa"/>
                  </w:tcMar>
                  <w:vAlign w:val="center"/>
                </w:tcPr>
                <w:p w:rsidR="005B2534" w:rsidRDefault="005B2534" w:rsidP="005B2534">
                  <w:pPr>
                    <w:adjustRightInd w:val="0"/>
                    <w:snapToGrid w:val="0"/>
                    <w:jc w:val="center"/>
                    <w:rPr>
                      <w:bCs/>
                      <w:color w:val="000000" w:themeColor="text1"/>
                      <w:szCs w:val="21"/>
                    </w:rPr>
                  </w:pPr>
                  <w:r>
                    <w:rPr>
                      <w:rFonts w:hint="eastAsia"/>
                      <w:bCs/>
                      <w:color w:val="000000" w:themeColor="text1"/>
                      <w:szCs w:val="21"/>
                    </w:rPr>
                    <w:t>0.0</w:t>
                  </w:r>
                  <w:r w:rsidR="00C9091E">
                    <w:rPr>
                      <w:bCs/>
                      <w:color w:val="000000" w:themeColor="text1"/>
                      <w:szCs w:val="21"/>
                    </w:rPr>
                    <w:t>003</w:t>
                  </w:r>
                </w:p>
              </w:tc>
              <w:tc>
                <w:tcPr>
                  <w:tcW w:w="1134" w:type="dxa"/>
                  <w:tcMar>
                    <w:left w:w="6" w:type="dxa"/>
                    <w:right w:w="6" w:type="dxa"/>
                  </w:tcMar>
                  <w:vAlign w:val="center"/>
                </w:tcPr>
                <w:p w:rsidR="005B2534" w:rsidRDefault="00C9091E" w:rsidP="005B2534">
                  <w:pPr>
                    <w:adjustRightInd w:val="0"/>
                    <w:snapToGrid w:val="0"/>
                    <w:jc w:val="center"/>
                    <w:rPr>
                      <w:bCs/>
                      <w:color w:val="000000" w:themeColor="text1"/>
                      <w:szCs w:val="21"/>
                    </w:rPr>
                  </w:pPr>
                  <w:r>
                    <w:rPr>
                      <w:bCs/>
                      <w:color w:val="000000" w:themeColor="text1"/>
                      <w:szCs w:val="21"/>
                    </w:rPr>
                    <w:t>0.02</w:t>
                  </w:r>
                  <w:r w:rsidR="005B2534">
                    <w:rPr>
                      <w:bCs/>
                      <w:color w:val="000000" w:themeColor="text1"/>
                      <w:szCs w:val="21"/>
                    </w:rPr>
                    <w:t>9</w:t>
                  </w:r>
                </w:p>
              </w:tc>
              <w:tc>
                <w:tcPr>
                  <w:tcW w:w="709" w:type="dxa"/>
                  <w:vMerge/>
                  <w:tcMar>
                    <w:left w:w="6" w:type="dxa"/>
                    <w:right w:w="6" w:type="dxa"/>
                  </w:tcMar>
                  <w:vAlign w:val="center"/>
                </w:tcPr>
                <w:p w:rsidR="005B2534" w:rsidRDefault="005B2534" w:rsidP="005826DF">
                  <w:pPr>
                    <w:adjustRightInd w:val="0"/>
                    <w:snapToGrid w:val="0"/>
                    <w:jc w:val="center"/>
                    <w:rPr>
                      <w:bCs/>
                      <w:color w:val="000000" w:themeColor="text1"/>
                      <w:szCs w:val="21"/>
                    </w:rPr>
                  </w:pPr>
                </w:p>
              </w:tc>
              <w:tc>
                <w:tcPr>
                  <w:tcW w:w="567" w:type="dxa"/>
                  <w:vMerge/>
                  <w:tcMar>
                    <w:left w:w="6" w:type="dxa"/>
                    <w:right w:w="6" w:type="dxa"/>
                  </w:tcMar>
                  <w:vAlign w:val="center"/>
                </w:tcPr>
                <w:p w:rsidR="005B2534" w:rsidRDefault="005B2534" w:rsidP="005826DF">
                  <w:pPr>
                    <w:adjustRightInd w:val="0"/>
                    <w:snapToGrid w:val="0"/>
                    <w:jc w:val="center"/>
                    <w:rPr>
                      <w:bCs/>
                      <w:color w:val="000000" w:themeColor="text1"/>
                      <w:szCs w:val="21"/>
                    </w:rPr>
                  </w:pPr>
                </w:p>
              </w:tc>
              <w:tc>
                <w:tcPr>
                  <w:tcW w:w="3742" w:type="dxa"/>
                  <w:vMerge/>
                  <w:tcMar>
                    <w:left w:w="6" w:type="dxa"/>
                    <w:right w:w="6" w:type="dxa"/>
                  </w:tcMar>
                  <w:vAlign w:val="center"/>
                </w:tcPr>
                <w:p w:rsidR="005B2534" w:rsidRDefault="005B2534" w:rsidP="005826DF">
                  <w:pPr>
                    <w:adjustRightInd w:val="0"/>
                    <w:snapToGrid w:val="0"/>
                    <w:jc w:val="center"/>
                    <w:rPr>
                      <w:bCs/>
                      <w:color w:val="000000" w:themeColor="text1"/>
                      <w:szCs w:val="21"/>
                    </w:rPr>
                  </w:pPr>
                </w:p>
              </w:tc>
            </w:tr>
          </w:tbl>
          <w:p w:rsidR="00174DD2" w:rsidRDefault="00DD14D2">
            <w:pPr>
              <w:adjustRightInd w:val="0"/>
              <w:spacing w:line="360" w:lineRule="auto"/>
              <w:ind w:firstLineChars="200" w:firstLine="482"/>
              <w:rPr>
                <w:b/>
                <w:bCs/>
                <w:color w:val="000000" w:themeColor="text1"/>
                <w:sz w:val="24"/>
              </w:rPr>
            </w:pPr>
            <w:r>
              <w:rPr>
                <w:b/>
                <w:bCs/>
                <w:color w:val="000000" w:themeColor="text1"/>
                <w:sz w:val="24"/>
              </w:rPr>
              <w:t>1.3</w:t>
            </w:r>
            <w:r>
              <w:rPr>
                <w:b/>
                <w:bCs/>
                <w:color w:val="000000" w:themeColor="text1"/>
                <w:sz w:val="24"/>
              </w:rPr>
              <w:t>采取的污染防治措施及对环境的影响分析</w:t>
            </w:r>
          </w:p>
          <w:p w:rsidR="00174DD2" w:rsidRDefault="00DD14D2">
            <w:pPr>
              <w:spacing w:line="360" w:lineRule="auto"/>
              <w:ind w:firstLineChars="200" w:firstLine="480"/>
              <w:rPr>
                <w:color w:val="000000" w:themeColor="text1"/>
                <w:sz w:val="24"/>
              </w:rPr>
            </w:pPr>
            <w:r>
              <w:rPr>
                <w:rFonts w:hint="eastAsia"/>
                <w:color w:val="000000" w:themeColor="text1"/>
                <w:sz w:val="24"/>
              </w:rPr>
              <w:t>根据《</w:t>
            </w:r>
            <w:r w:rsidR="005B2534" w:rsidRPr="005B2534">
              <w:rPr>
                <w:rFonts w:hint="eastAsia"/>
                <w:color w:val="000000" w:themeColor="text1"/>
                <w:sz w:val="24"/>
              </w:rPr>
              <w:t>排污许可证申请与核发技术规范</w:t>
            </w:r>
            <w:r w:rsidR="005B2534" w:rsidRPr="005B2534">
              <w:rPr>
                <w:rFonts w:hint="eastAsia"/>
                <w:color w:val="000000" w:themeColor="text1"/>
                <w:sz w:val="24"/>
              </w:rPr>
              <w:t xml:space="preserve"> </w:t>
            </w:r>
            <w:r w:rsidR="005B2534" w:rsidRPr="005B2534">
              <w:rPr>
                <w:rFonts w:hint="eastAsia"/>
                <w:color w:val="000000" w:themeColor="text1"/>
                <w:sz w:val="24"/>
              </w:rPr>
              <w:t>橡胶和塑料制品工业</w:t>
            </w:r>
            <w:r>
              <w:rPr>
                <w:color w:val="000000" w:themeColor="text1"/>
                <w:sz w:val="24"/>
              </w:rPr>
              <w:t>》</w:t>
            </w:r>
            <w:r w:rsidR="005B2534" w:rsidRPr="005B2534">
              <w:rPr>
                <w:rFonts w:hint="eastAsia"/>
                <w:color w:val="000000" w:themeColor="text1"/>
                <w:sz w:val="24"/>
              </w:rPr>
              <w:t>（</w:t>
            </w:r>
            <w:r w:rsidR="005B2534" w:rsidRPr="005B2534">
              <w:rPr>
                <w:rFonts w:hint="eastAsia"/>
                <w:color w:val="000000" w:themeColor="text1"/>
                <w:sz w:val="24"/>
              </w:rPr>
              <w:t>HJ1122</w:t>
            </w:r>
            <w:r w:rsidR="005B2534" w:rsidRPr="005B2534">
              <w:rPr>
                <w:rFonts w:hint="eastAsia"/>
                <w:color w:val="000000" w:themeColor="text1"/>
                <w:sz w:val="24"/>
              </w:rPr>
              <w:t>—</w:t>
            </w:r>
            <w:r w:rsidR="005B2534" w:rsidRPr="005B2534">
              <w:rPr>
                <w:rFonts w:hint="eastAsia"/>
                <w:color w:val="000000" w:themeColor="text1"/>
                <w:sz w:val="24"/>
              </w:rPr>
              <w:t>2020</w:t>
            </w:r>
            <w:r w:rsidR="005B2534" w:rsidRPr="005B2534">
              <w:rPr>
                <w:rFonts w:hint="eastAsia"/>
                <w:color w:val="000000" w:themeColor="text1"/>
                <w:sz w:val="24"/>
              </w:rPr>
              <w:t>）</w:t>
            </w:r>
            <w:r>
              <w:rPr>
                <w:rFonts w:hint="eastAsia"/>
                <w:color w:val="000000" w:themeColor="text1"/>
                <w:sz w:val="24"/>
              </w:rPr>
              <w:t>废气污染防治可行技术参考表可知，有机废气污染防治设施推荐为“喷淋；吸附；吸附浓缩</w:t>
            </w:r>
            <w:r>
              <w:rPr>
                <w:rFonts w:hint="eastAsia"/>
                <w:color w:val="000000" w:themeColor="text1"/>
                <w:sz w:val="24"/>
              </w:rPr>
              <w:t>+</w:t>
            </w:r>
            <w:r>
              <w:rPr>
                <w:rFonts w:hint="eastAsia"/>
                <w:color w:val="000000" w:themeColor="text1"/>
                <w:sz w:val="24"/>
              </w:rPr>
              <w:t>热力燃烧</w:t>
            </w:r>
            <w:r>
              <w:rPr>
                <w:rFonts w:hint="eastAsia"/>
                <w:color w:val="000000" w:themeColor="text1"/>
                <w:sz w:val="24"/>
              </w:rPr>
              <w:t>/</w:t>
            </w:r>
            <w:r>
              <w:rPr>
                <w:rFonts w:hint="eastAsia"/>
                <w:color w:val="000000" w:themeColor="text1"/>
                <w:sz w:val="24"/>
              </w:rPr>
              <w:t>催化燃烧”，本项目</w:t>
            </w:r>
            <w:r w:rsidR="005B2534">
              <w:rPr>
                <w:rFonts w:hint="eastAsia"/>
                <w:color w:val="000000" w:themeColor="text1"/>
                <w:sz w:val="24"/>
              </w:rPr>
              <w:t>有机</w:t>
            </w:r>
            <w:r>
              <w:rPr>
                <w:rFonts w:hint="eastAsia"/>
                <w:color w:val="000000" w:themeColor="text1"/>
                <w:sz w:val="24"/>
              </w:rPr>
              <w:t>废气采</w:t>
            </w:r>
            <w:r w:rsidR="005B2534">
              <w:rPr>
                <w:rFonts w:hint="eastAsia"/>
                <w:color w:val="000000" w:themeColor="text1"/>
                <w:sz w:val="24"/>
              </w:rPr>
              <w:t>用两级活性炭吸附装置处理，吸附属于技术规范推荐的可行性技术措施</w:t>
            </w:r>
            <w:r>
              <w:rPr>
                <w:rFonts w:hint="eastAsia"/>
                <w:color w:val="000000" w:themeColor="text1"/>
                <w:sz w:val="24"/>
              </w:rPr>
              <w:t>。</w:t>
            </w:r>
          </w:p>
          <w:p w:rsidR="00174DD2" w:rsidRDefault="00DD14D2">
            <w:pPr>
              <w:adjustRightInd w:val="0"/>
              <w:snapToGrid w:val="0"/>
              <w:jc w:val="center"/>
              <w:rPr>
                <w:rFonts w:eastAsia="黑体"/>
                <w:snapToGrid w:val="0"/>
                <w:color w:val="000000" w:themeColor="text1"/>
                <w:szCs w:val="21"/>
              </w:rPr>
            </w:pPr>
            <w:r>
              <w:rPr>
                <w:b/>
                <w:color w:val="000000" w:themeColor="text1"/>
                <w:szCs w:val="21"/>
              </w:rPr>
              <w:t>表</w:t>
            </w:r>
            <w:r w:rsidR="005826DF">
              <w:rPr>
                <w:b/>
                <w:color w:val="000000" w:themeColor="text1"/>
                <w:szCs w:val="21"/>
              </w:rPr>
              <w:t>4-5</w:t>
            </w:r>
            <w:r>
              <w:rPr>
                <w:b/>
                <w:color w:val="000000" w:themeColor="text1"/>
                <w:szCs w:val="21"/>
              </w:rPr>
              <w:t xml:space="preserve">  </w:t>
            </w:r>
            <w:r>
              <w:rPr>
                <w:rFonts w:hint="eastAsia"/>
                <w:b/>
                <w:color w:val="000000" w:themeColor="text1"/>
                <w:szCs w:val="21"/>
              </w:rPr>
              <w:t>项目废气处理设施与相关政策符合性分析</w:t>
            </w:r>
            <w:r>
              <w:rPr>
                <w:b/>
                <w:color w:val="000000" w:themeColor="text1"/>
                <w:szCs w:val="21"/>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3684"/>
              <w:gridCol w:w="3428"/>
              <w:gridCol w:w="691"/>
            </w:tblGrid>
            <w:tr w:rsidR="00174DD2" w:rsidTr="00CB664B">
              <w:trPr>
                <w:trHeight w:val="110"/>
                <w:jc w:val="center"/>
              </w:trPr>
              <w:tc>
                <w:tcPr>
                  <w:tcW w:w="1029"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政策名称</w:t>
                  </w:r>
                </w:p>
              </w:tc>
              <w:tc>
                <w:tcPr>
                  <w:tcW w:w="3684"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相关要求</w:t>
                  </w:r>
                </w:p>
              </w:tc>
              <w:tc>
                <w:tcPr>
                  <w:tcW w:w="3428"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本项目情况</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符合性</w:t>
                  </w:r>
                </w:p>
              </w:tc>
            </w:tr>
            <w:tr w:rsidR="00174DD2" w:rsidTr="00CB664B">
              <w:trPr>
                <w:trHeight w:val="110"/>
                <w:jc w:val="center"/>
              </w:trPr>
              <w:tc>
                <w:tcPr>
                  <w:tcW w:w="1029" w:type="dxa"/>
                  <w:vMerge w:val="restart"/>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《吸附法工业有机废气治理工程技术规范》（</w:t>
                  </w:r>
                  <w:r>
                    <w:rPr>
                      <w:rFonts w:hint="eastAsia"/>
                      <w:bCs/>
                      <w:color w:val="000000" w:themeColor="text1"/>
                      <w:szCs w:val="21"/>
                    </w:rPr>
                    <w:t>HJ2026</w:t>
                  </w:r>
                  <w:r>
                    <w:rPr>
                      <w:rFonts w:hint="eastAsia"/>
                      <w:bCs/>
                      <w:color w:val="000000" w:themeColor="text1"/>
                      <w:szCs w:val="21"/>
                    </w:rPr>
                    <w:t>—</w:t>
                  </w:r>
                  <w:r>
                    <w:rPr>
                      <w:rFonts w:hint="eastAsia"/>
                      <w:bCs/>
                      <w:color w:val="000000" w:themeColor="text1"/>
                      <w:szCs w:val="21"/>
                    </w:rPr>
                    <w:t>20</w:t>
                  </w:r>
                  <w:r>
                    <w:rPr>
                      <w:bCs/>
                      <w:color w:val="000000" w:themeColor="text1"/>
                      <w:szCs w:val="21"/>
                    </w:rPr>
                    <w:t>13</w:t>
                  </w:r>
                  <w:r>
                    <w:rPr>
                      <w:rFonts w:hint="eastAsia"/>
                      <w:bCs/>
                      <w:color w:val="000000" w:themeColor="text1"/>
                      <w:szCs w:val="21"/>
                    </w:rPr>
                    <w:t>）</w:t>
                  </w:r>
                </w:p>
              </w:tc>
              <w:tc>
                <w:tcPr>
                  <w:tcW w:w="3684"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4.4</w:t>
                  </w:r>
                  <w:r>
                    <w:rPr>
                      <w:rFonts w:hint="eastAsia"/>
                      <w:bCs/>
                      <w:color w:val="000000" w:themeColor="text1"/>
                      <w:szCs w:val="21"/>
                    </w:rPr>
                    <w:t>进入吸附装置的废气温度宜低于</w:t>
                  </w:r>
                  <w:r>
                    <w:rPr>
                      <w:rFonts w:hint="eastAsia"/>
                      <w:bCs/>
                      <w:color w:val="000000" w:themeColor="text1"/>
                      <w:szCs w:val="21"/>
                    </w:rPr>
                    <w:t>40</w:t>
                  </w:r>
                  <w:r>
                    <w:rPr>
                      <w:rFonts w:hint="eastAsia"/>
                      <w:bCs/>
                      <w:color w:val="000000" w:themeColor="text1"/>
                      <w:szCs w:val="21"/>
                    </w:rPr>
                    <w:t>℃</w:t>
                  </w:r>
                </w:p>
              </w:tc>
              <w:tc>
                <w:tcPr>
                  <w:tcW w:w="3428"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项目有机废气经风冷装置降温后，进入吸附装置的废气温度可满足低于</w:t>
                  </w:r>
                  <w:r>
                    <w:rPr>
                      <w:rFonts w:hint="eastAsia"/>
                      <w:bCs/>
                      <w:color w:val="000000" w:themeColor="text1"/>
                      <w:szCs w:val="21"/>
                    </w:rPr>
                    <w:t>40</w:t>
                  </w:r>
                  <w:r>
                    <w:rPr>
                      <w:rFonts w:hint="eastAsia"/>
                      <w:bCs/>
                      <w:color w:val="000000" w:themeColor="text1"/>
                      <w:szCs w:val="21"/>
                    </w:rPr>
                    <w:t>℃的要求</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w:t>
                  </w:r>
                </w:p>
              </w:tc>
            </w:tr>
            <w:tr w:rsidR="00174DD2" w:rsidTr="00CB664B">
              <w:trPr>
                <w:trHeight w:val="110"/>
                <w:jc w:val="center"/>
              </w:trPr>
              <w:tc>
                <w:tcPr>
                  <w:tcW w:w="1029" w:type="dxa"/>
                  <w:vMerge/>
                  <w:tcMar>
                    <w:left w:w="6" w:type="dxa"/>
                    <w:right w:w="6" w:type="dxa"/>
                  </w:tcMar>
                  <w:vAlign w:val="center"/>
                </w:tcPr>
                <w:p w:rsidR="00174DD2" w:rsidRDefault="00174DD2">
                  <w:pPr>
                    <w:adjustRightInd w:val="0"/>
                    <w:snapToGrid w:val="0"/>
                    <w:spacing w:line="240" w:lineRule="exact"/>
                    <w:jc w:val="center"/>
                    <w:rPr>
                      <w:bCs/>
                      <w:color w:val="000000" w:themeColor="text1"/>
                      <w:szCs w:val="21"/>
                    </w:rPr>
                  </w:pPr>
                </w:p>
              </w:tc>
              <w:tc>
                <w:tcPr>
                  <w:tcW w:w="3684"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6.1.3</w:t>
                  </w:r>
                  <w:r>
                    <w:rPr>
                      <w:rFonts w:hint="eastAsia"/>
                      <w:bCs/>
                      <w:color w:val="000000" w:themeColor="text1"/>
                      <w:szCs w:val="21"/>
                    </w:rPr>
                    <w:t>吸附装置的净化效率不得低于</w:t>
                  </w:r>
                  <w:r>
                    <w:rPr>
                      <w:rFonts w:hint="eastAsia"/>
                      <w:bCs/>
                      <w:color w:val="000000" w:themeColor="text1"/>
                      <w:szCs w:val="21"/>
                    </w:rPr>
                    <w:t>90%</w:t>
                  </w:r>
                </w:p>
              </w:tc>
              <w:tc>
                <w:tcPr>
                  <w:tcW w:w="3428"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项目“两级活性炭吸附”装置综合处理效率不低于</w:t>
                  </w:r>
                  <w:r>
                    <w:rPr>
                      <w:rFonts w:hint="eastAsia"/>
                      <w:bCs/>
                      <w:color w:val="000000" w:themeColor="text1"/>
                      <w:szCs w:val="21"/>
                    </w:rPr>
                    <w:t>90%</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w:t>
                  </w:r>
                </w:p>
              </w:tc>
            </w:tr>
            <w:tr w:rsidR="00174DD2" w:rsidTr="00CB664B">
              <w:trPr>
                <w:trHeight w:val="110"/>
                <w:jc w:val="center"/>
              </w:trPr>
              <w:tc>
                <w:tcPr>
                  <w:tcW w:w="1029" w:type="dxa"/>
                  <w:vMerge/>
                  <w:tcMar>
                    <w:left w:w="6" w:type="dxa"/>
                    <w:right w:w="6" w:type="dxa"/>
                  </w:tcMar>
                  <w:vAlign w:val="center"/>
                </w:tcPr>
                <w:p w:rsidR="00174DD2" w:rsidRDefault="00174DD2">
                  <w:pPr>
                    <w:adjustRightInd w:val="0"/>
                    <w:snapToGrid w:val="0"/>
                    <w:spacing w:line="240" w:lineRule="exact"/>
                    <w:jc w:val="center"/>
                    <w:rPr>
                      <w:bCs/>
                      <w:color w:val="000000" w:themeColor="text1"/>
                      <w:szCs w:val="21"/>
                    </w:rPr>
                  </w:pPr>
                </w:p>
              </w:tc>
              <w:tc>
                <w:tcPr>
                  <w:tcW w:w="3684"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6.3.3.4</w:t>
                  </w:r>
                  <w:r>
                    <w:rPr>
                      <w:rFonts w:hint="eastAsia"/>
                      <w:bCs/>
                      <w:color w:val="000000" w:themeColor="text1"/>
                      <w:szCs w:val="21"/>
                    </w:rPr>
                    <w:t>对于采用蜂窝状吸附剂的移动式吸附装置，气体流速宜低于</w:t>
                  </w:r>
                  <w:r>
                    <w:rPr>
                      <w:rFonts w:hint="eastAsia"/>
                      <w:bCs/>
                      <w:color w:val="000000" w:themeColor="text1"/>
                      <w:szCs w:val="21"/>
                    </w:rPr>
                    <w:t>1.20m/s</w:t>
                  </w:r>
                </w:p>
              </w:tc>
              <w:tc>
                <w:tcPr>
                  <w:tcW w:w="3428"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项目吸附过滤风速为</w:t>
                  </w:r>
                  <w:r>
                    <w:rPr>
                      <w:rFonts w:hint="eastAsia"/>
                      <w:bCs/>
                      <w:color w:val="000000" w:themeColor="text1"/>
                      <w:szCs w:val="21"/>
                    </w:rPr>
                    <w:t>0.30m/s</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w:t>
                  </w:r>
                </w:p>
              </w:tc>
            </w:tr>
            <w:tr w:rsidR="00174DD2" w:rsidTr="00CB664B">
              <w:trPr>
                <w:trHeight w:val="110"/>
                <w:jc w:val="center"/>
              </w:trPr>
              <w:tc>
                <w:tcPr>
                  <w:tcW w:w="1029" w:type="dxa"/>
                  <w:vMerge w:val="restart"/>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w:t>
                  </w:r>
                  <w:r>
                    <w:rPr>
                      <w:rFonts w:hint="eastAsia"/>
                      <w:bCs/>
                      <w:color w:val="000000" w:themeColor="text1"/>
                      <w:szCs w:val="21"/>
                    </w:rPr>
                    <w:t>2020</w:t>
                  </w:r>
                  <w:r>
                    <w:rPr>
                      <w:rFonts w:hint="eastAsia"/>
                      <w:bCs/>
                      <w:color w:val="000000" w:themeColor="text1"/>
                      <w:szCs w:val="21"/>
                    </w:rPr>
                    <w:t>年挥发性有机物治理攻坚方案》</w:t>
                  </w:r>
                </w:p>
              </w:tc>
              <w:tc>
                <w:tcPr>
                  <w:tcW w:w="3684"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对于采用局部集气罩的，应根据废气排放特点合理选择收集点位，</w:t>
                  </w:r>
                  <w:proofErr w:type="gramStart"/>
                  <w:r>
                    <w:rPr>
                      <w:rFonts w:hint="eastAsia"/>
                      <w:bCs/>
                      <w:color w:val="000000" w:themeColor="text1"/>
                      <w:szCs w:val="21"/>
                    </w:rPr>
                    <w:t>距集气</w:t>
                  </w:r>
                  <w:proofErr w:type="gramEnd"/>
                  <w:r>
                    <w:rPr>
                      <w:rFonts w:hint="eastAsia"/>
                      <w:bCs/>
                      <w:color w:val="000000" w:themeColor="text1"/>
                      <w:szCs w:val="21"/>
                    </w:rPr>
                    <w:t>罩开口面最远处的</w:t>
                  </w:r>
                  <w:r>
                    <w:rPr>
                      <w:rFonts w:hint="eastAsia"/>
                      <w:bCs/>
                      <w:color w:val="000000" w:themeColor="text1"/>
                      <w:szCs w:val="21"/>
                    </w:rPr>
                    <w:t>V</w:t>
                  </w:r>
                  <w:r>
                    <w:rPr>
                      <w:bCs/>
                      <w:color w:val="000000" w:themeColor="text1"/>
                      <w:szCs w:val="21"/>
                    </w:rPr>
                    <w:t>O</w:t>
                  </w:r>
                  <w:r>
                    <w:rPr>
                      <w:rFonts w:hint="eastAsia"/>
                      <w:bCs/>
                      <w:color w:val="000000" w:themeColor="text1"/>
                      <w:szCs w:val="21"/>
                    </w:rPr>
                    <w:t>Cs</w:t>
                  </w:r>
                  <w:r>
                    <w:rPr>
                      <w:rFonts w:hint="eastAsia"/>
                      <w:bCs/>
                      <w:color w:val="000000" w:themeColor="text1"/>
                      <w:szCs w:val="21"/>
                    </w:rPr>
                    <w:t>无组织排放位置，控制风速不低于</w:t>
                  </w:r>
                  <w:r>
                    <w:rPr>
                      <w:rFonts w:hint="eastAsia"/>
                      <w:bCs/>
                      <w:color w:val="000000" w:themeColor="text1"/>
                      <w:szCs w:val="21"/>
                    </w:rPr>
                    <w:t>0.3</w:t>
                  </w:r>
                  <w:r>
                    <w:rPr>
                      <w:rFonts w:hint="eastAsia"/>
                      <w:bCs/>
                      <w:color w:val="000000" w:themeColor="text1"/>
                      <w:szCs w:val="21"/>
                    </w:rPr>
                    <w:t>米</w:t>
                  </w:r>
                  <w:r>
                    <w:rPr>
                      <w:rFonts w:hint="eastAsia"/>
                      <w:bCs/>
                      <w:color w:val="000000" w:themeColor="text1"/>
                      <w:szCs w:val="21"/>
                    </w:rPr>
                    <w:t>/</w:t>
                  </w:r>
                  <w:r>
                    <w:rPr>
                      <w:rFonts w:hint="eastAsia"/>
                      <w:bCs/>
                      <w:color w:val="000000" w:themeColor="text1"/>
                      <w:szCs w:val="21"/>
                    </w:rPr>
                    <w:t>秒</w:t>
                  </w:r>
                </w:p>
              </w:tc>
              <w:tc>
                <w:tcPr>
                  <w:tcW w:w="3428"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项目废气边缘控制点的控制风速</w:t>
                  </w:r>
                  <w:r>
                    <w:rPr>
                      <w:rFonts w:hint="eastAsia"/>
                      <w:bCs/>
                      <w:color w:val="000000" w:themeColor="text1"/>
                      <w:szCs w:val="21"/>
                    </w:rPr>
                    <w:t>0.</w:t>
                  </w:r>
                  <w:r>
                    <w:rPr>
                      <w:bCs/>
                      <w:color w:val="000000" w:themeColor="text1"/>
                      <w:szCs w:val="21"/>
                    </w:rPr>
                    <w:t>4</w:t>
                  </w:r>
                  <w:r>
                    <w:rPr>
                      <w:rFonts w:hint="eastAsia"/>
                      <w:bCs/>
                      <w:color w:val="000000" w:themeColor="text1"/>
                      <w:szCs w:val="21"/>
                    </w:rPr>
                    <w:t>m/s</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w:t>
                  </w:r>
                </w:p>
              </w:tc>
            </w:tr>
            <w:tr w:rsidR="00174DD2" w:rsidTr="00CB664B">
              <w:trPr>
                <w:trHeight w:val="110"/>
                <w:jc w:val="center"/>
              </w:trPr>
              <w:tc>
                <w:tcPr>
                  <w:tcW w:w="1029" w:type="dxa"/>
                  <w:vMerge/>
                  <w:tcMar>
                    <w:left w:w="6" w:type="dxa"/>
                    <w:right w:w="6" w:type="dxa"/>
                  </w:tcMar>
                  <w:vAlign w:val="center"/>
                </w:tcPr>
                <w:p w:rsidR="00174DD2" w:rsidRDefault="00174DD2">
                  <w:pPr>
                    <w:adjustRightInd w:val="0"/>
                    <w:snapToGrid w:val="0"/>
                    <w:spacing w:line="240" w:lineRule="exact"/>
                    <w:jc w:val="center"/>
                    <w:rPr>
                      <w:bCs/>
                      <w:color w:val="000000" w:themeColor="text1"/>
                      <w:szCs w:val="21"/>
                    </w:rPr>
                  </w:pPr>
                </w:p>
              </w:tc>
              <w:tc>
                <w:tcPr>
                  <w:tcW w:w="3684"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项目应选用碘值不低于</w:t>
                  </w:r>
                  <w:r>
                    <w:rPr>
                      <w:rFonts w:hint="eastAsia"/>
                      <w:bCs/>
                      <w:color w:val="000000" w:themeColor="text1"/>
                      <w:szCs w:val="21"/>
                    </w:rPr>
                    <w:t>800</w:t>
                  </w:r>
                  <w:r>
                    <w:rPr>
                      <w:rFonts w:hint="eastAsia"/>
                      <w:bCs/>
                      <w:color w:val="000000" w:themeColor="text1"/>
                      <w:szCs w:val="21"/>
                    </w:rPr>
                    <w:t>毫克</w:t>
                  </w:r>
                  <w:r>
                    <w:rPr>
                      <w:rFonts w:hint="eastAsia"/>
                      <w:bCs/>
                      <w:color w:val="000000" w:themeColor="text1"/>
                      <w:szCs w:val="21"/>
                    </w:rPr>
                    <w:t>/</w:t>
                  </w:r>
                  <w:r>
                    <w:rPr>
                      <w:rFonts w:hint="eastAsia"/>
                      <w:bCs/>
                      <w:color w:val="000000" w:themeColor="text1"/>
                      <w:szCs w:val="21"/>
                    </w:rPr>
                    <w:t>克的活性炭，并按设计要求足量添加、及时更换</w:t>
                  </w:r>
                </w:p>
              </w:tc>
              <w:tc>
                <w:tcPr>
                  <w:tcW w:w="3428" w:type="dxa"/>
                  <w:tcMar>
                    <w:left w:w="6" w:type="dxa"/>
                    <w:right w:w="6" w:type="dxa"/>
                  </w:tcMar>
                  <w:vAlign w:val="center"/>
                </w:tcPr>
                <w:p w:rsidR="00174DD2" w:rsidRDefault="00DD14D2">
                  <w:pPr>
                    <w:adjustRightInd w:val="0"/>
                    <w:snapToGrid w:val="0"/>
                    <w:spacing w:line="240" w:lineRule="exact"/>
                    <w:rPr>
                      <w:bCs/>
                      <w:color w:val="000000" w:themeColor="text1"/>
                      <w:szCs w:val="21"/>
                    </w:rPr>
                  </w:pPr>
                  <w:r>
                    <w:rPr>
                      <w:rFonts w:hint="eastAsia"/>
                      <w:bCs/>
                      <w:color w:val="000000" w:themeColor="text1"/>
                      <w:szCs w:val="21"/>
                    </w:rPr>
                    <w:t>项目采用木质柱状活性炭，规格为</w:t>
                  </w:r>
                  <w:proofErr w:type="gramStart"/>
                  <w:r>
                    <w:rPr>
                      <w:rFonts w:hint="eastAsia"/>
                      <w:bCs/>
                      <w:color w:val="000000" w:themeColor="text1"/>
                      <w:szCs w:val="21"/>
                    </w:rPr>
                    <w:t>100</w:t>
                  </w:r>
                  <w:r>
                    <w:rPr>
                      <w:rFonts w:hint="eastAsia"/>
                      <w:bCs/>
                      <w:color w:val="000000" w:themeColor="text1"/>
                      <w:szCs w:val="21"/>
                    </w:rPr>
                    <w:t>×</w:t>
                  </w:r>
                  <w:r>
                    <w:rPr>
                      <w:rFonts w:hint="eastAsia"/>
                      <w:bCs/>
                      <w:color w:val="000000" w:themeColor="text1"/>
                      <w:szCs w:val="21"/>
                    </w:rPr>
                    <w:t>100</w:t>
                  </w:r>
                  <w:r>
                    <w:rPr>
                      <w:rFonts w:hint="eastAsia"/>
                      <w:bCs/>
                      <w:color w:val="000000" w:themeColor="text1"/>
                      <w:szCs w:val="21"/>
                    </w:rPr>
                    <w:t>×</w:t>
                  </w:r>
                  <w:proofErr w:type="gramEnd"/>
                  <w:r>
                    <w:rPr>
                      <w:rFonts w:hint="eastAsia"/>
                      <w:bCs/>
                      <w:color w:val="000000" w:themeColor="text1"/>
                      <w:szCs w:val="21"/>
                    </w:rPr>
                    <w:t>100mm</w:t>
                  </w:r>
                  <w:r>
                    <w:rPr>
                      <w:rFonts w:hint="eastAsia"/>
                      <w:bCs/>
                      <w:color w:val="000000" w:themeColor="text1"/>
                      <w:szCs w:val="21"/>
                    </w:rPr>
                    <w:t>，活性炭碘值</w:t>
                  </w:r>
                  <w:r>
                    <w:rPr>
                      <w:rFonts w:hint="eastAsia"/>
                      <w:bCs/>
                      <w:color w:val="000000" w:themeColor="text1"/>
                      <w:szCs w:val="21"/>
                    </w:rPr>
                    <w:t>1200mg/g</w:t>
                  </w:r>
                </w:p>
              </w:tc>
              <w:tc>
                <w:tcPr>
                  <w:tcW w:w="691" w:type="dxa"/>
                  <w:tcMar>
                    <w:left w:w="6" w:type="dxa"/>
                    <w:right w:w="6" w:type="dxa"/>
                  </w:tcMar>
                  <w:vAlign w:val="center"/>
                </w:tcPr>
                <w:p w:rsidR="00174DD2" w:rsidRDefault="00DD14D2">
                  <w:pPr>
                    <w:adjustRightInd w:val="0"/>
                    <w:snapToGrid w:val="0"/>
                    <w:spacing w:line="240" w:lineRule="exact"/>
                    <w:jc w:val="center"/>
                    <w:rPr>
                      <w:bCs/>
                      <w:color w:val="000000" w:themeColor="text1"/>
                      <w:szCs w:val="21"/>
                    </w:rPr>
                  </w:pPr>
                  <w:r>
                    <w:rPr>
                      <w:rFonts w:hint="eastAsia"/>
                      <w:bCs/>
                      <w:color w:val="000000" w:themeColor="text1"/>
                      <w:szCs w:val="21"/>
                    </w:rPr>
                    <w:t>符合</w:t>
                  </w:r>
                </w:p>
              </w:tc>
            </w:tr>
          </w:tbl>
          <w:p w:rsidR="00174DD2" w:rsidRDefault="00DD14D2">
            <w:pPr>
              <w:adjustRightInd w:val="0"/>
              <w:spacing w:line="360" w:lineRule="auto"/>
              <w:ind w:firstLineChars="200" w:firstLine="482"/>
              <w:rPr>
                <w:b/>
                <w:bCs/>
                <w:color w:val="000000" w:themeColor="text1"/>
                <w:sz w:val="24"/>
              </w:rPr>
            </w:pPr>
            <w:r>
              <w:rPr>
                <w:b/>
                <w:bCs/>
                <w:color w:val="000000" w:themeColor="text1"/>
                <w:sz w:val="24"/>
              </w:rPr>
              <w:t>1.4</w:t>
            </w:r>
            <w:r>
              <w:rPr>
                <w:rFonts w:hint="eastAsia"/>
                <w:b/>
                <w:bCs/>
                <w:color w:val="000000" w:themeColor="text1"/>
                <w:sz w:val="24"/>
              </w:rPr>
              <w:t>例行监测</w:t>
            </w:r>
          </w:p>
          <w:p w:rsidR="00174DD2" w:rsidRDefault="00DD14D2">
            <w:pPr>
              <w:adjustRightInd w:val="0"/>
              <w:spacing w:line="360" w:lineRule="auto"/>
              <w:ind w:firstLineChars="200" w:firstLine="480"/>
              <w:rPr>
                <w:b/>
                <w:color w:val="000000" w:themeColor="text1"/>
                <w:szCs w:val="21"/>
              </w:rPr>
            </w:pPr>
            <w:r>
              <w:rPr>
                <w:rFonts w:hint="eastAsia"/>
                <w:color w:val="000000" w:themeColor="text1"/>
                <w:sz w:val="24"/>
              </w:rPr>
              <w:t>项目废气例行监测参照《排污许可证申请与核发技术规范</w:t>
            </w:r>
            <w:r w:rsidR="005B2534">
              <w:rPr>
                <w:rFonts w:hint="eastAsia"/>
                <w:color w:val="000000" w:themeColor="text1"/>
                <w:sz w:val="24"/>
              </w:rPr>
              <w:t xml:space="preserve"> </w:t>
            </w:r>
            <w:bookmarkStart w:id="47" w:name="OLE_LINK131"/>
            <w:r w:rsidR="005B2534" w:rsidRPr="005B2534">
              <w:rPr>
                <w:rFonts w:hint="eastAsia"/>
                <w:color w:val="000000" w:themeColor="text1"/>
                <w:sz w:val="24"/>
              </w:rPr>
              <w:t>橡胶和塑料制品</w:t>
            </w:r>
            <w:bookmarkEnd w:id="47"/>
            <w:r w:rsidR="005B2534" w:rsidRPr="005B2534">
              <w:rPr>
                <w:rFonts w:hint="eastAsia"/>
                <w:color w:val="000000" w:themeColor="text1"/>
                <w:sz w:val="24"/>
              </w:rPr>
              <w:t>工业</w:t>
            </w:r>
            <w:r w:rsidR="005B2534">
              <w:rPr>
                <w:color w:val="000000" w:themeColor="text1"/>
                <w:sz w:val="24"/>
              </w:rPr>
              <w:t>》</w:t>
            </w:r>
            <w:r w:rsidR="005B2534" w:rsidRPr="005B2534">
              <w:rPr>
                <w:rFonts w:hint="eastAsia"/>
                <w:color w:val="000000" w:themeColor="text1"/>
                <w:sz w:val="24"/>
              </w:rPr>
              <w:t>（</w:t>
            </w:r>
            <w:r w:rsidR="005B2534" w:rsidRPr="005B2534">
              <w:rPr>
                <w:rFonts w:hint="eastAsia"/>
                <w:color w:val="000000" w:themeColor="text1"/>
                <w:sz w:val="24"/>
              </w:rPr>
              <w:t>HJ1122</w:t>
            </w:r>
            <w:r w:rsidR="005B2534" w:rsidRPr="005B2534">
              <w:rPr>
                <w:rFonts w:hint="eastAsia"/>
                <w:color w:val="000000" w:themeColor="text1"/>
                <w:sz w:val="24"/>
              </w:rPr>
              <w:t>—</w:t>
            </w:r>
            <w:r w:rsidR="005B2534" w:rsidRPr="005B2534">
              <w:rPr>
                <w:rFonts w:hint="eastAsia"/>
                <w:color w:val="000000" w:themeColor="text1"/>
                <w:sz w:val="24"/>
              </w:rPr>
              <w:t>2020</w:t>
            </w:r>
            <w:r>
              <w:rPr>
                <w:rFonts w:hint="eastAsia"/>
                <w:color w:val="000000" w:themeColor="text1"/>
                <w:sz w:val="24"/>
              </w:rPr>
              <w:t>）及</w:t>
            </w:r>
            <w:r>
              <w:rPr>
                <w:color w:val="000000" w:themeColor="text1"/>
                <w:sz w:val="24"/>
              </w:rPr>
              <w:t>《排污单位自行监测技术指南</w:t>
            </w:r>
            <w:r w:rsidR="005B2534">
              <w:rPr>
                <w:rFonts w:hint="eastAsia"/>
                <w:color w:val="000000" w:themeColor="text1"/>
                <w:sz w:val="24"/>
              </w:rPr>
              <w:t xml:space="preserve"> </w:t>
            </w:r>
            <w:r w:rsidR="005B2534" w:rsidRPr="005B2534">
              <w:rPr>
                <w:rFonts w:hint="eastAsia"/>
                <w:color w:val="000000" w:themeColor="text1"/>
                <w:sz w:val="24"/>
              </w:rPr>
              <w:t>橡胶和塑料制品</w:t>
            </w:r>
            <w:r>
              <w:rPr>
                <w:rFonts w:hint="eastAsia"/>
                <w:color w:val="000000" w:themeColor="text1"/>
                <w:sz w:val="24"/>
              </w:rPr>
              <w:t>》（</w:t>
            </w:r>
            <w:r w:rsidR="005B2534">
              <w:rPr>
                <w:rFonts w:hint="eastAsia"/>
                <w:color w:val="000000" w:themeColor="text1"/>
                <w:sz w:val="24"/>
              </w:rPr>
              <w:t>HJ 1</w:t>
            </w:r>
            <w:r w:rsidR="005B2534">
              <w:rPr>
                <w:color w:val="000000" w:themeColor="text1"/>
                <w:sz w:val="24"/>
              </w:rPr>
              <w:t>207</w:t>
            </w:r>
            <w:r w:rsidR="005B2534">
              <w:rPr>
                <w:rFonts w:hint="eastAsia"/>
                <w:color w:val="000000" w:themeColor="text1"/>
                <w:sz w:val="24"/>
              </w:rPr>
              <w:t>-202</w:t>
            </w:r>
            <w:r w:rsidR="005B2534">
              <w:rPr>
                <w:color w:val="000000" w:themeColor="text1"/>
                <w:sz w:val="24"/>
              </w:rPr>
              <w:t>1</w:t>
            </w:r>
            <w:r>
              <w:rPr>
                <w:color w:val="000000" w:themeColor="text1"/>
                <w:sz w:val="24"/>
              </w:rPr>
              <w:t>）</w:t>
            </w:r>
            <w:r>
              <w:rPr>
                <w:rFonts w:hint="eastAsia"/>
                <w:color w:val="000000" w:themeColor="text1"/>
                <w:sz w:val="24"/>
              </w:rPr>
              <w:t>中</w:t>
            </w:r>
            <w:r>
              <w:rPr>
                <w:color w:val="000000" w:themeColor="text1"/>
                <w:sz w:val="24"/>
              </w:rPr>
              <w:t>监测要求</w:t>
            </w:r>
            <w:r>
              <w:rPr>
                <w:rFonts w:hint="eastAsia"/>
                <w:color w:val="000000" w:themeColor="text1"/>
                <w:sz w:val="24"/>
              </w:rPr>
              <w:t>进行。</w:t>
            </w:r>
          </w:p>
          <w:p w:rsidR="00174DD2" w:rsidRDefault="00DD14D2">
            <w:pPr>
              <w:adjustRightInd w:val="0"/>
              <w:snapToGrid w:val="0"/>
              <w:jc w:val="center"/>
              <w:rPr>
                <w:rFonts w:eastAsia="黑体"/>
                <w:snapToGrid w:val="0"/>
                <w:color w:val="000000" w:themeColor="text1"/>
                <w:szCs w:val="21"/>
              </w:rPr>
            </w:pPr>
            <w:r>
              <w:rPr>
                <w:b/>
                <w:color w:val="000000" w:themeColor="text1"/>
                <w:szCs w:val="21"/>
              </w:rPr>
              <w:lastRenderedPageBreak/>
              <w:t>表</w:t>
            </w:r>
            <w:r>
              <w:rPr>
                <w:b/>
                <w:color w:val="000000" w:themeColor="text1"/>
                <w:szCs w:val="21"/>
              </w:rPr>
              <w:t>4-</w:t>
            </w:r>
            <w:r w:rsidR="005B2534">
              <w:rPr>
                <w:b/>
                <w:color w:val="000000" w:themeColor="text1"/>
                <w:szCs w:val="21"/>
              </w:rPr>
              <w:t>6</w:t>
            </w:r>
            <w:r>
              <w:rPr>
                <w:b/>
                <w:color w:val="000000" w:themeColor="text1"/>
                <w:szCs w:val="21"/>
              </w:rPr>
              <w:t xml:space="preserve">  </w:t>
            </w:r>
            <w:r>
              <w:rPr>
                <w:b/>
                <w:color w:val="000000" w:themeColor="text1"/>
                <w:szCs w:val="21"/>
              </w:rPr>
              <w:t>项目</w:t>
            </w:r>
            <w:r>
              <w:rPr>
                <w:rFonts w:hint="eastAsia"/>
                <w:b/>
                <w:color w:val="000000" w:themeColor="text1"/>
                <w:szCs w:val="21"/>
              </w:rPr>
              <w:t>废气例行监测要求汇总</w:t>
            </w:r>
            <w:r>
              <w:rPr>
                <w:b/>
                <w:color w:val="000000" w:themeColor="text1"/>
                <w:szCs w:val="21"/>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1575"/>
              <w:gridCol w:w="1202"/>
              <w:gridCol w:w="4459"/>
            </w:tblGrid>
            <w:tr w:rsidR="00174DD2" w:rsidTr="00CB664B">
              <w:trPr>
                <w:trHeight w:val="48"/>
                <w:jc w:val="center"/>
              </w:trPr>
              <w:tc>
                <w:tcPr>
                  <w:tcW w:w="1596" w:type="dxa"/>
                  <w:vMerge w:val="restart"/>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监测点位</w:t>
                  </w:r>
                </w:p>
              </w:tc>
              <w:tc>
                <w:tcPr>
                  <w:tcW w:w="2777" w:type="dxa"/>
                  <w:gridSpan w:val="2"/>
                  <w:tcMar>
                    <w:left w:w="6" w:type="dxa"/>
                    <w:right w:w="6" w:type="dxa"/>
                  </w:tcMar>
                  <w:vAlign w:val="center"/>
                </w:tcPr>
                <w:p w:rsidR="00174DD2" w:rsidRDefault="00DD14D2">
                  <w:pPr>
                    <w:snapToGrid w:val="0"/>
                    <w:jc w:val="center"/>
                    <w:rPr>
                      <w:bCs/>
                      <w:color w:val="000000" w:themeColor="text1"/>
                      <w:szCs w:val="21"/>
                    </w:rPr>
                  </w:pPr>
                  <w:r>
                    <w:rPr>
                      <w:bCs/>
                      <w:color w:val="000000" w:themeColor="text1"/>
                      <w:szCs w:val="21"/>
                    </w:rPr>
                    <w:t>监测要求</w:t>
                  </w:r>
                </w:p>
              </w:tc>
              <w:tc>
                <w:tcPr>
                  <w:tcW w:w="4459" w:type="dxa"/>
                  <w:vMerge w:val="restart"/>
                  <w:tcMar>
                    <w:left w:w="6" w:type="dxa"/>
                    <w:right w:w="6" w:type="dxa"/>
                  </w:tcMar>
                  <w:vAlign w:val="center"/>
                </w:tcPr>
                <w:p w:rsidR="00174DD2" w:rsidRDefault="00DD14D2">
                  <w:pPr>
                    <w:snapToGrid w:val="0"/>
                    <w:jc w:val="center"/>
                    <w:rPr>
                      <w:bCs/>
                      <w:color w:val="000000" w:themeColor="text1"/>
                      <w:szCs w:val="21"/>
                    </w:rPr>
                  </w:pPr>
                  <w:r>
                    <w:rPr>
                      <w:rFonts w:hint="eastAsia"/>
                      <w:bCs/>
                      <w:color w:val="000000" w:themeColor="text1"/>
                      <w:szCs w:val="21"/>
                    </w:rPr>
                    <w:t>执行标准</w:t>
                  </w:r>
                </w:p>
              </w:tc>
            </w:tr>
            <w:tr w:rsidR="00174DD2" w:rsidTr="00CB664B">
              <w:trPr>
                <w:trHeight w:val="48"/>
                <w:jc w:val="center"/>
              </w:trPr>
              <w:tc>
                <w:tcPr>
                  <w:tcW w:w="1596" w:type="dxa"/>
                  <w:vMerge/>
                  <w:tcMar>
                    <w:left w:w="6" w:type="dxa"/>
                    <w:right w:w="6" w:type="dxa"/>
                  </w:tcMar>
                  <w:vAlign w:val="center"/>
                </w:tcPr>
                <w:p w:rsidR="00174DD2" w:rsidRDefault="00174DD2">
                  <w:pPr>
                    <w:snapToGrid w:val="0"/>
                    <w:jc w:val="center"/>
                    <w:rPr>
                      <w:bCs/>
                      <w:color w:val="000000" w:themeColor="text1"/>
                      <w:szCs w:val="21"/>
                    </w:rPr>
                  </w:pPr>
                </w:p>
              </w:tc>
              <w:tc>
                <w:tcPr>
                  <w:tcW w:w="1575" w:type="dxa"/>
                  <w:tcMar>
                    <w:left w:w="6" w:type="dxa"/>
                    <w:right w:w="6" w:type="dxa"/>
                  </w:tcMar>
                  <w:vAlign w:val="center"/>
                </w:tcPr>
                <w:p w:rsidR="00174DD2" w:rsidRDefault="00DD14D2">
                  <w:pPr>
                    <w:snapToGrid w:val="0"/>
                    <w:jc w:val="center"/>
                    <w:rPr>
                      <w:bCs/>
                      <w:color w:val="000000" w:themeColor="text1"/>
                      <w:szCs w:val="21"/>
                    </w:rPr>
                  </w:pPr>
                  <w:r>
                    <w:rPr>
                      <w:bCs/>
                      <w:color w:val="000000" w:themeColor="text1"/>
                      <w:szCs w:val="21"/>
                    </w:rPr>
                    <w:t>监测因子</w:t>
                  </w:r>
                </w:p>
              </w:tc>
              <w:tc>
                <w:tcPr>
                  <w:tcW w:w="1202" w:type="dxa"/>
                  <w:tcMar>
                    <w:left w:w="6" w:type="dxa"/>
                    <w:right w:w="6" w:type="dxa"/>
                  </w:tcMar>
                  <w:vAlign w:val="center"/>
                </w:tcPr>
                <w:p w:rsidR="00174DD2" w:rsidRDefault="00DD14D2">
                  <w:pPr>
                    <w:snapToGrid w:val="0"/>
                    <w:jc w:val="center"/>
                    <w:rPr>
                      <w:bCs/>
                      <w:color w:val="000000" w:themeColor="text1"/>
                      <w:szCs w:val="21"/>
                    </w:rPr>
                  </w:pPr>
                  <w:r>
                    <w:rPr>
                      <w:bCs/>
                      <w:color w:val="000000" w:themeColor="text1"/>
                      <w:szCs w:val="21"/>
                    </w:rPr>
                    <w:t>监测频次</w:t>
                  </w:r>
                </w:p>
              </w:tc>
              <w:tc>
                <w:tcPr>
                  <w:tcW w:w="4459" w:type="dxa"/>
                  <w:vMerge/>
                  <w:tcMar>
                    <w:left w:w="6" w:type="dxa"/>
                    <w:right w:w="6" w:type="dxa"/>
                  </w:tcMar>
                  <w:vAlign w:val="center"/>
                </w:tcPr>
                <w:p w:rsidR="00174DD2" w:rsidRDefault="00174DD2">
                  <w:pPr>
                    <w:snapToGrid w:val="0"/>
                    <w:jc w:val="center"/>
                    <w:rPr>
                      <w:bCs/>
                      <w:color w:val="000000" w:themeColor="text1"/>
                      <w:szCs w:val="21"/>
                    </w:rPr>
                  </w:pPr>
                </w:p>
              </w:tc>
            </w:tr>
            <w:tr w:rsidR="00174DD2" w:rsidTr="00CB664B">
              <w:trPr>
                <w:trHeight w:val="48"/>
                <w:jc w:val="center"/>
              </w:trPr>
              <w:tc>
                <w:tcPr>
                  <w:tcW w:w="1596" w:type="dxa"/>
                  <w:tcMar>
                    <w:left w:w="6" w:type="dxa"/>
                    <w:right w:w="6" w:type="dxa"/>
                  </w:tcMar>
                  <w:vAlign w:val="center"/>
                </w:tcPr>
                <w:p w:rsidR="00174DD2" w:rsidRDefault="00DD14D2">
                  <w:pPr>
                    <w:adjustRightInd w:val="0"/>
                    <w:snapToGrid w:val="0"/>
                    <w:jc w:val="center"/>
                    <w:rPr>
                      <w:bCs/>
                      <w:color w:val="000000" w:themeColor="text1"/>
                      <w:szCs w:val="21"/>
                    </w:rPr>
                  </w:pPr>
                  <w:r>
                    <w:rPr>
                      <w:bCs/>
                      <w:color w:val="000000" w:themeColor="text1"/>
                      <w:szCs w:val="21"/>
                    </w:rPr>
                    <w:t>DA001</w:t>
                  </w:r>
                  <w:r>
                    <w:rPr>
                      <w:bCs/>
                      <w:color w:val="000000" w:themeColor="text1"/>
                      <w:szCs w:val="21"/>
                    </w:rPr>
                    <w:t>排气筒</w:t>
                  </w:r>
                </w:p>
              </w:tc>
              <w:tc>
                <w:tcPr>
                  <w:tcW w:w="1575" w:type="dxa"/>
                  <w:tcMar>
                    <w:left w:w="6" w:type="dxa"/>
                    <w:right w:w="6" w:type="dxa"/>
                  </w:tcMar>
                  <w:vAlign w:val="center"/>
                </w:tcPr>
                <w:p w:rsidR="00174DD2" w:rsidRDefault="00CB664B">
                  <w:pPr>
                    <w:snapToGrid w:val="0"/>
                    <w:jc w:val="center"/>
                    <w:rPr>
                      <w:bCs/>
                      <w:color w:val="000000" w:themeColor="text1"/>
                      <w:szCs w:val="21"/>
                    </w:rPr>
                  </w:pPr>
                  <w:r>
                    <w:rPr>
                      <w:rFonts w:hint="eastAsia"/>
                      <w:bCs/>
                      <w:color w:val="000000" w:themeColor="text1"/>
                      <w:szCs w:val="21"/>
                    </w:rPr>
                    <w:t>N</w:t>
                  </w:r>
                  <w:r>
                    <w:rPr>
                      <w:bCs/>
                      <w:color w:val="000000" w:themeColor="text1"/>
                      <w:szCs w:val="21"/>
                    </w:rPr>
                    <w:t>MHC</w:t>
                  </w:r>
                  <w:r>
                    <w:rPr>
                      <w:rFonts w:hint="eastAsia"/>
                      <w:bCs/>
                      <w:color w:val="000000" w:themeColor="text1"/>
                      <w:szCs w:val="21"/>
                    </w:rPr>
                    <w:t>、乙醛</w:t>
                  </w:r>
                </w:p>
              </w:tc>
              <w:tc>
                <w:tcPr>
                  <w:tcW w:w="1202" w:type="dxa"/>
                  <w:tcMar>
                    <w:left w:w="6" w:type="dxa"/>
                    <w:right w:w="6" w:type="dxa"/>
                  </w:tcMar>
                  <w:vAlign w:val="center"/>
                </w:tcPr>
                <w:p w:rsidR="00174DD2" w:rsidRDefault="00DD14D2">
                  <w:pPr>
                    <w:snapToGrid w:val="0"/>
                    <w:jc w:val="center"/>
                    <w:rPr>
                      <w:bCs/>
                      <w:color w:val="000000" w:themeColor="text1"/>
                      <w:szCs w:val="21"/>
                    </w:rPr>
                  </w:pPr>
                  <w:r>
                    <w:rPr>
                      <w:bCs/>
                      <w:color w:val="000000" w:themeColor="text1"/>
                      <w:szCs w:val="21"/>
                    </w:rPr>
                    <w:t>1</w:t>
                  </w:r>
                  <w:r>
                    <w:rPr>
                      <w:bCs/>
                      <w:color w:val="000000" w:themeColor="text1"/>
                      <w:szCs w:val="21"/>
                    </w:rPr>
                    <w:t>次</w:t>
                  </w:r>
                  <w:r>
                    <w:rPr>
                      <w:bCs/>
                      <w:color w:val="000000" w:themeColor="text1"/>
                      <w:szCs w:val="21"/>
                    </w:rPr>
                    <w:t>/</w:t>
                  </w:r>
                  <w:r>
                    <w:rPr>
                      <w:bCs/>
                      <w:color w:val="000000" w:themeColor="text1"/>
                      <w:szCs w:val="21"/>
                    </w:rPr>
                    <w:t>年</w:t>
                  </w:r>
                </w:p>
              </w:tc>
              <w:tc>
                <w:tcPr>
                  <w:tcW w:w="4459" w:type="dxa"/>
                  <w:tcMar>
                    <w:left w:w="6" w:type="dxa"/>
                    <w:right w:w="6" w:type="dxa"/>
                  </w:tcMar>
                  <w:vAlign w:val="center"/>
                </w:tcPr>
                <w:p w:rsidR="00174DD2" w:rsidRDefault="00CB664B" w:rsidP="00CB664B">
                  <w:pPr>
                    <w:snapToGrid w:val="0"/>
                    <w:jc w:val="center"/>
                    <w:rPr>
                      <w:bCs/>
                      <w:color w:val="000000" w:themeColor="text1"/>
                      <w:szCs w:val="21"/>
                    </w:rPr>
                  </w:pPr>
                  <w:r>
                    <w:rPr>
                      <w:rFonts w:hint="eastAsia"/>
                      <w:bCs/>
                      <w:color w:val="000000" w:themeColor="text1"/>
                      <w:szCs w:val="21"/>
                    </w:rPr>
                    <w:t>安徽省地方标准《固定源挥发性有机物综合排放标准</w:t>
                  </w:r>
                  <w:r>
                    <w:rPr>
                      <w:rFonts w:hint="eastAsia"/>
                      <w:bCs/>
                      <w:color w:val="000000" w:themeColor="text1"/>
                      <w:szCs w:val="21"/>
                    </w:rPr>
                    <w:t>-</w:t>
                  </w:r>
                  <w:r>
                    <w:rPr>
                      <w:rFonts w:hint="eastAsia"/>
                      <w:bCs/>
                      <w:color w:val="000000" w:themeColor="text1"/>
                      <w:szCs w:val="21"/>
                    </w:rPr>
                    <w:t>第</w:t>
                  </w:r>
                  <w:r>
                    <w:rPr>
                      <w:rFonts w:hint="eastAsia"/>
                      <w:bCs/>
                      <w:color w:val="000000" w:themeColor="text1"/>
                      <w:szCs w:val="21"/>
                    </w:rPr>
                    <w:t>6</w:t>
                  </w:r>
                  <w:r>
                    <w:rPr>
                      <w:rFonts w:hint="eastAsia"/>
                      <w:bCs/>
                      <w:color w:val="000000" w:themeColor="text1"/>
                      <w:szCs w:val="21"/>
                    </w:rPr>
                    <w:t>部分：其他行业》</w:t>
                  </w:r>
                </w:p>
              </w:tc>
            </w:tr>
            <w:tr w:rsidR="00174DD2" w:rsidTr="00CB664B">
              <w:trPr>
                <w:trHeight w:val="214"/>
                <w:jc w:val="center"/>
              </w:trPr>
              <w:tc>
                <w:tcPr>
                  <w:tcW w:w="1596"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厂界</w:t>
                  </w:r>
                </w:p>
              </w:tc>
              <w:tc>
                <w:tcPr>
                  <w:tcW w:w="1575" w:type="dxa"/>
                  <w:tcMar>
                    <w:left w:w="6" w:type="dxa"/>
                    <w:right w:w="6" w:type="dxa"/>
                  </w:tcMar>
                  <w:vAlign w:val="center"/>
                </w:tcPr>
                <w:p w:rsidR="00174DD2" w:rsidRDefault="00CB664B">
                  <w:pPr>
                    <w:adjustRightInd w:val="0"/>
                    <w:snapToGrid w:val="0"/>
                    <w:jc w:val="center"/>
                    <w:rPr>
                      <w:bCs/>
                      <w:color w:val="000000" w:themeColor="text1"/>
                      <w:szCs w:val="21"/>
                    </w:rPr>
                  </w:pPr>
                  <w:r>
                    <w:rPr>
                      <w:rFonts w:hint="eastAsia"/>
                      <w:bCs/>
                      <w:color w:val="000000" w:themeColor="text1"/>
                      <w:szCs w:val="21"/>
                    </w:rPr>
                    <w:t>N</w:t>
                  </w:r>
                  <w:r>
                    <w:rPr>
                      <w:bCs/>
                      <w:color w:val="000000" w:themeColor="text1"/>
                      <w:szCs w:val="21"/>
                    </w:rPr>
                    <w:t>MHC</w:t>
                  </w:r>
                  <w:r>
                    <w:rPr>
                      <w:rFonts w:hint="eastAsia"/>
                      <w:bCs/>
                      <w:color w:val="000000" w:themeColor="text1"/>
                      <w:szCs w:val="21"/>
                    </w:rPr>
                    <w:t>、乙醛</w:t>
                  </w:r>
                </w:p>
              </w:tc>
              <w:tc>
                <w:tcPr>
                  <w:tcW w:w="1202" w:type="dxa"/>
                  <w:tcMar>
                    <w:left w:w="6" w:type="dxa"/>
                    <w:right w:w="6" w:type="dxa"/>
                  </w:tcMar>
                  <w:vAlign w:val="center"/>
                </w:tcPr>
                <w:p w:rsidR="00174DD2" w:rsidRDefault="00DD14D2" w:rsidP="00CB664B">
                  <w:pPr>
                    <w:adjustRightInd w:val="0"/>
                    <w:snapToGrid w:val="0"/>
                    <w:jc w:val="center"/>
                    <w:rPr>
                      <w:bCs/>
                      <w:color w:val="000000" w:themeColor="text1"/>
                      <w:szCs w:val="21"/>
                    </w:rPr>
                  </w:pPr>
                  <w:r>
                    <w:rPr>
                      <w:bCs/>
                      <w:color w:val="000000" w:themeColor="text1"/>
                      <w:szCs w:val="21"/>
                    </w:rPr>
                    <w:t>1</w:t>
                  </w:r>
                  <w:r>
                    <w:rPr>
                      <w:bCs/>
                      <w:color w:val="000000" w:themeColor="text1"/>
                      <w:szCs w:val="21"/>
                    </w:rPr>
                    <w:t>次</w:t>
                  </w:r>
                  <w:r>
                    <w:rPr>
                      <w:bCs/>
                      <w:color w:val="000000" w:themeColor="text1"/>
                      <w:szCs w:val="21"/>
                    </w:rPr>
                    <w:t>/</w:t>
                  </w:r>
                  <w:r>
                    <w:rPr>
                      <w:bCs/>
                      <w:color w:val="000000" w:themeColor="text1"/>
                      <w:szCs w:val="21"/>
                    </w:rPr>
                    <w:t>年</w:t>
                  </w:r>
                </w:p>
              </w:tc>
              <w:tc>
                <w:tcPr>
                  <w:tcW w:w="4459" w:type="dxa"/>
                  <w:tcMar>
                    <w:left w:w="6" w:type="dxa"/>
                    <w:right w:w="6" w:type="dxa"/>
                  </w:tcMar>
                  <w:vAlign w:val="center"/>
                </w:tcPr>
                <w:p w:rsidR="00174DD2" w:rsidRDefault="00DD14D2">
                  <w:pPr>
                    <w:adjustRightInd w:val="0"/>
                    <w:snapToGrid w:val="0"/>
                    <w:jc w:val="center"/>
                    <w:rPr>
                      <w:bCs/>
                      <w:color w:val="000000" w:themeColor="text1"/>
                      <w:szCs w:val="21"/>
                    </w:rPr>
                  </w:pPr>
                  <w:r>
                    <w:rPr>
                      <w:color w:val="000000" w:themeColor="text1"/>
                      <w:szCs w:val="18"/>
                    </w:rPr>
                    <w:t>《大气污染物综合排放标准》</w:t>
                  </w:r>
                  <w:r>
                    <w:rPr>
                      <w:rFonts w:hint="eastAsia"/>
                      <w:color w:val="000000" w:themeColor="text1"/>
                      <w:szCs w:val="18"/>
                    </w:rPr>
                    <w:t>（</w:t>
                  </w:r>
                  <w:r>
                    <w:rPr>
                      <w:color w:val="000000" w:themeColor="text1"/>
                      <w:szCs w:val="18"/>
                    </w:rPr>
                    <w:t>GB16297-1996</w:t>
                  </w:r>
                  <w:r>
                    <w:rPr>
                      <w:color w:val="000000" w:themeColor="text1"/>
                      <w:szCs w:val="18"/>
                    </w:rPr>
                    <w:t>）</w:t>
                  </w:r>
                </w:p>
              </w:tc>
            </w:tr>
            <w:tr w:rsidR="00174DD2" w:rsidTr="00CB664B">
              <w:trPr>
                <w:trHeight w:val="213"/>
                <w:jc w:val="center"/>
              </w:trPr>
              <w:tc>
                <w:tcPr>
                  <w:tcW w:w="1596"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厂区内厂房外</w:t>
                  </w:r>
                </w:p>
              </w:tc>
              <w:tc>
                <w:tcPr>
                  <w:tcW w:w="1575"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N</w:t>
                  </w:r>
                  <w:r>
                    <w:rPr>
                      <w:bCs/>
                      <w:color w:val="000000" w:themeColor="text1"/>
                      <w:szCs w:val="21"/>
                    </w:rPr>
                    <w:t>MHC</w:t>
                  </w:r>
                </w:p>
              </w:tc>
              <w:tc>
                <w:tcPr>
                  <w:tcW w:w="1202" w:type="dxa"/>
                  <w:tcMar>
                    <w:left w:w="6" w:type="dxa"/>
                    <w:right w:w="6" w:type="dxa"/>
                  </w:tcMar>
                  <w:vAlign w:val="center"/>
                </w:tcPr>
                <w:p w:rsidR="00174DD2" w:rsidRDefault="00DD14D2">
                  <w:pPr>
                    <w:adjustRightInd w:val="0"/>
                    <w:snapToGrid w:val="0"/>
                    <w:jc w:val="center"/>
                    <w:rPr>
                      <w:bCs/>
                      <w:color w:val="000000" w:themeColor="text1"/>
                      <w:szCs w:val="21"/>
                    </w:rPr>
                  </w:pPr>
                  <w:r>
                    <w:rPr>
                      <w:bCs/>
                      <w:color w:val="000000" w:themeColor="text1"/>
                      <w:szCs w:val="21"/>
                    </w:rPr>
                    <w:t>1</w:t>
                  </w:r>
                  <w:r>
                    <w:rPr>
                      <w:bCs/>
                      <w:color w:val="000000" w:themeColor="text1"/>
                      <w:szCs w:val="21"/>
                    </w:rPr>
                    <w:t>次</w:t>
                  </w:r>
                  <w:r>
                    <w:rPr>
                      <w:bCs/>
                      <w:color w:val="000000" w:themeColor="text1"/>
                      <w:szCs w:val="21"/>
                    </w:rPr>
                    <w:t>/</w:t>
                  </w:r>
                  <w:r>
                    <w:rPr>
                      <w:bCs/>
                      <w:color w:val="000000" w:themeColor="text1"/>
                      <w:szCs w:val="21"/>
                    </w:rPr>
                    <w:t>年</w:t>
                  </w:r>
                </w:p>
              </w:tc>
              <w:tc>
                <w:tcPr>
                  <w:tcW w:w="4459" w:type="dxa"/>
                  <w:tcMar>
                    <w:left w:w="6" w:type="dxa"/>
                    <w:right w:w="6" w:type="dxa"/>
                  </w:tcMar>
                  <w:vAlign w:val="center"/>
                </w:tcPr>
                <w:p w:rsidR="00174DD2" w:rsidRDefault="00DD14D2">
                  <w:pPr>
                    <w:adjustRightInd w:val="0"/>
                    <w:snapToGrid w:val="0"/>
                    <w:jc w:val="center"/>
                    <w:rPr>
                      <w:bCs/>
                      <w:color w:val="000000" w:themeColor="text1"/>
                      <w:szCs w:val="21"/>
                    </w:rPr>
                  </w:pPr>
                  <w:r>
                    <w:rPr>
                      <w:rFonts w:hint="eastAsia"/>
                      <w:bCs/>
                      <w:color w:val="000000" w:themeColor="text1"/>
                      <w:szCs w:val="21"/>
                    </w:rPr>
                    <w:t>安徽省地方标准《固定源挥发性有机物综合排放标准</w:t>
                  </w:r>
                  <w:r>
                    <w:rPr>
                      <w:rFonts w:hint="eastAsia"/>
                      <w:bCs/>
                      <w:color w:val="000000" w:themeColor="text1"/>
                      <w:szCs w:val="21"/>
                    </w:rPr>
                    <w:t>-</w:t>
                  </w:r>
                  <w:r>
                    <w:rPr>
                      <w:rFonts w:hint="eastAsia"/>
                      <w:bCs/>
                      <w:color w:val="000000" w:themeColor="text1"/>
                      <w:szCs w:val="21"/>
                    </w:rPr>
                    <w:t>第</w:t>
                  </w:r>
                  <w:r>
                    <w:rPr>
                      <w:rFonts w:hint="eastAsia"/>
                      <w:bCs/>
                      <w:color w:val="000000" w:themeColor="text1"/>
                      <w:szCs w:val="21"/>
                    </w:rPr>
                    <w:t>6</w:t>
                  </w:r>
                  <w:r>
                    <w:rPr>
                      <w:rFonts w:hint="eastAsia"/>
                      <w:bCs/>
                      <w:color w:val="000000" w:themeColor="text1"/>
                      <w:szCs w:val="21"/>
                    </w:rPr>
                    <w:t>部分：其他行业》</w:t>
                  </w:r>
                </w:p>
              </w:tc>
            </w:tr>
          </w:tbl>
          <w:p w:rsidR="00174DD2" w:rsidRDefault="00DD14D2">
            <w:pPr>
              <w:adjustRightInd w:val="0"/>
              <w:spacing w:line="360" w:lineRule="auto"/>
              <w:ind w:firstLineChars="200" w:firstLine="482"/>
              <w:rPr>
                <w:b/>
                <w:bCs/>
                <w:color w:val="000000" w:themeColor="text1"/>
                <w:sz w:val="24"/>
                <w:lang w:val="zh-CN"/>
              </w:rPr>
            </w:pPr>
            <w:r>
              <w:rPr>
                <w:rFonts w:hint="eastAsia"/>
                <w:b/>
                <w:bCs/>
                <w:color w:val="000000" w:themeColor="text1"/>
                <w:sz w:val="24"/>
                <w:lang w:val="zh-CN"/>
              </w:rPr>
              <w:t>1</w:t>
            </w:r>
            <w:r>
              <w:rPr>
                <w:b/>
                <w:bCs/>
                <w:color w:val="000000" w:themeColor="text1"/>
                <w:sz w:val="24"/>
                <w:lang w:val="zh-CN"/>
              </w:rPr>
              <w:t>.5</w:t>
            </w:r>
            <w:r>
              <w:rPr>
                <w:b/>
                <w:bCs/>
                <w:color w:val="000000" w:themeColor="text1"/>
                <w:sz w:val="24"/>
              </w:rPr>
              <w:t>废气</w:t>
            </w:r>
            <w:r>
              <w:rPr>
                <w:b/>
                <w:bCs/>
                <w:color w:val="000000" w:themeColor="text1"/>
                <w:sz w:val="24"/>
                <w:lang w:val="zh-CN"/>
              </w:rPr>
              <w:t>环境影响分析</w:t>
            </w:r>
            <w:r>
              <w:rPr>
                <w:rFonts w:hint="eastAsia"/>
                <w:b/>
                <w:bCs/>
                <w:color w:val="000000" w:themeColor="text1"/>
                <w:sz w:val="24"/>
                <w:lang w:val="zh-CN"/>
              </w:rPr>
              <w:t>结论</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根据采取的大气污染防治措施分析，结合区域环境质量现状和各项污染物排放浓度，项目排放的大气污染物对所在区域大气环境影响很小，不会降低现有大气环境质量功能</w:t>
            </w:r>
            <w:r>
              <w:rPr>
                <w:color w:val="000000" w:themeColor="text1"/>
                <w:sz w:val="24"/>
              </w:rPr>
              <w:t>。</w:t>
            </w:r>
          </w:p>
          <w:p w:rsidR="00174DD2" w:rsidRDefault="00DD14D2">
            <w:pPr>
              <w:adjustRightInd w:val="0"/>
              <w:spacing w:line="360" w:lineRule="auto"/>
              <w:ind w:firstLineChars="200" w:firstLine="482"/>
              <w:rPr>
                <w:b/>
                <w:bCs/>
                <w:color w:val="000000" w:themeColor="text1"/>
                <w:sz w:val="24"/>
              </w:rPr>
            </w:pPr>
            <w:r>
              <w:rPr>
                <w:rFonts w:hint="eastAsia"/>
                <w:b/>
                <w:bCs/>
                <w:color w:val="000000" w:themeColor="text1"/>
                <w:sz w:val="24"/>
              </w:rPr>
              <w:t>二</w:t>
            </w:r>
            <w:r>
              <w:rPr>
                <w:b/>
                <w:bCs/>
                <w:color w:val="000000" w:themeColor="text1"/>
                <w:sz w:val="24"/>
              </w:rPr>
              <w:t>、废水</w:t>
            </w:r>
          </w:p>
          <w:p w:rsidR="00174DD2" w:rsidRDefault="00DD14D2">
            <w:pPr>
              <w:adjustRightInd w:val="0"/>
              <w:spacing w:line="360" w:lineRule="auto"/>
              <w:ind w:firstLineChars="200" w:firstLine="482"/>
              <w:rPr>
                <w:b/>
                <w:bCs/>
                <w:color w:val="000000" w:themeColor="text1"/>
                <w:sz w:val="24"/>
              </w:rPr>
            </w:pPr>
            <w:r>
              <w:rPr>
                <w:b/>
                <w:bCs/>
                <w:color w:val="000000" w:themeColor="text1"/>
                <w:sz w:val="24"/>
              </w:rPr>
              <w:t>2.1</w:t>
            </w:r>
            <w:r>
              <w:rPr>
                <w:b/>
                <w:bCs/>
                <w:color w:val="000000" w:themeColor="text1"/>
                <w:sz w:val="24"/>
              </w:rPr>
              <w:t>废水污染源强分析</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本项目排水主要为生活污水</w:t>
            </w:r>
            <w:r w:rsidR="00CB664B">
              <w:rPr>
                <w:rFonts w:hint="eastAsia"/>
                <w:bCs/>
                <w:color w:val="000000" w:themeColor="text1"/>
                <w:sz w:val="24"/>
              </w:rPr>
              <w:t>和循环冷却水</w:t>
            </w:r>
            <w:r>
              <w:rPr>
                <w:rFonts w:hint="eastAsia"/>
                <w:bCs/>
                <w:color w:val="000000" w:themeColor="text1"/>
                <w:sz w:val="24"/>
              </w:rPr>
              <w:t>，</w:t>
            </w:r>
            <w:r w:rsidR="00CB664B">
              <w:rPr>
                <w:rFonts w:hint="eastAsia"/>
                <w:bCs/>
                <w:color w:val="000000" w:themeColor="text1"/>
                <w:sz w:val="24"/>
              </w:rPr>
              <w:t>生活污水为</w:t>
            </w:r>
            <w:r w:rsidR="00CB664B">
              <w:rPr>
                <w:color w:val="000000" w:themeColor="text1"/>
                <w:sz w:val="24"/>
              </w:rPr>
              <w:t>2.533</w:t>
            </w:r>
            <w:r w:rsidR="00CB664B">
              <w:rPr>
                <w:rFonts w:hint="eastAsia"/>
                <w:color w:val="000000" w:themeColor="text1"/>
                <w:sz w:val="24"/>
              </w:rPr>
              <w:t>t/d</w:t>
            </w:r>
            <w:r w:rsidR="00CB664B">
              <w:rPr>
                <w:rFonts w:hint="eastAsia"/>
                <w:color w:val="000000" w:themeColor="text1"/>
                <w:sz w:val="24"/>
              </w:rPr>
              <w:t>，</w:t>
            </w:r>
            <w:r w:rsidR="00CB664B">
              <w:rPr>
                <w:rFonts w:hint="eastAsia"/>
                <w:color w:val="000000" w:themeColor="text1"/>
                <w:sz w:val="24"/>
              </w:rPr>
              <w:t>7</w:t>
            </w:r>
            <w:r w:rsidR="00CB664B">
              <w:rPr>
                <w:color w:val="000000" w:themeColor="text1"/>
                <w:sz w:val="24"/>
              </w:rPr>
              <w:t>60</w:t>
            </w:r>
            <w:r w:rsidR="00CB664B">
              <w:rPr>
                <w:rFonts w:hint="eastAsia"/>
                <w:color w:val="000000" w:themeColor="text1"/>
                <w:sz w:val="24"/>
              </w:rPr>
              <w:t>t/a</w:t>
            </w:r>
            <w:r w:rsidR="008C305F">
              <w:rPr>
                <w:rFonts w:hint="eastAsia"/>
                <w:bCs/>
                <w:color w:val="000000" w:themeColor="text1"/>
                <w:sz w:val="24"/>
              </w:rPr>
              <w:t>；循环冷却水量为</w:t>
            </w:r>
            <w:r w:rsidR="008C305F">
              <w:rPr>
                <w:rFonts w:hint="eastAsia"/>
                <w:bCs/>
                <w:color w:val="000000" w:themeColor="text1"/>
                <w:sz w:val="24"/>
              </w:rPr>
              <w:t>0</w:t>
            </w:r>
            <w:r w:rsidR="008C305F">
              <w:rPr>
                <w:bCs/>
                <w:color w:val="000000" w:themeColor="text1"/>
                <w:sz w:val="24"/>
              </w:rPr>
              <w:t>.00432</w:t>
            </w:r>
            <w:r w:rsidR="008C305F">
              <w:rPr>
                <w:rFonts w:hint="eastAsia"/>
                <w:bCs/>
                <w:color w:val="000000" w:themeColor="text1"/>
                <w:sz w:val="24"/>
              </w:rPr>
              <w:t>t/d</w:t>
            </w:r>
            <w:r w:rsidR="008C305F">
              <w:rPr>
                <w:rFonts w:hint="eastAsia"/>
                <w:bCs/>
                <w:color w:val="000000" w:themeColor="text1"/>
                <w:sz w:val="24"/>
              </w:rPr>
              <w:t>，</w:t>
            </w:r>
            <w:r w:rsidR="008C305F">
              <w:rPr>
                <w:rFonts w:hint="eastAsia"/>
                <w:bCs/>
                <w:color w:val="000000" w:themeColor="text1"/>
                <w:sz w:val="24"/>
              </w:rPr>
              <w:t>1</w:t>
            </w:r>
            <w:r w:rsidR="008C305F">
              <w:rPr>
                <w:bCs/>
                <w:color w:val="000000" w:themeColor="text1"/>
                <w:sz w:val="24"/>
              </w:rPr>
              <w:t>.296</w:t>
            </w:r>
            <w:r w:rsidR="008C305F">
              <w:rPr>
                <w:rFonts w:hint="eastAsia"/>
                <w:bCs/>
                <w:color w:val="000000" w:themeColor="text1"/>
                <w:sz w:val="24"/>
              </w:rPr>
              <w:t>t/a</w:t>
            </w:r>
            <w:r w:rsidR="008C305F">
              <w:rPr>
                <w:rFonts w:hint="eastAsia"/>
                <w:bCs/>
                <w:color w:val="000000" w:themeColor="text1"/>
                <w:sz w:val="24"/>
              </w:rPr>
              <w:t>。</w:t>
            </w:r>
            <w:r>
              <w:rPr>
                <w:rFonts w:hint="eastAsia"/>
                <w:bCs/>
                <w:color w:val="000000" w:themeColor="text1"/>
                <w:sz w:val="24"/>
              </w:rPr>
              <w:t>生活污水经化粪池预处理后</w:t>
            </w:r>
            <w:r w:rsidR="00E830FA">
              <w:rPr>
                <w:rFonts w:hint="eastAsia"/>
                <w:bCs/>
                <w:color w:val="000000" w:themeColor="text1"/>
                <w:sz w:val="24"/>
              </w:rPr>
              <w:t>，与循环冷却水</w:t>
            </w:r>
            <w:r>
              <w:rPr>
                <w:bCs/>
                <w:color w:val="000000" w:themeColor="text1"/>
                <w:sz w:val="24"/>
              </w:rPr>
              <w:t>经</w:t>
            </w:r>
            <w:r w:rsidR="00E830FA">
              <w:rPr>
                <w:rFonts w:hint="eastAsia"/>
                <w:sz w:val="24"/>
              </w:rPr>
              <w:t>总排口接入</w:t>
            </w:r>
            <w:r>
              <w:rPr>
                <w:bCs/>
                <w:color w:val="000000" w:themeColor="text1"/>
                <w:sz w:val="24"/>
              </w:rPr>
              <w:t>市政管网</w:t>
            </w:r>
            <w:r w:rsidR="00E830FA">
              <w:rPr>
                <w:rFonts w:hint="eastAsia"/>
                <w:bCs/>
                <w:color w:val="000000" w:themeColor="text1"/>
                <w:sz w:val="24"/>
              </w:rPr>
              <w:t>，最终</w:t>
            </w:r>
            <w:r>
              <w:rPr>
                <w:bCs/>
                <w:color w:val="000000" w:themeColor="text1"/>
                <w:sz w:val="24"/>
              </w:rPr>
              <w:t>进入</w:t>
            </w:r>
            <w:r>
              <w:rPr>
                <w:rFonts w:hint="eastAsia"/>
                <w:bCs/>
                <w:color w:val="000000" w:themeColor="text1"/>
                <w:sz w:val="24"/>
              </w:rPr>
              <w:t>淮南经济技术开发区工业污水处理厂</w:t>
            </w:r>
            <w:r>
              <w:rPr>
                <w:bCs/>
                <w:color w:val="000000" w:themeColor="text1"/>
                <w:sz w:val="24"/>
              </w:rPr>
              <w:t>处理</w:t>
            </w:r>
            <w:r w:rsidR="00E830FA">
              <w:rPr>
                <w:rFonts w:hint="eastAsia"/>
                <w:bCs/>
                <w:color w:val="000000" w:themeColor="text1"/>
                <w:sz w:val="24"/>
              </w:rPr>
              <w:t>，污水厂尾水</w:t>
            </w:r>
            <w:r>
              <w:rPr>
                <w:rFonts w:hint="eastAsia"/>
                <w:bCs/>
                <w:color w:val="000000" w:themeColor="text1"/>
                <w:sz w:val="24"/>
              </w:rPr>
              <w:t>由大涧沟排入淮河（淮南段）</w:t>
            </w:r>
            <w:r>
              <w:rPr>
                <w:bCs/>
                <w:color w:val="000000" w:themeColor="text1"/>
                <w:sz w:val="24"/>
              </w:rPr>
              <w:t>。</w:t>
            </w:r>
          </w:p>
          <w:p w:rsidR="00174DD2" w:rsidRDefault="00DD14D2">
            <w:pPr>
              <w:adjustRightInd w:val="0"/>
              <w:spacing w:line="360" w:lineRule="auto"/>
              <w:ind w:firstLineChars="200" w:firstLine="480"/>
              <w:rPr>
                <w:bCs/>
                <w:color w:val="000000" w:themeColor="text1"/>
                <w:sz w:val="24"/>
              </w:rPr>
            </w:pPr>
            <w:r>
              <w:rPr>
                <w:bCs/>
                <w:color w:val="000000" w:themeColor="text1"/>
                <w:sz w:val="24"/>
              </w:rPr>
              <w:t>本项目废水污染源源强核算结果汇总</w:t>
            </w:r>
            <w:r>
              <w:rPr>
                <w:rFonts w:hint="eastAsia"/>
                <w:bCs/>
                <w:color w:val="000000" w:themeColor="text1"/>
                <w:sz w:val="24"/>
              </w:rPr>
              <w:t>情况详见表</w:t>
            </w:r>
            <w:r>
              <w:rPr>
                <w:rFonts w:hint="eastAsia"/>
                <w:bCs/>
                <w:color w:val="000000" w:themeColor="text1"/>
                <w:sz w:val="24"/>
              </w:rPr>
              <w:t>4-</w:t>
            </w:r>
            <w:r w:rsidR="00527A80">
              <w:rPr>
                <w:bCs/>
                <w:color w:val="000000" w:themeColor="text1"/>
                <w:sz w:val="24"/>
              </w:rPr>
              <w:t>7</w:t>
            </w:r>
            <w:r>
              <w:rPr>
                <w:bCs/>
                <w:color w:val="000000" w:themeColor="text1"/>
                <w:sz w:val="24"/>
              </w:rPr>
              <w:t>。</w:t>
            </w:r>
          </w:p>
          <w:p w:rsidR="00174DD2" w:rsidRDefault="00DD14D2">
            <w:pPr>
              <w:pStyle w:val="affff4"/>
              <w:keepNext w:val="0"/>
              <w:keepLines w:val="0"/>
              <w:tabs>
                <w:tab w:val="left" w:pos="431"/>
              </w:tabs>
              <w:spacing w:line="240" w:lineRule="auto"/>
              <w:ind w:firstLineChars="0" w:firstLine="0"/>
              <w:jc w:val="center"/>
              <w:rPr>
                <w:b/>
                <w:color w:val="000000" w:themeColor="text1"/>
                <w:sz w:val="21"/>
                <w:szCs w:val="21"/>
              </w:rPr>
            </w:pPr>
            <w:r>
              <w:rPr>
                <w:b/>
                <w:color w:val="000000" w:themeColor="text1"/>
                <w:sz w:val="21"/>
                <w:szCs w:val="21"/>
              </w:rPr>
              <w:t>表</w:t>
            </w:r>
            <w:r w:rsidR="00527A80">
              <w:rPr>
                <w:b/>
                <w:color w:val="000000" w:themeColor="text1"/>
                <w:sz w:val="21"/>
                <w:szCs w:val="21"/>
              </w:rPr>
              <w:t>4-7</w:t>
            </w:r>
            <w:r>
              <w:rPr>
                <w:b/>
                <w:color w:val="000000" w:themeColor="text1"/>
                <w:sz w:val="21"/>
                <w:szCs w:val="21"/>
              </w:rPr>
              <w:t xml:space="preserve">  </w:t>
            </w:r>
            <w:r>
              <w:rPr>
                <w:b/>
                <w:color w:val="000000" w:themeColor="text1"/>
                <w:sz w:val="21"/>
                <w:szCs w:val="21"/>
              </w:rPr>
              <w:t>本项目废水污染源源强核算结果汇总表</w:t>
            </w:r>
          </w:p>
          <w:tbl>
            <w:tblPr>
              <w:tblW w:w="8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2"/>
              <w:gridCol w:w="540"/>
              <w:gridCol w:w="651"/>
              <w:gridCol w:w="692"/>
              <w:gridCol w:w="961"/>
              <w:gridCol w:w="956"/>
              <w:gridCol w:w="707"/>
              <w:gridCol w:w="725"/>
              <w:gridCol w:w="907"/>
              <w:gridCol w:w="708"/>
              <w:gridCol w:w="708"/>
              <w:gridCol w:w="920"/>
            </w:tblGrid>
            <w:tr w:rsidR="00CD42A3" w:rsidRPr="00CD42A3" w:rsidTr="00C81D0B">
              <w:trPr>
                <w:trHeight w:val="57"/>
                <w:jc w:val="center"/>
              </w:trPr>
              <w:tc>
                <w:tcPr>
                  <w:tcW w:w="274" w:type="pct"/>
                  <w:vMerge w:val="restart"/>
                  <w:vAlign w:val="center"/>
                </w:tcPr>
                <w:p w:rsidR="00CD42A3" w:rsidRPr="00CD42A3" w:rsidRDefault="00CD42A3">
                  <w:pPr>
                    <w:adjustRightInd w:val="0"/>
                    <w:snapToGrid w:val="0"/>
                    <w:jc w:val="center"/>
                    <w:rPr>
                      <w:b/>
                      <w:color w:val="000000" w:themeColor="text1"/>
                      <w:kern w:val="0"/>
                      <w:sz w:val="20"/>
                      <w:szCs w:val="21"/>
                    </w:rPr>
                  </w:pPr>
                  <w:r w:rsidRPr="00CD42A3">
                    <w:rPr>
                      <w:b/>
                      <w:color w:val="000000" w:themeColor="text1"/>
                      <w:kern w:val="0"/>
                      <w:sz w:val="20"/>
                      <w:szCs w:val="21"/>
                    </w:rPr>
                    <w:t>名称</w:t>
                  </w:r>
                </w:p>
              </w:tc>
              <w:tc>
                <w:tcPr>
                  <w:tcW w:w="301" w:type="pct"/>
                  <w:vMerge w:val="restart"/>
                  <w:vAlign w:val="center"/>
                </w:tcPr>
                <w:p w:rsidR="00CD42A3" w:rsidRPr="00CD42A3" w:rsidRDefault="00CD42A3">
                  <w:pPr>
                    <w:adjustRightInd w:val="0"/>
                    <w:snapToGrid w:val="0"/>
                    <w:jc w:val="center"/>
                    <w:rPr>
                      <w:b/>
                      <w:color w:val="000000" w:themeColor="text1"/>
                      <w:kern w:val="0"/>
                      <w:sz w:val="20"/>
                      <w:szCs w:val="21"/>
                    </w:rPr>
                  </w:pPr>
                  <w:r w:rsidRPr="00CD42A3">
                    <w:rPr>
                      <w:b/>
                      <w:color w:val="000000" w:themeColor="text1"/>
                      <w:kern w:val="0"/>
                      <w:sz w:val="20"/>
                      <w:szCs w:val="21"/>
                    </w:rPr>
                    <w:t>废水量</w:t>
                  </w:r>
                </w:p>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t/a</w:t>
                  </w:r>
                </w:p>
              </w:tc>
              <w:tc>
                <w:tcPr>
                  <w:tcW w:w="1285" w:type="pct"/>
                  <w:gridSpan w:val="3"/>
                  <w:vAlign w:val="center"/>
                </w:tcPr>
                <w:p w:rsidR="00CD42A3" w:rsidRPr="00CD42A3" w:rsidRDefault="00CD42A3">
                  <w:pPr>
                    <w:adjustRightInd w:val="0"/>
                    <w:snapToGrid w:val="0"/>
                    <w:jc w:val="center"/>
                    <w:rPr>
                      <w:b/>
                      <w:color w:val="000000" w:themeColor="text1"/>
                      <w:kern w:val="0"/>
                      <w:sz w:val="20"/>
                      <w:szCs w:val="21"/>
                    </w:rPr>
                  </w:pPr>
                  <w:r w:rsidRPr="00CD42A3">
                    <w:rPr>
                      <w:b/>
                      <w:color w:val="000000" w:themeColor="text1"/>
                      <w:kern w:val="0"/>
                      <w:sz w:val="20"/>
                      <w:szCs w:val="21"/>
                    </w:rPr>
                    <w:t>污染物产生情况</w:t>
                  </w:r>
                </w:p>
              </w:tc>
              <w:tc>
                <w:tcPr>
                  <w:tcW w:w="533" w:type="pct"/>
                  <w:vAlign w:val="center"/>
                </w:tcPr>
                <w:p w:rsidR="00CD42A3" w:rsidRPr="00CD42A3" w:rsidRDefault="00CD42A3">
                  <w:pPr>
                    <w:adjustRightInd w:val="0"/>
                    <w:snapToGrid w:val="0"/>
                    <w:jc w:val="center"/>
                    <w:rPr>
                      <w:b/>
                      <w:color w:val="000000" w:themeColor="text1"/>
                      <w:kern w:val="0"/>
                      <w:sz w:val="20"/>
                      <w:szCs w:val="21"/>
                    </w:rPr>
                  </w:pPr>
                  <w:r w:rsidRPr="00CD42A3">
                    <w:rPr>
                      <w:b/>
                      <w:color w:val="000000" w:themeColor="text1"/>
                      <w:kern w:val="0"/>
                      <w:sz w:val="20"/>
                      <w:szCs w:val="21"/>
                    </w:rPr>
                    <w:t>治理措施</w:t>
                  </w:r>
                </w:p>
              </w:tc>
              <w:tc>
                <w:tcPr>
                  <w:tcW w:w="1304" w:type="pct"/>
                  <w:gridSpan w:val="3"/>
                  <w:vAlign w:val="center"/>
                </w:tcPr>
                <w:p w:rsidR="00CD42A3" w:rsidRPr="00CD42A3" w:rsidRDefault="00CD42A3">
                  <w:pPr>
                    <w:adjustRightInd w:val="0"/>
                    <w:snapToGrid w:val="0"/>
                    <w:jc w:val="center"/>
                    <w:rPr>
                      <w:b/>
                      <w:color w:val="000000" w:themeColor="text1"/>
                      <w:kern w:val="0"/>
                      <w:sz w:val="20"/>
                      <w:szCs w:val="21"/>
                    </w:rPr>
                  </w:pPr>
                  <w:r w:rsidRPr="00CD42A3">
                    <w:rPr>
                      <w:b/>
                      <w:color w:val="000000" w:themeColor="text1"/>
                      <w:kern w:val="0"/>
                      <w:sz w:val="20"/>
                      <w:szCs w:val="21"/>
                    </w:rPr>
                    <w:t>污染物排放情况</w:t>
                  </w:r>
                </w:p>
              </w:tc>
              <w:tc>
                <w:tcPr>
                  <w:tcW w:w="395" w:type="pct"/>
                  <w:vMerge w:val="restart"/>
                  <w:vAlign w:val="center"/>
                </w:tcPr>
                <w:p w:rsidR="00CD42A3" w:rsidRPr="00CD42A3" w:rsidRDefault="00CD42A3" w:rsidP="002F52C1">
                  <w:pPr>
                    <w:adjustRightInd w:val="0"/>
                    <w:snapToGrid w:val="0"/>
                    <w:jc w:val="center"/>
                    <w:rPr>
                      <w:b/>
                      <w:color w:val="000000" w:themeColor="text1"/>
                      <w:kern w:val="0"/>
                      <w:sz w:val="20"/>
                      <w:szCs w:val="21"/>
                    </w:rPr>
                  </w:pPr>
                  <w:r>
                    <w:rPr>
                      <w:rFonts w:hint="eastAsia"/>
                      <w:b/>
                      <w:color w:val="000000" w:themeColor="text1"/>
                      <w:kern w:val="0"/>
                      <w:sz w:val="20"/>
                      <w:szCs w:val="21"/>
                    </w:rPr>
                    <w:t>接管</w:t>
                  </w:r>
                  <w:r w:rsidRPr="00CD42A3">
                    <w:rPr>
                      <w:b/>
                      <w:color w:val="000000" w:themeColor="text1"/>
                      <w:kern w:val="0"/>
                      <w:sz w:val="20"/>
                      <w:szCs w:val="21"/>
                    </w:rPr>
                    <w:t>标准</w:t>
                  </w:r>
                  <w:r w:rsidRPr="00CD42A3">
                    <w:rPr>
                      <w:rFonts w:hint="eastAsia"/>
                      <w:b/>
                      <w:color w:val="000000" w:themeColor="text1"/>
                      <w:kern w:val="0"/>
                      <w:sz w:val="20"/>
                      <w:szCs w:val="21"/>
                    </w:rPr>
                    <w:t>(</w:t>
                  </w:r>
                  <w:r w:rsidRPr="00CD42A3">
                    <w:rPr>
                      <w:b/>
                      <w:color w:val="000000" w:themeColor="text1"/>
                      <w:kern w:val="0"/>
                      <w:sz w:val="20"/>
                      <w:szCs w:val="21"/>
                    </w:rPr>
                    <w:t>mg/L</w:t>
                  </w:r>
                  <w:r w:rsidRPr="00CD42A3">
                    <w:rPr>
                      <w:rFonts w:hint="eastAsia"/>
                      <w:b/>
                      <w:color w:val="000000" w:themeColor="text1"/>
                      <w:kern w:val="0"/>
                      <w:sz w:val="20"/>
                      <w:szCs w:val="21"/>
                    </w:rPr>
                    <w:t>)</w:t>
                  </w:r>
                </w:p>
              </w:tc>
              <w:tc>
                <w:tcPr>
                  <w:tcW w:w="909" w:type="pct"/>
                  <w:gridSpan w:val="2"/>
                  <w:vAlign w:val="center"/>
                </w:tcPr>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污水厂处理情况</w:t>
                  </w:r>
                </w:p>
              </w:tc>
            </w:tr>
            <w:tr w:rsidR="00CD42A3" w:rsidRPr="00CD42A3" w:rsidTr="00C81D0B">
              <w:trPr>
                <w:trHeight w:val="57"/>
                <w:jc w:val="center"/>
              </w:trPr>
              <w:tc>
                <w:tcPr>
                  <w:tcW w:w="274" w:type="pct"/>
                  <w:vMerge/>
                  <w:vAlign w:val="center"/>
                </w:tcPr>
                <w:p w:rsidR="00CD42A3" w:rsidRPr="00CD42A3" w:rsidRDefault="00CD42A3" w:rsidP="00CD42A3">
                  <w:pPr>
                    <w:snapToGrid w:val="0"/>
                    <w:jc w:val="center"/>
                    <w:rPr>
                      <w:b/>
                      <w:color w:val="000000" w:themeColor="text1"/>
                      <w:kern w:val="0"/>
                      <w:sz w:val="20"/>
                      <w:szCs w:val="21"/>
                    </w:rPr>
                  </w:pPr>
                </w:p>
              </w:tc>
              <w:tc>
                <w:tcPr>
                  <w:tcW w:w="301" w:type="pct"/>
                  <w:vMerge/>
                  <w:vAlign w:val="center"/>
                </w:tcPr>
                <w:p w:rsidR="00CD42A3" w:rsidRPr="00CD42A3" w:rsidRDefault="00CD42A3" w:rsidP="00CD42A3">
                  <w:pPr>
                    <w:adjustRightInd w:val="0"/>
                    <w:snapToGrid w:val="0"/>
                    <w:jc w:val="center"/>
                    <w:rPr>
                      <w:b/>
                      <w:color w:val="000000" w:themeColor="text1"/>
                      <w:kern w:val="0"/>
                      <w:sz w:val="20"/>
                      <w:szCs w:val="21"/>
                    </w:rPr>
                  </w:pPr>
                </w:p>
              </w:tc>
              <w:tc>
                <w:tcPr>
                  <w:tcW w:w="363"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污染物名称</w:t>
                  </w:r>
                </w:p>
              </w:tc>
              <w:tc>
                <w:tcPr>
                  <w:tcW w:w="386"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浓度</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mg/L</w:t>
                  </w:r>
                  <w:r w:rsidRPr="00CD42A3">
                    <w:rPr>
                      <w:rFonts w:hint="eastAsia"/>
                      <w:b/>
                      <w:color w:val="000000" w:themeColor="text1"/>
                      <w:kern w:val="0"/>
                      <w:sz w:val="20"/>
                      <w:szCs w:val="21"/>
                    </w:rPr>
                    <w:t>)</w:t>
                  </w:r>
                </w:p>
              </w:tc>
              <w:tc>
                <w:tcPr>
                  <w:tcW w:w="536"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产生量</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t/a</w:t>
                  </w:r>
                  <w:r w:rsidRPr="00CD42A3">
                    <w:rPr>
                      <w:rFonts w:hint="eastAsia"/>
                      <w:b/>
                      <w:color w:val="000000" w:themeColor="text1"/>
                      <w:kern w:val="0"/>
                      <w:sz w:val="20"/>
                      <w:szCs w:val="21"/>
                    </w:rPr>
                    <w:t>)</w:t>
                  </w:r>
                </w:p>
              </w:tc>
              <w:tc>
                <w:tcPr>
                  <w:tcW w:w="533" w:type="pct"/>
                  <w:vAlign w:val="center"/>
                </w:tcPr>
                <w:p w:rsidR="00CD42A3" w:rsidRPr="00CD42A3" w:rsidRDefault="00CD42A3" w:rsidP="00CD42A3">
                  <w:pPr>
                    <w:adjustRightInd w:val="0"/>
                    <w:snapToGrid w:val="0"/>
                    <w:jc w:val="center"/>
                    <w:rPr>
                      <w:b/>
                      <w:color w:val="000000" w:themeColor="text1"/>
                      <w:sz w:val="20"/>
                      <w:szCs w:val="21"/>
                    </w:rPr>
                  </w:pPr>
                  <w:r w:rsidRPr="00CD42A3">
                    <w:rPr>
                      <w:b/>
                      <w:color w:val="000000" w:themeColor="text1"/>
                      <w:sz w:val="20"/>
                      <w:szCs w:val="21"/>
                    </w:rPr>
                    <w:t>治理工艺</w:t>
                  </w:r>
                </w:p>
              </w:tc>
              <w:tc>
                <w:tcPr>
                  <w:tcW w:w="394"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污染物名称</w:t>
                  </w:r>
                </w:p>
              </w:tc>
              <w:tc>
                <w:tcPr>
                  <w:tcW w:w="404"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浓度</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mg/L</w:t>
                  </w:r>
                  <w:r w:rsidRPr="00CD42A3">
                    <w:rPr>
                      <w:rFonts w:hint="eastAsia"/>
                      <w:b/>
                      <w:color w:val="000000" w:themeColor="text1"/>
                      <w:kern w:val="0"/>
                      <w:sz w:val="20"/>
                      <w:szCs w:val="21"/>
                    </w:rPr>
                    <w:t>)</w:t>
                  </w:r>
                </w:p>
              </w:tc>
              <w:tc>
                <w:tcPr>
                  <w:tcW w:w="505"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接管量</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t/a</w:t>
                  </w:r>
                  <w:r w:rsidRPr="00CD42A3">
                    <w:rPr>
                      <w:rFonts w:hint="eastAsia"/>
                      <w:b/>
                      <w:color w:val="000000" w:themeColor="text1"/>
                      <w:kern w:val="0"/>
                      <w:sz w:val="20"/>
                      <w:szCs w:val="21"/>
                    </w:rPr>
                    <w:t>)</w:t>
                  </w:r>
                </w:p>
              </w:tc>
              <w:tc>
                <w:tcPr>
                  <w:tcW w:w="395" w:type="pct"/>
                  <w:vMerge/>
                  <w:vAlign w:val="center"/>
                </w:tcPr>
                <w:p w:rsidR="00CD42A3" w:rsidRPr="00CD42A3" w:rsidRDefault="00CD42A3" w:rsidP="00CD42A3">
                  <w:pPr>
                    <w:adjustRightInd w:val="0"/>
                    <w:snapToGrid w:val="0"/>
                    <w:jc w:val="center"/>
                    <w:rPr>
                      <w:b/>
                      <w:color w:val="000000" w:themeColor="text1"/>
                      <w:kern w:val="0"/>
                      <w:sz w:val="20"/>
                      <w:szCs w:val="21"/>
                    </w:rPr>
                  </w:pPr>
                </w:p>
              </w:tc>
              <w:tc>
                <w:tcPr>
                  <w:tcW w:w="395" w:type="pct"/>
                  <w:vAlign w:val="center"/>
                </w:tcPr>
                <w:p w:rsidR="00CD42A3" w:rsidRPr="00CD42A3" w:rsidRDefault="00CD42A3" w:rsidP="00CD42A3">
                  <w:pPr>
                    <w:adjustRightInd w:val="0"/>
                    <w:snapToGrid w:val="0"/>
                    <w:jc w:val="center"/>
                    <w:rPr>
                      <w:b/>
                      <w:color w:val="000000" w:themeColor="text1"/>
                      <w:kern w:val="0"/>
                      <w:sz w:val="20"/>
                      <w:szCs w:val="21"/>
                    </w:rPr>
                  </w:pPr>
                  <w:r w:rsidRPr="00CD42A3">
                    <w:rPr>
                      <w:b/>
                      <w:color w:val="000000" w:themeColor="text1"/>
                      <w:kern w:val="0"/>
                      <w:sz w:val="20"/>
                      <w:szCs w:val="21"/>
                    </w:rPr>
                    <w:t>浓度</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mg/L</w:t>
                  </w:r>
                  <w:r w:rsidRPr="00CD42A3">
                    <w:rPr>
                      <w:rFonts w:hint="eastAsia"/>
                      <w:b/>
                      <w:color w:val="000000" w:themeColor="text1"/>
                      <w:kern w:val="0"/>
                      <w:sz w:val="20"/>
                      <w:szCs w:val="21"/>
                    </w:rPr>
                    <w:t>)</w:t>
                  </w:r>
                </w:p>
              </w:tc>
              <w:tc>
                <w:tcPr>
                  <w:tcW w:w="514" w:type="pct"/>
                  <w:vAlign w:val="center"/>
                </w:tcPr>
                <w:p w:rsidR="00CD42A3" w:rsidRPr="00CD42A3" w:rsidRDefault="00CD42A3" w:rsidP="00CD42A3">
                  <w:pPr>
                    <w:adjustRightInd w:val="0"/>
                    <w:snapToGrid w:val="0"/>
                    <w:jc w:val="center"/>
                    <w:rPr>
                      <w:b/>
                      <w:color w:val="000000" w:themeColor="text1"/>
                      <w:kern w:val="0"/>
                      <w:sz w:val="20"/>
                      <w:szCs w:val="21"/>
                    </w:rPr>
                  </w:pPr>
                  <w:r>
                    <w:rPr>
                      <w:rFonts w:hint="eastAsia"/>
                      <w:b/>
                      <w:color w:val="000000" w:themeColor="text1"/>
                      <w:kern w:val="0"/>
                      <w:sz w:val="20"/>
                      <w:szCs w:val="21"/>
                    </w:rPr>
                    <w:t>排放</w:t>
                  </w:r>
                  <w:r w:rsidRPr="00CD42A3">
                    <w:rPr>
                      <w:b/>
                      <w:color w:val="000000" w:themeColor="text1"/>
                      <w:kern w:val="0"/>
                      <w:sz w:val="20"/>
                      <w:szCs w:val="21"/>
                    </w:rPr>
                    <w:t>量</w:t>
                  </w:r>
                </w:p>
                <w:p w:rsidR="00CD42A3" w:rsidRPr="00CD42A3" w:rsidRDefault="00CD42A3" w:rsidP="00CD42A3">
                  <w:pPr>
                    <w:adjustRightInd w:val="0"/>
                    <w:snapToGrid w:val="0"/>
                    <w:jc w:val="center"/>
                    <w:rPr>
                      <w:b/>
                      <w:color w:val="000000" w:themeColor="text1"/>
                      <w:kern w:val="0"/>
                      <w:sz w:val="20"/>
                      <w:szCs w:val="21"/>
                    </w:rPr>
                  </w:pPr>
                  <w:r w:rsidRPr="00CD42A3">
                    <w:rPr>
                      <w:rFonts w:hint="eastAsia"/>
                      <w:b/>
                      <w:color w:val="000000" w:themeColor="text1"/>
                      <w:kern w:val="0"/>
                      <w:sz w:val="20"/>
                      <w:szCs w:val="21"/>
                    </w:rPr>
                    <w:t>(</w:t>
                  </w:r>
                  <w:r w:rsidRPr="00CD42A3">
                    <w:rPr>
                      <w:b/>
                      <w:color w:val="000000" w:themeColor="text1"/>
                      <w:kern w:val="0"/>
                      <w:sz w:val="20"/>
                      <w:szCs w:val="21"/>
                    </w:rPr>
                    <w:t>t/a</w:t>
                  </w:r>
                  <w:r w:rsidRPr="00CD42A3">
                    <w:rPr>
                      <w:rFonts w:hint="eastAsia"/>
                      <w:b/>
                      <w:color w:val="000000" w:themeColor="text1"/>
                      <w:kern w:val="0"/>
                      <w:sz w:val="20"/>
                      <w:szCs w:val="21"/>
                    </w:rPr>
                    <w:t>)</w:t>
                  </w:r>
                </w:p>
              </w:tc>
            </w:tr>
            <w:tr w:rsidR="00CD42A3" w:rsidRPr="00CD42A3" w:rsidTr="00C81D0B">
              <w:trPr>
                <w:trHeight w:val="57"/>
                <w:jc w:val="center"/>
              </w:trPr>
              <w:tc>
                <w:tcPr>
                  <w:tcW w:w="274" w:type="pct"/>
                  <w:vMerge w:val="restart"/>
                  <w:vAlign w:val="center"/>
                </w:tcPr>
                <w:p w:rsidR="00CD42A3" w:rsidRPr="00CD42A3" w:rsidRDefault="00CD42A3" w:rsidP="00B42041">
                  <w:pPr>
                    <w:adjustRightInd w:val="0"/>
                    <w:snapToGrid w:val="0"/>
                    <w:jc w:val="center"/>
                    <w:rPr>
                      <w:color w:val="000000" w:themeColor="text1"/>
                      <w:kern w:val="0"/>
                      <w:sz w:val="20"/>
                      <w:szCs w:val="21"/>
                    </w:rPr>
                  </w:pPr>
                  <w:r w:rsidRPr="00CD42A3">
                    <w:rPr>
                      <w:color w:val="000000" w:themeColor="text1"/>
                      <w:kern w:val="0"/>
                      <w:sz w:val="20"/>
                      <w:szCs w:val="21"/>
                    </w:rPr>
                    <w:t>生活污水</w:t>
                  </w:r>
                </w:p>
              </w:tc>
              <w:tc>
                <w:tcPr>
                  <w:tcW w:w="301" w:type="pct"/>
                  <w:vMerge w:val="restart"/>
                  <w:noWrap/>
                  <w:vAlign w:val="center"/>
                </w:tcPr>
                <w:p w:rsidR="00CD42A3" w:rsidRPr="00CD42A3" w:rsidRDefault="00CD42A3" w:rsidP="00B42041">
                  <w:pPr>
                    <w:adjustRightInd w:val="0"/>
                    <w:snapToGrid w:val="0"/>
                    <w:jc w:val="center"/>
                    <w:rPr>
                      <w:color w:val="000000" w:themeColor="text1"/>
                      <w:kern w:val="0"/>
                      <w:sz w:val="20"/>
                      <w:szCs w:val="21"/>
                    </w:rPr>
                  </w:pPr>
                  <w:r w:rsidRPr="00CD42A3">
                    <w:rPr>
                      <w:rFonts w:hint="eastAsia"/>
                      <w:color w:val="000000" w:themeColor="text1"/>
                      <w:kern w:val="0"/>
                      <w:sz w:val="20"/>
                      <w:szCs w:val="21"/>
                    </w:rPr>
                    <w:t>7</w:t>
                  </w:r>
                  <w:r w:rsidRPr="00CD42A3">
                    <w:rPr>
                      <w:color w:val="000000" w:themeColor="text1"/>
                      <w:kern w:val="0"/>
                      <w:sz w:val="20"/>
                      <w:szCs w:val="21"/>
                    </w:rPr>
                    <w:t>60</w:t>
                  </w: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COD</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300</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0.228</w:t>
                  </w:r>
                </w:p>
              </w:tc>
              <w:tc>
                <w:tcPr>
                  <w:tcW w:w="533" w:type="pct"/>
                  <w:vMerge w:val="restart"/>
                  <w:vAlign w:val="center"/>
                </w:tcPr>
                <w:p w:rsidR="00CD42A3" w:rsidRPr="00CD42A3" w:rsidRDefault="00CD42A3" w:rsidP="00B42041">
                  <w:pPr>
                    <w:snapToGrid w:val="0"/>
                    <w:jc w:val="center"/>
                    <w:rPr>
                      <w:rFonts w:ascii="宋体" w:hAnsi="宋体" w:cs="宋体"/>
                      <w:color w:val="000000" w:themeColor="text1"/>
                      <w:sz w:val="20"/>
                      <w:szCs w:val="21"/>
                    </w:rPr>
                  </w:pPr>
                  <w:r w:rsidRPr="00CD42A3">
                    <w:rPr>
                      <w:color w:val="000000" w:themeColor="text1"/>
                      <w:kern w:val="0"/>
                      <w:sz w:val="20"/>
                      <w:szCs w:val="21"/>
                    </w:rPr>
                    <w:t>化粪池（依托租赁公司）</w:t>
                  </w:r>
                </w:p>
              </w:tc>
              <w:tc>
                <w:tcPr>
                  <w:tcW w:w="39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COD</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300</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0.228</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360</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hint="eastAsia"/>
                      <w:color w:val="000000" w:themeColor="text1"/>
                      <w:sz w:val="20"/>
                      <w:szCs w:val="21"/>
                    </w:rPr>
                    <w:t>5</w:t>
                  </w:r>
                  <w:r>
                    <w:rPr>
                      <w:rFonts w:eastAsia="等线"/>
                      <w:color w:val="000000" w:themeColor="text1"/>
                      <w:sz w:val="20"/>
                      <w:szCs w:val="21"/>
                    </w:rPr>
                    <w:t>0</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.038</w:t>
                  </w:r>
                </w:p>
              </w:tc>
            </w:tr>
            <w:tr w:rsidR="00CD42A3" w:rsidRPr="00CD42A3" w:rsidTr="00C81D0B">
              <w:trPr>
                <w:trHeight w:val="57"/>
                <w:jc w:val="center"/>
              </w:trPr>
              <w:tc>
                <w:tcPr>
                  <w:tcW w:w="274" w:type="pct"/>
                  <w:vMerge/>
                  <w:vAlign w:val="center"/>
                </w:tcPr>
                <w:p w:rsidR="00CD42A3" w:rsidRPr="00CD42A3" w:rsidRDefault="00CD42A3" w:rsidP="00B42041">
                  <w:pPr>
                    <w:adjustRightInd w:val="0"/>
                    <w:snapToGrid w:val="0"/>
                    <w:jc w:val="center"/>
                    <w:rPr>
                      <w:color w:val="000000" w:themeColor="text1"/>
                      <w:kern w:val="0"/>
                      <w:sz w:val="20"/>
                      <w:szCs w:val="21"/>
                    </w:rPr>
                  </w:pPr>
                </w:p>
              </w:tc>
              <w:tc>
                <w:tcPr>
                  <w:tcW w:w="301" w:type="pct"/>
                  <w:vMerge/>
                  <w:noWrap/>
                  <w:vAlign w:val="center"/>
                </w:tcPr>
                <w:p w:rsidR="00CD42A3" w:rsidRPr="00CD42A3" w:rsidRDefault="00CD42A3" w:rsidP="00B42041">
                  <w:pPr>
                    <w:adjustRightInd w:val="0"/>
                    <w:snapToGrid w:val="0"/>
                    <w:jc w:val="center"/>
                    <w:rPr>
                      <w:color w:val="000000" w:themeColor="text1"/>
                      <w:kern w:val="0"/>
                      <w:sz w:val="20"/>
                      <w:szCs w:val="21"/>
                    </w:rPr>
                  </w:pP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BOD</w:t>
                  </w:r>
                  <w:r w:rsidRPr="00CD42A3">
                    <w:rPr>
                      <w:rFonts w:eastAsia="等线"/>
                      <w:color w:val="000000" w:themeColor="text1"/>
                      <w:sz w:val="20"/>
                      <w:szCs w:val="21"/>
                      <w:vertAlign w:val="subscript"/>
                    </w:rPr>
                    <w:t>5</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80</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0.061</w:t>
                  </w:r>
                </w:p>
              </w:tc>
              <w:tc>
                <w:tcPr>
                  <w:tcW w:w="533" w:type="pct"/>
                  <w:vMerge/>
                  <w:vAlign w:val="center"/>
                </w:tcPr>
                <w:p w:rsidR="00CD42A3" w:rsidRPr="00CD42A3" w:rsidRDefault="00CD42A3" w:rsidP="00B42041">
                  <w:pPr>
                    <w:snapToGrid w:val="0"/>
                    <w:jc w:val="center"/>
                    <w:rPr>
                      <w:color w:val="000000" w:themeColor="text1"/>
                      <w:sz w:val="20"/>
                      <w:szCs w:val="21"/>
                    </w:rPr>
                  </w:pPr>
                </w:p>
              </w:tc>
              <w:tc>
                <w:tcPr>
                  <w:tcW w:w="39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BOD</w:t>
                  </w:r>
                  <w:r w:rsidRPr="00CD42A3">
                    <w:rPr>
                      <w:rFonts w:eastAsia="等线"/>
                      <w:color w:val="000000" w:themeColor="text1"/>
                      <w:sz w:val="20"/>
                      <w:szCs w:val="21"/>
                      <w:vertAlign w:val="subscript"/>
                    </w:rPr>
                    <w:t>5</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80</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0.061</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80</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hint="eastAsia"/>
                      <w:color w:val="000000" w:themeColor="text1"/>
                      <w:sz w:val="20"/>
                      <w:szCs w:val="21"/>
                    </w:rPr>
                    <w:t>1</w:t>
                  </w:r>
                  <w:r>
                    <w:rPr>
                      <w:rFonts w:eastAsia="等线"/>
                      <w:color w:val="000000" w:themeColor="text1"/>
                      <w:sz w:val="20"/>
                      <w:szCs w:val="21"/>
                    </w:rPr>
                    <w:t>0</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.008</w:t>
                  </w:r>
                </w:p>
              </w:tc>
            </w:tr>
            <w:tr w:rsidR="00CD42A3" w:rsidRPr="00CD42A3" w:rsidTr="00C81D0B">
              <w:trPr>
                <w:trHeight w:val="57"/>
                <w:jc w:val="center"/>
              </w:trPr>
              <w:tc>
                <w:tcPr>
                  <w:tcW w:w="274" w:type="pct"/>
                  <w:vMerge/>
                  <w:vAlign w:val="center"/>
                </w:tcPr>
                <w:p w:rsidR="00CD42A3" w:rsidRPr="00CD42A3" w:rsidRDefault="00CD42A3" w:rsidP="00B42041">
                  <w:pPr>
                    <w:adjustRightInd w:val="0"/>
                    <w:snapToGrid w:val="0"/>
                    <w:jc w:val="center"/>
                    <w:rPr>
                      <w:color w:val="000000" w:themeColor="text1"/>
                      <w:kern w:val="0"/>
                      <w:sz w:val="20"/>
                      <w:szCs w:val="21"/>
                    </w:rPr>
                  </w:pPr>
                </w:p>
              </w:tc>
              <w:tc>
                <w:tcPr>
                  <w:tcW w:w="301" w:type="pct"/>
                  <w:vMerge/>
                  <w:noWrap/>
                  <w:vAlign w:val="center"/>
                </w:tcPr>
                <w:p w:rsidR="00CD42A3" w:rsidRPr="00CD42A3" w:rsidRDefault="00CD42A3" w:rsidP="00B42041">
                  <w:pPr>
                    <w:adjustRightInd w:val="0"/>
                    <w:snapToGrid w:val="0"/>
                    <w:jc w:val="center"/>
                    <w:rPr>
                      <w:color w:val="000000" w:themeColor="text1"/>
                      <w:kern w:val="0"/>
                      <w:sz w:val="20"/>
                      <w:szCs w:val="21"/>
                    </w:rPr>
                  </w:pP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SS</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150</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0.114</w:t>
                  </w:r>
                </w:p>
              </w:tc>
              <w:tc>
                <w:tcPr>
                  <w:tcW w:w="533" w:type="pct"/>
                  <w:vMerge/>
                  <w:vAlign w:val="center"/>
                </w:tcPr>
                <w:p w:rsidR="00CD42A3" w:rsidRPr="00CD42A3" w:rsidRDefault="00CD42A3" w:rsidP="00B42041">
                  <w:pPr>
                    <w:snapToGrid w:val="0"/>
                    <w:jc w:val="center"/>
                    <w:rPr>
                      <w:color w:val="000000" w:themeColor="text1"/>
                      <w:sz w:val="20"/>
                      <w:szCs w:val="21"/>
                    </w:rPr>
                  </w:pPr>
                </w:p>
              </w:tc>
              <w:tc>
                <w:tcPr>
                  <w:tcW w:w="39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SS</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150</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0.114</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200</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hint="eastAsia"/>
                      <w:color w:val="000000" w:themeColor="text1"/>
                      <w:sz w:val="20"/>
                      <w:szCs w:val="21"/>
                    </w:rPr>
                    <w:t>1</w:t>
                  </w:r>
                  <w:r>
                    <w:rPr>
                      <w:rFonts w:eastAsia="等线"/>
                      <w:color w:val="000000" w:themeColor="text1"/>
                      <w:sz w:val="20"/>
                      <w:szCs w:val="21"/>
                    </w:rPr>
                    <w:t>0</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.008</w:t>
                  </w:r>
                </w:p>
              </w:tc>
            </w:tr>
            <w:tr w:rsidR="00CD42A3" w:rsidRPr="00CD42A3" w:rsidTr="00C81D0B">
              <w:trPr>
                <w:trHeight w:val="57"/>
                <w:jc w:val="center"/>
              </w:trPr>
              <w:tc>
                <w:tcPr>
                  <w:tcW w:w="274" w:type="pct"/>
                  <w:vMerge/>
                  <w:vAlign w:val="center"/>
                </w:tcPr>
                <w:p w:rsidR="00CD42A3" w:rsidRPr="00CD42A3" w:rsidRDefault="00CD42A3" w:rsidP="00B42041">
                  <w:pPr>
                    <w:snapToGrid w:val="0"/>
                    <w:jc w:val="center"/>
                    <w:rPr>
                      <w:color w:val="000000" w:themeColor="text1"/>
                      <w:kern w:val="0"/>
                      <w:sz w:val="20"/>
                      <w:szCs w:val="21"/>
                    </w:rPr>
                  </w:pPr>
                </w:p>
              </w:tc>
              <w:tc>
                <w:tcPr>
                  <w:tcW w:w="301" w:type="pct"/>
                  <w:vMerge/>
                  <w:vAlign w:val="center"/>
                </w:tcPr>
                <w:p w:rsidR="00CD42A3" w:rsidRPr="00CD42A3" w:rsidRDefault="00CD42A3" w:rsidP="00B42041">
                  <w:pPr>
                    <w:snapToGrid w:val="0"/>
                    <w:jc w:val="center"/>
                    <w:rPr>
                      <w:color w:val="000000" w:themeColor="text1"/>
                      <w:kern w:val="0"/>
                      <w:sz w:val="20"/>
                      <w:szCs w:val="21"/>
                    </w:rPr>
                  </w:pP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NH</w:t>
                  </w:r>
                  <w:r w:rsidRPr="00CD42A3">
                    <w:rPr>
                      <w:rFonts w:eastAsia="等线"/>
                      <w:color w:val="000000" w:themeColor="text1"/>
                      <w:sz w:val="20"/>
                      <w:szCs w:val="21"/>
                      <w:vertAlign w:val="subscript"/>
                    </w:rPr>
                    <w:t>3</w:t>
                  </w:r>
                  <w:r w:rsidRPr="00CD42A3">
                    <w:rPr>
                      <w:rFonts w:eastAsia="等线"/>
                      <w:color w:val="000000" w:themeColor="text1"/>
                      <w:sz w:val="20"/>
                      <w:szCs w:val="21"/>
                    </w:rPr>
                    <w:t>-N</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25</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0.019</w:t>
                  </w:r>
                </w:p>
              </w:tc>
              <w:tc>
                <w:tcPr>
                  <w:tcW w:w="533" w:type="pct"/>
                  <w:vMerge/>
                  <w:vAlign w:val="center"/>
                </w:tcPr>
                <w:p w:rsidR="00CD42A3" w:rsidRPr="00CD42A3" w:rsidRDefault="00CD42A3" w:rsidP="00B42041">
                  <w:pPr>
                    <w:snapToGrid w:val="0"/>
                    <w:jc w:val="center"/>
                    <w:rPr>
                      <w:color w:val="000000" w:themeColor="text1"/>
                      <w:sz w:val="20"/>
                      <w:szCs w:val="21"/>
                    </w:rPr>
                  </w:pPr>
                </w:p>
              </w:tc>
              <w:tc>
                <w:tcPr>
                  <w:tcW w:w="39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NH</w:t>
                  </w:r>
                  <w:r w:rsidRPr="00CD42A3">
                    <w:rPr>
                      <w:rFonts w:eastAsia="等线"/>
                      <w:color w:val="000000" w:themeColor="text1"/>
                      <w:sz w:val="20"/>
                      <w:szCs w:val="21"/>
                      <w:vertAlign w:val="subscript"/>
                    </w:rPr>
                    <w:t>3</w:t>
                  </w:r>
                  <w:r w:rsidRPr="00CD42A3">
                    <w:rPr>
                      <w:rFonts w:eastAsia="等线"/>
                      <w:color w:val="000000" w:themeColor="text1"/>
                      <w:sz w:val="20"/>
                      <w:szCs w:val="21"/>
                    </w:rPr>
                    <w:t>-N</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25</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0.019</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35</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hint="eastAsia"/>
                      <w:color w:val="000000" w:themeColor="text1"/>
                      <w:sz w:val="20"/>
                      <w:szCs w:val="21"/>
                    </w:rPr>
                    <w:t>5</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.004</w:t>
                  </w:r>
                </w:p>
              </w:tc>
            </w:tr>
            <w:tr w:rsidR="00CD42A3" w:rsidRPr="00CD42A3" w:rsidTr="00C81D0B">
              <w:trPr>
                <w:trHeight w:val="57"/>
                <w:jc w:val="center"/>
              </w:trPr>
              <w:tc>
                <w:tcPr>
                  <w:tcW w:w="274" w:type="pct"/>
                  <w:vMerge/>
                  <w:vAlign w:val="center"/>
                </w:tcPr>
                <w:p w:rsidR="00CD42A3" w:rsidRPr="00CD42A3" w:rsidRDefault="00CD42A3" w:rsidP="00B42041">
                  <w:pPr>
                    <w:snapToGrid w:val="0"/>
                    <w:jc w:val="center"/>
                    <w:rPr>
                      <w:color w:val="000000" w:themeColor="text1"/>
                      <w:kern w:val="0"/>
                      <w:sz w:val="20"/>
                      <w:szCs w:val="21"/>
                    </w:rPr>
                  </w:pPr>
                </w:p>
              </w:tc>
              <w:tc>
                <w:tcPr>
                  <w:tcW w:w="301" w:type="pct"/>
                  <w:vMerge/>
                  <w:vAlign w:val="center"/>
                </w:tcPr>
                <w:p w:rsidR="00CD42A3" w:rsidRPr="00CD42A3" w:rsidRDefault="00CD42A3" w:rsidP="00B42041">
                  <w:pPr>
                    <w:snapToGrid w:val="0"/>
                    <w:jc w:val="center"/>
                    <w:rPr>
                      <w:color w:val="000000" w:themeColor="text1"/>
                      <w:kern w:val="0"/>
                      <w:sz w:val="20"/>
                      <w:szCs w:val="21"/>
                    </w:rPr>
                  </w:pP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TP</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4</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.003</w:t>
                  </w:r>
                </w:p>
              </w:tc>
              <w:tc>
                <w:tcPr>
                  <w:tcW w:w="533" w:type="pct"/>
                  <w:vMerge/>
                  <w:vAlign w:val="center"/>
                </w:tcPr>
                <w:p w:rsidR="00CD42A3" w:rsidRPr="00CD42A3" w:rsidRDefault="00CD42A3" w:rsidP="00B42041">
                  <w:pPr>
                    <w:snapToGrid w:val="0"/>
                    <w:jc w:val="center"/>
                    <w:rPr>
                      <w:color w:val="000000" w:themeColor="text1"/>
                      <w:sz w:val="20"/>
                      <w:szCs w:val="21"/>
                    </w:rPr>
                  </w:pPr>
                </w:p>
              </w:tc>
              <w:tc>
                <w:tcPr>
                  <w:tcW w:w="39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TP</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color w:val="000000" w:themeColor="text1"/>
                      <w:sz w:val="20"/>
                      <w:szCs w:val="21"/>
                    </w:rPr>
                    <w:t>4</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.003</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4.5</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.5</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.004</w:t>
                  </w:r>
                </w:p>
              </w:tc>
            </w:tr>
            <w:tr w:rsidR="00CD42A3" w:rsidRPr="00CD42A3" w:rsidTr="00C81D0B">
              <w:trPr>
                <w:trHeight w:val="57"/>
                <w:jc w:val="center"/>
              </w:trPr>
              <w:tc>
                <w:tcPr>
                  <w:tcW w:w="274" w:type="pct"/>
                  <w:vMerge/>
                  <w:vAlign w:val="center"/>
                </w:tcPr>
                <w:p w:rsidR="00CD42A3" w:rsidRPr="00CD42A3" w:rsidRDefault="00CD42A3" w:rsidP="00B42041">
                  <w:pPr>
                    <w:snapToGrid w:val="0"/>
                    <w:jc w:val="center"/>
                    <w:rPr>
                      <w:color w:val="000000" w:themeColor="text1"/>
                      <w:kern w:val="0"/>
                      <w:sz w:val="20"/>
                      <w:szCs w:val="21"/>
                    </w:rPr>
                  </w:pPr>
                </w:p>
              </w:tc>
              <w:tc>
                <w:tcPr>
                  <w:tcW w:w="301" w:type="pct"/>
                  <w:vMerge/>
                  <w:vAlign w:val="center"/>
                </w:tcPr>
                <w:p w:rsidR="00CD42A3" w:rsidRPr="00CD42A3" w:rsidRDefault="00CD42A3" w:rsidP="00B42041">
                  <w:pPr>
                    <w:snapToGrid w:val="0"/>
                    <w:jc w:val="center"/>
                    <w:rPr>
                      <w:color w:val="000000" w:themeColor="text1"/>
                      <w:kern w:val="0"/>
                      <w:sz w:val="20"/>
                      <w:szCs w:val="21"/>
                    </w:rPr>
                  </w:pPr>
                </w:p>
              </w:tc>
              <w:tc>
                <w:tcPr>
                  <w:tcW w:w="363"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T</w:t>
                  </w:r>
                  <w:r w:rsidRPr="00CD42A3">
                    <w:rPr>
                      <w:rFonts w:eastAsia="等线"/>
                      <w:color w:val="000000" w:themeColor="text1"/>
                      <w:sz w:val="20"/>
                      <w:szCs w:val="21"/>
                    </w:rPr>
                    <w:t>N</w:t>
                  </w:r>
                </w:p>
              </w:tc>
              <w:tc>
                <w:tcPr>
                  <w:tcW w:w="38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3</w:t>
                  </w:r>
                  <w:r w:rsidRPr="00CD42A3">
                    <w:rPr>
                      <w:rFonts w:eastAsia="等线"/>
                      <w:color w:val="000000" w:themeColor="text1"/>
                      <w:sz w:val="20"/>
                      <w:szCs w:val="21"/>
                    </w:rPr>
                    <w:t>0</w:t>
                  </w:r>
                </w:p>
              </w:tc>
              <w:tc>
                <w:tcPr>
                  <w:tcW w:w="536"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.023</w:t>
                  </w:r>
                </w:p>
              </w:tc>
              <w:tc>
                <w:tcPr>
                  <w:tcW w:w="533" w:type="pct"/>
                  <w:vMerge/>
                  <w:vAlign w:val="center"/>
                </w:tcPr>
                <w:p w:rsidR="00CD42A3" w:rsidRPr="00CD42A3" w:rsidRDefault="00CD42A3" w:rsidP="00B42041">
                  <w:pPr>
                    <w:snapToGrid w:val="0"/>
                    <w:jc w:val="center"/>
                    <w:rPr>
                      <w:color w:val="000000" w:themeColor="text1"/>
                      <w:sz w:val="20"/>
                      <w:szCs w:val="21"/>
                    </w:rPr>
                  </w:pPr>
                </w:p>
              </w:tc>
              <w:tc>
                <w:tcPr>
                  <w:tcW w:w="394" w:type="pct"/>
                  <w:noWrap/>
                  <w:vAlign w:val="center"/>
                </w:tcPr>
                <w:p w:rsidR="00CD42A3" w:rsidRPr="00CD42A3" w:rsidRDefault="00CD42A3" w:rsidP="00B42041">
                  <w:pPr>
                    <w:snapToGrid w:val="0"/>
                    <w:jc w:val="center"/>
                    <w:rPr>
                      <w:rFonts w:ascii="宋体" w:hAnsi="宋体" w:cs="宋体"/>
                      <w:color w:val="000000" w:themeColor="text1"/>
                      <w:sz w:val="20"/>
                      <w:szCs w:val="21"/>
                    </w:rPr>
                  </w:pPr>
                  <w:r w:rsidRPr="00CD42A3">
                    <w:rPr>
                      <w:rFonts w:eastAsia="等线" w:hint="eastAsia"/>
                      <w:color w:val="000000" w:themeColor="text1"/>
                      <w:sz w:val="20"/>
                      <w:szCs w:val="21"/>
                    </w:rPr>
                    <w:t>T</w:t>
                  </w:r>
                  <w:r w:rsidRPr="00CD42A3">
                    <w:rPr>
                      <w:rFonts w:eastAsia="等线"/>
                      <w:color w:val="000000" w:themeColor="text1"/>
                      <w:sz w:val="20"/>
                      <w:szCs w:val="21"/>
                    </w:rPr>
                    <w:t>N</w:t>
                  </w:r>
                </w:p>
              </w:tc>
              <w:tc>
                <w:tcPr>
                  <w:tcW w:w="404"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3</w:t>
                  </w:r>
                  <w:r w:rsidRPr="00CD42A3">
                    <w:rPr>
                      <w:rFonts w:eastAsia="等线"/>
                      <w:color w:val="000000" w:themeColor="text1"/>
                      <w:sz w:val="20"/>
                      <w:szCs w:val="21"/>
                    </w:rPr>
                    <w:t>0</w:t>
                  </w:r>
                </w:p>
              </w:tc>
              <w:tc>
                <w:tcPr>
                  <w:tcW w:w="50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.023</w:t>
                  </w:r>
                </w:p>
              </w:tc>
              <w:tc>
                <w:tcPr>
                  <w:tcW w:w="395" w:type="pct"/>
                  <w:noWrap/>
                  <w:vAlign w:val="center"/>
                </w:tcPr>
                <w:p w:rsidR="00CD42A3" w:rsidRPr="00CD42A3" w:rsidRDefault="00CD42A3" w:rsidP="00B42041">
                  <w:pPr>
                    <w:snapToGrid w:val="0"/>
                    <w:jc w:val="center"/>
                    <w:rPr>
                      <w:rFonts w:eastAsia="等线"/>
                      <w:color w:val="000000" w:themeColor="text1"/>
                      <w:sz w:val="20"/>
                      <w:szCs w:val="21"/>
                    </w:rPr>
                  </w:pPr>
                  <w:r w:rsidRPr="00CD42A3">
                    <w:rPr>
                      <w:rFonts w:eastAsia="等线" w:hint="eastAsia"/>
                      <w:color w:val="000000" w:themeColor="text1"/>
                      <w:sz w:val="20"/>
                      <w:szCs w:val="21"/>
                    </w:rPr>
                    <w:t>50</w:t>
                  </w:r>
                </w:p>
              </w:tc>
              <w:tc>
                <w:tcPr>
                  <w:tcW w:w="395" w:type="pct"/>
                  <w:vAlign w:val="center"/>
                </w:tcPr>
                <w:p w:rsidR="00CD42A3" w:rsidRPr="00CD42A3" w:rsidRDefault="00CD42A3" w:rsidP="00CD42A3">
                  <w:pPr>
                    <w:snapToGrid w:val="0"/>
                    <w:jc w:val="center"/>
                    <w:rPr>
                      <w:rFonts w:eastAsia="等线"/>
                      <w:color w:val="000000" w:themeColor="text1"/>
                      <w:sz w:val="20"/>
                      <w:szCs w:val="21"/>
                    </w:rPr>
                  </w:pPr>
                  <w:r>
                    <w:rPr>
                      <w:rFonts w:eastAsia="等线"/>
                      <w:color w:val="000000" w:themeColor="text1"/>
                      <w:sz w:val="20"/>
                      <w:szCs w:val="21"/>
                    </w:rPr>
                    <w:t>15</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.011</w:t>
                  </w:r>
                </w:p>
              </w:tc>
            </w:tr>
            <w:tr w:rsidR="00CD42A3" w:rsidRPr="00CD42A3" w:rsidTr="00C81D0B">
              <w:trPr>
                <w:trHeight w:val="57"/>
                <w:jc w:val="center"/>
              </w:trPr>
              <w:tc>
                <w:tcPr>
                  <w:tcW w:w="274" w:type="pct"/>
                  <w:vMerge w:val="restart"/>
                  <w:vAlign w:val="center"/>
                </w:tcPr>
                <w:p w:rsidR="00CD42A3" w:rsidRPr="00CD42A3" w:rsidRDefault="00CD42A3" w:rsidP="00BC2A36">
                  <w:pPr>
                    <w:snapToGrid w:val="0"/>
                    <w:jc w:val="center"/>
                    <w:rPr>
                      <w:color w:val="000000" w:themeColor="text1"/>
                      <w:kern w:val="0"/>
                      <w:sz w:val="20"/>
                      <w:szCs w:val="21"/>
                    </w:rPr>
                  </w:pPr>
                  <w:r w:rsidRPr="00CD42A3">
                    <w:rPr>
                      <w:rFonts w:hint="eastAsia"/>
                      <w:color w:val="000000" w:themeColor="text1"/>
                      <w:kern w:val="0"/>
                      <w:sz w:val="20"/>
                      <w:szCs w:val="21"/>
                    </w:rPr>
                    <w:t>循环冷却水</w:t>
                  </w:r>
                </w:p>
              </w:tc>
              <w:tc>
                <w:tcPr>
                  <w:tcW w:w="301" w:type="pct"/>
                  <w:vMerge w:val="restart"/>
                  <w:vAlign w:val="center"/>
                </w:tcPr>
                <w:p w:rsidR="00CD42A3" w:rsidRPr="00CD42A3" w:rsidRDefault="00CD42A3" w:rsidP="00BC2A36">
                  <w:pPr>
                    <w:snapToGrid w:val="0"/>
                    <w:jc w:val="center"/>
                    <w:rPr>
                      <w:color w:val="000000" w:themeColor="text1"/>
                      <w:kern w:val="0"/>
                      <w:sz w:val="20"/>
                      <w:szCs w:val="21"/>
                    </w:rPr>
                  </w:pPr>
                  <w:r w:rsidRPr="00CD42A3">
                    <w:rPr>
                      <w:rFonts w:hint="eastAsia"/>
                      <w:color w:val="000000" w:themeColor="text1"/>
                      <w:kern w:val="0"/>
                      <w:sz w:val="20"/>
                      <w:szCs w:val="21"/>
                    </w:rPr>
                    <w:t>1</w:t>
                  </w:r>
                  <w:r w:rsidRPr="00CD42A3">
                    <w:rPr>
                      <w:color w:val="000000" w:themeColor="text1"/>
                      <w:kern w:val="0"/>
                      <w:sz w:val="20"/>
                      <w:szCs w:val="21"/>
                    </w:rPr>
                    <w:t>.296</w:t>
                  </w:r>
                </w:p>
              </w:tc>
              <w:tc>
                <w:tcPr>
                  <w:tcW w:w="363"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COD</w:t>
                  </w:r>
                </w:p>
              </w:tc>
              <w:tc>
                <w:tcPr>
                  <w:tcW w:w="386"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50</w:t>
                  </w:r>
                </w:p>
              </w:tc>
              <w:tc>
                <w:tcPr>
                  <w:tcW w:w="536"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.00006</w:t>
                  </w:r>
                </w:p>
              </w:tc>
              <w:tc>
                <w:tcPr>
                  <w:tcW w:w="533" w:type="pct"/>
                  <w:vMerge w:val="restart"/>
                  <w:vAlign w:val="center"/>
                </w:tcPr>
                <w:p w:rsidR="00CD42A3" w:rsidRPr="00CD42A3" w:rsidRDefault="00CD42A3" w:rsidP="00BC2A36">
                  <w:pPr>
                    <w:snapToGrid w:val="0"/>
                    <w:jc w:val="center"/>
                    <w:rPr>
                      <w:color w:val="000000" w:themeColor="text1"/>
                      <w:sz w:val="20"/>
                      <w:szCs w:val="21"/>
                    </w:rPr>
                  </w:pPr>
                  <w:r w:rsidRPr="00CD42A3">
                    <w:rPr>
                      <w:rFonts w:hint="eastAsia"/>
                      <w:color w:val="000000" w:themeColor="text1"/>
                      <w:kern w:val="0"/>
                      <w:sz w:val="20"/>
                      <w:szCs w:val="21"/>
                    </w:rPr>
                    <w:t>/</w:t>
                  </w:r>
                </w:p>
              </w:tc>
              <w:tc>
                <w:tcPr>
                  <w:tcW w:w="394"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COD</w:t>
                  </w:r>
                </w:p>
              </w:tc>
              <w:tc>
                <w:tcPr>
                  <w:tcW w:w="404"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50</w:t>
                  </w:r>
                </w:p>
              </w:tc>
              <w:tc>
                <w:tcPr>
                  <w:tcW w:w="505"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.00006</w:t>
                  </w:r>
                </w:p>
              </w:tc>
              <w:tc>
                <w:tcPr>
                  <w:tcW w:w="395"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3</w:t>
                  </w:r>
                  <w:r w:rsidRPr="00CD42A3">
                    <w:rPr>
                      <w:rFonts w:eastAsia="等线"/>
                      <w:color w:val="000000" w:themeColor="text1"/>
                      <w:sz w:val="20"/>
                      <w:szCs w:val="21"/>
                    </w:rPr>
                    <w:t>60</w:t>
                  </w:r>
                </w:p>
              </w:tc>
              <w:tc>
                <w:tcPr>
                  <w:tcW w:w="395"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5</w:t>
                  </w:r>
                  <w:r>
                    <w:rPr>
                      <w:rFonts w:eastAsia="等线"/>
                      <w:color w:val="000000" w:themeColor="text1"/>
                      <w:sz w:val="20"/>
                      <w:szCs w:val="21"/>
                    </w:rPr>
                    <w:t>0</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.00006</w:t>
                  </w:r>
                </w:p>
              </w:tc>
            </w:tr>
            <w:tr w:rsidR="00CD42A3" w:rsidRPr="00CD42A3" w:rsidTr="00C81D0B">
              <w:trPr>
                <w:trHeight w:val="57"/>
                <w:jc w:val="center"/>
              </w:trPr>
              <w:tc>
                <w:tcPr>
                  <w:tcW w:w="274" w:type="pct"/>
                  <w:vMerge/>
                  <w:vAlign w:val="center"/>
                </w:tcPr>
                <w:p w:rsidR="00CD42A3" w:rsidRPr="00CD42A3" w:rsidRDefault="00CD42A3" w:rsidP="00BC2A36">
                  <w:pPr>
                    <w:snapToGrid w:val="0"/>
                    <w:jc w:val="center"/>
                    <w:rPr>
                      <w:color w:val="000000" w:themeColor="text1"/>
                      <w:kern w:val="0"/>
                      <w:sz w:val="20"/>
                      <w:szCs w:val="21"/>
                    </w:rPr>
                  </w:pPr>
                </w:p>
              </w:tc>
              <w:tc>
                <w:tcPr>
                  <w:tcW w:w="301" w:type="pct"/>
                  <w:vMerge/>
                  <w:vAlign w:val="center"/>
                </w:tcPr>
                <w:p w:rsidR="00CD42A3" w:rsidRPr="00CD42A3" w:rsidRDefault="00CD42A3" w:rsidP="00BC2A36">
                  <w:pPr>
                    <w:snapToGrid w:val="0"/>
                    <w:jc w:val="center"/>
                    <w:rPr>
                      <w:color w:val="000000" w:themeColor="text1"/>
                      <w:kern w:val="0"/>
                      <w:sz w:val="20"/>
                      <w:szCs w:val="21"/>
                    </w:rPr>
                  </w:pPr>
                </w:p>
              </w:tc>
              <w:tc>
                <w:tcPr>
                  <w:tcW w:w="363"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SS</w:t>
                  </w:r>
                </w:p>
              </w:tc>
              <w:tc>
                <w:tcPr>
                  <w:tcW w:w="386"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50</w:t>
                  </w:r>
                </w:p>
              </w:tc>
              <w:tc>
                <w:tcPr>
                  <w:tcW w:w="536"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.00006</w:t>
                  </w:r>
                </w:p>
              </w:tc>
              <w:tc>
                <w:tcPr>
                  <w:tcW w:w="533" w:type="pct"/>
                  <w:vMerge/>
                  <w:vAlign w:val="center"/>
                </w:tcPr>
                <w:p w:rsidR="00CD42A3" w:rsidRPr="00CD42A3" w:rsidRDefault="00CD42A3" w:rsidP="00BC2A36">
                  <w:pPr>
                    <w:snapToGrid w:val="0"/>
                    <w:jc w:val="center"/>
                    <w:rPr>
                      <w:color w:val="000000" w:themeColor="text1"/>
                      <w:sz w:val="20"/>
                      <w:szCs w:val="21"/>
                    </w:rPr>
                  </w:pPr>
                </w:p>
              </w:tc>
              <w:tc>
                <w:tcPr>
                  <w:tcW w:w="394"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SS</w:t>
                  </w:r>
                </w:p>
              </w:tc>
              <w:tc>
                <w:tcPr>
                  <w:tcW w:w="404"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color w:val="000000" w:themeColor="text1"/>
                      <w:sz w:val="20"/>
                      <w:szCs w:val="21"/>
                    </w:rPr>
                    <w:t>50</w:t>
                  </w:r>
                </w:p>
              </w:tc>
              <w:tc>
                <w:tcPr>
                  <w:tcW w:w="505"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0</w:t>
                  </w:r>
                  <w:r w:rsidRPr="00CD42A3">
                    <w:rPr>
                      <w:rFonts w:eastAsia="等线"/>
                      <w:color w:val="000000" w:themeColor="text1"/>
                      <w:sz w:val="20"/>
                      <w:szCs w:val="21"/>
                    </w:rPr>
                    <w:t>.00006</w:t>
                  </w:r>
                </w:p>
              </w:tc>
              <w:tc>
                <w:tcPr>
                  <w:tcW w:w="395" w:type="pct"/>
                  <w:noWrap/>
                  <w:vAlign w:val="center"/>
                </w:tcPr>
                <w:p w:rsidR="00CD42A3" w:rsidRPr="00CD42A3" w:rsidRDefault="00CD42A3" w:rsidP="00BC2A36">
                  <w:pPr>
                    <w:snapToGrid w:val="0"/>
                    <w:jc w:val="center"/>
                    <w:rPr>
                      <w:rFonts w:eastAsia="等线"/>
                      <w:color w:val="000000" w:themeColor="text1"/>
                      <w:sz w:val="20"/>
                      <w:szCs w:val="21"/>
                    </w:rPr>
                  </w:pPr>
                  <w:r w:rsidRPr="00CD42A3">
                    <w:rPr>
                      <w:rFonts w:eastAsia="等线" w:hint="eastAsia"/>
                      <w:color w:val="000000" w:themeColor="text1"/>
                      <w:sz w:val="20"/>
                      <w:szCs w:val="21"/>
                    </w:rPr>
                    <w:t>2</w:t>
                  </w:r>
                  <w:r w:rsidRPr="00CD42A3">
                    <w:rPr>
                      <w:rFonts w:eastAsia="等线"/>
                      <w:color w:val="000000" w:themeColor="text1"/>
                      <w:sz w:val="20"/>
                      <w:szCs w:val="21"/>
                    </w:rPr>
                    <w:t>00</w:t>
                  </w:r>
                </w:p>
              </w:tc>
              <w:tc>
                <w:tcPr>
                  <w:tcW w:w="395"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1</w:t>
                  </w:r>
                  <w:r>
                    <w:rPr>
                      <w:rFonts w:eastAsia="等线"/>
                      <w:color w:val="000000" w:themeColor="text1"/>
                      <w:sz w:val="20"/>
                      <w:szCs w:val="21"/>
                    </w:rPr>
                    <w:t>0</w:t>
                  </w:r>
                </w:p>
              </w:tc>
              <w:tc>
                <w:tcPr>
                  <w:tcW w:w="514" w:type="pct"/>
                  <w:vAlign w:val="center"/>
                </w:tcPr>
                <w:p w:rsidR="00CD42A3" w:rsidRPr="00CD42A3" w:rsidRDefault="00427A29" w:rsidP="00CD42A3">
                  <w:pPr>
                    <w:snapToGrid w:val="0"/>
                    <w:jc w:val="center"/>
                    <w:rPr>
                      <w:rFonts w:eastAsia="等线"/>
                      <w:color w:val="000000" w:themeColor="text1"/>
                      <w:sz w:val="20"/>
                      <w:szCs w:val="21"/>
                    </w:rPr>
                  </w:pPr>
                  <w:r>
                    <w:rPr>
                      <w:rFonts w:eastAsia="等线" w:hint="eastAsia"/>
                      <w:color w:val="000000" w:themeColor="text1"/>
                      <w:sz w:val="20"/>
                      <w:szCs w:val="21"/>
                    </w:rPr>
                    <w:t>0</w:t>
                  </w:r>
                  <w:r>
                    <w:rPr>
                      <w:rFonts w:eastAsia="等线"/>
                      <w:color w:val="000000" w:themeColor="text1"/>
                      <w:sz w:val="20"/>
                      <w:szCs w:val="21"/>
                    </w:rPr>
                    <w:t>.00001</w:t>
                  </w:r>
                </w:p>
              </w:tc>
            </w:tr>
          </w:tbl>
          <w:p w:rsidR="00174DD2" w:rsidRDefault="00DD14D2">
            <w:pPr>
              <w:adjustRightInd w:val="0"/>
              <w:spacing w:line="360" w:lineRule="auto"/>
              <w:ind w:firstLineChars="200" w:firstLine="480"/>
              <w:rPr>
                <w:color w:val="000000" w:themeColor="text1"/>
                <w:sz w:val="24"/>
                <w:szCs w:val="21"/>
              </w:rPr>
            </w:pPr>
            <w:r>
              <w:rPr>
                <w:color w:val="000000" w:themeColor="text1"/>
                <w:sz w:val="24"/>
                <w:szCs w:val="21"/>
              </w:rPr>
              <w:t>本项目</w:t>
            </w:r>
            <w:r>
              <w:rPr>
                <w:bCs/>
                <w:color w:val="000000" w:themeColor="text1"/>
                <w:sz w:val="24"/>
              </w:rPr>
              <w:t>废水</w:t>
            </w:r>
            <w:r>
              <w:rPr>
                <w:color w:val="000000" w:themeColor="text1"/>
                <w:sz w:val="24"/>
                <w:szCs w:val="21"/>
              </w:rPr>
              <w:t>排放信息汇总</w:t>
            </w:r>
            <w:r>
              <w:rPr>
                <w:rFonts w:hint="eastAsia"/>
                <w:color w:val="000000" w:themeColor="text1"/>
                <w:sz w:val="24"/>
                <w:szCs w:val="21"/>
              </w:rPr>
              <w:t>如下</w:t>
            </w:r>
            <w:r>
              <w:rPr>
                <w:color w:val="000000" w:themeColor="text1"/>
                <w:sz w:val="24"/>
                <w:szCs w:val="21"/>
              </w:rPr>
              <w:t>表所示。</w:t>
            </w:r>
          </w:p>
          <w:p w:rsidR="00174DD2" w:rsidRDefault="00DD14D2">
            <w:pPr>
              <w:pStyle w:val="affff4"/>
              <w:keepNext w:val="0"/>
              <w:keepLines w:val="0"/>
              <w:tabs>
                <w:tab w:val="left" w:pos="431"/>
              </w:tabs>
              <w:spacing w:line="240" w:lineRule="auto"/>
              <w:ind w:firstLineChars="0" w:firstLine="0"/>
              <w:jc w:val="center"/>
              <w:rPr>
                <w:b/>
                <w:color w:val="000000" w:themeColor="text1"/>
                <w:sz w:val="21"/>
                <w:szCs w:val="21"/>
              </w:rPr>
            </w:pPr>
            <w:r>
              <w:rPr>
                <w:b/>
                <w:color w:val="000000" w:themeColor="text1"/>
                <w:sz w:val="21"/>
                <w:szCs w:val="21"/>
              </w:rPr>
              <w:t>表</w:t>
            </w:r>
            <w:r>
              <w:rPr>
                <w:b/>
                <w:color w:val="000000" w:themeColor="text1"/>
                <w:sz w:val="21"/>
                <w:szCs w:val="21"/>
              </w:rPr>
              <w:t>4-</w:t>
            </w:r>
            <w:r w:rsidR="0075670D">
              <w:rPr>
                <w:b/>
                <w:color w:val="000000" w:themeColor="text1"/>
                <w:sz w:val="21"/>
                <w:szCs w:val="21"/>
              </w:rPr>
              <w:t xml:space="preserve">8  </w:t>
            </w:r>
            <w:r>
              <w:rPr>
                <w:b/>
                <w:color w:val="000000" w:themeColor="text1"/>
                <w:sz w:val="21"/>
                <w:szCs w:val="21"/>
              </w:rPr>
              <w:t>本项目废水排放信息汇总表</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090"/>
              <w:gridCol w:w="555"/>
              <w:gridCol w:w="862"/>
              <w:gridCol w:w="997"/>
              <w:gridCol w:w="744"/>
              <w:gridCol w:w="660"/>
              <w:gridCol w:w="660"/>
              <w:gridCol w:w="1324"/>
              <w:gridCol w:w="1474"/>
            </w:tblGrid>
            <w:tr w:rsidR="00C81D0B" w:rsidRPr="00C81D0B" w:rsidTr="00C81D0B">
              <w:trPr>
                <w:trHeight w:val="57"/>
                <w:jc w:val="center"/>
              </w:trPr>
              <w:tc>
                <w:tcPr>
                  <w:tcW w:w="311"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类别</w:t>
                  </w:r>
                </w:p>
              </w:tc>
              <w:tc>
                <w:tcPr>
                  <w:tcW w:w="611"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污染物种类</w:t>
                  </w:r>
                </w:p>
              </w:tc>
              <w:tc>
                <w:tcPr>
                  <w:tcW w:w="311"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排放方式</w:t>
                  </w:r>
                </w:p>
              </w:tc>
              <w:tc>
                <w:tcPr>
                  <w:tcW w:w="483"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排放去向</w:t>
                  </w:r>
                </w:p>
              </w:tc>
              <w:tc>
                <w:tcPr>
                  <w:tcW w:w="559"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排放规律</w:t>
                  </w:r>
                </w:p>
              </w:tc>
              <w:tc>
                <w:tcPr>
                  <w:tcW w:w="1899" w:type="pct"/>
                  <w:gridSpan w:val="4"/>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排放口基本情况</w:t>
                  </w:r>
                </w:p>
              </w:tc>
              <w:tc>
                <w:tcPr>
                  <w:tcW w:w="826" w:type="pct"/>
                  <w:vMerge w:val="restar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排放标准</w:t>
                  </w:r>
                </w:p>
              </w:tc>
            </w:tr>
            <w:tr w:rsidR="00C81D0B" w:rsidRPr="00C81D0B" w:rsidTr="00C81D0B">
              <w:trPr>
                <w:trHeight w:val="57"/>
                <w:jc w:val="center"/>
              </w:trPr>
              <w:tc>
                <w:tcPr>
                  <w:tcW w:w="311" w:type="pct"/>
                  <w:vMerge/>
                  <w:tcMar>
                    <w:left w:w="6" w:type="dxa"/>
                    <w:right w:w="6" w:type="dxa"/>
                  </w:tcMar>
                  <w:vAlign w:val="center"/>
                </w:tcPr>
                <w:p w:rsidR="00C81D0B" w:rsidRPr="00C81D0B" w:rsidRDefault="00C81D0B">
                  <w:pPr>
                    <w:adjustRightInd w:val="0"/>
                    <w:snapToGrid w:val="0"/>
                    <w:jc w:val="center"/>
                    <w:rPr>
                      <w:b/>
                      <w:color w:val="000000" w:themeColor="text1"/>
                      <w:sz w:val="20"/>
                      <w:szCs w:val="21"/>
                    </w:rPr>
                  </w:pPr>
                </w:p>
              </w:tc>
              <w:tc>
                <w:tcPr>
                  <w:tcW w:w="611" w:type="pct"/>
                  <w:vMerge/>
                  <w:tcMar>
                    <w:left w:w="6" w:type="dxa"/>
                    <w:right w:w="6" w:type="dxa"/>
                  </w:tcMar>
                  <w:vAlign w:val="center"/>
                </w:tcPr>
                <w:p w:rsidR="00C81D0B" w:rsidRPr="00C81D0B" w:rsidRDefault="00C81D0B">
                  <w:pPr>
                    <w:adjustRightInd w:val="0"/>
                    <w:snapToGrid w:val="0"/>
                    <w:jc w:val="center"/>
                    <w:rPr>
                      <w:b/>
                      <w:color w:val="000000" w:themeColor="text1"/>
                      <w:sz w:val="20"/>
                      <w:szCs w:val="21"/>
                    </w:rPr>
                  </w:pPr>
                </w:p>
              </w:tc>
              <w:tc>
                <w:tcPr>
                  <w:tcW w:w="311" w:type="pct"/>
                  <w:vMerge/>
                  <w:tcMar>
                    <w:left w:w="6" w:type="dxa"/>
                    <w:right w:w="6" w:type="dxa"/>
                  </w:tcMar>
                  <w:vAlign w:val="center"/>
                </w:tcPr>
                <w:p w:rsidR="00C81D0B" w:rsidRPr="00C81D0B" w:rsidRDefault="00C81D0B">
                  <w:pPr>
                    <w:adjustRightInd w:val="0"/>
                    <w:snapToGrid w:val="0"/>
                    <w:jc w:val="center"/>
                    <w:rPr>
                      <w:b/>
                      <w:color w:val="000000" w:themeColor="text1"/>
                      <w:sz w:val="20"/>
                      <w:szCs w:val="21"/>
                    </w:rPr>
                  </w:pPr>
                </w:p>
              </w:tc>
              <w:tc>
                <w:tcPr>
                  <w:tcW w:w="483" w:type="pct"/>
                  <w:vMerge/>
                  <w:tcMar>
                    <w:left w:w="6" w:type="dxa"/>
                    <w:right w:w="6" w:type="dxa"/>
                  </w:tcMar>
                  <w:vAlign w:val="center"/>
                </w:tcPr>
                <w:p w:rsidR="00C81D0B" w:rsidRPr="00C81D0B" w:rsidRDefault="00C81D0B">
                  <w:pPr>
                    <w:adjustRightInd w:val="0"/>
                    <w:snapToGrid w:val="0"/>
                    <w:jc w:val="center"/>
                    <w:rPr>
                      <w:b/>
                      <w:color w:val="000000" w:themeColor="text1"/>
                      <w:sz w:val="20"/>
                      <w:szCs w:val="21"/>
                    </w:rPr>
                  </w:pPr>
                </w:p>
              </w:tc>
              <w:tc>
                <w:tcPr>
                  <w:tcW w:w="559" w:type="pct"/>
                  <w:vMerge/>
                  <w:tcMar>
                    <w:left w:w="6" w:type="dxa"/>
                    <w:right w:w="6" w:type="dxa"/>
                  </w:tcMar>
                  <w:vAlign w:val="center"/>
                </w:tcPr>
                <w:p w:rsidR="00C81D0B" w:rsidRPr="00C81D0B" w:rsidRDefault="00C81D0B">
                  <w:pPr>
                    <w:adjustRightInd w:val="0"/>
                    <w:snapToGrid w:val="0"/>
                    <w:jc w:val="center"/>
                    <w:rPr>
                      <w:b/>
                      <w:color w:val="000000" w:themeColor="text1"/>
                      <w:sz w:val="20"/>
                      <w:szCs w:val="21"/>
                    </w:rPr>
                  </w:pPr>
                </w:p>
              </w:tc>
              <w:tc>
                <w:tcPr>
                  <w:tcW w:w="417" w:type="pc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编号</w:t>
                  </w:r>
                </w:p>
              </w:tc>
              <w:tc>
                <w:tcPr>
                  <w:tcW w:w="370" w:type="pc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名称</w:t>
                  </w:r>
                </w:p>
              </w:tc>
              <w:tc>
                <w:tcPr>
                  <w:tcW w:w="370" w:type="pc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类型</w:t>
                  </w:r>
                </w:p>
              </w:tc>
              <w:tc>
                <w:tcPr>
                  <w:tcW w:w="742" w:type="pct"/>
                  <w:tcMar>
                    <w:left w:w="6" w:type="dxa"/>
                    <w:right w:w="6" w:type="dxa"/>
                  </w:tcMar>
                  <w:vAlign w:val="center"/>
                </w:tcPr>
                <w:p w:rsidR="00C81D0B" w:rsidRPr="00C81D0B" w:rsidRDefault="00C81D0B">
                  <w:pPr>
                    <w:adjustRightInd w:val="0"/>
                    <w:snapToGrid w:val="0"/>
                    <w:jc w:val="center"/>
                    <w:rPr>
                      <w:b/>
                      <w:color w:val="000000" w:themeColor="text1"/>
                      <w:sz w:val="20"/>
                      <w:szCs w:val="21"/>
                    </w:rPr>
                  </w:pPr>
                  <w:r w:rsidRPr="00C81D0B">
                    <w:rPr>
                      <w:b/>
                      <w:color w:val="000000" w:themeColor="text1"/>
                      <w:sz w:val="20"/>
                      <w:szCs w:val="21"/>
                    </w:rPr>
                    <w:t>地理坐标</w:t>
                  </w:r>
                </w:p>
              </w:tc>
              <w:tc>
                <w:tcPr>
                  <w:tcW w:w="826" w:type="pct"/>
                  <w:vMerge/>
                  <w:tcMar>
                    <w:left w:w="6" w:type="dxa"/>
                    <w:right w:w="6" w:type="dxa"/>
                  </w:tcMar>
                  <w:vAlign w:val="center"/>
                </w:tcPr>
                <w:p w:rsidR="00C81D0B" w:rsidRPr="00C81D0B" w:rsidRDefault="00C81D0B">
                  <w:pPr>
                    <w:adjustRightInd w:val="0"/>
                    <w:snapToGrid w:val="0"/>
                    <w:jc w:val="center"/>
                    <w:rPr>
                      <w:color w:val="000000" w:themeColor="text1"/>
                      <w:sz w:val="20"/>
                      <w:szCs w:val="21"/>
                    </w:rPr>
                  </w:pPr>
                </w:p>
              </w:tc>
            </w:tr>
            <w:tr w:rsidR="00C81D0B" w:rsidRPr="00C81D0B" w:rsidTr="00C81D0B">
              <w:trPr>
                <w:trHeight w:val="57"/>
                <w:jc w:val="center"/>
              </w:trPr>
              <w:tc>
                <w:tcPr>
                  <w:tcW w:w="311" w:type="pct"/>
                  <w:tcMar>
                    <w:left w:w="6" w:type="dxa"/>
                    <w:right w:w="6" w:type="dxa"/>
                  </w:tcMar>
                  <w:vAlign w:val="center"/>
                </w:tcPr>
                <w:p w:rsidR="00C81D0B" w:rsidRPr="00C81D0B" w:rsidRDefault="00C81D0B" w:rsidP="00C81D0B">
                  <w:pPr>
                    <w:adjustRightInd w:val="0"/>
                    <w:snapToGrid w:val="0"/>
                    <w:jc w:val="center"/>
                    <w:rPr>
                      <w:color w:val="000000" w:themeColor="text1"/>
                      <w:sz w:val="20"/>
                      <w:szCs w:val="21"/>
                    </w:rPr>
                  </w:pPr>
                  <w:r w:rsidRPr="00C81D0B">
                    <w:rPr>
                      <w:rFonts w:hint="eastAsia"/>
                      <w:color w:val="000000" w:themeColor="text1"/>
                      <w:sz w:val="20"/>
                      <w:szCs w:val="21"/>
                    </w:rPr>
                    <w:t>综合</w:t>
                  </w:r>
                  <w:r w:rsidRPr="00C81D0B">
                    <w:rPr>
                      <w:color w:val="000000" w:themeColor="text1"/>
                      <w:sz w:val="20"/>
                      <w:szCs w:val="21"/>
                    </w:rPr>
                    <w:t>污水</w:t>
                  </w:r>
                </w:p>
              </w:tc>
              <w:tc>
                <w:tcPr>
                  <w:tcW w:w="611"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color w:val="000000" w:themeColor="text1"/>
                      <w:sz w:val="20"/>
                      <w:szCs w:val="21"/>
                    </w:rPr>
                    <w:t>COD</w:t>
                  </w:r>
                  <w:r w:rsidRPr="00C81D0B">
                    <w:rPr>
                      <w:rFonts w:hint="eastAsia"/>
                      <w:color w:val="000000" w:themeColor="text1"/>
                      <w:sz w:val="20"/>
                      <w:szCs w:val="21"/>
                    </w:rPr>
                    <w:t>、</w:t>
                  </w:r>
                  <w:r w:rsidRPr="00C81D0B">
                    <w:rPr>
                      <w:color w:val="000000" w:themeColor="text1"/>
                      <w:sz w:val="20"/>
                      <w:szCs w:val="21"/>
                    </w:rPr>
                    <w:t>BOD</w:t>
                  </w:r>
                  <w:r w:rsidRPr="00C81D0B">
                    <w:rPr>
                      <w:color w:val="000000" w:themeColor="text1"/>
                      <w:sz w:val="20"/>
                      <w:szCs w:val="21"/>
                      <w:vertAlign w:val="subscript"/>
                    </w:rPr>
                    <w:t>5</w:t>
                  </w:r>
                  <w:r w:rsidRPr="00C81D0B">
                    <w:rPr>
                      <w:rFonts w:hint="eastAsia"/>
                      <w:color w:val="000000" w:themeColor="text1"/>
                      <w:sz w:val="20"/>
                      <w:szCs w:val="21"/>
                      <w:vertAlign w:val="subscript"/>
                    </w:rPr>
                    <w:t>、</w:t>
                  </w:r>
                  <w:r w:rsidRPr="00C81D0B">
                    <w:rPr>
                      <w:color w:val="000000" w:themeColor="text1"/>
                      <w:sz w:val="20"/>
                      <w:szCs w:val="21"/>
                    </w:rPr>
                    <w:t>SS</w:t>
                  </w:r>
                  <w:r w:rsidRPr="00C81D0B">
                    <w:rPr>
                      <w:rFonts w:hint="eastAsia"/>
                      <w:color w:val="000000" w:themeColor="text1"/>
                      <w:sz w:val="20"/>
                      <w:szCs w:val="21"/>
                    </w:rPr>
                    <w:t>、</w:t>
                  </w:r>
                  <w:r w:rsidRPr="00C81D0B">
                    <w:rPr>
                      <w:color w:val="000000" w:themeColor="text1"/>
                      <w:sz w:val="20"/>
                      <w:szCs w:val="21"/>
                    </w:rPr>
                    <w:t>NH</w:t>
                  </w:r>
                  <w:r w:rsidRPr="00C81D0B">
                    <w:rPr>
                      <w:color w:val="000000" w:themeColor="text1"/>
                      <w:sz w:val="20"/>
                      <w:szCs w:val="21"/>
                      <w:vertAlign w:val="subscript"/>
                    </w:rPr>
                    <w:t>3</w:t>
                  </w:r>
                  <w:r w:rsidRPr="00C81D0B">
                    <w:rPr>
                      <w:color w:val="000000" w:themeColor="text1"/>
                      <w:sz w:val="20"/>
                      <w:szCs w:val="21"/>
                    </w:rPr>
                    <w:t>-N</w:t>
                  </w:r>
                  <w:r w:rsidRPr="00C81D0B">
                    <w:rPr>
                      <w:rFonts w:hint="eastAsia"/>
                      <w:color w:val="000000" w:themeColor="text1"/>
                      <w:sz w:val="20"/>
                      <w:szCs w:val="21"/>
                    </w:rPr>
                    <w:t>、</w:t>
                  </w:r>
                  <w:r w:rsidRPr="00C81D0B">
                    <w:rPr>
                      <w:rFonts w:hint="eastAsia"/>
                      <w:color w:val="000000" w:themeColor="text1"/>
                      <w:sz w:val="20"/>
                      <w:szCs w:val="21"/>
                    </w:rPr>
                    <w:t>T</w:t>
                  </w:r>
                  <w:r w:rsidRPr="00C81D0B">
                    <w:rPr>
                      <w:color w:val="000000" w:themeColor="text1"/>
                      <w:sz w:val="20"/>
                      <w:szCs w:val="21"/>
                    </w:rPr>
                    <w:t>P</w:t>
                  </w:r>
                  <w:r w:rsidRPr="00C81D0B">
                    <w:rPr>
                      <w:rFonts w:hint="eastAsia"/>
                      <w:color w:val="000000" w:themeColor="text1"/>
                      <w:sz w:val="20"/>
                      <w:szCs w:val="21"/>
                    </w:rPr>
                    <w:t>、</w:t>
                  </w:r>
                  <w:r w:rsidRPr="00C81D0B">
                    <w:rPr>
                      <w:rFonts w:hint="eastAsia"/>
                      <w:color w:val="000000" w:themeColor="text1"/>
                      <w:sz w:val="20"/>
                      <w:szCs w:val="21"/>
                    </w:rPr>
                    <w:t>T</w:t>
                  </w:r>
                  <w:r w:rsidRPr="00C81D0B">
                    <w:rPr>
                      <w:color w:val="000000" w:themeColor="text1"/>
                      <w:sz w:val="20"/>
                      <w:szCs w:val="21"/>
                    </w:rPr>
                    <w:t>N</w:t>
                  </w:r>
                </w:p>
              </w:tc>
              <w:tc>
                <w:tcPr>
                  <w:tcW w:w="311" w:type="pct"/>
                  <w:tcMar>
                    <w:left w:w="6" w:type="dxa"/>
                    <w:right w:w="6" w:type="dxa"/>
                  </w:tcMar>
                  <w:vAlign w:val="center"/>
                </w:tcPr>
                <w:p w:rsidR="00C81D0B" w:rsidRPr="00C81D0B" w:rsidRDefault="00C81D0B" w:rsidP="00C81D0B">
                  <w:pPr>
                    <w:adjustRightInd w:val="0"/>
                    <w:snapToGrid w:val="0"/>
                    <w:jc w:val="center"/>
                    <w:rPr>
                      <w:color w:val="000000" w:themeColor="text1"/>
                      <w:sz w:val="20"/>
                      <w:szCs w:val="21"/>
                    </w:rPr>
                  </w:pPr>
                  <w:r w:rsidRPr="00C81D0B">
                    <w:rPr>
                      <w:color w:val="000000" w:themeColor="text1"/>
                      <w:sz w:val="20"/>
                      <w:szCs w:val="21"/>
                    </w:rPr>
                    <w:t>间接排放</w:t>
                  </w:r>
                </w:p>
              </w:tc>
              <w:tc>
                <w:tcPr>
                  <w:tcW w:w="483" w:type="pct"/>
                  <w:tcMar>
                    <w:left w:w="6" w:type="dxa"/>
                    <w:right w:w="6" w:type="dxa"/>
                  </w:tcMar>
                  <w:vAlign w:val="center"/>
                </w:tcPr>
                <w:p w:rsidR="00C81D0B" w:rsidRPr="00C81D0B" w:rsidRDefault="00C81D0B">
                  <w:pPr>
                    <w:pStyle w:val="Style2"/>
                    <w:snapToGrid w:val="0"/>
                    <w:ind w:firstLineChars="0" w:firstLine="0"/>
                    <w:jc w:val="center"/>
                    <w:rPr>
                      <w:color w:val="000000" w:themeColor="text1"/>
                      <w:sz w:val="20"/>
                      <w:szCs w:val="21"/>
                    </w:rPr>
                  </w:pPr>
                  <w:r w:rsidRPr="00C81D0B">
                    <w:rPr>
                      <w:rFonts w:hint="eastAsia"/>
                      <w:color w:val="000000" w:themeColor="text1"/>
                      <w:kern w:val="0"/>
                      <w:sz w:val="20"/>
                      <w:szCs w:val="21"/>
                    </w:rPr>
                    <w:t>淮南经济技术开发区工业污水处理厂</w:t>
                  </w:r>
                </w:p>
              </w:tc>
              <w:tc>
                <w:tcPr>
                  <w:tcW w:w="559" w:type="pct"/>
                  <w:tcMar>
                    <w:left w:w="6" w:type="dxa"/>
                    <w:right w:w="6" w:type="dxa"/>
                  </w:tcMar>
                  <w:vAlign w:val="center"/>
                </w:tcPr>
                <w:p w:rsidR="00C81D0B" w:rsidRPr="00C81D0B" w:rsidRDefault="00C81D0B">
                  <w:pPr>
                    <w:pStyle w:val="Style2"/>
                    <w:snapToGrid w:val="0"/>
                    <w:ind w:firstLineChars="0" w:firstLine="0"/>
                    <w:jc w:val="center"/>
                    <w:rPr>
                      <w:color w:val="000000" w:themeColor="text1"/>
                      <w:sz w:val="20"/>
                      <w:szCs w:val="21"/>
                    </w:rPr>
                  </w:pPr>
                  <w:r w:rsidRPr="00C81D0B">
                    <w:rPr>
                      <w:color w:val="000000" w:themeColor="text1"/>
                      <w:sz w:val="20"/>
                      <w:szCs w:val="21"/>
                    </w:rPr>
                    <w:t>废水间断排放，排放期间流量稳定</w:t>
                  </w:r>
                </w:p>
              </w:tc>
              <w:tc>
                <w:tcPr>
                  <w:tcW w:w="417"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rFonts w:hint="eastAsia"/>
                      <w:color w:val="000000" w:themeColor="text1"/>
                      <w:sz w:val="20"/>
                      <w:szCs w:val="21"/>
                    </w:rPr>
                    <w:t>DW001</w:t>
                  </w:r>
                </w:p>
              </w:tc>
              <w:tc>
                <w:tcPr>
                  <w:tcW w:w="370"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rFonts w:hint="eastAsia"/>
                      <w:color w:val="000000" w:themeColor="text1"/>
                      <w:sz w:val="20"/>
                      <w:szCs w:val="21"/>
                    </w:rPr>
                    <w:t>污水总排口</w:t>
                  </w:r>
                </w:p>
              </w:tc>
              <w:tc>
                <w:tcPr>
                  <w:tcW w:w="370"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color w:val="000000" w:themeColor="text1"/>
                      <w:sz w:val="20"/>
                      <w:szCs w:val="21"/>
                    </w:rPr>
                    <w:t>一般排放口</w:t>
                  </w:r>
                </w:p>
              </w:tc>
              <w:tc>
                <w:tcPr>
                  <w:tcW w:w="742"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color w:val="000000" w:themeColor="text1"/>
                      <w:sz w:val="20"/>
                      <w:szCs w:val="21"/>
                    </w:rPr>
                    <w:t>E</w:t>
                  </w:r>
                  <w:r>
                    <w:t xml:space="preserve"> </w:t>
                  </w:r>
                  <w:r>
                    <w:rPr>
                      <w:color w:val="000000" w:themeColor="text1"/>
                      <w:sz w:val="20"/>
                      <w:szCs w:val="21"/>
                    </w:rPr>
                    <w:t>117.083293</w:t>
                  </w:r>
                </w:p>
                <w:p w:rsidR="00C81D0B" w:rsidRPr="00C81D0B" w:rsidRDefault="00C81D0B" w:rsidP="00C81D0B">
                  <w:pPr>
                    <w:adjustRightInd w:val="0"/>
                    <w:snapToGrid w:val="0"/>
                    <w:jc w:val="center"/>
                    <w:rPr>
                      <w:color w:val="000000" w:themeColor="text1"/>
                      <w:sz w:val="20"/>
                      <w:szCs w:val="21"/>
                      <w:highlight w:val="yellow"/>
                    </w:rPr>
                  </w:pPr>
                  <w:r w:rsidRPr="00C81D0B">
                    <w:rPr>
                      <w:color w:val="000000" w:themeColor="text1"/>
                      <w:sz w:val="20"/>
                      <w:szCs w:val="21"/>
                    </w:rPr>
                    <w:t>N32.636899</w:t>
                  </w:r>
                </w:p>
              </w:tc>
              <w:tc>
                <w:tcPr>
                  <w:tcW w:w="826" w:type="pct"/>
                  <w:tcMar>
                    <w:left w:w="6" w:type="dxa"/>
                    <w:right w:w="6" w:type="dxa"/>
                  </w:tcMar>
                  <w:vAlign w:val="center"/>
                </w:tcPr>
                <w:p w:rsidR="00C81D0B" w:rsidRPr="00C81D0B" w:rsidRDefault="00C81D0B">
                  <w:pPr>
                    <w:adjustRightInd w:val="0"/>
                    <w:snapToGrid w:val="0"/>
                    <w:jc w:val="center"/>
                    <w:rPr>
                      <w:color w:val="000000" w:themeColor="text1"/>
                      <w:sz w:val="20"/>
                      <w:szCs w:val="21"/>
                    </w:rPr>
                  </w:pPr>
                  <w:r w:rsidRPr="00C81D0B">
                    <w:rPr>
                      <w:rFonts w:hint="eastAsia"/>
                      <w:color w:val="000000" w:themeColor="text1"/>
                      <w:kern w:val="0"/>
                      <w:sz w:val="20"/>
                      <w:szCs w:val="21"/>
                    </w:rPr>
                    <w:t>淮南经济技术开发区工业污水处理厂接管标准</w:t>
                  </w:r>
                </w:p>
              </w:tc>
            </w:tr>
          </w:tbl>
          <w:p w:rsidR="00174DD2" w:rsidRDefault="00DD14D2">
            <w:pPr>
              <w:adjustRightInd w:val="0"/>
              <w:spacing w:line="360" w:lineRule="auto"/>
              <w:ind w:firstLineChars="200" w:firstLine="482"/>
              <w:rPr>
                <w:b/>
                <w:bCs/>
                <w:color w:val="000000" w:themeColor="text1"/>
                <w:sz w:val="24"/>
              </w:rPr>
            </w:pPr>
            <w:r>
              <w:rPr>
                <w:b/>
                <w:bCs/>
                <w:color w:val="000000" w:themeColor="text1"/>
                <w:sz w:val="24"/>
              </w:rPr>
              <w:lastRenderedPageBreak/>
              <w:t>2.2</w:t>
            </w:r>
            <w:r>
              <w:rPr>
                <w:b/>
                <w:bCs/>
                <w:color w:val="000000" w:themeColor="text1"/>
                <w:sz w:val="24"/>
              </w:rPr>
              <w:t>废水防治措施</w:t>
            </w:r>
            <w:r>
              <w:rPr>
                <w:rFonts w:hint="eastAsia"/>
                <w:b/>
                <w:bCs/>
                <w:color w:val="000000" w:themeColor="text1"/>
                <w:sz w:val="24"/>
              </w:rPr>
              <w:t>及环境影响分析</w:t>
            </w:r>
          </w:p>
          <w:p w:rsidR="00174DD2" w:rsidRDefault="00DD14D2">
            <w:pPr>
              <w:adjustRightInd w:val="0"/>
              <w:spacing w:line="360" w:lineRule="auto"/>
              <w:ind w:firstLineChars="200" w:firstLine="480"/>
              <w:rPr>
                <w:bCs/>
                <w:color w:val="000000" w:themeColor="text1"/>
                <w:sz w:val="24"/>
              </w:rPr>
            </w:pPr>
            <w:r>
              <w:rPr>
                <w:rFonts w:hint="eastAsia"/>
                <w:bCs/>
                <w:color w:val="000000" w:themeColor="text1"/>
                <w:sz w:val="24"/>
              </w:rPr>
              <w:t>本项目排水为生活污水</w:t>
            </w:r>
            <w:r w:rsidR="00590641">
              <w:rPr>
                <w:rFonts w:hint="eastAsia"/>
                <w:bCs/>
                <w:color w:val="000000" w:themeColor="text1"/>
                <w:sz w:val="24"/>
              </w:rPr>
              <w:t>及循环冷却水</w:t>
            </w:r>
            <w:r>
              <w:rPr>
                <w:rFonts w:hint="eastAsia"/>
                <w:bCs/>
                <w:color w:val="000000" w:themeColor="text1"/>
                <w:sz w:val="24"/>
              </w:rPr>
              <w:t>。</w:t>
            </w:r>
            <w:r>
              <w:rPr>
                <w:bCs/>
                <w:color w:val="000000" w:themeColor="text1"/>
                <w:sz w:val="24"/>
              </w:rPr>
              <w:t>本项目</w:t>
            </w:r>
            <w:r w:rsidR="001132F8">
              <w:rPr>
                <w:rFonts w:hint="eastAsia"/>
                <w:bCs/>
                <w:color w:val="000000" w:themeColor="text1"/>
                <w:sz w:val="24"/>
              </w:rPr>
              <w:t>所租赁厂区已</w:t>
            </w:r>
            <w:r>
              <w:rPr>
                <w:bCs/>
                <w:color w:val="000000" w:themeColor="text1"/>
                <w:sz w:val="24"/>
              </w:rPr>
              <w:t>建设完整</w:t>
            </w:r>
            <w:r>
              <w:rPr>
                <w:rFonts w:hint="eastAsia"/>
                <w:bCs/>
                <w:color w:val="000000" w:themeColor="text1"/>
                <w:sz w:val="24"/>
              </w:rPr>
              <w:t>的“雨污分流、清污分流、污</w:t>
            </w:r>
            <w:proofErr w:type="gramStart"/>
            <w:r>
              <w:rPr>
                <w:rFonts w:hint="eastAsia"/>
                <w:bCs/>
                <w:color w:val="000000" w:themeColor="text1"/>
                <w:sz w:val="24"/>
              </w:rPr>
              <w:t>污</w:t>
            </w:r>
            <w:proofErr w:type="gramEnd"/>
            <w:r>
              <w:rPr>
                <w:rFonts w:hint="eastAsia"/>
                <w:bCs/>
                <w:color w:val="000000" w:themeColor="text1"/>
                <w:sz w:val="24"/>
              </w:rPr>
              <w:t>分流”排</w:t>
            </w:r>
            <w:r>
              <w:rPr>
                <w:bCs/>
                <w:color w:val="000000" w:themeColor="text1"/>
                <w:sz w:val="24"/>
              </w:rPr>
              <w:t>水系统</w:t>
            </w:r>
            <w:r>
              <w:rPr>
                <w:rFonts w:hint="eastAsia"/>
                <w:bCs/>
                <w:color w:val="000000" w:themeColor="text1"/>
                <w:sz w:val="24"/>
              </w:rPr>
              <w:t>，</w:t>
            </w:r>
            <w:r>
              <w:rPr>
                <w:bCs/>
                <w:color w:val="000000" w:themeColor="text1"/>
                <w:sz w:val="24"/>
              </w:rPr>
              <w:t>雨水排入市政雨水管网</w:t>
            </w:r>
            <w:r>
              <w:rPr>
                <w:rFonts w:hint="eastAsia"/>
                <w:bCs/>
                <w:color w:val="000000" w:themeColor="text1"/>
                <w:sz w:val="24"/>
              </w:rPr>
              <w:t>。生活污水经化粪池处理后</w:t>
            </w:r>
            <w:r w:rsidR="0075670D">
              <w:rPr>
                <w:rFonts w:hint="eastAsia"/>
                <w:bCs/>
                <w:color w:val="000000" w:themeColor="text1"/>
                <w:sz w:val="24"/>
              </w:rPr>
              <w:t>与循环冷却水</w:t>
            </w:r>
            <w:r>
              <w:rPr>
                <w:rFonts w:hint="eastAsia"/>
                <w:bCs/>
                <w:color w:val="000000" w:themeColor="text1"/>
                <w:sz w:val="24"/>
              </w:rPr>
              <w:t>经市政污水管网进入淮南经济技术开发区工业污水处理厂</w:t>
            </w:r>
            <w:r>
              <w:rPr>
                <w:bCs/>
                <w:color w:val="000000" w:themeColor="text1"/>
                <w:sz w:val="24"/>
              </w:rPr>
              <w:t>，</w:t>
            </w:r>
            <w:r>
              <w:rPr>
                <w:rFonts w:hint="eastAsia"/>
                <w:bCs/>
                <w:color w:val="000000" w:themeColor="text1"/>
                <w:sz w:val="24"/>
              </w:rPr>
              <w:t>处理达到《城镇污水处理厂污染物排放标准》中一级</w:t>
            </w:r>
            <w:r>
              <w:rPr>
                <w:rFonts w:hint="eastAsia"/>
                <w:bCs/>
                <w:color w:val="000000" w:themeColor="text1"/>
                <w:sz w:val="24"/>
              </w:rPr>
              <w:t>A</w:t>
            </w:r>
            <w:r>
              <w:rPr>
                <w:rFonts w:hint="eastAsia"/>
                <w:bCs/>
                <w:color w:val="000000" w:themeColor="text1"/>
                <w:sz w:val="24"/>
              </w:rPr>
              <w:t>标准后，尾水由大涧沟排入淮河（淮南段）</w:t>
            </w:r>
            <w:r>
              <w:rPr>
                <w:bCs/>
                <w:color w:val="000000" w:themeColor="text1"/>
                <w:sz w:val="24"/>
              </w:rPr>
              <w:t>。</w:t>
            </w:r>
          </w:p>
          <w:p w:rsidR="00174DD2" w:rsidRDefault="00DD14D2">
            <w:pPr>
              <w:adjustRightInd w:val="0"/>
              <w:spacing w:line="360" w:lineRule="auto"/>
              <w:ind w:firstLineChars="200" w:firstLine="482"/>
              <w:rPr>
                <w:b/>
                <w:bCs/>
                <w:color w:val="000000" w:themeColor="text1"/>
                <w:sz w:val="24"/>
                <w:szCs w:val="21"/>
              </w:rPr>
            </w:pPr>
            <w:r>
              <w:rPr>
                <w:rFonts w:hint="eastAsia"/>
                <w:b/>
                <w:bCs/>
                <w:color w:val="000000" w:themeColor="text1"/>
                <w:sz w:val="24"/>
                <w:szCs w:val="21"/>
              </w:rPr>
              <w:t>污水接入淮南经济技术开发区工业污水处理厂可行性分析：</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w:t>
            </w:r>
            <w:r>
              <w:rPr>
                <w:rFonts w:hint="eastAsia"/>
                <w:color w:val="000000" w:themeColor="text1"/>
                <w:sz w:val="24"/>
                <w:szCs w:val="21"/>
              </w:rPr>
              <w:t>1</w:t>
            </w:r>
            <w:r>
              <w:rPr>
                <w:rFonts w:hint="eastAsia"/>
                <w:color w:val="000000" w:themeColor="text1"/>
                <w:sz w:val="24"/>
                <w:szCs w:val="21"/>
              </w:rPr>
              <w:t>）污水处理厂概况</w:t>
            </w:r>
          </w:p>
          <w:p w:rsidR="00174DD2" w:rsidRDefault="00DD14D2">
            <w:pPr>
              <w:autoSpaceDE w:val="0"/>
              <w:autoSpaceDN w:val="0"/>
              <w:spacing w:line="360" w:lineRule="auto"/>
              <w:ind w:firstLineChars="200" w:firstLine="480"/>
              <w:rPr>
                <w:bCs/>
                <w:color w:val="000000" w:themeColor="text1"/>
                <w:kern w:val="0"/>
                <w:sz w:val="24"/>
              </w:rPr>
            </w:pPr>
            <w:r>
              <w:rPr>
                <w:rFonts w:hint="eastAsia"/>
                <w:color w:val="000000" w:themeColor="text1"/>
                <w:kern w:val="0"/>
                <w:sz w:val="24"/>
              </w:rPr>
              <w:t>淮南经济技术开发区污水处理厂</w:t>
            </w:r>
            <w:r>
              <w:rPr>
                <w:color w:val="000000" w:themeColor="text1"/>
                <w:kern w:val="0"/>
                <w:sz w:val="24"/>
              </w:rPr>
              <w:t>是一座已建成运营，采用较为先进污水处理工艺</w:t>
            </w:r>
            <w:r>
              <w:rPr>
                <w:rFonts w:hint="eastAsia"/>
                <w:color w:val="000000" w:themeColor="text1"/>
                <w:kern w:val="0"/>
                <w:sz w:val="24"/>
              </w:rPr>
              <w:t>的污水处理厂</w:t>
            </w:r>
            <w:r>
              <w:rPr>
                <w:color w:val="000000" w:themeColor="text1"/>
                <w:kern w:val="0"/>
                <w:sz w:val="24"/>
              </w:rPr>
              <w:t>，其设计规模为</w:t>
            </w:r>
            <w:r>
              <w:rPr>
                <w:rFonts w:hint="eastAsia"/>
                <w:color w:val="000000" w:themeColor="text1"/>
                <w:kern w:val="0"/>
                <w:sz w:val="24"/>
              </w:rPr>
              <w:t>3</w:t>
            </w:r>
            <w:r>
              <w:rPr>
                <w:color w:val="000000" w:themeColor="text1"/>
                <w:kern w:val="0"/>
                <w:sz w:val="24"/>
              </w:rPr>
              <w:t>万立方米</w:t>
            </w:r>
            <w:r>
              <w:rPr>
                <w:color w:val="000000" w:themeColor="text1"/>
                <w:kern w:val="0"/>
                <w:sz w:val="24"/>
              </w:rPr>
              <w:t>/</w:t>
            </w:r>
            <w:r>
              <w:rPr>
                <w:color w:val="000000" w:themeColor="text1"/>
                <w:kern w:val="0"/>
                <w:sz w:val="24"/>
              </w:rPr>
              <w:t>日，</w:t>
            </w:r>
            <w:r>
              <w:rPr>
                <w:rFonts w:hint="eastAsia"/>
                <w:color w:val="000000" w:themeColor="text1"/>
                <w:kern w:val="0"/>
                <w:sz w:val="24"/>
              </w:rPr>
              <w:t>服务范围主要为整个淮南经济技术开发区的工业废水和生活污水及</w:t>
            </w:r>
            <w:proofErr w:type="gramStart"/>
            <w:r>
              <w:rPr>
                <w:rFonts w:hint="eastAsia"/>
                <w:color w:val="000000" w:themeColor="text1"/>
                <w:kern w:val="0"/>
                <w:sz w:val="24"/>
              </w:rPr>
              <w:t>大通区</w:t>
            </w:r>
            <w:proofErr w:type="gramEnd"/>
            <w:r>
              <w:rPr>
                <w:rFonts w:hint="eastAsia"/>
                <w:color w:val="000000" w:themeColor="text1"/>
                <w:kern w:val="0"/>
                <w:sz w:val="24"/>
              </w:rPr>
              <w:t>的部分工业废水和生活污水（</w:t>
            </w:r>
            <w:proofErr w:type="gramStart"/>
            <w:r>
              <w:rPr>
                <w:rFonts w:hint="eastAsia"/>
                <w:color w:val="000000" w:themeColor="text1"/>
                <w:kern w:val="0"/>
                <w:sz w:val="24"/>
              </w:rPr>
              <w:t>大通区</w:t>
            </w:r>
            <w:proofErr w:type="gramEnd"/>
            <w:r>
              <w:rPr>
                <w:rFonts w:hint="eastAsia"/>
                <w:color w:val="000000" w:themeColor="text1"/>
                <w:kern w:val="0"/>
                <w:sz w:val="24"/>
              </w:rPr>
              <w:t>的废水占处理总量的</w:t>
            </w:r>
            <w:r>
              <w:rPr>
                <w:rFonts w:hint="eastAsia"/>
                <w:color w:val="000000" w:themeColor="text1"/>
                <w:kern w:val="0"/>
                <w:sz w:val="24"/>
              </w:rPr>
              <w:t>10%</w:t>
            </w:r>
            <w:r>
              <w:rPr>
                <w:rFonts w:hint="eastAsia"/>
                <w:color w:val="000000" w:themeColor="text1"/>
                <w:kern w:val="0"/>
                <w:sz w:val="24"/>
              </w:rPr>
              <w:t>左右）。</w:t>
            </w:r>
            <w:r>
              <w:rPr>
                <w:color w:val="000000" w:themeColor="text1"/>
                <w:kern w:val="0"/>
                <w:sz w:val="24"/>
              </w:rPr>
              <w:t>处理工艺采用</w:t>
            </w:r>
            <w:r>
              <w:rPr>
                <w:color w:val="000000" w:themeColor="text1"/>
                <w:kern w:val="0"/>
                <w:sz w:val="24"/>
              </w:rPr>
              <w:t>“</w:t>
            </w:r>
            <w:r>
              <w:rPr>
                <w:rFonts w:ascii="宋体" w:hint="eastAsia"/>
                <w:color w:val="000000" w:themeColor="text1"/>
                <w:kern w:val="0"/>
                <w:sz w:val="24"/>
              </w:rPr>
              <w:t>调节+</w:t>
            </w:r>
            <w:r>
              <w:rPr>
                <w:color w:val="000000" w:themeColor="text1"/>
                <w:kern w:val="0"/>
                <w:sz w:val="24"/>
              </w:rPr>
              <w:t>水解酸化</w:t>
            </w:r>
            <w:r>
              <w:rPr>
                <w:color w:val="000000" w:themeColor="text1"/>
                <w:kern w:val="0"/>
                <w:sz w:val="24"/>
              </w:rPr>
              <w:t>+Bardenpho</w:t>
            </w:r>
            <w:r>
              <w:rPr>
                <w:color w:val="000000" w:themeColor="text1"/>
                <w:kern w:val="0"/>
                <w:sz w:val="24"/>
              </w:rPr>
              <w:t>工艺</w:t>
            </w:r>
            <w:r>
              <w:rPr>
                <w:rFonts w:ascii="宋体" w:hint="eastAsia"/>
                <w:color w:val="000000" w:themeColor="text1"/>
                <w:kern w:val="0"/>
                <w:sz w:val="24"/>
              </w:rPr>
              <w:t>+芬顿氧化+混凝沉淀+复合滤料滤池+次氯酸钠消毒处理工艺</w:t>
            </w:r>
            <w:r>
              <w:rPr>
                <w:color w:val="000000" w:themeColor="text1"/>
                <w:kern w:val="0"/>
                <w:sz w:val="24"/>
              </w:rPr>
              <w:t>”</w:t>
            </w:r>
            <w:r>
              <w:rPr>
                <w:color w:val="000000" w:themeColor="text1"/>
                <w:kern w:val="0"/>
                <w:sz w:val="24"/>
              </w:rPr>
              <w:t>，尾水排放执行国家《城镇污水处理厂污染物排放标准》（</w:t>
            </w:r>
            <w:r>
              <w:rPr>
                <w:color w:val="000000" w:themeColor="text1"/>
                <w:kern w:val="0"/>
                <w:sz w:val="24"/>
              </w:rPr>
              <w:t>GB18918-2002</w:t>
            </w:r>
            <w:r>
              <w:rPr>
                <w:color w:val="000000" w:themeColor="text1"/>
                <w:kern w:val="0"/>
                <w:sz w:val="24"/>
              </w:rPr>
              <w:t>）的一级</w:t>
            </w:r>
            <w:r>
              <w:rPr>
                <w:color w:val="000000" w:themeColor="text1"/>
                <w:kern w:val="0"/>
                <w:sz w:val="24"/>
              </w:rPr>
              <w:t>A</w:t>
            </w:r>
            <w:r>
              <w:rPr>
                <w:color w:val="000000" w:themeColor="text1"/>
                <w:kern w:val="0"/>
                <w:sz w:val="24"/>
              </w:rPr>
              <w:t>标准，排入</w:t>
            </w:r>
            <w:r>
              <w:rPr>
                <w:rFonts w:hint="eastAsia"/>
                <w:color w:val="000000" w:themeColor="text1"/>
                <w:kern w:val="0"/>
                <w:sz w:val="24"/>
              </w:rPr>
              <w:t>淮河</w:t>
            </w:r>
            <w:r>
              <w:rPr>
                <w:bCs/>
                <w:color w:val="000000" w:themeColor="text1"/>
                <w:kern w:val="0"/>
                <w:sz w:val="24"/>
              </w:rPr>
              <w:t>。</w:t>
            </w:r>
          </w:p>
          <w:p w:rsidR="00174DD2" w:rsidRDefault="00DD14D2">
            <w:pPr>
              <w:autoSpaceDE w:val="0"/>
              <w:autoSpaceDN w:val="0"/>
              <w:snapToGrid w:val="0"/>
              <w:jc w:val="center"/>
              <w:rPr>
                <w:b/>
                <w:bCs/>
                <w:color w:val="000000" w:themeColor="text1"/>
                <w:kern w:val="0"/>
                <w:sz w:val="24"/>
              </w:rPr>
            </w:pPr>
            <w:r>
              <w:rPr>
                <w:rFonts w:ascii="宋体" w:hAnsi="宋体"/>
                <w:bCs/>
                <w:noProof/>
                <w:color w:val="000000" w:themeColor="text1"/>
                <w:kern w:val="0"/>
                <w:sz w:val="24"/>
              </w:rPr>
              <mc:AlternateContent>
                <mc:Choice Requires="wpc">
                  <w:drawing>
                    <wp:inline distT="0" distB="0" distL="0" distR="0">
                      <wp:extent cx="4993640" cy="2704465"/>
                      <wp:effectExtent l="0" t="0" r="0" b="635"/>
                      <wp:docPr id="5232" name="画布 52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 name="Text Box 868"/>
                              <wps:cNvSpPr txBox="1">
                                <a:spLocks noChangeArrowheads="1"/>
                              </wps:cNvSpPr>
                              <wps:spPr bwMode="auto">
                                <a:xfrm>
                                  <a:off x="4433374" y="1762125"/>
                                  <a:ext cx="525145" cy="234950"/>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达标排放</w:t>
                                    </w:r>
                                  </w:p>
                                </w:txbxContent>
                              </wps:txbx>
                              <wps:bodyPr rot="0" vert="horz" wrap="square" lIns="0" tIns="0" rIns="0" bIns="0" anchor="ctr" anchorCtr="0" upright="1">
                                <a:noAutofit/>
                              </wps:bodyPr>
                            </wps:wsp>
                            <wpg:wgp>
                              <wpg:cNvPr id="5184" name="组合 5245"/>
                              <wpg:cNvGrpSpPr/>
                              <wpg:grpSpPr>
                                <a:xfrm>
                                  <a:off x="439" y="0"/>
                                  <a:ext cx="4958080" cy="2668905"/>
                                  <a:chOff x="2632" y="13080"/>
                                  <a:chExt cx="7808" cy="4203"/>
                                </a:xfrm>
                              </wpg:grpSpPr>
                              <wps:wsp>
                                <wps:cNvPr id="5185" name="自选图形 5248"/>
                                <wps:cNvCnPr>
                                  <a:cxnSpLocks noChangeShapeType="1"/>
                                </wps:cNvCnPr>
                                <wps:spPr bwMode="auto">
                                  <a:xfrm flipH="1">
                                    <a:off x="6208" y="13452"/>
                                    <a:ext cx="1" cy="397"/>
                                  </a:xfrm>
                                  <a:prstGeom prst="straightConnector1">
                                    <a:avLst/>
                                  </a:prstGeom>
                                  <a:noFill/>
                                  <a:ln w="9525">
                                    <a:solidFill>
                                      <a:srgbClr val="000000"/>
                                    </a:solidFill>
                                    <a:round/>
                                    <a:tailEnd type="triangle" w="sm" len="med"/>
                                  </a:ln>
                                </wps:spPr>
                                <wps:bodyPr/>
                              </wps:wsp>
                              <wps:wsp>
                                <wps:cNvPr id="5186" name="Text Box 774"/>
                                <wps:cNvSpPr txBox="1">
                                  <a:spLocks noChangeArrowheads="1"/>
                                </wps:cNvSpPr>
                                <wps:spPr bwMode="auto">
                                  <a:xfrm>
                                    <a:off x="6813" y="16544"/>
                                    <a:ext cx="1190" cy="372"/>
                                  </a:xfrm>
                                  <a:prstGeom prst="rect">
                                    <a:avLst/>
                                  </a:prstGeom>
                                  <a:solidFill>
                                    <a:srgbClr val="FFFFFF"/>
                                  </a:solidFill>
                                  <a:ln w="9525">
                                    <a:solidFill>
                                      <a:srgbClr val="000000"/>
                                    </a:solidFill>
                                    <a:miter lim="800000"/>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污泥储池</w:t>
                                      </w:r>
                                    </w:p>
                                  </w:txbxContent>
                                </wps:txbx>
                                <wps:bodyPr rot="0" vert="horz" wrap="square" lIns="0" tIns="0" rIns="0" bIns="0" anchor="ctr" anchorCtr="0" upright="1">
                                  <a:noAutofit/>
                                </wps:bodyPr>
                              </wps:wsp>
                              <wps:wsp>
                                <wps:cNvPr id="5187" name="文本框 5250"/>
                                <wps:cNvSpPr txBox="1">
                                  <a:spLocks noChangeArrowheads="1"/>
                                </wps:cNvSpPr>
                                <wps:spPr bwMode="auto">
                                  <a:xfrm>
                                    <a:off x="2632" y="13898"/>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粗格栅提升泵房</w:t>
                                      </w:r>
                                    </w:p>
                                  </w:txbxContent>
                                </wps:txbx>
                                <wps:bodyPr rot="0" vert="eaVert" wrap="square" lIns="0" tIns="0" rIns="0" bIns="0" anchor="ctr" anchorCtr="0" upright="1">
                                  <a:noAutofit/>
                                </wps:bodyPr>
                              </wps:wsp>
                              <wps:wsp>
                                <wps:cNvPr id="5188" name="自选图形 5251"/>
                                <wps:cNvCnPr>
                                  <a:cxnSpLocks noChangeShapeType="1"/>
                                </wps:cNvCnPr>
                                <wps:spPr bwMode="auto">
                                  <a:xfrm>
                                    <a:off x="2972" y="14686"/>
                                    <a:ext cx="227" cy="1"/>
                                  </a:xfrm>
                                  <a:prstGeom prst="straightConnector1">
                                    <a:avLst/>
                                  </a:prstGeom>
                                  <a:noFill/>
                                  <a:ln w="9525">
                                    <a:solidFill>
                                      <a:srgbClr val="000000"/>
                                    </a:solidFill>
                                    <a:round/>
                                    <a:tailEnd type="triangle" w="sm" len="med"/>
                                  </a:ln>
                                </wps:spPr>
                                <wps:bodyPr/>
                              </wps:wsp>
                              <wps:wsp>
                                <wps:cNvPr id="5189" name="文本框 5252"/>
                                <wps:cNvSpPr txBox="1">
                                  <a:spLocks noChangeArrowheads="1"/>
                                </wps:cNvSpPr>
                                <wps:spPr bwMode="auto">
                                  <a:xfrm>
                                    <a:off x="3201" y="13885"/>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细格栅曝气沉砂池</w:t>
                                      </w:r>
                                    </w:p>
                                  </w:txbxContent>
                                </wps:txbx>
                                <wps:bodyPr rot="0" vert="eaVert" wrap="square" lIns="0" tIns="0" rIns="0" bIns="0" anchor="ctr" anchorCtr="0" upright="1">
                                  <a:noAutofit/>
                                </wps:bodyPr>
                              </wps:wsp>
                              <wps:wsp>
                                <wps:cNvPr id="5190" name="自选图形 5253"/>
                                <wps:cNvCnPr>
                                  <a:cxnSpLocks noChangeShapeType="1"/>
                                </wps:cNvCnPr>
                                <wps:spPr bwMode="auto">
                                  <a:xfrm>
                                    <a:off x="3541" y="14671"/>
                                    <a:ext cx="227" cy="1"/>
                                  </a:xfrm>
                                  <a:prstGeom prst="straightConnector1">
                                    <a:avLst/>
                                  </a:prstGeom>
                                  <a:noFill/>
                                  <a:ln w="9525">
                                    <a:solidFill>
                                      <a:srgbClr val="000000"/>
                                    </a:solidFill>
                                    <a:round/>
                                    <a:tailEnd type="triangle" w="sm" len="med"/>
                                  </a:ln>
                                </wps:spPr>
                                <wps:bodyPr/>
                              </wps:wsp>
                              <wps:wsp>
                                <wps:cNvPr id="5191" name="文本框 5254"/>
                                <wps:cNvSpPr txBox="1">
                                  <a:spLocks noChangeArrowheads="1"/>
                                </wps:cNvSpPr>
                                <wps:spPr bwMode="auto">
                                  <a:xfrm>
                                    <a:off x="3784" y="13870"/>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事故池</w:t>
                                      </w:r>
                                      <w:proofErr w:type="gramStart"/>
                                      <w:r>
                                        <w:rPr>
                                          <w:rFonts w:eastAsia="黑体" w:hint="eastAsia"/>
                                          <w:sz w:val="18"/>
                                          <w:szCs w:val="18"/>
                                        </w:rPr>
                                        <w:t>一</w:t>
                                      </w:r>
                                      <w:proofErr w:type="gramEnd"/>
                                      <w:r>
                                        <w:rPr>
                                          <w:rFonts w:eastAsia="黑体" w:hint="eastAsia"/>
                                          <w:sz w:val="18"/>
                                          <w:szCs w:val="18"/>
                                        </w:rPr>
                                        <w:t>调节池</w:t>
                                      </w:r>
                                    </w:p>
                                  </w:txbxContent>
                                </wps:txbx>
                                <wps:bodyPr rot="0" vert="eaVert" wrap="square" lIns="0" tIns="0" rIns="0" bIns="0" anchor="ctr" anchorCtr="0" upright="1">
                                  <a:noAutofit/>
                                </wps:bodyPr>
                              </wps:wsp>
                              <wps:wsp>
                                <wps:cNvPr id="5192" name="自选图形 5255"/>
                                <wps:cNvCnPr>
                                  <a:cxnSpLocks noChangeShapeType="1"/>
                                </wps:cNvCnPr>
                                <wps:spPr bwMode="auto">
                                  <a:xfrm>
                                    <a:off x="4117" y="14672"/>
                                    <a:ext cx="227" cy="1"/>
                                  </a:xfrm>
                                  <a:prstGeom prst="straightConnector1">
                                    <a:avLst/>
                                  </a:prstGeom>
                                  <a:noFill/>
                                  <a:ln w="9525">
                                    <a:solidFill>
                                      <a:srgbClr val="000000"/>
                                    </a:solidFill>
                                    <a:round/>
                                    <a:tailEnd type="triangle" w="sm" len="med"/>
                                  </a:ln>
                                </wps:spPr>
                                <wps:bodyPr/>
                              </wps:wsp>
                              <wps:wsp>
                                <wps:cNvPr id="5193" name="文本框 5256"/>
                                <wps:cNvSpPr txBox="1">
                                  <a:spLocks noChangeArrowheads="1"/>
                                </wps:cNvSpPr>
                                <wps:spPr bwMode="auto">
                                  <a:xfrm>
                                    <a:off x="4332" y="13871"/>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水解酸化池</w:t>
                                      </w:r>
                                    </w:p>
                                  </w:txbxContent>
                                </wps:txbx>
                                <wps:bodyPr rot="0" vert="eaVert" wrap="square" lIns="0" tIns="0" rIns="0" bIns="0" anchor="ctr" anchorCtr="0" upright="1">
                                  <a:noAutofit/>
                                </wps:bodyPr>
                              </wps:wsp>
                              <wps:wsp>
                                <wps:cNvPr id="5194" name="自选图形 5257"/>
                                <wps:cNvCnPr>
                                  <a:cxnSpLocks noChangeShapeType="1"/>
                                </wps:cNvCnPr>
                                <wps:spPr bwMode="auto">
                                  <a:xfrm>
                                    <a:off x="4676" y="14673"/>
                                    <a:ext cx="227" cy="1"/>
                                  </a:xfrm>
                                  <a:prstGeom prst="straightConnector1">
                                    <a:avLst/>
                                  </a:prstGeom>
                                  <a:noFill/>
                                  <a:ln w="9525">
                                    <a:solidFill>
                                      <a:srgbClr val="000000"/>
                                    </a:solidFill>
                                    <a:round/>
                                    <a:tailEnd type="triangle" w="sm" len="med"/>
                                  </a:ln>
                                </wps:spPr>
                                <wps:bodyPr/>
                              </wps:wsp>
                              <wps:wsp>
                                <wps:cNvPr id="5195" name="文本框 5258"/>
                                <wps:cNvSpPr txBox="1">
                                  <a:spLocks noChangeArrowheads="1"/>
                                </wps:cNvSpPr>
                                <wps:spPr bwMode="auto">
                                  <a:xfrm>
                                    <a:off x="4891" y="13872"/>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厌氧池</w:t>
                                      </w:r>
                                    </w:p>
                                  </w:txbxContent>
                                </wps:txbx>
                                <wps:bodyPr rot="0" vert="eaVert" wrap="square" lIns="0" tIns="0" rIns="0" bIns="0" anchor="ctr" anchorCtr="0" upright="1">
                                  <a:noAutofit/>
                                </wps:bodyPr>
                              </wps:wsp>
                              <wps:wsp>
                                <wps:cNvPr id="5196" name="自选图形 5259"/>
                                <wps:cNvCnPr>
                                  <a:cxnSpLocks noChangeShapeType="1"/>
                                </wps:cNvCnPr>
                                <wps:spPr bwMode="auto">
                                  <a:xfrm>
                                    <a:off x="5231" y="14674"/>
                                    <a:ext cx="227" cy="1"/>
                                  </a:xfrm>
                                  <a:prstGeom prst="straightConnector1">
                                    <a:avLst/>
                                  </a:prstGeom>
                                  <a:noFill/>
                                  <a:ln w="9525">
                                    <a:solidFill>
                                      <a:srgbClr val="000000"/>
                                    </a:solidFill>
                                    <a:round/>
                                    <a:tailEnd type="triangle" w="sm" len="med"/>
                                  </a:ln>
                                </wps:spPr>
                                <wps:bodyPr/>
                              </wps:wsp>
                              <wps:wsp>
                                <wps:cNvPr id="5197" name="文本框 5260"/>
                                <wps:cNvSpPr txBox="1">
                                  <a:spLocks noChangeArrowheads="1"/>
                                </wps:cNvSpPr>
                                <wps:spPr bwMode="auto">
                                  <a:xfrm>
                                    <a:off x="5446" y="13873"/>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缺氧池</w:t>
                                      </w:r>
                                      <w:r>
                                        <w:rPr>
                                          <w:rFonts w:eastAsia="黑体" w:hint="eastAsia"/>
                                          <w:sz w:val="18"/>
                                          <w:szCs w:val="18"/>
                                        </w:rPr>
                                        <w:t>1</w:t>
                                      </w:r>
                                    </w:p>
                                  </w:txbxContent>
                                </wps:txbx>
                                <wps:bodyPr rot="0" vert="eaVert" wrap="square" lIns="0" tIns="0" rIns="0" bIns="0" anchor="ctr" anchorCtr="0" upright="1">
                                  <a:noAutofit/>
                                </wps:bodyPr>
                              </wps:wsp>
                              <wps:wsp>
                                <wps:cNvPr id="5198" name="自选图形 5261"/>
                                <wps:cNvCnPr>
                                  <a:cxnSpLocks noChangeShapeType="1"/>
                                </wps:cNvCnPr>
                                <wps:spPr bwMode="auto">
                                  <a:xfrm>
                                    <a:off x="5786" y="14661"/>
                                    <a:ext cx="264" cy="15"/>
                                  </a:xfrm>
                                  <a:prstGeom prst="straightConnector1">
                                    <a:avLst/>
                                  </a:prstGeom>
                                  <a:noFill/>
                                  <a:ln w="9525">
                                    <a:solidFill>
                                      <a:srgbClr val="000000"/>
                                    </a:solidFill>
                                    <a:round/>
                                    <a:tailEnd type="triangle" w="sm" len="med"/>
                                  </a:ln>
                                </wps:spPr>
                                <wps:bodyPr/>
                              </wps:wsp>
                              <wps:wsp>
                                <wps:cNvPr id="5199" name="文本框 5262"/>
                                <wps:cNvSpPr txBox="1">
                                  <a:spLocks noChangeArrowheads="1"/>
                                </wps:cNvSpPr>
                                <wps:spPr bwMode="auto">
                                  <a:xfrm>
                                    <a:off x="6038" y="13874"/>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proofErr w:type="gramStart"/>
                                      <w:r>
                                        <w:rPr>
                                          <w:rFonts w:eastAsia="黑体" w:hint="eastAsia"/>
                                          <w:sz w:val="18"/>
                                          <w:szCs w:val="18"/>
                                        </w:rPr>
                                        <w:t>好氧池</w:t>
                                      </w:r>
                                      <w:proofErr w:type="gramEnd"/>
                                      <w:r>
                                        <w:rPr>
                                          <w:rFonts w:eastAsia="黑体" w:hint="eastAsia"/>
                                          <w:sz w:val="18"/>
                                          <w:szCs w:val="18"/>
                                        </w:rPr>
                                        <w:t>1</w:t>
                                      </w:r>
                                    </w:p>
                                  </w:txbxContent>
                                </wps:txbx>
                                <wps:bodyPr rot="0" vert="eaVert" wrap="square" lIns="0" tIns="0" rIns="0" bIns="0" anchor="ctr" anchorCtr="0" upright="1">
                                  <a:noAutofit/>
                                </wps:bodyPr>
                              </wps:wsp>
                              <wps:wsp>
                                <wps:cNvPr id="5200" name="自选图形 5263"/>
                                <wps:cNvCnPr>
                                  <a:cxnSpLocks noChangeShapeType="1"/>
                                </wps:cNvCnPr>
                                <wps:spPr bwMode="auto">
                                  <a:xfrm>
                                    <a:off x="6407" y="14687"/>
                                    <a:ext cx="227" cy="1"/>
                                  </a:xfrm>
                                  <a:prstGeom prst="straightConnector1">
                                    <a:avLst/>
                                  </a:prstGeom>
                                  <a:noFill/>
                                  <a:ln w="9525">
                                    <a:solidFill>
                                      <a:srgbClr val="000000"/>
                                    </a:solidFill>
                                    <a:round/>
                                    <a:tailEnd type="triangle" w="sm" len="med"/>
                                  </a:ln>
                                </wps:spPr>
                                <wps:bodyPr/>
                              </wps:wsp>
                              <wps:wsp>
                                <wps:cNvPr id="5201" name="文本框 5264"/>
                                <wps:cNvSpPr txBox="1">
                                  <a:spLocks noChangeArrowheads="1"/>
                                </wps:cNvSpPr>
                                <wps:spPr bwMode="auto">
                                  <a:xfrm>
                                    <a:off x="6636" y="13886"/>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缺氧池</w:t>
                                      </w:r>
                                      <w:r>
                                        <w:rPr>
                                          <w:rFonts w:eastAsia="黑体" w:hint="eastAsia"/>
                                          <w:sz w:val="18"/>
                                          <w:szCs w:val="18"/>
                                        </w:rPr>
                                        <w:t>2</w:t>
                                      </w:r>
                                    </w:p>
                                  </w:txbxContent>
                                </wps:txbx>
                                <wps:bodyPr rot="0" vert="eaVert" wrap="square" lIns="0" tIns="0" rIns="0" bIns="0" anchor="ctr" anchorCtr="0" upright="1">
                                  <a:noAutofit/>
                                </wps:bodyPr>
                              </wps:wsp>
                              <wps:wsp>
                                <wps:cNvPr id="5202" name="自选图形 5265"/>
                                <wps:cNvCnPr>
                                  <a:cxnSpLocks noChangeShapeType="1"/>
                                </wps:cNvCnPr>
                                <wps:spPr bwMode="auto">
                                  <a:xfrm>
                                    <a:off x="7013" y="14688"/>
                                    <a:ext cx="227" cy="1"/>
                                  </a:xfrm>
                                  <a:prstGeom prst="straightConnector1">
                                    <a:avLst/>
                                  </a:prstGeom>
                                  <a:noFill/>
                                  <a:ln w="9525">
                                    <a:solidFill>
                                      <a:srgbClr val="000000"/>
                                    </a:solidFill>
                                    <a:round/>
                                    <a:tailEnd type="triangle" w="sm" len="med"/>
                                  </a:ln>
                                </wps:spPr>
                                <wps:bodyPr/>
                              </wps:wsp>
                              <wps:wsp>
                                <wps:cNvPr id="5203" name="文本框 5266"/>
                                <wps:cNvSpPr txBox="1">
                                  <a:spLocks noChangeArrowheads="1"/>
                                </wps:cNvSpPr>
                                <wps:spPr bwMode="auto">
                                  <a:xfrm>
                                    <a:off x="7228" y="13887"/>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proofErr w:type="gramStart"/>
                                      <w:r>
                                        <w:rPr>
                                          <w:rFonts w:eastAsia="黑体" w:hint="eastAsia"/>
                                          <w:sz w:val="18"/>
                                          <w:szCs w:val="18"/>
                                        </w:rPr>
                                        <w:t>好氧池</w:t>
                                      </w:r>
                                      <w:proofErr w:type="gramEnd"/>
                                      <w:r>
                                        <w:rPr>
                                          <w:rFonts w:eastAsia="黑体" w:hint="eastAsia"/>
                                          <w:sz w:val="18"/>
                                          <w:szCs w:val="18"/>
                                        </w:rPr>
                                        <w:t>2</w:t>
                                      </w:r>
                                    </w:p>
                                  </w:txbxContent>
                                </wps:txbx>
                                <wps:bodyPr rot="0" vert="eaVert" wrap="square" lIns="0" tIns="0" rIns="0" bIns="0" anchor="ctr" anchorCtr="0" upright="1">
                                  <a:noAutofit/>
                                </wps:bodyPr>
                              </wps:wsp>
                              <wps:wsp>
                                <wps:cNvPr id="5204" name="自选图形 5267"/>
                                <wps:cNvCnPr>
                                  <a:cxnSpLocks noChangeShapeType="1"/>
                                </wps:cNvCnPr>
                                <wps:spPr bwMode="auto">
                                  <a:xfrm>
                                    <a:off x="7560" y="14700"/>
                                    <a:ext cx="227" cy="1"/>
                                  </a:xfrm>
                                  <a:prstGeom prst="straightConnector1">
                                    <a:avLst/>
                                  </a:prstGeom>
                                  <a:noFill/>
                                  <a:ln w="9525">
                                    <a:solidFill>
                                      <a:srgbClr val="000000"/>
                                    </a:solidFill>
                                    <a:round/>
                                    <a:tailEnd type="triangle" w="sm" len="med"/>
                                  </a:ln>
                                </wps:spPr>
                                <wps:bodyPr/>
                              </wps:wsp>
                              <wps:wsp>
                                <wps:cNvPr id="5205" name="文本框 5268"/>
                                <wps:cNvSpPr txBox="1">
                                  <a:spLocks noChangeArrowheads="1"/>
                                </wps:cNvSpPr>
                                <wps:spPr bwMode="auto">
                                  <a:xfrm>
                                    <a:off x="7789" y="13899"/>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proofErr w:type="gramStart"/>
                                      <w:r>
                                        <w:rPr>
                                          <w:rFonts w:eastAsia="黑体" w:hint="eastAsia"/>
                                          <w:sz w:val="18"/>
                                          <w:szCs w:val="18"/>
                                        </w:rPr>
                                        <w:t>二沉池</w:t>
                                      </w:r>
                                      <w:proofErr w:type="gramEnd"/>
                                    </w:p>
                                  </w:txbxContent>
                                </wps:txbx>
                                <wps:bodyPr rot="0" vert="eaVert" wrap="square" lIns="0" tIns="0" rIns="0" bIns="0" anchor="ctr" anchorCtr="0" upright="1">
                                  <a:noAutofit/>
                                </wps:bodyPr>
                              </wps:wsp>
                              <wps:wsp>
                                <wps:cNvPr id="5206" name="自选图形 5269"/>
                                <wps:cNvCnPr>
                                  <a:cxnSpLocks noChangeShapeType="1"/>
                                </wps:cNvCnPr>
                                <wps:spPr bwMode="auto">
                                  <a:xfrm>
                                    <a:off x="8129" y="14689"/>
                                    <a:ext cx="227" cy="1"/>
                                  </a:xfrm>
                                  <a:prstGeom prst="straightConnector1">
                                    <a:avLst/>
                                  </a:prstGeom>
                                  <a:noFill/>
                                  <a:ln w="9525">
                                    <a:solidFill>
                                      <a:srgbClr val="000000"/>
                                    </a:solidFill>
                                    <a:round/>
                                    <a:tailEnd type="triangle" w="sm" len="med"/>
                                  </a:ln>
                                </wps:spPr>
                                <wps:bodyPr/>
                              </wps:wsp>
                              <wps:wsp>
                                <wps:cNvPr id="5207" name="文本框 5270"/>
                                <wps:cNvSpPr txBox="1">
                                  <a:spLocks noChangeArrowheads="1"/>
                                </wps:cNvSpPr>
                                <wps:spPr bwMode="auto">
                                  <a:xfrm>
                                    <a:off x="8372" y="13888"/>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proofErr w:type="gramStart"/>
                                      <w:r>
                                        <w:rPr>
                                          <w:rFonts w:eastAsia="黑体" w:hint="eastAsia"/>
                                          <w:sz w:val="18"/>
                                          <w:szCs w:val="18"/>
                                        </w:rPr>
                                        <w:t>芬顿氧</w:t>
                                      </w:r>
                                      <w:proofErr w:type="gramEnd"/>
                                      <w:r>
                                        <w:rPr>
                                          <w:rFonts w:eastAsia="黑体" w:hint="eastAsia"/>
                                          <w:sz w:val="18"/>
                                          <w:szCs w:val="18"/>
                                        </w:rPr>
                                        <w:t>化池</w:t>
                                      </w:r>
                                    </w:p>
                                  </w:txbxContent>
                                </wps:txbx>
                                <wps:bodyPr rot="0" vert="eaVert" wrap="square" lIns="0" tIns="0" rIns="0" bIns="0" anchor="ctr" anchorCtr="0" upright="1">
                                  <a:noAutofit/>
                                </wps:bodyPr>
                              </wps:wsp>
                              <wps:wsp>
                                <wps:cNvPr id="5208" name="自选图形 5271"/>
                                <wps:cNvCnPr>
                                  <a:cxnSpLocks noChangeShapeType="1"/>
                                </wps:cNvCnPr>
                                <wps:spPr bwMode="auto">
                                  <a:xfrm>
                                    <a:off x="8712" y="14701"/>
                                    <a:ext cx="227" cy="1"/>
                                  </a:xfrm>
                                  <a:prstGeom prst="straightConnector1">
                                    <a:avLst/>
                                  </a:prstGeom>
                                  <a:noFill/>
                                  <a:ln w="9525">
                                    <a:solidFill>
                                      <a:srgbClr val="000000"/>
                                    </a:solidFill>
                                    <a:round/>
                                    <a:tailEnd type="triangle" w="sm" len="med"/>
                                  </a:ln>
                                </wps:spPr>
                                <wps:bodyPr/>
                              </wps:wsp>
                              <wps:wsp>
                                <wps:cNvPr id="5209" name="文本框 5272"/>
                                <wps:cNvSpPr txBox="1">
                                  <a:spLocks noChangeArrowheads="1"/>
                                </wps:cNvSpPr>
                                <wps:spPr bwMode="auto">
                                  <a:xfrm>
                                    <a:off x="8955" y="13900"/>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混凝沉淀池</w:t>
                                      </w:r>
                                    </w:p>
                                  </w:txbxContent>
                                </wps:txbx>
                                <wps:bodyPr rot="0" vert="eaVert" wrap="square" lIns="0" tIns="0" rIns="0" bIns="0" anchor="ctr" anchorCtr="0" upright="1">
                                  <a:noAutofit/>
                                </wps:bodyPr>
                              </wps:wsp>
                              <wps:wsp>
                                <wps:cNvPr id="5210" name="自选图形 5273"/>
                                <wps:cNvCnPr>
                                  <a:cxnSpLocks noChangeShapeType="1"/>
                                </wps:cNvCnPr>
                                <wps:spPr bwMode="auto">
                                  <a:xfrm>
                                    <a:off x="9296" y="14702"/>
                                    <a:ext cx="227" cy="1"/>
                                  </a:xfrm>
                                  <a:prstGeom prst="straightConnector1">
                                    <a:avLst/>
                                  </a:prstGeom>
                                  <a:noFill/>
                                  <a:ln w="9525">
                                    <a:solidFill>
                                      <a:srgbClr val="000000"/>
                                    </a:solidFill>
                                    <a:round/>
                                    <a:tailEnd type="triangle" w="sm" len="med"/>
                                  </a:ln>
                                </wps:spPr>
                                <wps:bodyPr/>
                              </wps:wsp>
                              <wps:wsp>
                                <wps:cNvPr id="5211" name="文本框 5274"/>
                                <wps:cNvSpPr txBox="1">
                                  <a:spLocks noChangeArrowheads="1"/>
                                </wps:cNvSpPr>
                                <wps:spPr bwMode="auto">
                                  <a:xfrm>
                                    <a:off x="9539" y="13901"/>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复合滤料滤池</w:t>
                                      </w:r>
                                    </w:p>
                                  </w:txbxContent>
                                </wps:txbx>
                                <wps:bodyPr rot="0" vert="eaVert" wrap="square" lIns="0" tIns="0" rIns="0" bIns="0" anchor="ctr" anchorCtr="0" upright="1">
                                  <a:noAutofit/>
                                </wps:bodyPr>
                              </wps:wsp>
                              <wps:wsp>
                                <wps:cNvPr id="5212" name="自选图形 5275"/>
                                <wps:cNvCnPr>
                                  <a:cxnSpLocks noChangeShapeType="1"/>
                                </wps:cNvCnPr>
                                <wps:spPr bwMode="auto">
                                  <a:xfrm>
                                    <a:off x="9857" y="14703"/>
                                    <a:ext cx="227" cy="1"/>
                                  </a:xfrm>
                                  <a:prstGeom prst="straightConnector1">
                                    <a:avLst/>
                                  </a:prstGeom>
                                  <a:noFill/>
                                  <a:ln w="9525">
                                    <a:solidFill>
                                      <a:srgbClr val="000000"/>
                                    </a:solidFill>
                                    <a:round/>
                                    <a:tailEnd type="triangle" w="sm" len="med"/>
                                  </a:ln>
                                </wps:spPr>
                                <wps:bodyPr/>
                              </wps:wsp>
                              <wps:wsp>
                                <wps:cNvPr id="5213" name="文本框 5276"/>
                                <wps:cNvSpPr txBox="1">
                                  <a:spLocks noChangeArrowheads="1"/>
                                </wps:cNvSpPr>
                                <wps:spPr bwMode="auto">
                                  <a:xfrm>
                                    <a:off x="10100" y="13902"/>
                                    <a:ext cx="340" cy="1576"/>
                                  </a:xfrm>
                                  <a:prstGeom prst="rect">
                                    <a:avLst/>
                                  </a:prstGeom>
                                  <a:solidFill>
                                    <a:srgbClr val="FFFFFF"/>
                                  </a:solidFill>
                                  <a:ln w="9525">
                                    <a:solidFill>
                                      <a:srgbClr val="000000"/>
                                    </a:solidFill>
                                    <a:miter lim="800000"/>
                                  </a:ln>
                                </wps:spPr>
                                <wps:txbx>
                                  <w:txbxContent>
                                    <w:p w:rsidR="005114B4" w:rsidRDefault="005114B4">
                                      <w:pPr>
                                        <w:jc w:val="center"/>
                                        <w:rPr>
                                          <w:rFonts w:eastAsia="黑体"/>
                                          <w:sz w:val="18"/>
                                          <w:szCs w:val="18"/>
                                        </w:rPr>
                                      </w:pPr>
                                      <w:r>
                                        <w:rPr>
                                          <w:rFonts w:eastAsia="黑体" w:hint="eastAsia"/>
                                          <w:sz w:val="18"/>
                                          <w:szCs w:val="18"/>
                                        </w:rPr>
                                        <w:t>消毒池</w:t>
                                      </w:r>
                                    </w:p>
                                  </w:txbxContent>
                                </wps:txbx>
                                <wps:bodyPr rot="0" vert="eaVert" wrap="square" lIns="0" tIns="0" rIns="0" bIns="0" anchor="ctr" anchorCtr="0" upright="1">
                                  <a:noAutofit/>
                                </wps:bodyPr>
                              </wps:wsp>
                              <wps:wsp>
                                <wps:cNvPr id="5214" name="自选图形 5277"/>
                                <wps:cNvCnPr>
                                  <a:cxnSpLocks noChangeShapeType="1"/>
                                </wps:cNvCnPr>
                                <wps:spPr bwMode="auto">
                                  <a:xfrm flipH="1">
                                    <a:off x="10250" y="15478"/>
                                    <a:ext cx="1" cy="397"/>
                                  </a:xfrm>
                                  <a:prstGeom prst="straightConnector1">
                                    <a:avLst/>
                                  </a:prstGeom>
                                  <a:noFill/>
                                  <a:ln w="9525">
                                    <a:solidFill>
                                      <a:srgbClr val="000000"/>
                                    </a:solidFill>
                                    <a:round/>
                                    <a:tailEnd type="triangle" w="sm" len="med"/>
                                  </a:ln>
                                </wps:spPr>
                                <wps:bodyPr/>
                              </wps:wsp>
                              <wps:wsp>
                                <wps:cNvPr id="5215" name="自选图形 5278"/>
                                <wps:cNvCnPr>
                                  <a:cxnSpLocks noChangeShapeType="1"/>
                                </wps:cNvCnPr>
                                <wps:spPr bwMode="auto">
                                  <a:xfrm rot="16200000" flipV="1">
                                    <a:off x="5910" y="15153"/>
                                    <a:ext cx="1" cy="592"/>
                                  </a:xfrm>
                                  <a:prstGeom prst="bentConnector3">
                                    <a:avLst>
                                      <a:gd name="adj1" fmla="val -36000000"/>
                                    </a:avLst>
                                  </a:prstGeom>
                                  <a:noFill/>
                                  <a:ln w="9525">
                                    <a:solidFill>
                                      <a:srgbClr val="000000"/>
                                    </a:solidFill>
                                    <a:prstDash val="dash"/>
                                    <a:miter lim="800000"/>
                                    <a:tailEnd type="triangle" w="sm" len="med"/>
                                  </a:ln>
                                </wps:spPr>
                                <wps:bodyPr/>
                              </wps:wsp>
                              <wps:wsp>
                                <wps:cNvPr id="5216" name="自选图形 5279"/>
                                <wps:cNvCnPr>
                                  <a:cxnSpLocks noChangeShapeType="1"/>
                                </wps:cNvCnPr>
                                <wps:spPr bwMode="auto">
                                  <a:xfrm rot="16200000" flipV="1">
                                    <a:off x="6495" y="14012"/>
                                    <a:ext cx="27" cy="2898"/>
                                  </a:xfrm>
                                  <a:prstGeom prst="bentConnector3">
                                    <a:avLst>
                                      <a:gd name="adj1" fmla="val -1333333"/>
                                    </a:avLst>
                                  </a:prstGeom>
                                  <a:noFill/>
                                  <a:ln w="9525">
                                    <a:solidFill>
                                      <a:srgbClr val="000000"/>
                                    </a:solidFill>
                                    <a:prstDash val="dash"/>
                                    <a:miter lim="800000"/>
                                    <a:tailEnd type="triangle" w="sm" len="med"/>
                                  </a:ln>
                                </wps:spPr>
                                <wps:bodyPr/>
                              </wps:wsp>
                              <wps:wsp>
                                <wps:cNvPr id="5217" name="自选图形 5280"/>
                                <wps:cNvCnPr>
                                  <a:cxnSpLocks noChangeShapeType="1"/>
                                </wps:cNvCnPr>
                                <wps:spPr bwMode="auto">
                                  <a:xfrm flipH="1">
                                    <a:off x="7410" y="15446"/>
                                    <a:ext cx="1" cy="1077"/>
                                  </a:xfrm>
                                  <a:prstGeom prst="straightConnector1">
                                    <a:avLst/>
                                  </a:prstGeom>
                                  <a:noFill/>
                                  <a:ln w="9525">
                                    <a:solidFill>
                                      <a:srgbClr val="000000"/>
                                    </a:solidFill>
                                    <a:prstDash val="dash"/>
                                    <a:round/>
                                    <a:tailEnd type="triangle" w="sm" len="med"/>
                                  </a:ln>
                                </wps:spPr>
                                <wps:bodyPr/>
                              </wps:wsp>
                              <wps:wsp>
                                <wps:cNvPr id="5218" name="自选图形 5281"/>
                                <wps:cNvCnPr>
                                  <a:cxnSpLocks noChangeShapeType="1"/>
                                </wps:cNvCnPr>
                                <wps:spPr bwMode="auto">
                                  <a:xfrm>
                                    <a:off x="8003" y="16720"/>
                                    <a:ext cx="397" cy="1"/>
                                  </a:xfrm>
                                  <a:prstGeom prst="straightConnector1">
                                    <a:avLst/>
                                  </a:prstGeom>
                                  <a:noFill/>
                                  <a:ln w="9525">
                                    <a:solidFill>
                                      <a:srgbClr val="000000"/>
                                    </a:solidFill>
                                    <a:round/>
                                    <a:tailEnd type="triangle" w="sm" len="med"/>
                                  </a:ln>
                                </wps:spPr>
                                <wps:bodyPr/>
                              </wps:wsp>
                              <wps:wsp>
                                <wps:cNvPr id="5219" name="Text Box 774"/>
                                <wps:cNvSpPr txBox="1">
                                  <a:spLocks noChangeArrowheads="1"/>
                                </wps:cNvSpPr>
                                <wps:spPr bwMode="auto">
                                  <a:xfrm>
                                    <a:off x="8400" y="16536"/>
                                    <a:ext cx="647" cy="396"/>
                                  </a:xfrm>
                                  <a:prstGeom prst="rect">
                                    <a:avLst/>
                                  </a:prstGeom>
                                  <a:solidFill>
                                    <a:srgbClr val="FFFFFF"/>
                                  </a:solidFill>
                                  <a:ln w="9525">
                                    <a:solidFill>
                                      <a:srgbClr val="000000"/>
                                    </a:solidFill>
                                    <a:miter lim="800000"/>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脱水机</w:t>
                                      </w:r>
                                    </w:p>
                                  </w:txbxContent>
                                </wps:txbx>
                                <wps:bodyPr rot="0" vert="horz" wrap="square" lIns="0" tIns="0" rIns="0" bIns="0" anchor="ctr" anchorCtr="0" upright="1">
                                  <a:noAutofit/>
                                </wps:bodyPr>
                              </wps:wsp>
                              <wps:wsp>
                                <wps:cNvPr id="5220" name="自选图形 5283"/>
                                <wps:cNvCnPr>
                                  <a:cxnSpLocks noChangeShapeType="1"/>
                                </wps:cNvCnPr>
                                <wps:spPr bwMode="auto">
                                  <a:xfrm>
                                    <a:off x="9047" y="16721"/>
                                    <a:ext cx="397" cy="1"/>
                                  </a:xfrm>
                                  <a:prstGeom prst="straightConnector1">
                                    <a:avLst/>
                                  </a:prstGeom>
                                  <a:noFill/>
                                  <a:ln w="9525">
                                    <a:solidFill>
                                      <a:srgbClr val="000000"/>
                                    </a:solidFill>
                                    <a:round/>
                                    <a:tailEnd type="triangle" w="sm" len="med"/>
                                  </a:ln>
                                </wps:spPr>
                                <wps:bodyPr/>
                              </wps:wsp>
                              <wps:wsp>
                                <wps:cNvPr id="5221" name="Text Box 868"/>
                                <wps:cNvSpPr txBox="1">
                                  <a:spLocks noChangeArrowheads="1"/>
                                </wps:cNvSpPr>
                                <wps:spPr bwMode="auto">
                                  <a:xfrm>
                                    <a:off x="9420" y="16574"/>
                                    <a:ext cx="830" cy="367"/>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污泥外运</w:t>
                                      </w:r>
                                    </w:p>
                                  </w:txbxContent>
                                </wps:txbx>
                                <wps:bodyPr rot="0" vert="horz" wrap="square" lIns="0" tIns="0" rIns="0" bIns="0" anchor="ctr" anchorCtr="0" upright="1">
                                  <a:noAutofit/>
                                </wps:bodyPr>
                              </wps:wsp>
                              <wps:wsp>
                                <wps:cNvPr id="5222" name="Text Box 774"/>
                                <wps:cNvSpPr txBox="1">
                                  <a:spLocks noChangeArrowheads="1"/>
                                </wps:cNvSpPr>
                                <wps:spPr bwMode="auto">
                                  <a:xfrm>
                                    <a:off x="6038" y="13080"/>
                                    <a:ext cx="1190" cy="372"/>
                                  </a:xfrm>
                                  <a:prstGeom prst="rect">
                                    <a:avLst/>
                                  </a:prstGeom>
                                  <a:solidFill>
                                    <a:srgbClr val="FFFFFF"/>
                                  </a:solidFill>
                                  <a:ln w="9525">
                                    <a:solidFill>
                                      <a:srgbClr val="000000"/>
                                    </a:solidFill>
                                    <a:miter lim="800000"/>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鼓风机房</w:t>
                                      </w:r>
                                    </w:p>
                                  </w:txbxContent>
                                </wps:txbx>
                                <wps:bodyPr rot="0" vert="horz" wrap="square" lIns="0" tIns="0" rIns="0" bIns="0" anchor="ctr" anchorCtr="0" upright="1">
                                  <a:noAutofit/>
                                </wps:bodyPr>
                              </wps:wsp>
                              <wps:wsp>
                                <wps:cNvPr id="5223" name="自选图形 5286"/>
                                <wps:cNvCnPr>
                                  <a:cxnSpLocks noChangeShapeType="1"/>
                                </wps:cNvCnPr>
                                <wps:spPr bwMode="auto">
                                  <a:xfrm>
                                    <a:off x="7228" y="13266"/>
                                    <a:ext cx="170" cy="621"/>
                                  </a:xfrm>
                                  <a:prstGeom prst="bentConnector2">
                                    <a:avLst/>
                                  </a:prstGeom>
                                  <a:noFill/>
                                  <a:ln w="9525">
                                    <a:solidFill>
                                      <a:srgbClr val="000000"/>
                                    </a:solidFill>
                                    <a:miter lim="800000"/>
                                    <a:tailEnd type="triangle" w="sm" len="med"/>
                                  </a:ln>
                                </wps:spPr>
                                <wps:bodyPr/>
                              </wps:wsp>
                              <wps:wsp>
                                <wps:cNvPr id="5224" name="自选图形 5287"/>
                                <wps:cNvCnPr>
                                  <a:cxnSpLocks noChangeShapeType="1"/>
                                </wps:cNvCnPr>
                                <wps:spPr bwMode="auto">
                                  <a:xfrm rot="5400000">
                                    <a:off x="7865" y="15249"/>
                                    <a:ext cx="1020" cy="1474"/>
                                  </a:xfrm>
                                  <a:prstGeom prst="bentConnector3">
                                    <a:avLst>
                                      <a:gd name="adj1" fmla="val 50000"/>
                                    </a:avLst>
                                  </a:prstGeom>
                                  <a:noFill/>
                                  <a:ln w="9525">
                                    <a:solidFill>
                                      <a:srgbClr val="000000"/>
                                    </a:solidFill>
                                    <a:prstDash val="dash"/>
                                    <a:miter lim="800000"/>
                                    <a:tailEnd type="triangle" w="sm" len="med"/>
                                  </a:ln>
                                </wps:spPr>
                                <wps:bodyPr/>
                              </wps:wsp>
                              <wps:wsp>
                                <wps:cNvPr id="5225" name="自选图形 5288"/>
                                <wps:cNvCnPr>
                                  <a:cxnSpLocks noChangeShapeType="1"/>
                                </wps:cNvCnPr>
                                <wps:spPr bwMode="auto">
                                  <a:xfrm rot="16200000" flipH="1">
                                    <a:off x="5287" y="14710"/>
                                    <a:ext cx="1020" cy="2551"/>
                                  </a:xfrm>
                                  <a:prstGeom prst="bentConnector3">
                                    <a:avLst>
                                      <a:gd name="adj1" fmla="val 50000"/>
                                    </a:avLst>
                                  </a:prstGeom>
                                  <a:noFill/>
                                  <a:ln w="9525">
                                    <a:solidFill>
                                      <a:srgbClr val="000000"/>
                                    </a:solidFill>
                                    <a:prstDash val="dash"/>
                                    <a:miter lim="800000"/>
                                    <a:tailEnd type="triangle" w="sm" len="med"/>
                                  </a:ln>
                                </wps:spPr>
                                <wps:bodyPr/>
                              </wps:wsp>
                              <wps:wsp>
                                <wps:cNvPr id="5226" name="自选图形 5289"/>
                                <wps:cNvCnPr>
                                  <a:cxnSpLocks noChangeShapeType="1"/>
                                </wps:cNvCnPr>
                                <wps:spPr bwMode="auto">
                                  <a:xfrm rot="16200000" flipV="1">
                                    <a:off x="4384" y="13892"/>
                                    <a:ext cx="1442" cy="4606"/>
                                  </a:xfrm>
                                  <a:prstGeom prst="bentConnector3">
                                    <a:avLst>
                                      <a:gd name="adj1" fmla="val -24968"/>
                                    </a:avLst>
                                  </a:prstGeom>
                                  <a:noFill/>
                                  <a:ln w="9525">
                                    <a:solidFill>
                                      <a:srgbClr val="000000"/>
                                    </a:solidFill>
                                    <a:miter lim="800000"/>
                                    <a:tailEnd type="triangle" w="sm" len="med"/>
                                  </a:ln>
                                </wps:spPr>
                                <wps:bodyPr/>
                              </wps:wsp>
                              <wps:wsp>
                                <wps:cNvPr id="5227" name="自选图形 5290"/>
                                <wps:cNvCnPr>
                                  <a:cxnSpLocks noChangeShapeType="1"/>
                                </wps:cNvCnPr>
                                <wps:spPr bwMode="auto">
                                  <a:xfrm rot="16200000" flipV="1">
                                    <a:off x="5034" y="13242"/>
                                    <a:ext cx="1458" cy="5922"/>
                                  </a:xfrm>
                                  <a:prstGeom prst="bentConnector3">
                                    <a:avLst>
                                      <a:gd name="adj1" fmla="val -24690"/>
                                    </a:avLst>
                                  </a:prstGeom>
                                  <a:noFill/>
                                  <a:ln w="9525">
                                    <a:solidFill>
                                      <a:srgbClr val="000000"/>
                                    </a:solidFill>
                                    <a:miter lim="800000"/>
                                    <a:tailEnd type="triangle" w="sm" len="med"/>
                                  </a:ln>
                                </wps:spPr>
                                <wps:bodyPr/>
                              </wps:wsp>
                              <wps:wsp>
                                <wps:cNvPr id="5228" name="Text Box 868"/>
                                <wps:cNvSpPr txBox="1">
                                  <a:spLocks noChangeArrowheads="1"/>
                                </wps:cNvSpPr>
                                <wps:spPr bwMode="auto">
                                  <a:xfrm>
                                    <a:off x="7789" y="16916"/>
                                    <a:ext cx="830" cy="367"/>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压滤液</w:t>
                                      </w:r>
                                    </w:p>
                                  </w:txbxContent>
                                </wps:txbx>
                                <wps:bodyPr rot="0" vert="horz" wrap="square" lIns="0" tIns="0" rIns="0" bIns="0" anchor="ctr" anchorCtr="0" upright="1">
                                  <a:noAutofit/>
                                </wps:bodyPr>
                              </wps:wsp>
                              <wps:wsp>
                                <wps:cNvPr id="5229" name="Text Box 868"/>
                                <wps:cNvSpPr txBox="1">
                                  <a:spLocks noChangeArrowheads="1"/>
                                </wps:cNvSpPr>
                                <wps:spPr bwMode="auto">
                                  <a:xfrm>
                                    <a:off x="6568" y="16916"/>
                                    <a:ext cx="830" cy="367"/>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上清液</w:t>
                                      </w:r>
                                    </w:p>
                                  </w:txbxContent>
                                </wps:txbx>
                                <wps:bodyPr rot="0" vert="horz" wrap="square" lIns="0" tIns="0" rIns="0" bIns="0" anchor="ctr" anchorCtr="0" upright="1">
                                  <a:noAutofit/>
                                </wps:bodyPr>
                              </wps:wsp>
                              <wps:wsp>
                                <wps:cNvPr id="5230" name="Text Box 868"/>
                                <wps:cNvSpPr txBox="1">
                                  <a:spLocks noChangeArrowheads="1"/>
                                </wps:cNvSpPr>
                                <wps:spPr bwMode="auto">
                                  <a:xfrm>
                                    <a:off x="7454" y="13259"/>
                                    <a:ext cx="389" cy="367"/>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空气</w:t>
                                      </w:r>
                                    </w:p>
                                  </w:txbxContent>
                                </wps:txbx>
                                <wps:bodyPr rot="0" vert="horz" wrap="square" lIns="0" tIns="0" rIns="0" bIns="0" anchor="ctr" anchorCtr="0" upright="1">
                                  <a:noAutofit/>
                                </wps:bodyPr>
                              </wps:wsp>
                              <wps:wsp>
                                <wps:cNvPr id="5231" name="Text Box 868"/>
                                <wps:cNvSpPr txBox="1">
                                  <a:spLocks noChangeArrowheads="1"/>
                                </wps:cNvSpPr>
                                <wps:spPr bwMode="auto">
                                  <a:xfrm>
                                    <a:off x="5763" y="13438"/>
                                    <a:ext cx="389" cy="367"/>
                                  </a:xfrm>
                                  <a:prstGeom prst="rect">
                                    <a:avLst/>
                                  </a:prstGeom>
                                  <a:noFill/>
                                  <a:ln>
                                    <a:noFill/>
                                  </a:ln>
                                </wps:spPr>
                                <wps:txbx>
                                  <w:txbxContent>
                                    <w:p w:rsidR="005114B4" w:rsidRDefault="005114B4">
                                      <w:pPr>
                                        <w:spacing w:line="240" w:lineRule="atLeast"/>
                                        <w:jc w:val="center"/>
                                        <w:rPr>
                                          <w:rFonts w:eastAsia="黑体"/>
                                          <w:sz w:val="18"/>
                                          <w:szCs w:val="18"/>
                                        </w:rPr>
                                      </w:pPr>
                                      <w:r>
                                        <w:rPr>
                                          <w:rFonts w:eastAsia="黑体" w:hAnsi="黑体" w:hint="eastAsia"/>
                                          <w:sz w:val="18"/>
                                          <w:szCs w:val="18"/>
                                        </w:rPr>
                                        <w:t>空气</w:t>
                                      </w:r>
                                    </w:p>
                                  </w:txbxContent>
                                </wps:txbx>
                                <wps:bodyPr rot="0" vert="horz" wrap="square" lIns="0" tIns="0" rIns="0" bIns="0" anchor="ctr" anchorCtr="0" upright="1">
                                  <a:noAutofit/>
                                </wps:bodyPr>
                              </wps:wsp>
                            </wpg:wgp>
                          </wpc:wpc>
                        </a:graphicData>
                      </a:graphic>
                    </wp:inline>
                  </w:drawing>
                </mc:Choice>
                <mc:Fallback>
                  <w:pict>
                    <v:group id="画布 5232" o:spid="_x0000_s1076" editas="canvas" style="width:393.2pt;height:212.95pt;mso-position-horizontal-relative:char;mso-position-vertical-relative:line" coordsize="49936,27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">
                      <v:shape id="_x0000_s1077" type="#_x0000_t75" style="position:absolute;width:49936;height:27044;visibility:visible;mso-wrap-style:square">
                        <v:fill o:detectmouseclick="t"/>
                        <v:path o:connecttype="none"/>
                      </v:shape>
                      <v:shape id="Text Box 868" o:spid="_x0000_s1078" type="#_x0000_t202" style="position:absolute;left:44333;top:17621;width:5252;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达标排放</w:t>
                              </w:r>
                            </w:p>
                          </w:txbxContent>
                        </v:textbox>
                      </v:shape>
                      <v:group id="组合 5245" o:spid="_x0000_s1079" style="position:absolute;left:4;width:49581;height:26689" coordorigin="2632,13080" coordsize="7808,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">
                        <v:shape id="自选图形 5248" o:spid="_x0000_s1080" type="#_x0000_t32" style="position:absolute;left:6208;top:13452;width:1;height: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">
                          <v:stroke endarrow="block" endarrowwidth="narrow"/>
                        </v:shape>
                        <v:shape id="Text Box 774" o:spid="_x0000_s1081" type="#_x0000_t202" style="position:absolute;left:6813;top:16544;width:1190;height: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">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污泥储池</w:t>
                                </w:r>
                              </w:p>
                            </w:txbxContent>
                          </v:textbox>
                        </v:shape>
                        <v:shape id="文本框 5250" o:spid="_x0000_s1082" type="#_x0000_t202" style="position:absolute;left:2632;top:13898;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粗格栅提升泵房</w:t>
                                </w:r>
                              </w:p>
                            </w:txbxContent>
                          </v:textbox>
                        </v:shape>
                        <v:shape id="自选图形 5251" o:spid="_x0000_s1083" type="#_x0000_t32" style="position:absolute;left:2972;top:14686;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">
                          <v:stroke endarrow="block" endarrowwidth="narrow"/>
                        </v:shape>
                        <v:shape id="文本框 5252" o:spid="_x0000_s1084" type="#_x0000_t202" style="position:absolute;left:3201;top:13885;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细格栅曝气沉砂池</w:t>
                                </w:r>
                              </w:p>
                            </w:txbxContent>
                          </v:textbox>
                        </v:shape>
                        <v:shape id="自选图形 5253" o:spid="_x0000_s1085" type="#_x0000_t32" style="position:absolute;left:3541;top:14671;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">
                          <v:stroke endarrow="block" endarrowwidth="narrow"/>
                        </v:shape>
                        <v:shape id="文本框 5254" o:spid="_x0000_s1086" type="#_x0000_t202" style="position:absolute;left:3784;top:13870;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">
                          <v:textbox style="layout-flow:vertical-ideographic" inset="0,0,0,0">
                            <w:txbxContent>
                              <w:p w:rsidR="005114B4" w:rsidRDefault="005114B4">
                                <w:pPr>
                                  <w:jc w:val="center"/>
                                  <w:rPr>
                                    <w:rFonts w:eastAsia="黑体"/>
                                    <w:sz w:val="18"/>
                                    <w:szCs w:val="18"/>
                                  </w:rPr>
                                </w:pPr>
                                <w:r>
                                  <w:rPr>
                                    <w:rFonts w:eastAsia="黑体" w:hint="eastAsia"/>
                                    <w:sz w:val="18"/>
                                    <w:szCs w:val="18"/>
                                  </w:rPr>
                                  <w:t>事故池</w:t>
                                </w:r>
                                <w:proofErr w:type="gramStart"/>
                                <w:r>
                                  <w:rPr>
                                    <w:rFonts w:eastAsia="黑体" w:hint="eastAsia"/>
                                    <w:sz w:val="18"/>
                                    <w:szCs w:val="18"/>
                                  </w:rPr>
                                  <w:t>一</w:t>
                                </w:r>
                                <w:proofErr w:type="gramEnd"/>
                                <w:r>
                                  <w:rPr>
                                    <w:rFonts w:eastAsia="黑体" w:hint="eastAsia"/>
                                    <w:sz w:val="18"/>
                                    <w:szCs w:val="18"/>
                                  </w:rPr>
                                  <w:t>调节池</w:t>
                                </w:r>
                              </w:p>
                            </w:txbxContent>
                          </v:textbox>
                        </v:shape>
                        <v:shape id="自选图形 5255" o:spid="_x0000_s1087" type="#_x0000_t32" style="position:absolute;left:4117;top:14672;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">
                          <v:stroke endarrow="block" endarrowwidth="narrow"/>
                        </v:shape>
                        <v:shape id="文本框 5256" o:spid="_x0000_s1088" type="#_x0000_t202" style="position:absolute;left:4332;top:13871;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水解酸化池</w:t>
                                </w:r>
                              </w:p>
                            </w:txbxContent>
                          </v:textbox>
                        </v:shape>
                        <v:shape id="自选图形 5257" o:spid="_x0000_s1089" type="#_x0000_t32" style="position:absolute;left:4676;top:14673;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">
                          <v:stroke endarrow="block" endarrowwidth="narrow"/>
                        </v:shape>
                        <v:shape id="文本框 5258" o:spid="_x0000_s1090" type="#_x0000_t202" style="position:absolute;left:4891;top:13872;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">
                          <v:textbox style="layout-flow:vertical-ideographic" inset="0,0,0,0">
                            <w:txbxContent>
                              <w:p w:rsidR="005114B4" w:rsidRDefault="005114B4">
                                <w:pPr>
                                  <w:jc w:val="center"/>
                                  <w:rPr>
                                    <w:rFonts w:eastAsia="黑体"/>
                                    <w:sz w:val="18"/>
                                    <w:szCs w:val="18"/>
                                  </w:rPr>
                                </w:pPr>
                                <w:r>
                                  <w:rPr>
                                    <w:rFonts w:eastAsia="黑体" w:hint="eastAsia"/>
                                    <w:sz w:val="18"/>
                                    <w:szCs w:val="18"/>
                                  </w:rPr>
                                  <w:t>厌氧池</w:t>
                                </w:r>
                              </w:p>
                            </w:txbxContent>
                          </v:textbox>
                        </v:shape>
                        <v:shape id="自选图形 5259" o:spid="_x0000_s1091" type="#_x0000_t32" style="position:absolute;left:5231;top:14674;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">
                          <v:stroke endarrow="block" endarrowwidth="narrow"/>
                        </v:shape>
                        <v:shape id="文本框 5260" o:spid="_x0000_s1092" type="#_x0000_t202" style="position:absolute;left:5446;top:13873;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缺氧池</w:t>
                                </w:r>
                                <w:r>
                                  <w:rPr>
                                    <w:rFonts w:eastAsia="黑体" w:hint="eastAsia"/>
                                    <w:sz w:val="18"/>
                                    <w:szCs w:val="18"/>
                                  </w:rPr>
                                  <w:t>1</w:t>
                                </w:r>
                              </w:p>
                            </w:txbxContent>
                          </v:textbox>
                        </v:shape>
                        <v:shape id="自选图形 5261" o:spid="_x0000_s1093" type="#_x0000_t32" style="position:absolute;left:5786;top:14661;width:26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">
                          <v:stroke endarrow="block" endarrowwidth="narrow"/>
                        </v:shape>
                        <v:shape id="文本框 5262" o:spid="_x0000_s1094" type="#_x0000_t202" style="position:absolute;left:6038;top:13874;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">
                          <v:textbox style="layout-flow:vertical-ideographic" inset="0,0,0,0">
                            <w:txbxContent>
                              <w:p w:rsidR="005114B4" w:rsidRDefault="005114B4">
                                <w:pPr>
                                  <w:jc w:val="center"/>
                                  <w:rPr>
                                    <w:rFonts w:eastAsia="黑体"/>
                                    <w:sz w:val="18"/>
                                    <w:szCs w:val="18"/>
                                  </w:rPr>
                                </w:pPr>
                                <w:proofErr w:type="gramStart"/>
                                <w:r>
                                  <w:rPr>
                                    <w:rFonts w:eastAsia="黑体" w:hint="eastAsia"/>
                                    <w:sz w:val="18"/>
                                    <w:szCs w:val="18"/>
                                  </w:rPr>
                                  <w:t>好氧池</w:t>
                                </w:r>
                                <w:proofErr w:type="gramEnd"/>
                                <w:r>
                                  <w:rPr>
                                    <w:rFonts w:eastAsia="黑体" w:hint="eastAsia"/>
                                    <w:sz w:val="18"/>
                                    <w:szCs w:val="18"/>
                                  </w:rPr>
                                  <w:t>1</w:t>
                                </w:r>
                              </w:p>
                            </w:txbxContent>
                          </v:textbox>
                        </v:shape>
                        <v:shape id="自选图形 5263" o:spid="_x0000_s1095" type="#_x0000_t32" style="position:absolute;left:6407;top:14687;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">
                          <v:stroke endarrow="block" endarrowwidth="narrow"/>
                        </v:shape>
                        <v:shape id="文本框 5264" o:spid="_x0000_s1096" type="#_x0000_t202" style="position:absolute;left:6636;top:13886;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缺氧池</w:t>
                                </w:r>
                                <w:r>
                                  <w:rPr>
                                    <w:rFonts w:eastAsia="黑体" w:hint="eastAsia"/>
                                    <w:sz w:val="18"/>
                                    <w:szCs w:val="18"/>
                                  </w:rPr>
                                  <w:t>2</w:t>
                                </w:r>
                              </w:p>
                            </w:txbxContent>
                          </v:textbox>
                        </v:shape>
                        <v:shape id="自选图形 5265" o:spid="_x0000_s1097" type="#_x0000_t32" style="position:absolute;left:7013;top:14688;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">
                          <v:stroke endarrow="block" endarrowwidth="narrow"/>
                        </v:shape>
                        <v:shape id="文本框 5266" o:spid="_x0000_s1098" type="#_x0000_t202" style="position:absolute;left:7228;top:13887;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">
                          <v:textbox style="layout-flow:vertical-ideographic" inset="0,0,0,0">
                            <w:txbxContent>
                              <w:p w:rsidR="005114B4" w:rsidRDefault="005114B4">
                                <w:pPr>
                                  <w:jc w:val="center"/>
                                  <w:rPr>
                                    <w:rFonts w:eastAsia="黑体"/>
                                    <w:sz w:val="18"/>
                                    <w:szCs w:val="18"/>
                                  </w:rPr>
                                </w:pPr>
                                <w:proofErr w:type="gramStart"/>
                                <w:r>
                                  <w:rPr>
                                    <w:rFonts w:eastAsia="黑体" w:hint="eastAsia"/>
                                    <w:sz w:val="18"/>
                                    <w:szCs w:val="18"/>
                                  </w:rPr>
                                  <w:t>好氧池</w:t>
                                </w:r>
                                <w:proofErr w:type="gramEnd"/>
                                <w:r>
                                  <w:rPr>
                                    <w:rFonts w:eastAsia="黑体" w:hint="eastAsia"/>
                                    <w:sz w:val="18"/>
                                    <w:szCs w:val="18"/>
                                  </w:rPr>
                                  <w:t>2</w:t>
                                </w:r>
                              </w:p>
                            </w:txbxContent>
                          </v:textbox>
                        </v:shape>
                        <v:shape id="自选图形 5267" o:spid="_x0000_s1099" type="#_x0000_t32" style="position:absolute;left:7560;top:14700;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">
                          <v:stroke endarrow="block" endarrowwidth="narrow"/>
                        </v:shape>
                        <v:shape id="文本框 5268" o:spid="_x0000_s1100" type="#_x0000_t202" style="position:absolute;left:7789;top:13899;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">
                          <v:textbox style="layout-flow:vertical-ideographic" inset="0,0,0,0">
                            <w:txbxContent>
                              <w:p w:rsidR="005114B4" w:rsidRDefault="005114B4">
                                <w:pPr>
                                  <w:jc w:val="center"/>
                                  <w:rPr>
                                    <w:rFonts w:eastAsia="黑体"/>
                                    <w:sz w:val="18"/>
                                    <w:szCs w:val="18"/>
                                  </w:rPr>
                                </w:pPr>
                                <w:proofErr w:type="gramStart"/>
                                <w:r>
                                  <w:rPr>
                                    <w:rFonts w:eastAsia="黑体" w:hint="eastAsia"/>
                                    <w:sz w:val="18"/>
                                    <w:szCs w:val="18"/>
                                  </w:rPr>
                                  <w:t>二沉池</w:t>
                                </w:r>
                                <w:proofErr w:type="gramEnd"/>
                              </w:p>
                            </w:txbxContent>
                          </v:textbox>
                        </v:shape>
                        <v:shape id="自选图形 5269" o:spid="_x0000_s1101" type="#_x0000_t32" style="position:absolute;left:8129;top:14689;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">
                          <v:stroke endarrow="block" endarrowwidth="narrow"/>
                        </v:shape>
                        <v:shape id="文本框 5270" o:spid="_x0000_s1102" type="#_x0000_t202" style="position:absolute;left:8372;top:13888;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">
                          <v:textbox style="layout-flow:vertical-ideographic" inset="0,0,0,0">
                            <w:txbxContent>
                              <w:p w:rsidR="005114B4" w:rsidRDefault="005114B4">
                                <w:pPr>
                                  <w:jc w:val="center"/>
                                  <w:rPr>
                                    <w:rFonts w:eastAsia="黑体"/>
                                    <w:sz w:val="18"/>
                                    <w:szCs w:val="18"/>
                                  </w:rPr>
                                </w:pPr>
                                <w:proofErr w:type="gramStart"/>
                                <w:r>
                                  <w:rPr>
                                    <w:rFonts w:eastAsia="黑体" w:hint="eastAsia"/>
                                    <w:sz w:val="18"/>
                                    <w:szCs w:val="18"/>
                                  </w:rPr>
                                  <w:t>芬顿氧</w:t>
                                </w:r>
                                <w:proofErr w:type="gramEnd"/>
                                <w:r>
                                  <w:rPr>
                                    <w:rFonts w:eastAsia="黑体" w:hint="eastAsia"/>
                                    <w:sz w:val="18"/>
                                    <w:szCs w:val="18"/>
                                  </w:rPr>
                                  <w:t>化池</w:t>
                                </w:r>
                              </w:p>
                            </w:txbxContent>
                          </v:textbox>
                        </v:shape>
                        <v:shape id="自选图形 5271" o:spid="_x0000_s1103" type="#_x0000_t32" style="position:absolute;left:8712;top:14701;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">
                          <v:stroke endarrow="block" endarrowwidth="narrow"/>
                        </v:shape>
                        <v:shape id="文本框 5272" o:spid="_x0000_s1104" type="#_x0000_t202" style="position:absolute;left:8955;top:13900;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">
                          <v:textbox style="layout-flow:vertical-ideographic" inset="0,0,0,0">
                            <w:txbxContent>
                              <w:p w:rsidR="005114B4" w:rsidRDefault="005114B4">
                                <w:pPr>
                                  <w:jc w:val="center"/>
                                  <w:rPr>
                                    <w:rFonts w:eastAsia="黑体"/>
                                    <w:sz w:val="18"/>
                                    <w:szCs w:val="18"/>
                                  </w:rPr>
                                </w:pPr>
                                <w:r>
                                  <w:rPr>
                                    <w:rFonts w:eastAsia="黑体" w:hint="eastAsia"/>
                                    <w:sz w:val="18"/>
                                    <w:szCs w:val="18"/>
                                  </w:rPr>
                                  <w:t>混凝沉淀池</w:t>
                                </w:r>
                              </w:p>
                            </w:txbxContent>
                          </v:textbox>
                        </v:shape>
                        <v:shape id="自选图形 5273" o:spid="_x0000_s1105" type="#_x0000_t32" style="position:absolute;left:9296;top:14702;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">
                          <v:stroke endarrow="block" endarrowwidth="narrow"/>
                        </v:shape>
                        <v:shape id="文本框 5274" o:spid="_x0000_s1106" type="#_x0000_t202" style="position:absolute;left:9539;top:13901;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">
                          <v:textbox style="layout-flow:vertical-ideographic" inset="0,0,0,0">
                            <w:txbxContent>
                              <w:p w:rsidR="005114B4" w:rsidRDefault="005114B4">
                                <w:pPr>
                                  <w:jc w:val="center"/>
                                  <w:rPr>
                                    <w:rFonts w:eastAsia="黑体"/>
                                    <w:sz w:val="18"/>
                                    <w:szCs w:val="18"/>
                                  </w:rPr>
                                </w:pPr>
                                <w:r>
                                  <w:rPr>
                                    <w:rFonts w:eastAsia="黑体" w:hint="eastAsia"/>
                                    <w:sz w:val="18"/>
                                    <w:szCs w:val="18"/>
                                  </w:rPr>
                                  <w:t>复合滤料滤池</w:t>
                                </w:r>
                              </w:p>
                            </w:txbxContent>
                          </v:textbox>
                        </v:shape>
                        <v:shape id="自选图形 5275" o:spid="_x0000_s1107" type="#_x0000_t32" style="position:absolute;left:9857;top:14703;width:2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">
                          <v:stroke endarrow="block" endarrowwidth="narrow"/>
                        </v:shape>
                        <v:shape id="文本框 5276" o:spid="_x0000_s1108" type="#_x0000_t202" style="position:absolute;left:10100;top:13902;width:340;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">
                          <v:textbox style="layout-flow:vertical-ideographic" inset="0,0,0,0">
                            <w:txbxContent>
                              <w:p w:rsidR="005114B4" w:rsidRDefault="005114B4">
                                <w:pPr>
                                  <w:jc w:val="center"/>
                                  <w:rPr>
                                    <w:rFonts w:eastAsia="黑体"/>
                                    <w:sz w:val="18"/>
                                    <w:szCs w:val="18"/>
                                  </w:rPr>
                                </w:pPr>
                                <w:r>
                                  <w:rPr>
                                    <w:rFonts w:eastAsia="黑体" w:hint="eastAsia"/>
                                    <w:sz w:val="18"/>
                                    <w:szCs w:val="18"/>
                                  </w:rPr>
                                  <w:t>消毒池</w:t>
                                </w:r>
                              </w:p>
                            </w:txbxContent>
                          </v:textbox>
                        </v:shape>
                        <v:shape id="自选图形 5277" o:spid="_x0000_s1109" type="#_x0000_t32" style="position:absolute;left:10250;top:15478;width:1;height: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">
                          <v:stroke endarrow="block" endarrowwidth="narrow"/>
                        </v:shape>
                        <v:shape id="自选图形 5278" o:spid="_x0000_s1110" type="#_x0000_t34" style="position:absolute;left:5910;top:15153;width:1;height:59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" adj="-7776000">
                          <v:stroke dashstyle="dash" endarrow="block" endarrowwidth="narrow"/>
                        </v:shape>
                        <v:shape id="自选图形 5279" o:spid="_x0000_s1111" type="#_x0000_t34" style="position:absolute;left:6495;top:14012;width:27;height:289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" adj="-288000">
                          <v:stroke dashstyle="dash" endarrow="block" endarrowwidth="narrow"/>
                        </v:shape>
                        <v:shape id="自选图形 5280" o:spid="_x0000_s1112" type="#_x0000_t32" style="position:absolute;left:7410;top:15446;width:1;height:10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">
                          <v:stroke dashstyle="dash" endarrow="block" endarrowwidth="narrow"/>
                        </v:shape>
                        <v:shape id="自选图形 5281" o:spid="_x0000_s1113" type="#_x0000_t32" style="position:absolute;left:8003;top:16720;width:39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">
                          <v:stroke endarrow="block" endarrowwidth="narrow"/>
                        </v:shape>
                        <v:shape id="Text Box 774" o:spid="_x0000_s1114" type="#_x0000_t202" style="position:absolute;left:8400;top:16536;width:647;height: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">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脱水机</w:t>
                                </w:r>
                              </w:p>
                            </w:txbxContent>
                          </v:textbox>
                        </v:shape>
                        <v:shape id="自选图形 5283" o:spid="_x0000_s1115" type="#_x0000_t32" style="position:absolute;left:9047;top:16721;width:39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">
                          <v:stroke endarrow="block" endarrowwidth="narrow"/>
                        </v:shape>
                        <v:shape id="Text Box 868" o:spid="_x0000_s1116" type="#_x0000_t202" style="position:absolute;left:9420;top:16574;width:830;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污泥外运</w:t>
                                </w:r>
                              </w:p>
                            </w:txbxContent>
                          </v:textbox>
                        </v:shape>
                        <v:shape id="Text Box 774" o:spid="_x0000_s1117" type="#_x0000_t202" style="position:absolute;left:6038;top:13080;width:1190;height: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">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鼓风机房</w:t>
                                </w:r>
                              </w:p>
                            </w:txbxContent>
                          </v:textbox>
                        </v:shape>
                        <v:shape id="自选图形 5286" o:spid="_x0000_s1118" type="#_x0000_t33" style="position:absolute;left:7228;top:13266;width:170;height:62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">
                          <v:stroke endarrow="block" endarrowwidth="narrow"/>
                        </v:shape>
                        <v:shape id="自选图形 5287" o:spid="_x0000_s1119" type="#_x0000_t34" style="position:absolute;left:7865;top:15249;width:1020;height:147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">
                          <v:stroke dashstyle="dash" endarrow="block" endarrowwidth="narrow"/>
                        </v:shape>
                        <v:shape id="自选图形 5288" o:spid="_x0000_s1120" type="#_x0000_t34" style="position:absolute;left:5287;top:14710;width:1020;height:255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">
                          <v:stroke dashstyle="dash" endarrow="block" endarrowwidth="narrow"/>
                        </v:shape>
                        <v:shape id="自选图形 5289" o:spid="_x0000_s1121" type="#_x0000_t34" style="position:absolute;left:4384;top:13892;width:1442;height:460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" adj="-5393">
                          <v:stroke endarrow="block" endarrowwidth="narrow"/>
                        </v:shape>
                        <v:shape id="自选图形 5290" o:spid="_x0000_s1122" type="#_x0000_t34" style="position:absolute;left:5034;top:13242;width:1458;height:592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" adj="-5333">
                          <v:stroke endarrow="block" endarrowwidth="narrow"/>
                        </v:shape>
                        <v:shape id="Text Box 868" o:spid="_x0000_s1123" type="#_x0000_t202" style="position:absolute;left:7789;top:16916;width:830;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压滤液</w:t>
                                </w:r>
                              </w:p>
                            </w:txbxContent>
                          </v:textbox>
                        </v:shape>
                        <v:shape id="Text Box 868" o:spid="_x0000_s1124" type="#_x0000_t202" style="position:absolute;left:6568;top:16916;width:830;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上清液</w:t>
                                </w:r>
                              </w:p>
                            </w:txbxContent>
                          </v:textbox>
                        </v:shape>
                        <v:shape id="Text Box 868" o:spid="_x0000_s1125" type="#_x0000_t202" style="position:absolute;left:7454;top:13259;width:389;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空气</w:t>
                                </w:r>
                              </w:p>
                            </w:txbxContent>
                          </v:textbox>
                        </v:shape>
                        <v:shape id="Text Box 868" o:spid="_x0000_s1126" type="#_x0000_t202" style="position:absolute;left:5763;top:13438;width:389;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" filled="f" stroked="f">
                          <v:textbox inset="0,0,0,0">
                            <w:txbxContent>
                              <w:p w:rsidR="005114B4" w:rsidRDefault="005114B4">
                                <w:pPr>
                                  <w:spacing w:line="240" w:lineRule="atLeast"/>
                                  <w:jc w:val="center"/>
                                  <w:rPr>
                                    <w:rFonts w:eastAsia="黑体"/>
                                    <w:sz w:val="18"/>
                                    <w:szCs w:val="18"/>
                                  </w:rPr>
                                </w:pPr>
                                <w:r>
                                  <w:rPr>
                                    <w:rFonts w:eastAsia="黑体" w:hAnsi="黑体" w:hint="eastAsia"/>
                                    <w:sz w:val="18"/>
                                    <w:szCs w:val="18"/>
                                  </w:rPr>
                                  <w:t>空气</w:t>
                                </w:r>
                              </w:p>
                            </w:txbxContent>
                          </v:textbox>
                        </v:shape>
                      </v:group>
                      <w10:anchorlock/>
                    </v:group>
                  </w:pict>
                </mc:Fallback>
              </mc:AlternateContent>
            </w:r>
          </w:p>
          <w:p w:rsidR="00174DD2" w:rsidRDefault="00DD14D2">
            <w:pPr>
              <w:autoSpaceDE w:val="0"/>
              <w:autoSpaceDN w:val="0"/>
              <w:snapToGrid w:val="0"/>
              <w:jc w:val="center"/>
              <w:rPr>
                <w:b/>
                <w:color w:val="000000" w:themeColor="text1"/>
                <w:kern w:val="0"/>
                <w:szCs w:val="21"/>
              </w:rPr>
            </w:pPr>
            <w:r>
              <w:rPr>
                <w:b/>
                <w:color w:val="000000" w:themeColor="text1"/>
                <w:kern w:val="0"/>
                <w:szCs w:val="21"/>
              </w:rPr>
              <w:t>图</w:t>
            </w:r>
            <w:r>
              <w:rPr>
                <w:b/>
                <w:color w:val="000000" w:themeColor="text1"/>
                <w:kern w:val="0"/>
                <w:szCs w:val="21"/>
              </w:rPr>
              <w:t>4-</w:t>
            </w:r>
            <w:r w:rsidR="0075670D">
              <w:rPr>
                <w:b/>
                <w:color w:val="000000" w:themeColor="text1"/>
                <w:kern w:val="0"/>
                <w:szCs w:val="21"/>
              </w:rPr>
              <w:t>1</w:t>
            </w:r>
            <w:r>
              <w:rPr>
                <w:b/>
                <w:color w:val="000000" w:themeColor="text1"/>
                <w:kern w:val="0"/>
                <w:szCs w:val="21"/>
              </w:rPr>
              <w:t xml:space="preserve">  </w:t>
            </w:r>
            <w:r>
              <w:rPr>
                <w:rFonts w:hint="eastAsia"/>
                <w:b/>
                <w:color w:val="000000" w:themeColor="text1"/>
                <w:kern w:val="0"/>
                <w:szCs w:val="21"/>
              </w:rPr>
              <w:t>淮南经济技术开发区污水处理厂</w:t>
            </w:r>
            <w:r>
              <w:rPr>
                <w:b/>
                <w:color w:val="000000" w:themeColor="text1"/>
                <w:kern w:val="0"/>
                <w:szCs w:val="21"/>
              </w:rPr>
              <w:t>主体工艺流程图</w:t>
            </w:r>
          </w:p>
          <w:p w:rsidR="0075670D" w:rsidRDefault="0075670D" w:rsidP="0075670D">
            <w:pPr>
              <w:widowControl/>
              <w:spacing w:line="360" w:lineRule="auto"/>
              <w:ind w:firstLineChars="200" w:firstLine="480"/>
              <w:rPr>
                <w:color w:val="000000" w:themeColor="text1"/>
                <w:kern w:val="0"/>
                <w:sz w:val="24"/>
              </w:rPr>
            </w:pPr>
            <w:r>
              <w:rPr>
                <w:rFonts w:hAnsi="Calibri" w:hint="eastAsia"/>
                <w:color w:val="000000" w:themeColor="text1"/>
                <w:kern w:val="0"/>
                <w:sz w:val="24"/>
              </w:rPr>
              <w:t>①</w:t>
            </w:r>
            <w:r>
              <w:rPr>
                <w:rFonts w:hint="eastAsia"/>
                <w:color w:val="000000" w:themeColor="text1"/>
                <w:kern w:val="0"/>
                <w:sz w:val="24"/>
              </w:rPr>
              <w:t>收水范围可行性分析</w:t>
            </w:r>
          </w:p>
          <w:p w:rsidR="0075670D" w:rsidRDefault="0075670D" w:rsidP="0075670D">
            <w:pPr>
              <w:widowControl/>
              <w:spacing w:line="360" w:lineRule="auto"/>
              <w:ind w:firstLineChars="200" w:firstLine="480"/>
              <w:rPr>
                <w:rFonts w:hAnsi="Calibri"/>
                <w:color w:val="000000" w:themeColor="text1"/>
                <w:kern w:val="0"/>
                <w:sz w:val="24"/>
              </w:rPr>
            </w:pPr>
            <w:r>
              <w:rPr>
                <w:rFonts w:hAnsi="Calibri"/>
                <w:color w:val="000000" w:themeColor="text1"/>
                <w:kern w:val="0"/>
                <w:sz w:val="24"/>
              </w:rPr>
              <w:t>根据现场踏勘和资料查阅，项目区域雨污水分流管网已建成，</w:t>
            </w:r>
            <w:r>
              <w:rPr>
                <w:rFonts w:hAnsi="Calibri" w:hint="eastAsia"/>
                <w:color w:val="000000" w:themeColor="text1"/>
                <w:kern w:val="0"/>
                <w:sz w:val="24"/>
              </w:rPr>
              <w:t>且位于淮南经济技术开发区污水处理厂</w:t>
            </w:r>
            <w:r>
              <w:rPr>
                <w:rFonts w:hAnsi="Calibri"/>
                <w:color w:val="000000" w:themeColor="text1"/>
                <w:kern w:val="0"/>
                <w:sz w:val="24"/>
              </w:rPr>
              <w:t>收水范围</w:t>
            </w:r>
            <w:r>
              <w:rPr>
                <w:rFonts w:hAnsi="Calibri" w:hint="eastAsia"/>
                <w:color w:val="000000" w:themeColor="text1"/>
                <w:kern w:val="0"/>
                <w:sz w:val="24"/>
              </w:rPr>
              <w:t>内</w:t>
            </w:r>
            <w:r>
              <w:rPr>
                <w:rFonts w:hAnsi="Calibri"/>
                <w:color w:val="000000" w:themeColor="text1"/>
                <w:kern w:val="0"/>
                <w:sz w:val="24"/>
              </w:rPr>
              <w:t>，污水可排入污水处理厂集中处理。</w:t>
            </w:r>
          </w:p>
          <w:p w:rsidR="0075670D" w:rsidRDefault="0075670D" w:rsidP="0075670D">
            <w:pPr>
              <w:widowControl/>
              <w:spacing w:line="360" w:lineRule="auto"/>
              <w:ind w:firstLineChars="200" w:firstLine="480"/>
              <w:rPr>
                <w:rFonts w:ascii="Calibri" w:hAnsi="Calibri"/>
                <w:color w:val="000000" w:themeColor="text1"/>
                <w:kern w:val="0"/>
                <w:sz w:val="24"/>
              </w:rPr>
            </w:pPr>
            <w:r>
              <w:rPr>
                <w:rFonts w:hint="eastAsia"/>
                <w:color w:val="000000" w:themeColor="text1"/>
                <w:kern w:val="0"/>
                <w:sz w:val="24"/>
              </w:rPr>
              <w:t>②</w:t>
            </w:r>
            <w:r>
              <w:rPr>
                <w:rFonts w:ascii="Calibri" w:hAnsi="Calibri" w:hint="eastAsia"/>
                <w:color w:val="000000" w:themeColor="text1"/>
                <w:kern w:val="0"/>
                <w:sz w:val="24"/>
              </w:rPr>
              <w:t>接管水质可行性分析</w:t>
            </w:r>
          </w:p>
          <w:p w:rsidR="0075670D" w:rsidRDefault="0075670D" w:rsidP="0075670D">
            <w:pPr>
              <w:autoSpaceDE w:val="0"/>
              <w:autoSpaceDN w:val="0"/>
              <w:spacing w:line="360" w:lineRule="auto"/>
              <w:ind w:firstLineChars="200" w:firstLine="480"/>
              <w:rPr>
                <w:rFonts w:ascii="宋体" w:hAnsi="宋体"/>
                <w:color w:val="000000" w:themeColor="text1"/>
                <w:kern w:val="0"/>
                <w:sz w:val="24"/>
              </w:rPr>
            </w:pPr>
            <w:r>
              <w:rPr>
                <w:rFonts w:hint="eastAsia"/>
                <w:color w:val="000000" w:themeColor="text1"/>
                <w:kern w:val="0"/>
                <w:sz w:val="24"/>
              </w:rPr>
              <w:t>生活污水经厂区化粪池预处理后</w:t>
            </w:r>
            <w:r w:rsidR="00ED3B92">
              <w:rPr>
                <w:rFonts w:hint="eastAsia"/>
                <w:color w:val="000000" w:themeColor="text1"/>
                <w:kern w:val="0"/>
                <w:sz w:val="24"/>
              </w:rPr>
              <w:t>与循环冷却水</w:t>
            </w:r>
            <w:proofErr w:type="gramStart"/>
            <w:r w:rsidR="00ED3B92">
              <w:rPr>
                <w:rFonts w:hint="eastAsia"/>
                <w:color w:val="000000" w:themeColor="text1"/>
                <w:kern w:val="0"/>
                <w:sz w:val="24"/>
              </w:rPr>
              <w:t>一并经厂区总排口接</w:t>
            </w:r>
            <w:proofErr w:type="gramEnd"/>
            <w:r w:rsidR="00ED3B92">
              <w:rPr>
                <w:rFonts w:hint="eastAsia"/>
                <w:color w:val="000000" w:themeColor="text1"/>
                <w:kern w:val="0"/>
                <w:sz w:val="24"/>
              </w:rPr>
              <w:t>市政管网，废</w:t>
            </w:r>
            <w:r w:rsidR="00ED3B92">
              <w:rPr>
                <w:rFonts w:hint="eastAsia"/>
                <w:color w:val="000000" w:themeColor="text1"/>
                <w:kern w:val="0"/>
                <w:sz w:val="24"/>
              </w:rPr>
              <w:lastRenderedPageBreak/>
              <w:t>水</w:t>
            </w:r>
            <w:r>
              <w:rPr>
                <w:color w:val="000000" w:themeColor="text1"/>
                <w:kern w:val="0"/>
                <w:sz w:val="24"/>
                <w:shd w:val="clear" w:color="auto" w:fill="FFFFFF"/>
              </w:rPr>
              <w:t>能够达到</w:t>
            </w:r>
            <w:r>
              <w:rPr>
                <w:rFonts w:hint="eastAsia"/>
                <w:color w:val="000000" w:themeColor="text1"/>
                <w:kern w:val="0"/>
                <w:sz w:val="24"/>
              </w:rPr>
              <w:t>淮南经济技术开发区污水处理厂</w:t>
            </w:r>
            <w:r>
              <w:rPr>
                <w:color w:val="000000" w:themeColor="text1"/>
                <w:kern w:val="0"/>
                <w:sz w:val="24"/>
                <w:shd w:val="clear" w:color="auto" w:fill="FFFFFF"/>
              </w:rPr>
              <w:t>的</w:t>
            </w:r>
            <w:r>
              <w:rPr>
                <w:rFonts w:hint="eastAsia"/>
                <w:color w:val="000000" w:themeColor="text1"/>
                <w:kern w:val="0"/>
                <w:sz w:val="24"/>
                <w:shd w:val="clear" w:color="auto" w:fill="FFFFFF"/>
              </w:rPr>
              <w:t>接管</w:t>
            </w:r>
            <w:r>
              <w:rPr>
                <w:color w:val="000000" w:themeColor="text1"/>
                <w:kern w:val="0"/>
                <w:sz w:val="24"/>
                <w:shd w:val="clear" w:color="auto" w:fill="FFFFFF"/>
              </w:rPr>
              <w:t>限值</w:t>
            </w:r>
            <w:r>
              <w:rPr>
                <w:rFonts w:hint="eastAsia"/>
                <w:color w:val="000000" w:themeColor="text1"/>
                <w:kern w:val="0"/>
                <w:sz w:val="24"/>
                <w:shd w:val="clear" w:color="auto" w:fill="FFFFFF"/>
              </w:rPr>
              <w:t>，</w:t>
            </w:r>
            <w:r>
              <w:rPr>
                <w:rFonts w:ascii="宋体" w:hAnsi="宋体" w:hint="eastAsia"/>
                <w:color w:val="000000" w:themeColor="text1"/>
                <w:kern w:val="0"/>
                <w:sz w:val="24"/>
              </w:rPr>
              <w:t>接管水质可行。</w:t>
            </w:r>
          </w:p>
          <w:p w:rsidR="0075670D" w:rsidRDefault="0075670D" w:rsidP="0075670D">
            <w:pPr>
              <w:widowControl/>
              <w:spacing w:line="360" w:lineRule="auto"/>
              <w:ind w:firstLineChars="200" w:firstLine="480"/>
              <w:rPr>
                <w:color w:val="000000" w:themeColor="text1"/>
                <w:kern w:val="0"/>
                <w:sz w:val="24"/>
              </w:rPr>
            </w:pPr>
            <w:r>
              <w:rPr>
                <w:rFonts w:ascii="Calibri" w:hAnsi="Calibri" w:hint="eastAsia"/>
                <w:color w:val="000000" w:themeColor="text1"/>
                <w:kern w:val="0"/>
                <w:sz w:val="24"/>
              </w:rPr>
              <w:t>③</w:t>
            </w:r>
            <w:r>
              <w:rPr>
                <w:color w:val="000000" w:themeColor="text1"/>
                <w:kern w:val="0"/>
                <w:sz w:val="24"/>
              </w:rPr>
              <w:t>污水处理能力可行性分析</w:t>
            </w:r>
          </w:p>
          <w:p w:rsidR="0075670D" w:rsidRDefault="0075670D" w:rsidP="0075670D">
            <w:pPr>
              <w:autoSpaceDE w:val="0"/>
              <w:autoSpaceDN w:val="0"/>
              <w:spacing w:line="360" w:lineRule="auto"/>
              <w:ind w:firstLineChars="200" w:firstLine="480"/>
              <w:rPr>
                <w:bCs/>
                <w:color w:val="000000" w:themeColor="text1"/>
                <w:kern w:val="0"/>
                <w:sz w:val="28"/>
              </w:rPr>
            </w:pPr>
            <w:r>
              <w:rPr>
                <w:rFonts w:hAnsi="宋体"/>
                <w:color w:val="000000" w:themeColor="text1"/>
                <w:kern w:val="0"/>
                <w:sz w:val="24"/>
                <w:szCs w:val="22"/>
              </w:rPr>
              <w:t>本项目废水排放量约为</w:t>
            </w:r>
            <w:r>
              <w:rPr>
                <w:rFonts w:hAnsi="宋体" w:hint="eastAsia"/>
                <w:color w:val="000000" w:themeColor="text1"/>
                <w:kern w:val="0"/>
                <w:sz w:val="24"/>
                <w:szCs w:val="22"/>
              </w:rPr>
              <w:t>2</w:t>
            </w:r>
            <w:r>
              <w:rPr>
                <w:rFonts w:hAnsi="宋体"/>
                <w:color w:val="000000" w:themeColor="text1"/>
                <w:kern w:val="0"/>
                <w:sz w:val="24"/>
                <w:szCs w:val="22"/>
              </w:rPr>
              <w:t>.538</w:t>
            </w:r>
            <w:r>
              <w:rPr>
                <w:rFonts w:hAnsi="Calibri"/>
                <w:color w:val="000000" w:themeColor="text1"/>
                <w:kern w:val="0"/>
                <w:sz w:val="24"/>
                <w:szCs w:val="22"/>
              </w:rPr>
              <w:t>m</w:t>
            </w:r>
            <w:r>
              <w:rPr>
                <w:rFonts w:hAnsi="Calibri"/>
                <w:color w:val="000000" w:themeColor="text1"/>
                <w:kern w:val="0"/>
                <w:sz w:val="24"/>
                <w:szCs w:val="22"/>
              </w:rPr>
              <w:t>³</w:t>
            </w:r>
            <w:r>
              <w:rPr>
                <w:rFonts w:hAnsi="Calibri"/>
                <w:color w:val="000000" w:themeColor="text1"/>
                <w:kern w:val="0"/>
                <w:sz w:val="24"/>
                <w:szCs w:val="22"/>
              </w:rPr>
              <w:t>/d</w:t>
            </w:r>
            <w:r>
              <w:rPr>
                <w:rFonts w:hAnsi="宋体"/>
                <w:color w:val="000000" w:themeColor="text1"/>
                <w:kern w:val="0"/>
                <w:sz w:val="24"/>
                <w:szCs w:val="22"/>
              </w:rPr>
              <w:t>，</w:t>
            </w:r>
            <w:r>
              <w:rPr>
                <w:rFonts w:hAnsi="Calibri" w:hint="eastAsia"/>
                <w:color w:val="000000" w:themeColor="text1"/>
                <w:kern w:val="0"/>
                <w:sz w:val="24"/>
                <w:szCs w:val="22"/>
              </w:rPr>
              <w:t>淮南经济技术开发区污水处理厂</w:t>
            </w:r>
            <w:r>
              <w:rPr>
                <w:rFonts w:hAnsi="宋体"/>
                <w:color w:val="000000" w:themeColor="text1"/>
                <w:kern w:val="0"/>
                <w:sz w:val="24"/>
                <w:szCs w:val="22"/>
              </w:rPr>
              <w:t>处理规模为</w:t>
            </w:r>
            <w:r>
              <w:rPr>
                <w:rFonts w:hAnsi="宋体" w:hint="eastAsia"/>
                <w:color w:val="000000" w:themeColor="text1"/>
                <w:kern w:val="0"/>
                <w:sz w:val="24"/>
                <w:szCs w:val="22"/>
              </w:rPr>
              <w:t>3</w:t>
            </w:r>
            <w:r>
              <w:rPr>
                <w:rFonts w:hAnsi="宋体"/>
                <w:color w:val="000000" w:themeColor="text1"/>
                <w:kern w:val="0"/>
                <w:sz w:val="24"/>
                <w:szCs w:val="22"/>
              </w:rPr>
              <w:t>万</w:t>
            </w:r>
            <w:r>
              <w:rPr>
                <w:rFonts w:hAnsi="宋体"/>
                <w:color w:val="000000" w:themeColor="text1"/>
                <w:kern w:val="0"/>
                <w:sz w:val="24"/>
                <w:szCs w:val="22"/>
              </w:rPr>
              <w:t>m</w:t>
            </w:r>
            <w:r>
              <w:rPr>
                <w:rFonts w:hAnsi="宋体"/>
                <w:color w:val="000000" w:themeColor="text1"/>
                <w:kern w:val="0"/>
                <w:sz w:val="24"/>
                <w:szCs w:val="22"/>
              </w:rPr>
              <w:t>³</w:t>
            </w:r>
            <w:r>
              <w:rPr>
                <w:rFonts w:hAnsi="宋体"/>
                <w:color w:val="000000" w:themeColor="text1"/>
                <w:kern w:val="0"/>
                <w:sz w:val="24"/>
                <w:szCs w:val="22"/>
              </w:rPr>
              <w:t>/d</w:t>
            </w:r>
            <w:r>
              <w:rPr>
                <w:rFonts w:hAnsi="宋体"/>
                <w:color w:val="000000" w:themeColor="text1"/>
                <w:kern w:val="0"/>
                <w:sz w:val="24"/>
                <w:szCs w:val="22"/>
              </w:rPr>
              <w:t>，</w:t>
            </w:r>
            <w:r>
              <w:rPr>
                <w:rFonts w:hAnsi="宋体" w:hint="eastAsia"/>
                <w:color w:val="000000" w:themeColor="text1"/>
                <w:kern w:val="0"/>
                <w:sz w:val="24"/>
                <w:szCs w:val="22"/>
              </w:rPr>
              <w:t>目前余量约</w:t>
            </w:r>
            <w:r>
              <w:rPr>
                <w:rFonts w:hAnsi="宋体" w:hint="eastAsia"/>
                <w:color w:val="000000" w:themeColor="text1"/>
                <w:kern w:val="0"/>
                <w:sz w:val="24"/>
                <w:szCs w:val="22"/>
              </w:rPr>
              <w:t>1</w:t>
            </w:r>
            <w:r>
              <w:rPr>
                <w:rFonts w:hAnsi="宋体"/>
                <w:color w:val="000000" w:themeColor="text1"/>
                <w:kern w:val="0"/>
                <w:sz w:val="24"/>
                <w:szCs w:val="22"/>
              </w:rPr>
              <w:t>.5</w:t>
            </w:r>
            <w:r>
              <w:rPr>
                <w:rFonts w:hAnsi="宋体" w:hint="eastAsia"/>
                <w:color w:val="000000" w:themeColor="text1"/>
                <w:kern w:val="0"/>
                <w:sz w:val="24"/>
                <w:szCs w:val="22"/>
              </w:rPr>
              <w:t>万</w:t>
            </w:r>
            <w:r>
              <w:rPr>
                <w:rFonts w:hAnsi="宋体"/>
                <w:color w:val="000000" w:themeColor="text1"/>
                <w:kern w:val="0"/>
                <w:sz w:val="24"/>
                <w:szCs w:val="22"/>
              </w:rPr>
              <w:t>m</w:t>
            </w:r>
            <w:r>
              <w:rPr>
                <w:rFonts w:hAnsi="宋体"/>
                <w:color w:val="000000" w:themeColor="text1"/>
                <w:kern w:val="0"/>
                <w:sz w:val="24"/>
                <w:szCs w:val="22"/>
              </w:rPr>
              <w:t>³</w:t>
            </w:r>
            <w:r>
              <w:rPr>
                <w:rFonts w:hAnsi="宋体"/>
                <w:color w:val="000000" w:themeColor="text1"/>
                <w:kern w:val="0"/>
                <w:sz w:val="24"/>
                <w:szCs w:val="22"/>
              </w:rPr>
              <w:t>/d</w:t>
            </w:r>
            <w:r>
              <w:rPr>
                <w:rFonts w:hAnsi="宋体" w:hint="eastAsia"/>
                <w:color w:val="000000" w:themeColor="text1"/>
                <w:kern w:val="0"/>
                <w:sz w:val="24"/>
                <w:szCs w:val="22"/>
              </w:rPr>
              <w:t>。本项目废水仅占处理厂剩余规模</w:t>
            </w:r>
            <w:r>
              <w:rPr>
                <w:rFonts w:hAnsi="宋体" w:hint="eastAsia"/>
                <w:color w:val="000000" w:themeColor="text1"/>
                <w:kern w:val="0"/>
                <w:sz w:val="24"/>
                <w:szCs w:val="22"/>
              </w:rPr>
              <w:t>0.00</w:t>
            </w:r>
            <w:r>
              <w:rPr>
                <w:rFonts w:hAnsi="宋体"/>
                <w:color w:val="000000" w:themeColor="text1"/>
                <w:kern w:val="0"/>
                <w:sz w:val="24"/>
                <w:szCs w:val="22"/>
              </w:rPr>
              <w:t>17</w:t>
            </w:r>
            <w:r>
              <w:rPr>
                <w:rFonts w:hAnsi="宋体" w:hint="eastAsia"/>
                <w:color w:val="000000" w:themeColor="text1"/>
                <w:kern w:val="0"/>
                <w:sz w:val="24"/>
                <w:szCs w:val="22"/>
              </w:rPr>
              <w:t>%</w:t>
            </w:r>
            <w:r>
              <w:rPr>
                <w:rFonts w:hAnsi="宋体" w:hint="eastAsia"/>
                <w:color w:val="000000" w:themeColor="text1"/>
                <w:kern w:val="0"/>
                <w:sz w:val="24"/>
                <w:szCs w:val="22"/>
              </w:rPr>
              <w:t>。</w:t>
            </w:r>
            <w:r>
              <w:rPr>
                <w:rFonts w:hAnsi="宋体"/>
                <w:color w:val="000000" w:themeColor="text1"/>
                <w:kern w:val="0"/>
                <w:sz w:val="24"/>
                <w:szCs w:val="22"/>
              </w:rPr>
              <w:t>本项目废水经预处理后水质满足</w:t>
            </w:r>
            <w:r>
              <w:rPr>
                <w:rFonts w:hAnsi="Calibri" w:hint="eastAsia"/>
                <w:color w:val="000000" w:themeColor="text1"/>
                <w:kern w:val="0"/>
                <w:sz w:val="24"/>
                <w:szCs w:val="22"/>
              </w:rPr>
              <w:t>淮南经济技术开发区污水处理厂</w:t>
            </w:r>
            <w:r>
              <w:rPr>
                <w:rFonts w:hAnsi="宋体"/>
                <w:color w:val="000000" w:themeColor="text1"/>
                <w:kern w:val="0"/>
                <w:sz w:val="24"/>
                <w:szCs w:val="22"/>
              </w:rPr>
              <w:t>的进水水质要求，因此不会对</w:t>
            </w:r>
            <w:r>
              <w:rPr>
                <w:rFonts w:hAnsi="Calibri" w:hint="eastAsia"/>
                <w:color w:val="000000" w:themeColor="text1"/>
                <w:kern w:val="0"/>
                <w:sz w:val="24"/>
                <w:szCs w:val="22"/>
              </w:rPr>
              <w:t>淮南经济技术开发区污水处理厂</w:t>
            </w:r>
            <w:r>
              <w:rPr>
                <w:rFonts w:hAnsi="宋体"/>
                <w:color w:val="000000" w:themeColor="text1"/>
                <w:kern w:val="0"/>
                <w:sz w:val="24"/>
                <w:szCs w:val="22"/>
              </w:rPr>
              <w:t>造成冲击影响。</w:t>
            </w:r>
          </w:p>
          <w:p w:rsidR="00174DD2" w:rsidRDefault="00DD14D2">
            <w:pPr>
              <w:adjustRightInd w:val="0"/>
              <w:spacing w:line="360" w:lineRule="auto"/>
              <w:ind w:firstLineChars="200" w:firstLine="480"/>
              <w:rPr>
                <w:color w:val="000000" w:themeColor="text1"/>
                <w:sz w:val="24"/>
              </w:rPr>
            </w:pPr>
            <w:r>
              <w:rPr>
                <w:rFonts w:hint="eastAsia"/>
                <w:color w:val="000000" w:themeColor="text1"/>
                <w:sz w:val="24"/>
              </w:rPr>
              <w:t>综上所述，从污水处理工艺、水质、水量及污水收集管网覆盖方面分析可知，</w:t>
            </w:r>
            <w:r w:rsidR="0075670D">
              <w:rPr>
                <w:rFonts w:hint="eastAsia"/>
                <w:color w:val="000000" w:themeColor="text1"/>
                <w:sz w:val="24"/>
              </w:rPr>
              <w:t>项目废水</w:t>
            </w:r>
            <w:r>
              <w:rPr>
                <w:rFonts w:hint="eastAsia"/>
                <w:color w:val="000000" w:themeColor="text1"/>
                <w:sz w:val="24"/>
              </w:rPr>
              <w:t>水质能够满足淮南经济技术开发区工业污水处理厂接管标准，项目废水经淮南经济技术开发区工业污水处理厂处理后达标排放，尾水由大涧沟排入淮河（淮南段），对区域地表水环境影响较小。</w:t>
            </w:r>
          </w:p>
          <w:p w:rsidR="00174DD2" w:rsidRDefault="00DD14D2">
            <w:pPr>
              <w:adjustRightInd w:val="0"/>
              <w:spacing w:line="360" w:lineRule="auto"/>
              <w:ind w:firstLineChars="200" w:firstLine="482"/>
              <w:rPr>
                <w:b/>
                <w:bCs/>
                <w:color w:val="000000" w:themeColor="text1"/>
                <w:kern w:val="0"/>
                <w:sz w:val="24"/>
              </w:rPr>
            </w:pPr>
            <w:r>
              <w:rPr>
                <w:b/>
                <w:bCs/>
                <w:color w:val="000000" w:themeColor="text1"/>
                <w:kern w:val="0"/>
                <w:sz w:val="24"/>
              </w:rPr>
              <w:t>三、噪声</w:t>
            </w:r>
          </w:p>
          <w:p w:rsidR="00174DD2" w:rsidRDefault="00DD14D2">
            <w:pPr>
              <w:adjustRightInd w:val="0"/>
              <w:spacing w:line="360" w:lineRule="auto"/>
              <w:ind w:firstLineChars="200" w:firstLine="482"/>
              <w:rPr>
                <w:b/>
                <w:bCs/>
                <w:color w:val="000000" w:themeColor="text1"/>
                <w:kern w:val="0"/>
                <w:sz w:val="24"/>
              </w:rPr>
            </w:pPr>
            <w:r>
              <w:rPr>
                <w:rFonts w:hint="eastAsia"/>
                <w:b/>
                <w:bCs/>
                <w:color w:val="000000" w:themeColor="text1"/>
                <w:kern w:val="0"/>
                <w:sz w:val="24"/>
              </w:rPr>
              <w:t>3</w:t>
            </w:r>
            <w:r>
              <w:rPr>
                <w:b/>
                <w:bCs/>
                <w:color w:val="000000" w:themeColor="text1"/>
                <w:kern w:val="0"/>
                <w:sz w:val="24"/>
              </w:rPr>
              <w:t>.1</w:t>
            </w:r>
            <w:r>
              <w:rPr>
                <w:b/>
                <w:bCs/>
                <w:color w:val="000000" w:themeColor="text1"/>
                <w:kern w:val="0"/>
                <w:sz w:val="24"/>
              </w:rPr>
              <w:t>噪声源强</w:t>
            </w:r>
          </w:p>
          <w:p w:rsidR="00174DD2" w:rsidRDefault="00DD14D2">
            <w:pPr>
              <w:adjustRightInd w:val="0"/>
              <w:spacing w:line="360" w:lineRule="auto"/>
              <w:ind w:firstLineChars="200" w:firstLine="480"/>
              <w:rPr>
                <w:bCs/>
                <w:color w:val="000000" w:themeColor="text1"/>
                <w:kern w:val="0"/>
                <w:sz w:val="24"/>
              </w:rPr>
            </w:pPr>
            <w:r>
              <w:rPr>
                <w:bCs/>
                <w:color w:val="000000" w:themeColor="text1"/>
                <w:kern w:val="0"/>
                <w:sz w:val="24"/>
              </w:rPr>
              <w:t>项目噪声主要</w:t>
            </w:r>
            <w:r>
              <w:rPr>
                <w:rFonts w:hint="eastAsia"/>
                <w:bCs/>
                <w:color w:val="000000" w:themeColor="text1"/>
                <w:kern w:val="0"/>
                <w:sz w:val="24"/>
              </w:rPr>
              <w:t>来自</w:t>
            </w:r>
            <w:r>
              <w:rPr>
                <w:bCs/>
                <w:color w:val="000000" w:themeColor="text1"/>
                <w:kern w:val="0"/>
                <w:sz w:val="24"/>
              </w:rPr>
              <w:t>机械设备的运行噪声，噪声源强在</w:t>
            </w:r>
            <w:r>
              <w:rPr>
                <w:bCs/>
                <w:color w:val="000000" w:themeColor="text1"/>
                <w:kern w:val="0"/>
                <w:sz w:val="24"/>
              </w:rPr>
              <w:t>70</w:t>
            </w:r>
            <w:r>
              <w:rPr>
                <w:bCs/>
                <w:color w:val="000000" w:themeColor="text1"/>
                <w:sz w:val="24"/>
              </w:rPr>
              <w:t>~95</w:t>
            </w:r>
            <w:r>
              <w:rPr>
                <w:bCs/>
                <w:color w:val="000000" w:themeColor="text1"/>
                <w:kern w:val="0"/>
                <w:sz w:val="24"/>
              </w:rPr>
              <w:t>dB(A)</w:t>
            </w:r>
            <w:r>
              <w:rPr>
                <w:bCs/>
                <w:color w:val="000000" w:themeColor="text1"/>
                <w:kern w:val="0"/>
                <w:sz w:val="24"/>
              </w:rPr>
              <w:t>之间。经类比调查，主要</w:t>
            </w:r>
            <w:r>
              <w:rPr>
                <w:rFonts w:hint="eastAsia"/>
                <w:bCs/>
                <w:color w:val="000000" w:themeColor="text1"/>
                <w:kern w:val="0"/>
                <w:sz w:val="24"/>
              </w:rPr>
              <w:t>声源</w:t>
            </w:r>
            <w:r>
              <w:rPr>
                <w:bCs/>
                <w:color w:val="000000" w:themeColor="text1"/>
                <w:kern w:val="0"/>
                <w:sz w:val="24"/>
              </w:rPr>
              <w:t>噪声产生情况见下表</w:t>
            </w:r>
            <w:r>
              <w:rPr>
                <w:rFonts w:hint="eastAsia"/>
                <w:bCs/>
                <w:color w:val="000000" w:themeColor="text1"/>
                <w:kern w:val="0"/>
                <w:sz w:val="24"/>
              </w:rPr>
              <w:t>。</w:t>
            </w:r>
          </w:p>
          <w:p w:rsidR="00174DD2" w:rsidRDefault="00DD14D2">
            <w:pPr>
              <w:adjustRightInd w:val="0"/>
              <w:snapToGrid w:val="0"/>
              <w:jc w:val="center"/>
              <w:rPr>
                <w:b/>
                <w:color w:val="000000" w:themeColor="text1"/>
                <w:sz w:val="18"/>
                <w:szCs w:val="18"/>
                <w:lang w:val="zh-CN"/>
              </w:rPr>
            </w:pPr>
            <w:r>
              <w:rPr>
                <w:b/>
                <w:color w:val="000000" w:themeColor="text1"/>
                <w:sz w:val="18"/>
                <w:szCs w:val="18"/>
                <w:lang w:val="zh-CN"/>
              </w:rPr>
              <w:t>表</w:t>
            </w:r>
            <w:r>
              <w:rPr>
                <w:b/>
                <w:color w:val="000000" w:themeColor="text1"/>
                <w:sz w:val="18"/>
                <w:szCs w:val="18"/>
                <w:lang w:val="zh-CN"/>
              </w:rPr>
              <w:t>4-</w:t>
            </w:r>
            <w:r w:rsidR="0075670D">
              <w:rPr>
                <w:b/>
                <w:color w:val="000000" w:themeColor="text1"/>
                <w:sz w:val="18"/>
                <w:szCs w:val="18"/>
                <w:lang w:val="zh-CN"/>
              </w:rPr>
              <w:t>9</w:t>
            </w:r>
            <w:r>
              <w:rPr>
                <w:b/>
                <w:color w:val="000000" w:themeColor="text1"/>
                <w:sz w:val="18"/>
                <w:szCs w:val="18"/>
                <w:lang w:val="zh-CN"/>
              </w:rPr>
              <w:t xml:space="preserve">  </w:t>
            </w:r>
            <w:r>
              <w:rPr>
                <w:b/>
                <w:color w:val="000000" w:themeColor="text1"/>
                <w:sz w:val="18"/>
                <w:szCs w:val="18"/>
                <w:lang w:val="zh-CN"/>
              </w:rPr>
              <w:t>设备噪声</w:t>
            </w:r>
            <w:r>
              <w:rPr>
                <w:rFonts w:hint="eastAsia"/>
                <w:b/>
                <w:color w:val="000000" w:themeColor="text1"/>
                <w:sz w:val="18"/>
                <w:szCs w:val="18"/>
                <w:lang w:val="zh-CN"/>
              </w:rPr>
              <w:t>源强（室内声源）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4"/>
              <w:gridCol w:w="594"/>
              <w:gridCol w:w="1226"/>
              <w:gridCol w:w="708"/>
              <w:gridCol w:w="284"/>
              <w:gridCol w:w="505"/>
              <w:gridCol w:w="659"/>
              <w:gridCol w:w="447"/>
              <w:gridCol w:w="408"/>
              <w:gridCol w:w="445"/>
              <w:gridCol w:w="654"/>
              <w:gridCol w:w="654"/>
              <w:gridCol w:w="475"/>
              <w:gridCol w:w="763"/>
              <w:gridCol w:w="666"/>
            </w:tblGrid>
            <w:tr w:rsidR="00794045" w:rsidTr="00794045">
              <w:trPr>
                <w:trHeight w:val="284"/>
                <w:jc w:val="center"/>
              </w:trPr>
              <w:tc>
                <w:tcPr>
                  <w:tcW w:w="195"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sz w:val="18"/>
                      <w:szCs w:val="18"/>
                    </w:rPr>
                  </w:pPr>
                  <w:r>
                    <w:rPr>
                      <w:bCs/>
                      <w:color w:val="000000" w:themeColor="text1"/>
                      <w:kern w:val="0"/>
                      <w:sz w:val="18"/>
                      <w:szCs w:val="18"/>
                      <w:lang w:bidi="ar"/>
                    </w:rPr>
                    <w:t>序号</w:t>
                  </w:r>
                </w:p>
              </w:tc>
              <w:tc>
                <w:tcPr>
                  <w:tcW w:w="336" w:type="pct"/>
                  <w:vMerge w:val="restart"/>
                  <w:vAlign w:val="center"/>
                </w:tcPr>
                <w:p w:rsidR="00794045" w:rsidRDefault="00794045">
                  <w:pPr>
                    <w:widowControl/>
                    <w:snapToGrid w:val="0"/>
                    <w:spacing w:line="240" w:lineRule="exact"/>
                    <w:jc w:val="center"/>
                    <w:rPr>
                      <w:color w:val="000000" w:themeColor="text1"/>
                      <w:sz w:val="18"/>
                      <w:szCs w:val="18"/>
                    </w:rPr>
                  </w:pPr>
                  <w:r>
                    <w:rPr>
                      <w:bCs/>
                      <w:color w:val="000000" w:themeColor="text1"/>
                      <w:kern w:val="0"/>
                      <w:sz w:val="18"/>
                      <w:szCs w:val="18"/>
                      <w:lang w:bidi="ar"/>
                    </w:rPr>
                    <w:t>建筑物名称</w:t>
                  </w:r>
                </w:p>
              </w:tc>
              <w:tc>
                <w:tcPr>
                  <w:tcW w:w="694" w:type="pct"/>
                  <w:vMerge w:val="restart"/>
                  <w:tcMar>
                    <w:top w:w="0" w:type="dxa"/>
                    <w:left w:w="0" w:type="dxa"/>
                    <w:right w:w="0" w:type="dxa"/>
                  </w:tcMar>
                  <w:vAlign w:val="center"/>
                </w:tcPr>
                <w:p w:rsidR="00794045" w:rsidRDefault="00794045">
                  <w:pPr>
                    <w:widowControl/>
                    <w:snapToGrid w:val="0"/>
                    <w:spacing w:line="240" w:lineRule="exact"/>
                    <w:jc w:val="center"/>
                    <w:rPr>
                      <w:color w:val="000000" w:themeColor="text1"/>
                      <w:kern w:val="0"/>
                      <w:sz w:val="18"/>
                      <w:szCs w:val="18"/>
                    </w:rPr>
                  </w:pPr>
                  <w:r>
                    <w:rPr>
                      <w:bCs/>
                      <w:color w:val="000000" w:themeColor="text1"/>
                      <w:kern w:val="0"/>
                      <w:sz w:val="18"/>
                      <w:szCs w:val="18"/>
                      <w:lang w:bidi="ar"/>
                    </w:rPr>
                    <w:t>设备名称</w:t>
                  </w:r>
                </w:p>
              </w:tc>
              <w:tc>
                <w:tcPr>
                  <w:tcW w:w="401" w:type="pct"/>
                  <w:vMerge w:val="restart"/>
                  <w:vAlign w:val="center"/>
                </w:tcPr>
                <w:p w:rsidR="00794045" w:rsidRDefault="00794045">
                  <w:pPr>
                    <w:widowControl/>
                    <w:snapToGrid w:val="0"/>
                    <w:spacing w:line="240" w:lineRule="exact"/>
                    <w:jc w:val="center"/>
                    <w:rPr>
                      <w:bCs/>
                      <w:color w:val="000000" w:themeColor="text1"/>
                      <w:kern w:val="0"/>
                      <w:sz w:val="18"/>
                      <w:szCs w:val="18"/>
                      <w:lang w:bidi="ar"/>
                    </w:rPr>
                  </w:pPr>
                  <w:r>
                    <w:rPr>
                      <w:bCs/>
                      <w:color w:val="000000" w:themeColor="text1"/>
                      <w:kern w:val="0"/>
                      <w:sz w:val="18"/>
                      <w:szCs w:val="18"/>
                      <w:lang w:bidi="ar"/>
                    </w:rPr>
                    <w:t>型号</w:t>
                  </w:r>
                </w:p>
              </w:tc>
              <w:tc>
                <w:tcPr>
                  <w:tcW w:w="161" w:type="pct"/>
                  <w:vMerge w:val="restart"/>
                  <w:vAlign w:val="center"/>
                </w:tcPr>
                <w:p w:rsidR="00794045" w:rsidRDefault="00794045">
                  <w:pPr>
                    <w:widowControl/>
                    <w:snapToGrid w:val="0"/>
                    <w:spacing w:line="240" w:lineRule="exact"/>
                    <w:jc w:val="center"/>
                    <w:rPr>
                      <w:bCs/>
                      <w:color w:val="000000" w:themeColor="text1"/>
                      <w:kern w:val="0"/>
                      <w:sz w:val="18"/>
                      <w:szCs w:val="18"/>
                      <w:lang w:bidi="ar"/>
                    </w:rPr>
                  </w:pPr>
                  <w:r>
                    <w:rPr>
                      <w:rFonts w:hint="eastAsia"/>
                      <w:bCs/>
                      <w:color w:val="000000" w:themeColor="text1"/>
                      <w:kern w:val="0"/>
                      <w:sz w:val="18"/>
                      <w:szCs w:val="18"/>
                      <w:lang w:bidi="ar"/>
                    </w:rPr>
                    <w:t>数量</w:t>
                  </w:r>
                </w:p>
              </w:tc>
              <w:tc>
                <w:tcPr>
                  <w:tcW w:w="286"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rPr>
                  </w:pPr>
                  <w:r>
                    <w:rPr>
                      <w:bCs/>
                      <w:color w:val="000000" w:themeColor="text1"/>
                      <w:kern w:val="0"/>
                      <w:sz w:val="18"/>
                      <w:szCs w:val="18"/>
                      <w:lang w:bidi="ar"/>
                    </w:rPr>
                    <w:t>声源源强</w:t>
                  </w:r>
                  <w:r>
                    <w:rPr>
                      <w:bCs/>
                      <w:color w:val="000000" w:themeColor="text1"/>
                      <w:kern w:val="0"/>
                      <w:sz w:val="18"/>
                      <w:szCs w:val="18"/>
                      <w:lang w:bidi="ar"/>
                    </w:rPr>
                    <w:t>dB(A)</w:t>
                  </w:r>
                </w:p>
              </w:tc>
              <w:tc>
                <w:tcPr>
                  <w:tcW w:w="373"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声源控制措施</w:t>
                  </w:r>
                </w:p>
              </w:tc>
              <w:tc>
                <w:tcPr>
                  <w:tcW w:w="736" w:type="pct"/>
                  <w:gridSpan w:val="3"/>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r>
                    <w:rPr>
                      <w:bCs/>
                      <w:color w:val="000000" w:themeColor="text1"/>
                      <w:kern w:val="0"/>
                      <w:sz w:val="18"/>
                      <w:szCs w:val="18"/>
                      <w:lang w:bidi="ar"/>
                    </w:rPr>
                    <w:t>空间相对位置</w:t>
                  </w:r>
                  <w:r>
                    <w:rPr>
                      <w:rFonts w:hint="eastAsia"/>
                      <w:bCs/>
                      <w:color w:val="000000" w:themeColor="text1"/>
                      <w:kern w:val="0"/>
                      <w:sz w:val="18"/>
                      <w:szCs w:val="18"/>
                      <w:lang w:bidi="ar"/>
                    </w:rPr>
                    <w:t>（</w:t>
                  </w:r>
                  <w:r>
                    <w:rPr>
                      <w:bCs/>
                      <w:color w:val="000000" w:themeColor="text1"/>
                      <w:kern w:val="0"/>
                      <w:sz w:val="18"/>
                      <w:szCs w:val="18"/>
                      <w:lang w:bidi="ar"/>
                    </w:rPr>
                    <w:t>m</w:t>
                  </w:r>
                  <w:r>
                    <w:rPr>
                      <w:rFonts w:hint="eastAsia"/>
                      <w:bCs/>
                      <w:color w:val="000000" w:themeColor="text1"/>
                      <w:kern w:val="0"/>
                      <w:sz w:val="18"/>
                      <w:szCs w:val="18"/>
                      <w:lang w:bidi="ar"/>
                    </w:rPr>
                    <w:t>）</w:t>
                  </w:r>
                </w:p>
              </w:tc>
              <w:tc>
                <w:tcPr>
                  <w:tcW w:w="370"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距室内最近边界距离</w:t>
                  </w:r>
                </w:p>
              </w:tc>
              <w:tc>
                <w:tcPr>
                  <w:tcW w:w="370" w:type="pct"/>
                  <w:vMerge w:val="restart"/>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室内边界声级</w:t>
                  </w:r>
                  <w:r>
                    <w:rPr>
                      <w:bCs/>
                      <w:color w:val="000000" w:themeColor="text1"/>
                      <w:kern w:val="0"/>
                      <w:sz w:val="18"/>
                      <w:szCs w:val="18"/>
                      <w:lang w:bidi="ar"/>
                    </w:rPr>
                    <w:t>dB(A)</w:t>
                  </w:r>
                </w:p>
              </w:tc>
              <w:tc>
                <w:tcPr>
                  <w:tcW w:w="269"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运行时段</w:t>
                  </w:r>
                </w:p>
              </w:tc>
              <w:tc>
                <w:tcPr>
                  <w:tcW w:w="432" w:type="pct"/>
                  <w:vMerge w:val="restart"/>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建筑物插入损失</w:t>
                  </w:r>
                  <w:r>
                    <w:rPr>
                      <w:bCs/>
                      <w:color w:val="000000" w:themeColor="text1"/>
                      <w:kern w:val="0"/>
                      <w:sz w:val="18"/>
                      <w:szCs w:val="18"/>
                      <w:lang w:bidi="ar"/>
                    </w:rPr>
                    <w:t>dB(A)</w:t>
                  </w:r>
                </w:p>
              </w:tc>
              <w:tc>
                <w:tcPr>
                  <w:tcW w:w="377" w:type="pct"/>
                  <w:vMerge w:val="restart"/>
                  <w:vAlign w:val="center"/>
                </w:tcPr>
                <w:p w:rsidR="00794045" w:rsidRDefault="00794045">
                  <w:pPr>
                    <w:autoSpaceDE w:val="0"/>
                    <w:autoSpaceDN w:val="0"/>
                    <w:adjustRightInd w:val="0"/>
                    <w:snapToGrid w:val="0"/>
                    <w:spacing w:line="240" w:lineRule="exact"/>
                    <w:jc w:val="center"/>
                    <w:textAlignment w:val="center"/>
                    <w:rPr>
                      <w:color w:val="000000" w:themeColor="text1"/>
                      <w:kern w:val="0"/>
                      <w:sz w:val="18"/>
                      <w:szCs w:val="18"/>
                      <w:lang w:bidi="ar"/>
                    </w:rPr>
                  </w:pPr>
                  <w:r>
                    <w:rPr>
                      <w:bCs/>
                      <w:color w:val="000000" w:themeColor="text1"/>
                      <w:kern w:val="0"/>
                      <w:sz w:val="18"/>
                      <w:szCs w:val="18"/>
                      <w:lang w:bidi="ar"/>
                    </w:rPr>
                    <w:t>建筑</w:t>
                  </w:r>
                  <w:proofErr w:type="gramStart"/>
                  <w:r>
                    <w:rPr>
                      <w:bCs/>
                      <w:color w:val="000000" w:themeColor="text1"/>
                      <w:kern w:val="0"/>
                      <w:sz w:val="18"/>
                      <w:szCs w:val="18"/>
                      <w:lang w:bidi="ar"/>
                    </w:rPr>
                    <w:t>外距离</w:t>
                  </w:r>
                  <w:proofErr w:type="gramEnd"/>
                  <w:r>
                    <w:rPr>
                      <w:bCs/>
                      <w:color w:val="000000" w:themeColor="text1"/>
                      <w:kern w:val="0"/>
                      <w:sz w:val="18"/>
                      <w:szCs w:val="18"/>
                      <w:lang w:bidi="ar"/>
                    </w:rPr>
                    <w:t>1m</w:t>
                  </w:r>
                  <w:r>
                    <w:rPr>
                      <w:bCs/>
                      <w:color w:val="000000" w:themeColor="text1"/>
                      <w:kern w:val="0"/>
                      <w:sz w:val="18"/>
                      <w:szCs w:val="18"/>
                      <w:lang w:bidi="ar"/>
                    </w:rPr>
                    <w:t>噪声</w:t>
                  </w:r>
                </w:p>
              </w:tc>
            </w:tr>
            <w:tr w:rsidR="00794045" w:rsidTr="00794045">
              <w:trPr>
                <w:trHeight w:val="284"/>
                <w:jc w:val="center"/>
              </w:trPr>
              <w:tc>
                <w:tcPr>
                  <w:tcW w:w="195"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336" w:type="pct"/>
                  <w:vMerge/>
                  <w:vAlign w:val="center"/>
                </w:tcPr>
                <w:p w:rsidR="00794045" w:rsidRDefault="00794045">
                  <w:pPr>
                    <w:widowControl/>
                    <w:snapToGrid w:val="0"/>
                    <w:spacing w:line="240" w:lineRule="exact"/>
                    <w:jc w:val="center"/>
                    <w:rPr>
                      <w:bCs/>
                      <w:color w:val="000000" w:themeColor="text1"/>
                      <w:kern w:val="0"/>
                      <w:sz w:val="18"/>
                      <w:szCs w:val="18"/>
                      <w:lang w:bidi="ar"/>
                    </w:rPr>
                  </w:pPr>
                </w:p>
              </w:tc>
              <w:tc>
                <w:tcPr>
                  <w:tcW w:w="694" w:type="pct"/>
                  <w:vMerge/>
                  <w:tcMar>
                    <w:top w:w="0" w:type="dxa"/>
                    <w:left w:w="0" w:type="dxa"/>
                    <w:right w:w="0" w:type="dxa"/>
                  </w:tcMar>
                  <w:vAlign w:val="center"/>
                </w:tcPr>
                <w:p w:rsidR="00794045" w:rsidRDefault="00794045">
                  <w:pPr>
                    <w:widowControl/>
                    <w:snapToGrid w:val="0"/>
                    <w:spacing w:line="240" w:lineRule="exact"/>
                    <w:jc w:val="center"/>
                    <w:rPr>
                      <w:bCs/>
                      <w:color w:val="000000" w:themeColor="text1"/>
                      <w:kern w:val="0"/>
                      <w:sz w:val="18"/>
                      <w:szCs w:val="18"/>
                      <w:lang w:bidi="ar"/>
                    </w:rPr>
                  </w:pPr>
                </w:p>
              </w:tc>
              <w:tc>
                <w:tcPr>
                  <w:tcW w:w="401" w:type="pct"/>
                  <w:vMerge/>
                  <w:vAlign w:val="center"/>
                </w:tcPr>
                <w:p w:rsidR="00794045" w:rsidRDefault="00794045">
                  <w:pPr>
                    <w:widowControl/>
                    <w:snapToGrid w:val="0"/>
                    <w:spacing w:line="240" w:lineRule="exact"/>
                    <w:jc w:val="center"/>
                    <w:rPr>
                      <w:bCs/>
                      <w:color w:val="000000" w:themeColor="text1"/>
                      <w:kern w:val="0"/>
                      <w:sz w:val="18"/>
                      <w:szCs w:val="18"/>
                      <w:lang w:bidi="ar"/>
                    </w:rPr>
                  </w:pPr>
                </w:p>
              </w:tc>
              <w:tc>
                <w:tcPr>
                  <w:tcW w:w="161" w:type="pct"/>
                  <w:vMerge/>
                  <w:vAlign w:val="center"/>
                </w:tcPr>
                <w:p w:rsidR="00794045" w:rsidRDefault="00794045">
                  <w:pPr>
                    <w:widowControl/>
                    <w:snapToGrid w:val="0"/>
                    <w:spacing w:line="240" w:lineRule="exact"/>
                    <w:jc w:val="center"/>
                    <w:rPr>
                      <w:bCs/>
                      <w:color w:val="000000" w:themeColor="text1"/>
                      <w:kern w:val="0"/>
                      <w:sz w:val="18"/>
                      <w:szCs w:val="18"/>
                      <w:lang w:bidi="ar"/>
                    </w:rPr>
                  </w:pPr>
                </w:p>
              </w:tc>
              <w:tc>
                <w:tcPr>
                  <w:tcW w:w="286"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373"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253" w:type="pct"/>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r>
                    <w:rPr>
                      <w:bCs/>
                      <w:color w:val="000000" w:themeColor="text1"/>
                      <w:kern w:val="0"/>
                      <w:sz w:val="18"/>
                      <w:szCs w:val="18"/>
                      <w:lang w:bidi="ar"/>
                    </w:rPr>
                    <w:t>X</w:t>
                  </w:r>
                </w:p>
              </w:tc>
              <w:tc>
                <w:tcPr>
                  <w:tcW w:w="231" w:type="pct"/>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r>
                    <w:rPr>
                      <w:bCs/>
                      <w:color w:val="000000" w:themeColor="text1"/>
                      <w:kern w:val="0"/>
                      <w:sz w:val="18"/>
                      <w:szCs w:val="18"/>
                      <w:lang w:bidi="ar"/>
                    </w:rPr>
                    <w:t>Y</w:t>
                  </w:r>
                </w:p>
              </w:tc>
              <w:tc>
                <w:tcPr>
                  <w:tcW w:w="252" w:type="pct"/>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r>
                    <w:rPr>
                      <w:bCs/>
                      <w:color w:val="000000" w:themeColor="text1"/>
                      <w:kern w:val="0"/>
                      <w:sz w:val="18"/>
                      <w:szCs w:val="18"/>
                      <w:lang w:bidi="ar"/>
                    </w:rPr>
                    <w:t>Z</w:t>
                  </w:r>
                </w:p>
              </w:tc>
              <w:tc>
                <w:tcPr>
                  <w:tcW w:w="370"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370" w:type="pct"/>
                  <w:vMerge/>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269"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432" w:type="pct"/>
                  <w:vMerge/>
                  <w:tcMar>
                    <w:top w:w="0" w:type="dxa"/>
                    <w:left w:w="0" w:type="dxa"/>
                    <w:right w:w="0" w:type="dxa"/>
                  </w:tcMar>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c>
                <w:tcPr>
                  <w:tcW w:w="377" w:type="pct"/>
                  <w:vMerge/>
                  <w:vAlign w:val="center"/>
                </w:tcPr>
                <w:p w:rsidR="00794045" w:rsidRDefault="00794045">
                  <w:pPr>
                    <w:autoSpaceDE w:val="0"/>
                    <w:autoSpaceDN w:val="0"/>
                    <w:adjustRightInd w:val="0"/>
                    <w:snapToGrid w:val="0"/>
                    <w:spacing w:line="240" w:lineRule="exact"/>
                    <w:jc w:val="center"/>
                    <w:textAlignment w:val="center"/>
                    <w:rPr>
                      <w:bCs/>
                      <w:color w:val="000000" w:themeColor="text1"/>
                      <w:kern w:val="0"/>
                      <w:sz w:val="18"/>
                      <w:szCs w:val="18"/>
                      <w:lang w:bidi="ar"/>
                    </w:rPr>
                  </w:pPr>
                </w:p>
              </w:tc>
            </w:tr>
            <w:tr w:rsidR="00794045" w:rsidTr="00794045">
              <w:trPr>
                <w:trHeight w:val="284"/>
                <w:jc w:val="center"/>
              </w:trPr>
              <w:tc>
                <w:tcPr>
                  <w:tcW w:w="195" w:type="pct"/>
                  <w:tcMar>
                    <w:top w:w="0" w:type="dxa"/>
                    <w:left w:w="0" w:type="dxa"/>
                    <w:right w:w="0" w:type="dxa"/>
                  </w:tcMar>
                  <w:vAlign w:val="center"/>
                </w:tcPr>
                <w:p w:rsidR="00794045" w:rsidRDefault="00794045" w:rsidP="0075670D">
                  <w:pPr>
                    <w:autoSpaceDE w:val="0"/>
                    <w:autoSpaceDN w:val="0"/>
                    <w:adjustRightInd w:val="0"/>
                    <w:snapToGrid w:val="0"/>
                    <w:spacing w:line="240" w:lineRule="exact"/>
                    <w:jc w:val="center"/>
                    <w:textAlignment w:val="center"/>
                    <w:rPr>
                      <w:color w:val="000000" w:themeColor="text1"/>
                      <w:kern w:val="0"/>
                      <w:sz w:val="18"/>
                      <w:szCs w:val="18"/>
                      <w:lang w:bidi="ar"/>
                    </w:rPr>
                  </w:pPr>
                  <w:r>
                    <w:rPr>
                      <w:color w:val="000000" w:themeColor="text1"/>
                      <w:kern w:val="0"/>
                      <w:sz w:val="18"/>
                      <w:szCs w:val="18"/>
                      <w:lang w:bidi="ar"/>
                    </w:rPr>
                    <w:t>1</w:t>
                  </w:r>
                </w:p>
              </w:tc>
              <w:tc>
                <w:tcPr>
                  <w:tcW w:w="336" w:type="pct"/>
                  <w:vMerge w:val="restart"/>
                  <w:vAlign w:val="center"/>
                </w:tcPr>
                <w:p w:rsidR="00794045" w:rsidRDefault="00794045" w:rsidP="0075670D">
                  <w:pPr>
                    <w:widowControl/>
                    <w:snapToGrid w:val="0"/>
                    <w:spacing w:line="240" w:lineRule="exact"/>
                    <w:jc w:val="center"/>
                    <w:rPr>
                      <w:color w:val="000000" w:themeColor="text1"/>
                      <w:sz w:val="18"/>
                      <w:szCs w:val="18"/>
                    </w:rPr>
                  </w:pPr>
                  <w:r>
                    <w:rPr>
                      <w:color w:val="000000" w:themeColor="text1"/>
                      <w:sz w:val="18"/>
                      <w:szCs w:val="18"/>
                    </w:rPr>
                    <w:t>生产</w:t>
                  </w:r>
                </w:p>
                <w:p w:rsidR="00794045" w:rsidRDefault="00794045" w:rsidP="0075670D">
                  <w:pPr>
                    <w:widowControl/>
                    <w:snapToGrid w:val="0"/>
                    <w:spacing w:line="240" w:lineRule="exact"/>
                    <w:jc w:val="center"/>
                    <w:rPr>
                      <w:color w:val="000000" w:themeColor="text1"/>
                      <w:sz w:val="18"/>
                      <w:szCs w:val="18"/>
                    </w:rPr>
                  </w:pPr>
                  <w:r>
                    <w:rPr>
                      <w:color w:val="000000" w:themeColor="text1"/>
                      <w:sz w:val="18"/>
                      <w:szCs w:val="18"/>
                    </w:rPr>
                    <w:t>车间</w:t>
                  </w:r>
                </w:p>
              </w:tc>
              <w:tc>
                <w:tcPr>
                  <w:tcW w:w="694" w:type="pct"/>
                  <w:tcMar>
                    <w:top w:w="0" w:type="dxa"/>
                    <w:left w:w="0" w:type="dxa"/>
                    <w:right w:w="0" w:type="dxa"/>
                  </w:tcMar>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rFonts w:hint="eastAsia"/>
                      <w:color w:val="000000" w:themeColor="text1"/>
                      <w:kern w:val="0"/>
                      <w:sz w:val="18"/>
                      <w:szCs w:val="18"/>
                      <w:lang w:bidi="ar"/>
                    </w:rPr>
                    <w:t>全自动吹瓶机</w:t>
                  </w:r>
                </w:p>
              </w:tc>
              <w:tc>
                <w:tcPr>
                  <w:tcW w:w="40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color w:val="000000" w:themeColor="text1"/>
                      <w:kern w:val="0"/>
                      <w:sz w:val="18"/>
                      <w:szCs w:val="18"/>
                      <w:lang w:bidi="ar"/>
                    </w:rPr>
                    <w:t>DY1-4</w:t>
                  </w:r>
                </w:p>
              </w:tc>
              <w:tc>
                <w:tcPr>
                  <w:tcW w:w="16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p>
              </w:tc>
              <w:tc>
                <w:tcPr>
                  <w:tcW w:w="286"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75</w:t>
                  </w:r>
                </w:p>
              </w:tc>
              <w:tc>
                <w:tcPr>
                  <w:tcW w:w="373" w:type="pct"/>
                  <w:vMerge w:val="restar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减振基座、厂房隔声等</w:t>
                  </w:r>
                </w:p>
              </w:tc>
              <w:tc>
                <w:tcPr>
                  <w:tcW w:w="253"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r>
                    <w:rPr>
                      <w:color w:val="000000" w:themeColor="text1"/>
                      <w:kern w:val="0"/>
                      <w:sz w:val="18"/>
                      <w:szCs w:val="18"/>
                      <w:lang w:bidi="ar"/>
                    </w:rPr>
                    <w:t>6</w:t>
                  </w:r>
                </w:p>
              </w:tc>
              <w:tc>
                <w:tcPr>
                  <w:tcW w:w="231"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15</w:t>
                  </w:r>
                </w:p>
              </w:tc>
              <w:tc>
                <w:tcPr>
                  <w:tcW w:w="252"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0.5</w:t>
                  </w:r>
                </w:p>
              </w:tc>
              <w:tc>
                <w:tcPr>
                  <w:tcW w:w="370" w:type="pct"/>
                  <w:tcMar>
                    <w:top w:w="0" w:type="dxa"/>
                    <w:left w:w="0" w:type="dxa"/>
                    <w:right w:w="0" w:type="dxa"/>
                  </w:tcMar>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S</w:t>
                  </w:r>
                  <w:r>
                    <w:rPr>
                      <w:color w:val="000000" w:themeColor="text1"/>
                      <w:sz w:val="18"/>
                      <w:szCs w:val="18"/>
                    </w:rPr>
                    <w:t>，</w:t>
                  </w:r>
                  <w:r>
                    <w:rPr>
                      <w:rFonts w:hint="eastAsia"/>
                      <w:color w:val="000000" w:themeColor="text1"/>
                      <w:sz w:val="18"/>
                      <w:szCs w:val="18"/>
                    </w:rPr>
                    <w:t>1</w:t>
                  </w:r>
                  <w:r>
                    <w:rPr>
                      <w:color w:val="000000" w:themeColor="text1"/>
                      <w:sz w:val="18"/>
                      <w:szCs w:val="18"/>
                    </w:rPr>
                    <w:t>0</w:t>
                  </w:r>
                </w:p>
              </w:tc>
              <w:tc>
                <w:tcPr>
                  <w:tcW w:w="370" w:type="pct"/>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61</w:t>
                  </w:r>
                </w:p>
              </w:tc>
              <w:tc>
                <w:tcPr>
                  <w:tcW w:w="269" w:type="pct"/>
                  <w:vMerge w:val="restar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昼</w:t>
                  </w:r>
                  <w:r>
                    <w:rPr>
                      <w:rFonts w:hint="eastAsia"/>
                      <w:color w:val="000000" w:themeColor="text1"/>
                      <w:kern w:val="0"/>
                      <w:sz w:val="18"/>
                      <w:szCs w:val="18"/>
                      <w:lang w:bidi="ar"/>
                    </w:rPr>
                    <w:t>夜</w:t>
                  </w:r>
                  <w:r>
                    <w:rPr>
                      <w:color w:val="000000" w:themeColor="text1"/>
                      <w:kern w:val="0"/>
                      <w:sz w:val="18"/>
                      <w:szCs w:val="18"/>
                      <w:lang w:bidi="ar"/>
                    </w:rPr>
                    <w:t>间断运行</w:t>
                  </w:r>
                </w:p>
              </w:tc>
              <w:tc>
                <w:tcPr>
                  <w:tcW w:w="432"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15</w:t>
                  </w:r>
                </w:p>
              </w:tc>
              <w:tc>
                <w:tcPr>
                  <w:tcW w:w="377" w:type="pct"/>
                  <w:vAlign w:val="center"/>
                </w:tcPr>
                <w:p w:rsidR="00794045" w:rsidRDefault="00794045" w:rsidP="0075670D">
                  <w:pPr>
                    <w:widowControl/>
                    <w:snapToGrid w:val="0"/>
                    <w:spacing w:line="240" w:lineRule="exact"/>
                    <w:jc w:val="center"/>
                    <w:rPr>
                      <w:rFonts w:eastAsia="等线"/>
                      <w:color w:val="000000" w:themeColor="text1"/>
                      <w:sz w:val="18"/>
                      <w:szCs w:val="18"/>
                    </w:rPr>
                  </w:pPr>
                  <w:r>
                    <w:rPr>
                      <w:rFonts w:eastAsia="等线" w:hint="eastAsia"/>
                      <w:color w:val="000000" w:themeColor="text1"/>
                      <w:sz w:val="18"/>
                      <w:szCs w:val="18"/>
                    </w:rPr>
                    <w:t>4</w:t>
                  </w:r>
                  <w:r>
                    <w:rPr>
                      <w:rFonts w:eastAsia="等线"/>
                      <w:color w:val="000000" w:themeColor="text1"/>
                      <w:sz w:val="18"/>
                      <w:szCs w:val="18"/>
                    </w:rPr>
                    <w:t>6</w:t>
                  </w:r>
                </w:p>
              </w:tc>
            </w:tr>
            <w:tr w:rsidR="00794045" w:rsidTr="00794045">
              <w:trPr>
                <w:trHeight w:val="284"/>
                <w:jc w:val="center"/>
              </w:trPr>
              <w:tc>
                <w:tcPr>
                  <w:tcW w:w="195" w:type="pct"/>
                  <w:tcMar>
                    <w:top w:w="0" w:type="dxa"/>
                    <w:left w:w="0" w:type="dxa"/>
                    <w:right w:w="0" w:type="dxa"/>
                  </w:tcMar>
                  <w:vAlign w:val="center"/>
                </w:tcPr>
                <w:p w:rsidR="00794045" w:rsidRDefault="00794045" w:rsidP="0075670D">
                  <w:pPr>
                    <w:autoSpaceDE w:val="0"/>
                    <w:autoSpaceDN w:val="0"/>
                    <w:adjustRightInd w:val="0"/>
                    <w:snapToGrid w:val="0"/>
                    <w:spacing w:line="240" w:lineRule="exact"/>
                    <w:jc w:val="center"/>
                    <w:rPr>
                      <w:color w:val="000000" w:themeColor="text1"/>
                      <w:sz w:val="18"/>
                      <w:szCs w:val="18"/>
                    </w:rPr>
                  </w:pPr>
                  <w:r>
                    <w:rPr>
                      <w:rFonts w:hint="eastAsia"/>
                      <w:color w:val="000000" w:themeColor="text1"/>
                      <w:sz w:val="18"/>
                      <w:szCs w:val="18"/>
                    </w:rPr>
                    <w:t>2</w:t>
                  </w:r>
                </w:p>
              </w:tc>
              <w:tc>
                <w:tcPr>
                  <w:tcW w:w="336" w:type="pct"/>
                  <w:vMerge/>
                  <w:vAlign w:val="center"/>
                </w:tcPr>
                <w:p w:rsidR="00794045" w:rsidRDefault="00794045" w:rsidP="0075670D">
                  <w:pPr>
                    <w:snapToGrid w:val="0"/>
                    <w:spacing w:line="240" w:lineRule="exact"/>
                    <w:jc w:val="center"/>
                    <w:rPr>
                      <w:color w:val="000000" w:themeColor="text1"/>
                      <w:sz w:val="18"/>
                      <w:szCs w:val="18"/>
                    </w:rPr>
                  </w:pPr>
                </w:p>
              </w:tc>
              <w:tc>
                <w:tcPr>
                  <w:tcW w:w="694" w:type="pct"/>
                  <w:tcMar>
                    <w:top w:w="0" w:type="dxa"/>
                    <w:left w:w="0" w:type="dxa"/>
                    <w:right w:w="0" w:type="dxa"/>
                  </w:tcMar>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rFonts w:hint="eastAsia"/>
                      <w:color w:val="000000" w:themeColor="text1"/>
                      <w:kern w:val="0"/>
                      <w:sz w:val="18"/>
                      <w:szCs w:val="18"/>
                      <w:lang w:bidi="ar"/>
                    </w:rPr>
                    <w:t>贴标机</w:t>
                  </w:r>
                </w:p>
              </w:tc>
              <w:tc>
                <w:tcPr>
                  <w:tcW w:w="40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color w:val="000000" w:themeColor="text1"/>
                      <w:kern w:val="0"/>
                      <w:sz w:val="18"/>
                      <w:szCs w:val="18"/>
                      <w:lang w:bidi="ar"/>
                    </w:rPr>
                    <w:t>/</w:t>
                  </w:r>
                </w:p>
              </w:tc>
              <w:tc>
                <w:tcPr>
                  <w:tcW w:w="16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p>
              </w:tc>
              <w:tc>
                <w:tcPr>
                  <w:tcW w:w="286" w:type="pct"/>
                  <w:tcMar>
                    <w:top w:w="0" w:type="dxa"/>
                    <w:left w:w="0" w:type="dxa"/>
                    <w:right w:w="0" w:type="dxa"/>
                  </w:tcMar>
                  <w:vAlign w:val="center"/>
                </w:tcPr>
                <w:p w:rsidR="00794045" w:rsidRDefault="00794045" w:rsidP="00904DF2">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70</w:t>
                  </w:r>
                </w:p>
              </w:tc>
              <w:tc>
                <w:tcPr>
                  <w:tcW w:w="373"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253"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r>
                    <w:rPr>
                      <w:color w:val="000000" w:themeColor="text1"/>
                      <w:kern w:val="0"/>
                      <w:sz w:val="18"/>
                      <w:szCs w:val="18"/>
                      <w:lang w:bidi="ar"/>
                    </w:rPr>
                    <w:t>2</w:t>
                  </w:r>
                </w:p>
              </w:tc>
              <w:tc>
                <w:tcPr>
                  <w:tcW w:w="231"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15</w:t>
                  </w:r>
                </w:p>
              </w:tc>
              <w:tc>
                <w:tcPr>
                  <w:tcW w:w="252"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0.5</w:t>
                  </w:r>
                </w:p>
              </w:tc>
              <w:tc>
                <w:tcPr>
                  <w:tcW w:w="370" w:type="pct"/>
                  <w:tcMar>
                    <w:top w:w="0" w:type="dxa"/>
                    <w:left w:w="0" w:type="dxa"/>
                    <w:right w:w="0" w:type="dxa"/>
                  </w:tcMar>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S</w:t>
                  </w:r>
                  <w:r>
                    <w:rPr>
                      <w:color w:val="000000" w:themeColor="text1"/>
                      <w:sz w:val="18"/>
                      <w:szCs w:val="18"/>
                    </w:rPr>
                    <w:t>，</w:t>
                  </w:r>
                  <w:r>
                    <w:rPr>
                      <w:rFonts w:eastAsia="等线"/>
                      <w:color w:val="000000" w:themeColor="text1"/>
                      <w:sz w:val="18"/>
                      <w:szCs w:val="18"/>
                    </w:rPr>
                    <w:t>10</w:t>
                  </w:r>
                </w:p>
              </w:tc>
              <w:tc>
                <w:tcPr>
                  <w:tcW w:w="370"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5</w:t>
                  </w:r>
                  <w:r>
                    <w:rPr>
                      <w:color w:val="000000" w:themeColor="text1"/>
                      <w:kern w:val="0"/>
                      <w:sz w:val="18"/>
                      <w:szCs w:val="18"/>
                      <w:lang w:bidi="ar"/>
                    </w:rPr>
                    <w:t>7</w:t>
                  </w:r>
                </w:p>
              </w:tc>
              <w:tc>
                <w:tcPr>
                  <w:tcW w:w="269"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432"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15</w:t>
                  </w:r>
                </w:p>
              </w:tc>
              <w:tc>
                <w:tcPr>
                  <w:tcW w:w="377" w:type="pct"/>
                  <w:vAlign w:val="center"/>
                </w:tcPr>
                <w:p w:rsidR="00794045" w:rsidRDefault="00794045" w:rsidP="0075670D">
                  <w:pPr>
                    <w:snapToGrid w:val="0"/>
                    <w:spacing w:line="240" w:lineRule="exact"/>
                    <w:jc w:val="center"/>
                    <w:rPr>
                      <w:rFonts w:eastAsia="等线"/>
                      <w:color w:val="000000" w:themeColor="text1"/>
                      <w:sz w:val="18"/>
                      <w:szCs w:val="18"/>
                    </w:rPr>
                  </w:pPr>
                  <w:r>
                    <w:rPr>
                      <w:rFonts w:eastAsia="等线" w:hint="eastAsia"/>
                      <w:color w:val="000000" w:themeColor="text1"/>
                      <w:sz w:val="18"/>
                      <w:szCs w:val="18"/>
                    </w:rPr>
                    <w:t>4</w:t>
                  </w:r>
                  <w:r>
                    <w:rPr>
                      <w:rFonts w:eastAsia="等线"/>
                      <w:color w:val="000000" w:themeColor="text1"/>
                      <w:sz w:val="18"/>
                      <w:szCs w:val="18"/>
                    </w:rPr>
                    <w:t>2</w:t>
                  </w:r>
                </w:p>
              </w:tc>
            </w:tr>
            <w:tr w:rsidR="00794045" w:rsidTr="00794045">
              <w:trPr>
                <w:trHeight w:val="284"/>
                <w:jc w:val="center"/>
              </w:trPr>
              <w:tc>
                <w:tcPr>
                  <w:tcW w:w="195" w:type="pct"/>
                  <w:tcMar>
                    <w:top w:w="0" w:type="dxa"/>
                    <w:left w:w="0" w:type="dxa"/>
                    <w:right w:w="0" w:type="dxa"/>
                  </w:tcMar>
                  <w:vAlign w:val="center"/>
                </w:tcPr>
                <w:p w:rsidR="00794045" w:rsidRDefault="00794045" w:rsidP="0075670D">
                  <w:pPr>
                    <w:autoSpaceDE w:val="0"/>
                    <w:autoSpaceDN w:val="0"/>
                    <w:adjustRightInd w:val="0"/>
                    <w:snapToGrid w:val="0"/>
                    <w:spacing w:line="240" w:lineRule="exact"/>
                    <w:jc w:val="center"/>
                    <w:rPr>
                      <w:color w:val="000000" w:themeColor="text1"/>
                      <w:sz w:val="18"/>
                      <w:szCs w:val="18"/>
                    </w:rPr>
                  </w:pPr>
                  <w:r>
                    <w:rPr>
                      <w:rFonts w:hint="eastAsia"/>
                      <w:color w:val="000000" w:themeColor="text1"/>
                      <w:sz w:val="18"/>
                      <w:szCs w:val="18"/>
                    </w:rPr>
                    <w:t>3</w:t>
                  </w:r>
                </w:p>
              </w:tc>
              <w:tc>
                <w:tcPr>
                  <w:tcW w:w="336" w:type="pct"/>
                  <w:vMerge/>
                  <w:vAlign w:val="center"/>
                </w:tcPr>
                <w:p w:rsidR="00794045" w:rsidRDefault="00794045" w:rsidP="0075670D">
                  <w:pPr>
                    <w:snapToGrid w:val="0"/>
                    <w:spacing w:line="240" w:lineRule="exact"/>
                    <w:jc w:val="center"/>
                    <w:rPr>
                      <w:color w:val="000000" w:themeColor="text1"/>
                      <w:sz w:val="18"/>
                      <w:szCs w:val="18"/>
                    </w:rPr>
                  </w:pPr>
                </w:p>
              </w:tc>
              <w:tc>
                <w:tcPr>
                  <w:tcW w:w="694" w:type="pct"/>
                  <w:tcMar>
                    <w:top w:w="0" w:type="dxa"/>
                    <w:left w:w="0" w:type="dxa"/>
                    <w:right w:w="0" w:type="dxa"/>
                  </w:tcMar>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rFonts w:hint="eastAsia"/>
                      <w:color w:val="000000" w:themeColor="text1"/>
                      <w:kern w:val="0"/>
                      <w:sz w:val="18"/>
                      <w:szCs w:val="18"/>
                      <w:lang w:bidi="ar"/>
                    </w:rPr>
                    <w:t>打包机</w:t>
                  </w:r>
                </w:p>
              </w:tc>
              <w:tc>
                <w:tcPr>
                  <w:tcW w:w="40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color w:val="000000" w:themeColor="text1"/>
                      <w:kern w:val="0"/>
                      <w:sz w:val="18"/>
                      <w:szCs w:val="18"/>
                      <w:lang w:bidi="ar"/>
                    </w:rPr>
                    <w:t>/</w:t>
                  </w:r>
                </w:p>
              </w:tc>
              <w:tc>
                <w:tcPr>
                  <w:tcW w:w="16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p>
              </w:tc>
              <w:tc>
                <w:tcPr>
                  <w:tcW w:w="286"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70</w:t>
                  </w:r>
                </w:p>
              </w:tc>
              <w:tc>
                <w:tcPr>
                  <w:tcW w:w="373"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253"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5</w:t>
                  </w:r>
                  <w:r>
                    <w:rPr>
                      <w:color w:val="000000" w:themeColor="text1"/>
                      <w:kern w:val="0"/>
                      <w:sz w:val="18"/>
                      <w:szCs w:val="18"/>
                      <w:lang w:bidi="ar"/>
                    </w:rPr>
                    <w:t>5</w:t>
                  </w:r>
                </w:p>
              </w:tc>
              <w:tc>
                <w:tcPr>
                  <w:tcW w:w="231" w:type="pct"/>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10</w:t>
                  </w:r>
                </w:p>
              </w:tc>
              <w:tc>
                <w:tcPr>
                  <w:tcW w:w="252"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0.5</w:t>
                  </w:r>
                </w:p>
              </w:tc>
              <w:tc>
                <w:tcPr>
                  <w:tcW w:w="370" w:type="pct"/>
                  <w:tcMar>
                    <w:top w:w="0" w:type="dxa"/>
                    <w:left w:w="0" w:type="dxa"/>
                    <w:right w:w="0" w:type="dxa"/>
                  </w:tcMar>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S</w:t>
                  </w:r>
                  <w:r>
                    <w:rPr>
                      <w:color w:val="000000" w:themeColor="text1"/>
                      <w:sz w:val="18"/>
                      <w:szCs w:val="18"/>
                    </w:rPr>
                    <w:t>，</w:t>
                  </w:r>
                  <w:r>
                    <w:rPr>
                      <w:rFonts w:eastAsia="等线"/>
                      <w:color w:val="000000" w:themeColor="text1"/>
                      <w:sz w:val="18"/>
                      <w:szCs w:val="18"/>
                    </w:rPr>
                    <w:t>10</w:t>
                  </w:r>
                </w:p>
              </w:tc>
              <w:tc>
                <w:tcPr>
                  <w:tcW w:w="370"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5</w:t>
                  </w:r>
                  <w:r>
                    <w:rPr>
                      <w:color w:val="000000" w:themeColor="text1"/>
                      <w:kern w:val="0"/>
                      <w:sz w:val="18"/>
                      <w:szCs w:val="18"/>
                      <w:lang w:bidi="ar"/>
                    </w:rPr>
                    <w:t>7</w:t>
                  </w:r>
                </w:p>
              </w:tc>
              <w:tc>
                <w:tcPr>
                  <w:tcW w:w="269"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432"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15</w:t>
                  </w:r>
                </w:p>
              </w:tc>
              <w:tc>
                <w:tcPr>
                  <w:tcW w:w="377" w:type="pct"/>
                  <w:vAlign w:val="center"/>
                </w:tcPr>
                <w:p w:rsidR="00794045" w:rsidRDefault="00794045" w:rsidP="0075670D">
                  <w:pPr>
                    <w:snapToGrid w:val="0"/>
                    <w:spacing w:line="240" w:lineRule="exact"/>
                    <w:jc w:val="center"/>
                    <w:rPr>
                      <w:rFonts w:eastAsia="等线"/>
                      <w:color w:val="000000" w:themeColor="text1"/>
                      <w:sz w:val="18"/>
                      <w:szCs w:val="18"/>
                    </w:rPr>
                  </w:pPr>
                  <w:r>
                    <w:rPr>
                      <w:rFonts w:eastAsia="等线" w:hint="eastAsia"/>
                      <w:color w:val="000000" w:themeColor="text1"/>
                      <w:sz w:val="18"/>
                      <w:szCs w:val="18"/>
                    </w:rPr>
                    <w:t>4</w:t>
                  </w:r>
                  <w:r>
                    <w:rPr>
                      <w:rFonts w:eastAsia="等线"/>
                      <w:color w:val="000000" w:themeColor="text1"/>
                      <w:sz w:val="18"/>
                      <w:szCs w:val="18"/>
                    </w:rPr>
                    <w:t>2</w:t>
                  </w:r>
                </w:p>
              </w:tc>
            </w:tr>
            <w:tr w:rsidR="00794045" w:rsidTr="00794045">
              <w:trPr>
                <w:trHeight w:val="284"/>
                <w:jc w:val="center"/>
              </w:trPr>
              <w:tc>
                <w:tcPr>
                  <w:tcW w:w="195" w:type="pct"/>
                  <w:tcMar>
                    <w:top w:w="0" w:type="dxa"/>
                    <w:left w:w="0" w:type="dxa"/>
                    <w:right w:w="0" w:type="dxa"/>
                  </w:tcMar>
                  <w:vAlign w:val="center"/>
                </w:tcPr>
                <w:p w:rsidR="00794045" w:rsidRDefault="00794045" w:rsidP="0075670D">
                  <w:pPr>
                    <w:autoSpaceDE w:val="0"/>
                    <w:autoSpaceDN w:val="0"/>
                    <w:adjustRightInd w:val="0"/>
                    <w:snapToGrid w:val="0"/>
                    <w:spacing w:line="240" w:lineRule="exact"/>
                    <w:jc w:val="center"/>
                    <w:rPr>
                      <w:color w:val="000000" w:themeColor="text1"/>
                      <w:sz w:val="18"/>
                      <w:szCs w:val="18"/>
                    </w:rPr>
                  </w:pPr>
                  <w:r>
                    <w:rPr>
                      <w:rFonts w:hint="eastAsia"/>
                      <w:color w:val="000000" w:themeColor="text1"/>
                      <w:sz w:val="18"/>
                      <w:szCs w:val="18"/>
                    </w:rPr>
                    <w:t>4</w:t>
                  </w:r>
                </w:p>
              </w:tc>
              <w:tc>
                <w:tcPr>
                  <w:tcW w:w="336" w:type="pct"/>
                  <w:vMerge/>
                  <w:vAlign w:val="center"/>
                </w:tcPr>
                <w:p w:rsidR="00794045" w:rsidRDefault="00794045" w:rsidP="0075670D">
                  <w:pPr>
                    <w:snapToGrid w:val="0"/>
                    <w:spacing w:line="240" w:lineRule="exact"/>
                    <w:jc w:val="center"/>
                    <w:rPr>
                      <w:color w:val="000000" w:themeColor="text1"/>
                      <w:sz w:val="18"/>
                      <w:szCs w:val="18"/>
                    </w:rPr>
                  </w:pPr>
                </w:p>
              </w:tc>
              <w:tc>
                <w:tcPr>
                  <w:tcW w:w="694" w:type="pct"/>
                  <w:tcMar>
                    <w:top w:w="0" w:type="dxa"/>
                    <w:left w:w="0" w:type="dxa"/>
                    <w:right w:w="0" w:type="dxa"/>
                  </w:tcMar>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rFonts w:hint="eastAsia"/>
                      <w:color w:val="000000" w:themeColor="text1"/>
                      <w:kern w:val="0"/>
                      <w:sz w:val="18"/>
                      <w:szCs w:val="18"/>
                      <w:lang w:bidi="ar"/>
                    </w:rPr>
                    <w:t>空压机</w:t>
                  </w:r>
                </w:p>
              </w:tc>
              <w:tc>
                <w:tcPr>
                  <w:tcW w:w="40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color w:val="000000" w:themeColor="text1"/>
                      <w:kern w:val="0"/>
                      <w:sz w:val="18"/>
                      <w:szCs w:val="18"/>
                      <w:lang w:bidi="ar"/>
                    </w:rPr>
                    <w:t>SA-40A</w:t>
                  </w:r>
                </w:p>
              </w:tc>
              <w:tc>
                <w:tcPr>
                  <w:tcW w:w="16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1</w:t>
                  </w:r>
                </w:p>
              </w:tc>
              <w:tc>
                <w:tcPr>
                  <w:tcW w:w="286"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7</w:t>
                  </w:r>
                  <w:r>
                    <w:rPr>
                      <w:color w:val="000000" w:themeColor="text1"/>
                      <w:kern w:val="0"/>
                      <w:sz w:val="18"/>
                      <w:szCs w:val="18"/>
                      <w:lang w:bidi="ar"/>
                    </w:rPr>
                    <w:t>5</w:t>
                  </w:r>
                </w:p>
              </w:tc>
              <w:tc>
                <w:tcPr>
                  <w:tcW w:w="373"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253"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90</w:t>
                  </w:r>
                </w:p>
              </w:tc>
              <w:tc>
                <w:tcPr>
                  <w:tcW w:w="231"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33</w:t>
                  </w:r>
                </w:p>
              </w:tc>
              <w:tc>
                <w:tcPr>
                  <w:tcW w:w="252"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0.5</w:t>
                  </w:r>
                </w:p>
              </w:tc>
              <w:tc>
                <w:tcPr>
                  <w:tcW w:w="370" w:type="pct"/>
                  <w:tcMar>
                    <w:top w:w="0" w:type="dxa"/>
                    <w:left w:w="0" w:type="dxa"/>
                    <w:right w:w="0" w:type="dxa"/>
                  </w:tcMar>
                  <w:vAlign w:val="center"/>
                </w:tcPr>
                <w:p w:rsidR="00794045" w:rsidRDefault="00794045" w:rsidP="008C2098">
                  <w:pPr>
                    <w:adjustRightInd w:val="0"/>
                    <w:snapToGrid w:val="0"/>
                    <w:spacing w:line="240" w:lineRule="exact"/>
                    <w:jc w:val="center"/>
                    <w:rPr>
                      <w:color w:val="000000" w:themeColor="text1"/>
                      <w:kern w:val="0"/>
                      <w:sz w:val="18"/>
                      <w:szCs w:val="18"/>
                      <w:lang w:bidi="ar"/>
                    </w:rPr>
                  </w:pPr>
                  <w:r>
                    <w:rPr>
                      <w:rFonts w:hint="eastAsia"/>
                      <w:color w:val="000000" w:themeColor="text1"/>
                      <w:sz w:val="18"/>
                      <w:szCs w:val="18"/>
                    </w:rPr>
                    <w:t>N</w:t>
                  </w:r>
                  <w:r>
                    <w:rPr>
                      <w:color w:val="000000" w:themeColor="text1"/>
                      <w:sz w:val="18"/>
                      <w:szCs w:val="18"/>
                    </w:rPr>
                    <w:t>，</w:t>
                  </w:r>
                  <w:r>
                    <w:rPr>
                      <w:rFonts w:eastAsia="等线"/>
                      <w:color w:val="000000" w:themeColor="text1"/>
                      <w:sz w:val="18"/>
                      <w:szCs w:val="18"/>
                    </w:rPr>
                    <w:t>5</w:t>
                  </w:r>
                </w:p>
              </w:tc>
              <w:tc>
                <w:tcPr>
                  <w:tcW w:w="370"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61</w:t>
                  </w:r>
                </w:p>
              </w:tc>
              <w:tc>
                <w:tcPr>
                  <w:tcW w:w="269"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432"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15</w:t>
                  </w:r>
                </w:p>
              </w:tc>
              <w:tc>
                <w:tcPr>
                  <w:tcW w:w="377" w:type="pct"/>
                  <w:vAlign w:val="center"/>
                </w:tcPr>
                <w:p w:rsidR="00794045" w:rsidRDefault="00794045" w:rsidP="0075670D">
                  <w:pPr>
                    <w:snapToGrid w:val="0"/>
                    <w:spacing w:line="240" w:lineRule="exact"/>
                    <w:jc w:val="center"/>
                    <w:rPr>
                      <w:rFonts w:eastAsia="等线"/>
                      <w:color w:val="000000" w:themeColor="text1"/>
                      <w:sz w:val="18"/>
                      <w:szCs w:val="18"/>
                    </w:rPr>
                  </w:pPr>
                  <w:r>
                    <w:rPr>
                      <w:rFonts w:eastAsia="等线" w:hint="eastAsia"/>
                      <w:color w:val="000000" w:themeColor="text1"/>
                      <w:sz w:val="18"/>
                      <w:szCs w:val="18"/>
                    </w:rPr>
                    <w:t>4</w:t>
                  </w:r>
                  <w:r>
                    <w:rPr>
                      <w:rFonts w:eastAsia="等线"/>
                      <w:color w:val="000000" w:themeColor="text1"/>
                      <w:sz w:val="18"/>
                      <w:szCs w:val="18"/>
                    </w:rPr>
                    <w:t>6</w:t>
                  </w:r>
                </w:p>
              </w:tc>
            </w:tr>
            <w:tr w:rsidR="00794045" w:rsidTr="00794045">
              <w:trPr>
                <w:trHeight w:val="284"/>
                <w:jc w:val="center"/>
              </w:trPr>
              <w:tc>
                <w:tcPr>
                  <w:tcW w:w="195" w:type="pct"/>
                  <w:tcMar>
                    <w:top w:w="0" w:type="dxa"/>
                    <w:left w:w="0" w:type="dxa"/>
                    <w:right w:w="0" w:type="dxa"/>
                  </w:tcMar>
                  <w:vAlign w:val="center"/>
                </w:tcPr>
                <w:p w:rsidR="00794045" w:rsidRDefault="00794045" w:rsidP="0075670D">
                  <w:pPr>
                    <w:autoSpaceDE w:val="0"/>
                    <w:autoSpaceDN w:val="0"/>
                    <w:adjustRightInd w:val="0"/>
                    <w:snapToGrid w:val="0"/>
                    <w:spacing w:line="240" w:lineRule="exact"/>
                    <w:jc w:val="center"/>
                    <w:rPr>
                      <w:color w:val="000000" w:themeColor="text1"/>
                      <w:sz w:val="18"/>
                      <w:szCs w:val="18"/>
                    </w:rPr>
                  </w:pPr>
                  <w:r>
                    <w:rPr>
                      <w:rFonts w:hint="eastAsia"/>
                      <w:color w:val="000000" w:themeColor="text1"/>
                      <w:sz w:val="18"/>
                      <w:szCs w:val="18"/>
                    </w:rPr>
                    <w:t>5</w:t>
                  </w:r>
                </w:p>
              </w:tc>
              <w:tc>
                <w:tcPr>
                  <w:tcW w:w="336" w:type="pct"/>
                  <w:vMerge/>
                  <w:vAlign w:val="center"/>
                </w:tcPr>
                <w:p w:rsidR="00794045" w:rsidRDefault="00794045" w:rsidP="0075670D">
                  <w:pPr>
                    <w:snapToGrid w:val="0"/>
                    <w:spacing w:line="240" w:lineRule="exact"/>
                    <w:jc w:val="center"/>
                    <w:rPr>
                      <w:color w:val="000000" w:themeColor="text1"/>
                      <w:sz w:val="18"/>
                      <w:szCs w:val="18"/>
                    </w:rPr>
                  </w:pPr>
                </w:p>
              </w:tc>
              <w:tc>
                <w:tcPr>
                  <w:tcW w:w="694" w:type="pct"/>
                  <w:tcMar>
                    <w:top w:w="0" w:type="dxa"/>
                    <w:left w:w="0" w:type="dxa"/>
                    <w:right w:w="0" w:type="dxa"/>
                  </w:tcMar>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sidRPr="0075670D">
                    <w:rPr>
                      <w:rFonts w:hint="eastAsia"/>
                      <w:color w:val="000000" w:themeColor="text1"/>
                      <w:kern w:val="0"/>
                      <w:sz w:val="18"/>
                      <w:szCs w:val="18"/>
                      <w:lang w:bidi="ar"/>
                    </w:rPr>
                    <w:t>工业</w:t>
                  </w:r>
                  <w:proofErr w:type="gramStart"/>
                  <w:r w:rsidRPr="0075670D">
                    <w:rPr>
                      <w:rFonts w:hint="eastAsia"/>
                      <w:color w:val="000000" w:themeColor="text1"/>
                      <w:kern w:val="0"/>
                      <w:sz w:val="18"/>
                      <w:szCs w:val="18"/>
                      <w:lang w:bidi="ar"/>
                    </w:rPr>
                    <w:t>冷水机</w:t>
                  </w:r>
                  <w:proofErr w:type="gramEnd"/>
                </w:p>
              </w:tc>
              <w:tc>
                <w:tcPr>
                  <w:tcW w:w="40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w:t>
                  </w:r>
                </w:p>
              </w:tc>
              <w:tc>
                <w:tcPr>
                  <w:tcW w:w="161" w:type="pct"/>
                  <w:vAlign w:val="center"/>
                </w:tcPr>
                <w:p w:rsidR="00794045" w:rsidRPr="0075670D"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6</w:t>
                  </w:r>
                </w:p>
              </w:tc>
              <w:tc>
                <w:tcPr>
                  <w:tcW w:w="286"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7</w:t>
                  </w:r>
                  <w:r>
                    <w:rPr>
                      <w:color w:val="000000" w:themeColor="text1"/>
                      <w:kern w:val="0"/>
                      <w:sz w:val="18"/>
                      <w:szCs w:val="18"/>
                      <w:lang w:bidi="ar"/>
                    </w:rPr>
                    <w:t>5</w:t>
                  </w:r>
                </w:p>
              </w:tc>
              <w:tc>
                <w:tcPr>
                  <w:tcW w:w="373"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253"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hint="eastAsia"/>
                      <w:color w:val="000000" w:themeColor="text1"/>
                      <w:kern w:val="0"/>
                      <w:sz w:val="18"/>
                      <w:szCs w:val="18"/>
                      <w:lang w:bidi="ar"/>
                    </w:rPr>
                    <w:t>6</w:t>
                  </w:r>
                  <w:r>
                    <w:rPr>
                      <w:color w:val="000000" w:themeColor="text1"/>
                      <w:kern w:val="0"/>
                      <w:sz w:val="18"/>
                      <w:szCs w:val="18"/>
                      <w:lang w:bidi="ar"/>
                    </w:rPr>
                    <w:t>7</w:t>
                  </w:r>
                </w:p>
              </w:tc>
              <w:tc>
                <w:tcPr>
                  <w:tcW w:w="231"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15</w:t>
                  </w:r>
                </w:p>
              </w:tc>
              <w:tc>
                <w:tcPr>
                  <w:tcW w:w="252"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0.5</w:t>
                  </w:r>
                </w:p>
              </w:tc>
              <w:tc>
                <w:tcPr>
                  <w:tcW w:w="370"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S</w:t>
                  </w:r>
                  <w:r>
                    <w:rPr>
                      <w:color w:val="000000" w:themeColor="text1"/>
                      <w:sz w:val="18"/>
                      <w:szCs w:val="18"/>
                    </w:rPr>
                    <w:t>，</w:t>
                  </w:r>
                  <w:r>
                    <w:rPr>
                      <w:rFonts w:eastAsia="等线"/>
                      <w:color w:val="000000" w:themeColor="text1"/>
                      <w:sz w:val="18"/>
                      <w:szCs w:val="18"/>
                    </w:rPr>
                    <w:t>10</w:t>
                  </w:r>
                </w:p>
              </w:tc>
              <w:tc>
                <w:tcPr>
                  <w:tcW w:w="370" w:type="pct"/>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color w:val="000000" w:themeColor="text1"/>
                      <w:kern w:val="0"/>
                      <w:sz w:val="18"/>
                      <w:szCs w:val="18"/>
                      <w:lang w:bidi="ar"/>
                    </w:rPr>
                    <w:t>61</w:t>
                  </w:r>
                </w:p>
              </w:tc>
              <w:tc>
                <w:tcPr>
                  <w:tcW w:w="269" w:type="pct"/>
                  <w:vMerge/>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p>
              </w:tc>
              <w:tc>
                <w:tcPr>
                  <w:tcW w:w="432" w:type="pct"/>
                  <w:tcMar>
                    <w:top w:w="0" w:type="dxa"/>
                    <w:left w:w="0" w:type="dxa"/>
                    <w:right w:w="0" w:type="dxa"/>
                  </w:tcMar>
                  <w:vAlign w:val="center"/>
                </w:tcPr>
                <w:p w:rsidR="00794045" w:rsidRDefault="00794045" w:rsidP="0075670D">
                  <w:pPr>
                    <w:adjustRightInd w:val="0"/>
                    <w:snapToGrid w:val="0"/>
                    <w:spacing w:line="240" w:lineRule="exact"/>
                    <w:jc w:val="center"/>
                    <w:rPr>
                      <w:color w:val="000000" w:themeColor="text1"/>
                      <w:kern w:val="0"/>
                      <w:sz w:val="18"/>
                      <w:szCs w:val="18"/>
                      <w:lang w:bidi="ar"/>
                    </w:rPr>
                  </w:pPr>
                  <w:r>
                    <w:rPr>
                      <w:rFonts w:eastAsia="等线"/>
                      <w:color w:val="000000" w:themeColor="text1"/>
                      <w:sz w:val="18"/>
                      <w:szCs w:val="18"/>
                    </w:rPr>
                    <w:t>15</w:t>
                  </w:r>
                </w:p>
              </w:tc>
              <w:tc>
                <w:tcPr>
                  <w:tcW w:w="377" w:type="pct"/>
                  <w:vAlign w:val="center"/>
                </w:tcPr>
                <w:p w:rsidR="00794045" w:rsidRDefault="00794045" w:rsidP="0075670D">
                  <w:pPr>
                    <w:snapToGrid w:val="0"/>
                    <w:spacing w:line="240" w:lineRule="exact"/>
                    <w:jc w:val="center"/>
                    <w:rPr>
                      <w:rFonts w:eastAsia="等线"/>
                      <w:color w:val="000000" w:themeColor="text1"/>
                      <w:sz w:val="18"/>
                      <w:szCs w:val="18"/>
                    </w:rPr>
                  </w:pPr>
                  <w:r>
                    <w:rPr>
                      <w:rFonts w:eastAsia="等线" w:hint="eastAsia"/>
                      <w:color w:val="000000" w:themeColor="text1"/>
                      <w:sz w:val="18"/>
                      <w:szCs w:val="18"/>
                    </w:rPr>
                    <w:t>4</w:t>
                  </w:r>
                  <w:r>
                    <w:rPr>
                      <w:rFonts w:eastAsia="等线"/>
                      <w:color w:val="000000" w:themeColor="text1"/>
                      <w:sz w:val="18"/>
                      <w:szCs w:val="18"/>
                    </w:rPr>
                    <w:t>6</w:t>
                  </w:r>
                </w:p>
              </w:tc>
            </w:tr>
          </w:tbl>
          <w:p w:rsidR="00174DD2" w:rsidRDefault="00DD14D2">
            <w:pPr>
              <w:adjustRightInd w:val="0"/>
              <w:rPr>
                <w:color w:val="000000" w:themeColor="text1"/>
                <w:sz w:val="18"/>
                <w:szCs w:val="21"/>
                <w:lang w:val="zh-CN"/>
              </w:rPr>
            </w:pPr>
            <w:r>
              <w:rPr>
                <w:rFonts w:hint="eastAsia"/>
                <w:color w:val="000000" w:themeColor="text1"/>
                <w:sz w:val="18"/>
                <w:szCs w:val="21"/>
                <w:lang w:val="zh-CN"/>
              </w:rPr>
              <w:t>注：以厂区西南角为原点，东西向为</w:t>
            </w:r>
            <w:r>
              <w:rPr>
                <w:rFonts w:hint="eastAsia"/>
                <w:color w:val="000000" w:themeColor="text1"/>
                <w:sz w:val="18"/>
                <w:szCs w:val="21"/>
                <w:lang w:val="zh-CN"/>
              </w:rPr>
              <w:t>X</w:t>
            </w:r>
            <w:r>
              <w:rPr>
                <w:rFonts w:hint="eastAsia"/>
                <w:color w:val="000000" w:themeColor="text1"/>
                <w:sz w:val="18"/>
                <w:szCs w:val="21"/>
                <w:lang w:val="zh-CN"/>
              </w:rPr>
              <w:t>轴，南北向为</w:t>
            </w:r>
            <w:r>
              <w:rPr>
                <w:rFonts w:hint="eastAsia"/>
                <w:color w:val="000000" w:themeColor="text1"/>
                <w:sz w:val="18"/>
                <w:szCs w:val="21"/>
                <w:lang w:val="zh-CN"/>
              </w:rPr>
              <w:t>Y</w:t>
            </w:r>
            <w:r>
              <w:rPr>
                <w:rFonts w:hint="eastAsia"/>
                <w:color w:val="000000" w:themeColor="text1"/>
                <w:sz w:val="18"/>
                <w:szCs w:val="21"/>
                <w:lang w:val="zh-CN"/>
              </w:rPr>
              <w:t>轴建立坐标系。</w:t>
            </w:r>
          </w:p>
          <w:p w:rsidR="00174DD2" w:rsidRDefault="00DD14D2">
            <w:pPr>
              <w:adjustRightInd w:val="0"/>
              <w:snapToGrid w:val="0"/>
              <w:spacing w:beforeLines="50" w:before="157"/>
              <w:jc w:val="center"/>
              <w:rPr>
                <w:b/>
                <w:color w:val="000000" w:themeColor="text1"/>
                <w:sz w:val="18"/>
                <w:szCs w:val="18"/>
                <w:lang w:val="zh-CN"/>
              </w:rPr>
            </w:pPr>
            <w:r>
              <w:rPr>
                <w:b/>
                <w:color w:val="000000" w:themeColor="text1"/>
                <w:sz w:val="18"/>
                <w:szCs w:val="18"/>
                <w:lang w:val="zh-CN"/>
              </w:rPr>
              <w:t>表</w:t>
            </w:r>
            <w:r w:rsidR="00904DF2">
              <w:rPr>
                <w:b/>
                <w:color w:val="000000" w:themeColor="text1"/>
                <w:sz w:val="18"/>
                <w:szCs w:val="18"/>
                <w:lang w:val="zh-CN"/>
              </w:rPr>
              <w:t>4-10</w:t>
            </w:r>
            <w:r>
              <w:rPr>
                <w:b/>
                <w:color w:val="000000" w:themeColor="text1"/>
                <w:sz w:val="18"/>
                <w:szCs w:val="18"/>
                <w:lang w:val="zh-CN"/>
              </w:rPr>
              <w:t xml:space="preserve">  </w:t>
            </w:r>
            <w:r>
              <w:rPr>
                <w:b/>
                <w:color w:val="000000" w:themeColor="text1"/>
                <w:sz w:val="18"/>
                <w:szCs w:val="18"/>
                <w:lang w:val="zh-CN"/>
              </w:rPr>
              <w:t>设备噪声</w:t>
            </w:r>
            <w:r>
              <w:rPr>
                <w:rFonts w:hint="eastAsia"/>
                <w:b/>
                <w:color w:val="000000" w:themeColor="text1"/>
                <w:sz w:val="18"/>
                <w:szCs w:val="18"/>
                <w:lang w:val="zh-CN"/>
              </w:rPr>
              <w:t>源强（室外声源）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
              <w:gridCol w:w="901"/>
              <w:gridCol w:w="903"/>
              <w:gridCol w:w="901"/>
              <w:gridCol w:w="903"/>
              <w:gridCol w:w="1632"/>
              <w:gridCol w:w="1673"/>
              <w:gridCol w:w="1452"/>
            </w:tblGrid>
            <w:tr w:rsidR="00174DD2">
              <w:trPr>
                <w:trHeight w:val="284"/>
                <w:jc w:val="center"/>
              </w:trPr>
              <w:tc>
                <w:tcPr>
                  <w:tcW w:w="264" w:type="pct"/>
                  <w:vMerge w:val="restar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rFonts w:hint="eastAsia"/>
                      <w:bCs/>
                      <w:color w:val="000000" w:themeColor="text1"/>
                      <w:kern w:val="0"/>
                      <w:sz w:val="18"/>
                      <w:szCs w:val="21"/>
                      <w:lang w:bidi="ar"/>
                    </w:rPr>
                    <w:t>序号</w:t>
                  </w:r>
                </w:p>
              </w:tc>
              <w:tc>
                <w:tcPr>
                  <w:tcW w:w="510" w:type="pct"/>
                  <w:vMerge w:val="restar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bCs/>
                      <w:color w:val="000000" w:themeColor="text1"/>
                      <w:kern w:val="0"/>
                      <w:sz w:val="18"/>
                      <w:szCs w:val="21"/>
                      <w:lang w:bidi="ar"/>
                    </w:rPr>
                    <w:t>设备名称</w:t>
                  </w:r>
                </w:p>
              </w:tc>
              <w:tc>
                <w:tcPr>
                  <w:tcW w:w="1532" w:type="pct"/>
                  <w:gridSpan w:val="3"/>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rFonts w:hint="eastAsia"/>
                      <w:bCs/>
                      <w:color w:val="000000" w:themeColor="text1"/>
                      <w:kern w:val="0"/>
                      <w:sz w:val="18"/>
                      <w:szCs w:val="18"/>
                      <w:lang w:bidi="ar"/>
                    </w:rPr>
                    <w:t>空间相对位置（</w:t>
                  </w:r>
                  <w:r>
                    <w:rPr>
                      <w:bCs/>
                      <w:color w:val="000000" w:themeColor="text1"/>
                      <w:kern w:val="0"/>
                      <w:sz w:val="18"/>
                      <w:szCs w:val="18"/>
                      <w:lang w:bidi="ar"/>
                    </w:rPr>
                    <w:t>m</w:t>
                  </w:r>
                  <w:r>
                    <w:rPr>
                      <w:rFonts w:hint="eastAsia"/>
                      <w:bCs/>
                      <w:color w:val="000000" w:themeColor="text1"/>
                      <w:kern w:val="0"/>
                      <w:sz w:val="18"/>
                      <w:szCs w:val="18"/>
                      <w:lang w:bidi="ar"/>
                    </w:rPr>
                    <w:t>）</w:t>
                  </w:r>
                </w:p>
              </w:tc>
              <w:tc>
                <w:tcPr>
                  <w:tcW w:w="924" w:type="pct"/>
                  <w:vMerge w:val="restar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rFonts w:hint="eastAsia"/>
                      <w:bCs/>
                      <w:color w:val="000000" w:themeColor="text1"/>
                      <w:kern w:val="0"/>
                      <w:sz w:val="18"/>
                      <w:szCs w:val="21"/>
                      <w:lang w:bidi="ar"/>
                    </w:rPr>
                    <w:t>声源源强</w:t>
                  </w:r>
                  <w:r>
                    <w:rPr>
                      <w:bCs/>
                      <w:color w:val="000000" w:themeColor="text1"/>
                      <w:kern w:val="0"/>
                      <w:sz w:val="18"/>
                      <w:szCs w:val="21"/>
                      <w:lang w:bidi="ar"/>
                    </w:rPr>
                    <w:t>（</w:t>
                  </w:r>
                  <w:r>
                    <w:rPr>
                      <w:bCs/>
                      <w:color w:val="000000" w:themeColor="text1"/>
                      <w:kern w:val="0"/>
                      <w:sz w:val="18"/>
                      <w:szCs w:val="21"/>
                      <w:lang w:bidi="ar"/>
                    </w:rPr>
                    <w:t>dB(A)</w:t>
                  </w:r>
                  <w:r>
                    <w:rPr>
                      <w:bCs/>
                      <w:color w:val="000000" w:themeColor="text1"/>
                      <w:kern w:val="0"/>
                      <w:sz w:val="18"/>
                      <w:szCs w:val="21"/>
                      <w:lang w:bidi="ar"/>
                    </w:rPr>
                    <w:t>）</w:t>
                  </w:r>
                </w:p>
              </w:tc>
              <w:tc>
                <w:tcPr>
                  <w:tcW w:w="947" w:type="pct"/>
                  <w:vMerge w:val="restar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rFonts w:hint="eastAsia"/>
                      <w:bCs/>
                      <w:color w:val="000000" w:themeColor="text1"/>
                      <w:kern w:val="0"/>
                      <w:sz w:val="18"/>
                      <w:szCs w:val="21"/>
                      <w:lang w:bidi="ar"/>
                    </w:rPr>
                    <w:t>声源控制措施</w:t>
                  </w:r>
                </w:p>
              </w:tc>
              <w:tc>
                <w:tcPr>
                  <w:tcW w:w="822" w:type="pct"/>
                  <w:vMerge w:val="restar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21"/>
                      <w:lang w:bidi="ar"/>
                    </w:rPr>
                  </w:pPr>
                  <w:r>
                    <w:rPr>
                      <w:rFonts w:hint="eastAsia"/>
                      <w:bCs/>
                      <w:color w:val="000000" w:themeColor="text1"/>
                      <w:kern w:val="0"/>
                      <w:sz w:val="18"/>
                      <w:szCs w:val="21"/>
                      <w:lang w:bidi="ar"/>
                    </w:rPr>
                    <w:t>运行时段</w:t>
                  </w:r>
                </w:p>
              </w:tc>
            </w:tr>
            <w:tr w:rsidR="00174DD2">
              <w:trPr>
                <w:trHeight w:val="284"/>
                <w:jc w:val="center"/>
              </w:trPr>
              <w:tc>
                <w:tcPr>
                  <w:tcW w:w="264" w:type="pct"/>
                  <w:vMerge/>
                  <w:tcMar>
                    <w:top w:w="0" w:type="dxa"/>
                    <w:left w:w="0" w:type="dxa"/>
                    <w:right w:w="0" w:type="dxa"/>
                  </w:tcMar>
                  <w:vAlign w:val="center"/>
                </w:tcPr>
                <w:p w:rsidR="00174DD2" w:rsidRDefault="00174DD2">
                  <w:pPr>
                    <w:autoSpaceDE w:val="0"/>
                    <w:autoSpaceDN w:val="0"/>
                    <w:adjustRightInd w:val="0"/>
                    <w:snapToGrid w:val="0"/>
                    <w:jc w:val="center"/>
                    <w:textAlignment w:val="center"/>
                    <w:rPr>
                      <w:bCs/>
                      <w:color w:val="000000" w:themeColor="text1"/>
                      <w:kern w:val="0"/>
                      <w:sz w:val="18"/>
                      <w:szCs w:val="21"/>
                      <w:lang w:bidi="ar"/>
                    </w:rPr>
                  </w:pPr>
                </w:p>
              </w:tc>
              <w:tc>
                <w:tcPr>
                  <w:tcW w:w="510" w:type="pct"/>
                  <w:vMerge/>
                  <w:tcMar>
                    <w:top w:w="0" w:type="dxa"/>
                    <w:left w:w="0" w:type="dxa"/>
                    <w:right w:w="0" w:type="dxa"/>
                  </w:tcMar>
                  <w:vAlign w:val="center"/>
                </w:tcPr>
                <w:p w:rsidR="00174DD2" w:rsidRDefault="00174DD2">
                  <w:pPr>
                    <w:autoSpaceDE w:val="0"/>
                    <w:autoSpaceDN w:val="0"/>
                    <w:adjustRightInd w:val="0"/>
                    <w:snapToGrid w:val="0"/>
                    <w:jc w:val="center"/>
                    <w:textAlignment w:val="center"/>
                    <w:rPr>
                      <w:bCs/>
                      <w:color w:val="000000" w:themeColor="text1"/>
                      <w:kern w:val="0"/>
                      <w:sz w:val="18"/>
                      <w:szCs w:val="21"/>
                      <w:lang w:bidi="ar"/>
                    </w:rPr>
                  </w:pPr>
                </w:p>
              </w:tc>
              <w:tc>
                <w:tcPr>
                  <w:tcW w:w="511" w:type="pct"/>
                  <w:tcMar>
                    <w:top w:w="0" w:type="dxa"/>
                    <w:left w:w="0" w:type="dxa"/>
                    <w:right w:w="0" w:type="dxa"/>
                  </w:tcMar>
                  <w:vAlign w:val="center"/>
                </w:tcPr>
                <w:p w:rsidR="00174DD2" w:rsidRDefault="00DD14D2">
                  <w:pPr>
                    <w:autoSpaceDE w:val="0"/>
                    <w:autoSpaceDN w:val="0"/>
                    <w:adjustRightInd w:val="0"/>
                    <w:snapToGrid w:val="0"/>
                    <w:jc w:val="center"/>
                    <w:textAlignment w:val="center"/>
                    <w:rPr>
                      <w:bCs/>
                      <w:color w:val="000000" w:themeColor="text1"/>
                      <w:kern w:val="0"/>
                      <w:sz w:val="18"/>
                      <w:szCs w:val="18"/>
                      <w:lang w:bidi="ar"/>
                    </w:rPr>
                  </w:pPr>
                  <w:r>
                    <w:rPr>
                      <w:rFonts w:hint="eastAsia"/>
                      <w:bCs/>
                      <w:color w:val="000000" w:themeColor="text1"/>
                      <w:kern w:val="0"/>
                      <w:sz w:val="18"/>
                      <w:szCs w:val="18"/>
                      <w:lang w:bidi="ar"/>
                    </w:rPr>
                    <w:t>X</w:t>
                  </w:r>
                </w:p>
              </w:tc>
              <w:tc>
                <w:tcPr>
                  <w:tcW w:w="510" w:type="pct"/>
                  <w:vAlign w:val="center"/>
                </w:tcPr>
                <w:p w:rsidR="00174DD2" w:rsidRDefault="00DD14D2">
                  <w:pPr>
                    <w:autoSpaceDE w:val="0"/>
                    <w:autoSpaceDN w:val="0"/>
                    <w:adjustRightInd w:val="0"/>
                    <w:snapToGrid w:val="0"/>
                    <w:jc w:val="center"/>
                    <w:textAlignment w:val="center"/>
                    <w:rPr>
                      <w:bCs/>
                      <w:color w:val="000000" w:themeColor="text1"/>
                      <w:kern w:val="0"/>
                      <w:sz w:val="18"/>
                      <w:szCs w:val="18"/>
                      <w:lang w:bidi="ar"/>
                    </w:rPr>
                  </w:pPr>
                  <w:r>
                    <w:rPr>
                      <w:rFonts w:hint="eastAsia"/>
                      <w:bCs/>
                      <w:color w:val="000000" w:themeColor="text1"/>
                      <w:kern w:val="0"/>
                      <w:sz w:val="18"/>
                      <w:szCs w:val="18"/>
                      <w:lang w:bidi="ar"/>
                    </w:rPr>
                    <w:t>Y</w:t>
                  </w:r>
                </w:p>
              </w:tc>
              <w:tc>
                <w:tcPr>
                  <w:tcW w:w="511" w:type="pct"/>
                  <w:vAlign w:val="center"/>
                </w:tcPr>
                <w:p w:rsidR="00174DD2" w:rsidRDefault="00DD14D2">
                  <w:pPr>
                    <w:autoSpaceDE w:val="0"/>
                    <w:autoSpaceDN w:val="0"/>
                    <w:adjustRightInd w:val="0"/>
                    <w:snapToGrid w:val="0"/>
                    <w:jc w:val="center"/>
                    <w:textAlignment w:val="center"/>
                    <w:rPr>
                      <w:bCs/>
                      <w:color w:val="000000" w:themeColor="text1"/>
                      <w:kern w:val="0"/>
                      <w:sz w:val="18"/>
                      <w:szCs w:val="18"/>
                      <w:lang w:bidi="ar"/>
                    </w:rPr>
                  </w:pPr>
                  <w:r>
                    <w:rPr>
                      <w:rFonts w:hint="eastAsia"/>
                      <w:bCs/>
                      <w:color w:val="000000" w:themeColor="text1"/>
                      <w:kern w:val="0"/>
                      <w:sz w:val="18"/>
                      <w:szCs w:val="18"/>
                      <w:lang w:bidi="ar"/>
                    </w:rPr>
                    <w:t>Z</w:t>
                  </w:r>
                </w:p>
              </w:tc>
              <w:tc>
                <w:tcPr>
                  <w:tcW w:w="924" w:type="pct"/>
                  <w:vMerge/>
                  <w:tcMar>
                    <w:top w:w="0" w:type="dxa"/>
                    <w:left w:w="0" w:type="dxa"/>
                    <w:right w:w="0" w:type="dxa"/>
                  </w:tcMar>
                  <w:vAlign w:val="center"/>
                </w:tcPr>
                <w:p w:rsidR="00174DD2" w:rsidRDefault="00174DD2">
                  <w:pPr>
                    <w:autoSpaceDE w:val="0"/>
                    <w:autoSpaceDN w:val="0"/>
                    <w:adjustRightInd w:val="0"/>
                    <w:snapToGrid w:val="0"/>
                    <w:jc w:val="center"/>
                    <w:textAlignment w:val="center"/>
                    <w:rPr>
                      <w:bCs/>
                      <w:color w:val="000000" w:themeColor="text1"/>
                      <w:kern w:val="0"/>
                      <w:sz w:val="18"/>
                      <w:szCs w:val="21"/>
                      <w:lang w:bidi="ar"/>
                    </w:rPr>
                  </w:pPr>
                </w:p>
              </w:tc>
              <w:tc>
                <w:tcPr>
                  <w:tcW w:w="947" w:type="pct"/>
                  <w:vMerge/>
                  <w:tcMar>
                    <w:top w:w="0" w:type="dxa"/>
                    <w:left w:w="0" w:type="dxa"/>
                    <w:right w:w="0" w:type="dxa"/>
                  </w:tcMar>
                  <w:vAlign w:val="center"/>
                </w:tcPr>
                <w:p w:rsidR="00174DD2" w:rsidRDefault="00174DD2">
                  <w:pPr>
                    <w:autoSpaceDE w:val="0"/>
                    <w:autoSpaceDN w:val="0"/>
                    <w:adjustRightInd w:val="0"/>
                    <w:snapToGrid w:val="0"/>
                    <w:jc w:val="center"/>
                    <w:textAlignment w:val="center"/>
                    <w:rPr>
                      <w:bCs/>
                      <w:color w:val="000000" w:themeColor="text1"/>
                      <w:kern w:val="0"/>
                      <w:sz w:val="18"/>
                      <w:szCs w:val="21"/>
                      <w:lang w:bidi="ar"/>
                    </w:rPr>
                  </w:pPr>
                </w:p>
              </w:tc>
              <w:tc>
                <w:tcPr>
                  <w:tcW w:w="822" w:type="pct"/>
                  <w:vMerge/>
                  <w:tcMar>
                    <w:top w:w="0" w:type="dxa"/>
                    <w:left w:w="0" w:type="dxa"/>
                    <w:right w:w="0" w:type="dxa"/>
                  </w:tcMar>
                  <w:vAlign w:val="center"/>
                </w:tcPr>
                <w:p w:rsidR="00174DD2" w:rsidRDefault="00174DD2">
                  <w:pPr>
                    <w:autoSpaceDE w:val="0"/>
                    <w:autoSpaceDN w:val="0"/>
                    <w:adjustRightInd w:val="0"/>
                    <w:snapToGrid w:val="0"/>
                    <w:jc w:val="center"/>
                    <w:textAlignment w:val="center"/>
                    <w:rPr>
                      <w:bCs/>
                      <w:color w:val="000000" w:themeColor="text1"/>
                      <w:kern w:val="0"/>
                      <w:sz w:val="18"/>
                      <w:szCs w:val="21"/>
                      <w:lang w:bidi="ar"/>
                    </w:rPr>
                  </w:pPr>
                </w:p>
              </w:tc>
            </w:tr>
            <w:tr w:rsidR="00174DD2">
              <w:trPr>
                <w:trHeight w:val="284"/>
                <w:jc w:val="center"/>
              </w:trPr>
              <w:tc>
                <w:tcPr>
                  <w:tcW w:w="264" w:type="pct"/>
                  <w:tcMar>
                    <w:top w:w="0" w:type="dxa"/>
                    <w:left w:w="0" w:type="dxa"/>
                    <w:right w:w="0" w:type="dxa"/>
                  </w:tcMar>
                  <w:vAlign w:val="center"/>
                </w:tcPr>
                <w:p w:rsidR="00174DD2" w:rsidRDefault="00DD14D2">
                  <w:pPr>
                    <w:autoSpaceDE w:val="0"/>
                    <w:autoSpaceDN w:val="0"/>
                    <w:adjustRightInd w:val="0"/>
                    <w:snapToGrid w:val="0"/>
                    <w:jc w:val="center"/>
                    <w:textAlignment w:val="center"/>
                    <w:rPr>
                      <w:color w:val="000000" w:themeColor="text1"/>
                      <w:sz w:val="18"/>
                      <w:szCs w:val="21"/>
                    </w:rPr>
                  </w:pPr>
                  <w:r>
                    <w:rPr>
                      <w:rFonts w:hint="eastAsia"/>
                      <w:color w:val="000000" w:themeColor="text1"/>
                      <w:kern w:val="0"/>
                      <w:sz w:val="18"/>
                      <w:szCs w:val="21"/>
                      <w:lang w:bidi="ar"/>
                    </w:rPr>
                    <w:t>1</w:t>
                  </w:r>
                </w:p>
              </w:tc>
              <w:tc>
                <w:tcPr>
                  <w:tcW w:w="510" w:type="pct"/>
                  <w:tcMar>
                    <w:top w:w="0" w:type="dxa"/>
                    <w:left w:w="0" w:type="dxa"/>
                    <w:right w:w="0" w:type="dxa"/>
                  </w:tcMar>
                  <w:vAlign w:val="center"/>
                </w:tcPr>
                <w:p w:rsidR="00174DD2" w:rsidRDefault="00DD14D2">
                  <w:pPr>
                    <w:autoSpaceDE w:val="0"/>
                    <w:autoSpaceDN w:val="0"/>
                    <w:adjustRightInd w:val="0"/>
                    <w:snapToGrid w:val="0"/>
                    <w:jc w:val="center"/>
                    <w:textAlignment w:val="center"/>
                    <w:rPr>
                      <w:color w:val="000000" w:themeColor="text1"/>
                      <w:kern w:val="0"/>
                      <w:sz w:val="18"/>
                      <w:szCs w:val="21"/>
                    </w:rPr>
                  </w:pPr>
                  <w:r>
                    <w:rPr>
                      <w:rFonts w:hint="eastAsia"/>
                      <w:color w:val="000000" w:themeColor="text1"/>
                      <w:kern w:val="0"/>
                      <w:sz w:val="18"/>
                      <w:szCs w:val="21"/>
                    </w:rPr>
                    <w:t>风机</w:t>
                  </w:r>
                </w:p>
              </w:tc>
              <w:tc>
                <w:tcPr>
                  <w:tcW w:w="511" w:type="pct"/>
                  <w:tcMar>
                    <w:top w:w="0" w:type="dxa"/>
                    <w:left w:w="0" w:type="dxa"/>
                    <w:right w:w="0" w:type="dxa"/>
                  </w:tcMar>
                  <w:vAlign w:val="center"/>
                </w:tcPr>
                <w:p w:rsidR="00174DD2" w:rsidRDefault="00904DF2">
                  <w:pPr>
                    <w:autoSpaceDE w:val="0"/>
                    <w:autoSpaceDN w:val="0"/>
                    <w:adjustRightInd w:val="0"/>
                    <w:snapToGrid w:val="0"/>
                    <w:jc w:val="center"/>
                    <w:textAlignment w:val="center"/>
                    <w:rPr>
                      <w:color w:val="000000" w:themeColor="text1"/>
                      <w:kern w:val="0"/>
                      <w:sz w:val="18"/>
                      <w:szCs w:val="21"/>
                    </w:rPr>
                  </w:pPr>
                  <w:r>
                    <w:rPr>
                      <w:color w:val="000000" w:themeColor="text1"/>
                      <w:kern w:val="0"/>
                      <w:sz w:val="18"/>
                      <w:szCs w:val="21"/>
                    </w:rPr>
                    <w:t>50</w:t>
                  </w:r>
                </w:p>
              </w:tc>
              <w:tc>
                <w:tcPr>
                  <w:tcW w:w="510" w:type="pct"/>
                  <w:vAlign w:val="center"/>
                </w:tcPr>
                <w:p w:rsidR="00174DD2" w:rsidRDefault="00904DF2">
                  <w:pPr>
                    <w:autoSpaceDE w:val="0"/>
                    <w:autoSpaceDN w:val="0"/>
                    <w:adjustRightInd w:val="0"/>
                    <w:snapToGrid w:val="0"/>
                    <w:jc w:val="center"/>
                    <w:textAlignment w:val="center"/>
                    <w:rPr>
                      <w:color w:val="000000" w:themeColor="text1"/>
                      <w:kern w:val="0"/>
                      <w:sz w:val="18"/>
                      <w:szCs w:val="21"/>
                    </w:rPr>
                  </w:pPr>
                  <w:r>
                    <w:rPr>
                      <w:color w:val="000000" w:themeColor="text1"/>
                      <w:kern w:val="0"/>
                      <w:sz w:val="18"/>
                      <w:szCs w:val="21"/>
                    </w:rPr>
                    <w:t>36</w:t>
                  </w:r>
                </w:p>
              </w:tc>
              <w:tc>
                <w:tcPr>
                  <w:tcW w:w="511" w:type="pct"/>
                  <w:vAlign w:val="center"/>
                </w:tcPr>
                <w:p w:rsidR="00174DD2" w:rsidRDefault="00DD14D2">
                  <w:pPr>
                    <w:autoSpaceDE w:val="0"/>
                    <w:autoSpaceDN w:val="0"/>
                    <w:adjustRightInd w:val="0"/>
                    <w:snapToGrid w:val="0"/>
                    <w:jc w:val="center"/>
                    <w:textAlignment w:val="center"/>
                    <w:rPr>
                      <w:color w:val="000000" w:themeColor="text1"/>
                      <w:kern w:val="0"/>
                      <w:sz w:val="18"/>
                      <w:szCs w:val="21"/>
                    </w:rPr>
                  </w:pPr>
                  <w:r>
                    <w:rPr>
                      <w:color w:val="000000" w:themeColor="text1"/>
                      <w:kern w:val="0"/>
                      <w:sz w:val="18"/>
                      <w:szCs w:val="21"/>
                    </w:rPr>
                    <w:t>1</w:t>
                  </w:r>
                </w:p>
              </w:tc>
              <w:tc>
                <w:tcPr>
                  <w:tcW w:w="924" w:type="pct"/>
                  <w:tcMar>
                    <w:top w:w="0" w:type="dxa"/>
                    <w:left w:w="0" w:type="dxa"/>
                    <w:right w:w="0" w:type="dxa"/>
                  </w:tcMar>
                  <w:vAlign w:val="center"/>
                </w:tcPr>
                <w:p w:rsidR="00174DD2" w:rsidRDefault="00794045">
                  <w:pPr>
                    <w:autoSpaceDE w:val="0"/>
                    <w:autoSpaceDN w:val="0"/>
                    <w:adjustRightInd w:val="0"/>
                    <w:snapToGrid w:val="0"/>
                    <w:jc w:val="center"/>
                    <w:textAlignment w:val="center"/>
                    <w:rPr>
                      <w:color w:val="000000" w:themeColor="text1"/>
                      <w:kern w:val="0"/>
                      <w:sz w:val="18"/>
                      <w:szCs w:val="21"/>
                    </w:rPr>
                  </w:pPr>
                  <w:r>
                    <w:rPr>
                      <w:color w:val="000000" w:themeColor="text1"/>
                      <w:kern w:val="0"/>
                      <w:sz w:val="18"/>
                      <w:szCs w:val="21"/>
                      <w:lang w:bidi="ar"/>
                    </w:rPr>
                    <w:t>70</w:t>
                  </w:r>
                </w:p>
              </w:tc>
              <w:tc>
                <w:tcPr>
                  <w:tcW w:w="947" w:type="pct"/>
                  <w:tcMar>
                    <w:top w:w="0" w:type="dxa"/>
                    <w:left w:w="0" w:type="dxa"/>
                    <w:right w:w="0" w:type="dxa"/>
                  </w:tcMar>
                  <w:vAlign w:val="center"/>
                </w:tcPr>
                <w:p w:rsidR="00174DD2" w:rsidRDefault="00DD14D2">
                  <w:pPr>
                    <w:autoSpaceDE w:val="0"/>
                    <w:autoSpaceDN w:val="0"/>
                    <w:adjustRightInd w:val="0"/>
                    <w:snapToGrid w:val="0"/>
                    <w:jc w:val="center"/>
                    <w:textAlignment w:val="center"/>
                    <w:rPr>
                      <w:color w:val="000000" w:themeColor="text1"/>
                      <w:kern w:val="0"/>
                      <w:sz w:val="18"/>
                      <w:szCs w:val="21"/>
                      <w:lang w:bidi="ar"/>
                    </w:rPr>
                  </w:pPr>
                  <w:r>
                    <w:rPr>
                      <w:rFonts w:hint="eastAsia"/>
                      <w:color w:val="000000" w:themeColor="text1"/>
                      <w:kern w:val="0"/>
                      <w:sz w:val="18"/>
                      <w:szCs w:val="21"/>
                      <w:lang w:bidi="ar"/>
                    </w:rPr>
                    <w:t>消声、隔声、减振</w:t>
                  </w:r>
                </w:p>
              </w:tc>
              <w:tc>
                <w:tcPr>
                  <w:tcW w:w="822" w:type="pct"/>
                  <w:tcMar>
                    <w:top w:w="0" w:type="dxa"/>
                    <w:left w:w="0" w:type="dxa"/>
                    <w:right w:w="0" w:type="dxa"/>
                  </w:tcMar>
                  <w:vAlign w:val="center"/>
                </w:tcPr>
                <w:p w:rsidR="00174DD2" w:rsidRDefault="00DD14D2">
                  <w:pPr>
                    <w:autoSpaceDE w:val="0"/>
                    <w:autoSpaceDN w:val="0"/>
                    <w:adjustRightInd w:val="0"/>
                    <w:snapToGrid w:val="0"/>
                    <w:jc w:val="center"/>
                    <w:textAlignment w:val="center"/>
                    <w:rPr>
                      <w:color w:val="000000" w:themeColor="text1"/>
                      <w:kern w:val="0"/>
                      <w:sz w:val="18"/>
                      <w:szCs w:val="21"/>
                      <w:lang w:bidi="ar"/>
                    </w:rPr>
                  </w:pPr>
                  <w:r>
                    <w:rPr>
                      <w:rFonts w:hint="eastAsia"/>
                      <w:color w:val="000000" w:themeColor="text1"/>
                      <w:kern w:val="0"/>
                      <w:sz w:val="18"/>
                      <w:szCs w:val="21"/>
                      <w:lang w:bidi="ar"/>
                    </w:rPr>
                    <w:t>昼夜间断运行</w:t>
                  </w:r>
                </w:p>
              </w:tc>
            </w:tr>
          </w:tbl>
          <w:p w:rsidR="00174DD2" w:rsidRDefault="00DD14D2">
            <w:pPr>
              <w:adjustRightInd w:val="0"/>
              <w:spacing w:line="360" w:lineRule="auto"/>
              <w:ind w:firstLineChars="200" w:firstLine="482"/>
              <w:rPr>
                <w:b/>
                <w:bCs/>
                <w:color w:val="000000" w:themeColor="text1"/>
                <w:kern w:val="0"/>
                <w:sz w:val="24"/>
              </w:rPr>
            </w:pPr>
            <w:r>
              <w:rPr>
                <w:rFonts w:hint="eastAsia"/>
                <w:b/>
                <w:bCs/>
                <w:color w:val="000000" w:themeColor="text1"/>
                <w:kern w:val="0"/>
                <w:sz w:val="24"/>
              </w:rPr>
              <w:t>3</w:t>
            </w:r>
            <w:r>
              <w:rPr>
                <w:b/>
                <w:bCs/>
                <w:color w:val="000000" w:themeColor="text1"/>
                <w:kern w:val="0"/>
                <w:sz w:val="24"/>
              </w:rPr>
              <w:t>.2</w:t>
            </w:r>
            <w:r>
              <w:rPr>
                <w:b/>
                <w:bCs/>
                <w:color w:val="000000" w:themeColor="text1"/>
                <w:kern w:val="0"/>
                <w:sz w:val="24"/>
              </w:rPr>
              <w:t>噪声防治措施</w:t>
            </w:r>
          </w:p>
          <w:p w:rsidR="00174DD2" w:rsidRDefault="00DD14D2">
            <w:pPr>
              <w:adjustRightInd w:val="0"/>
              <w:spacing w:line="360" w:lineRule="auto"/>
              <w:ind w:firstLineChars="200" w:firstLine="482"/>
              <w:rPr>
                <w:b/>
                <w:bCs/>
                <w:color w:val="000000" w:themeColor="text1"/>
                <w:kern w:val="24"/>
                <w:sz w:val="24"/>
                <w:szCs w:val="21"/>
              </w:rPr>
            </w:pPr>
            <w:r>
              <w:rPr>
                <w:rFonts w:hint="eastAsia"/>
                <w:b/>
                <w:bCs/>
                <w:color w:val="000000" w:themeColor="text1"/>
                <w:kern w:val="24"/>
                <w:sz w:val="24"/>
                <w:szCs w:val="21"/>
              </w:rPr>
              <w:t>（</w:t>
            </w:r>
            <w:r>
              <w:rPr>
                <w:rFonts w:hint="eastAsia"/>
                <w:b/>
                <w:bCs/>
                <w:color w:val="000000" w:themeColor="text1"/>
                <w:kern w:val="24"/>
                <w:sz w:val="24"/>
                <w:szCs w:val="21"/>
              </w:rPr>
              <w:t>1</w:t>
            </w:r>
            <w:r>
              <w:rPr>
                <w:rFonts w:hint="eastAsia"/>
                <w:b/>
                <w:bCs/>
                <w:color w:val="000000" w:themeColor="text1"/>
                <w:kern w:val="24"/>
                <w:sz w:val="24"/>
                <w:szCs w:val="21"/>
              </w:rPr>
              <w:t>）从噪声源上采取的治理措施</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根据本项目噪声源特征，建议在设计和设备采购阶段，优先选用低噪声设备，从而从声源上降低设备本身的噪声。</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1</w:t>
            </w:r>
            <w:r>
              <w:rPr>
                <w:rFonts w:hint="eastAsia"/>
                <w:bCs/>
                <w:color w:val="000000" w:themeColor="text1"/>
                <w:kern w:val="24"/>
                <w:sz w:val="24"/>
                <w:szCs w:val="21"/>
              </w:rPr>
              <w:t>）风机通过加装隔声罩以及消声、隔振等措施，可使其隔声量在</w:t>
            </w:r>
            <w:r>
              <w:rPr>
                <w:rFonts w:hint="eastAsia"/>
                <w:bCs/>
                <w:color w:val="000000" w:themeColor="text1"/>
                <w:kern w:val="24"/>
                <w:sz w:val="24"/>
                <w:szCs w:val="21"/>
              </w:rPr>
              <w:t>20dB(A)</w:t>
            </w:r>
            <w:r>
              <w:rPr>
                <w:rFonts w:hint="eastAsia"/>
                <w:bCs/>
                <w:color w:val="000000" w:themeColor="text1"/>
                <w:kern w:val="24"/>
                <w:sz w:val="24"/>
                <w:szCs w:val="21"/>
              </w:rPr>
              <w:t>以上。</w:t>
            </w:r>
          </w:p>
          <w:p w:rsidR="00174DD2" w:rsidRDefault="00DD14D2">
            <w:pPr>
              <w:adjustRightInd w:val="0"/>
              <w:spacing w:line="360" w:lineRule="auto"/>
              <w:ind w:firstLineChars="200" w:firstLine="480"/>
              <w:rPr>
                <w:bCs/>
                <w:color w:val="000000" w:themeColor="text1"/>
                <w:kern w:val="24"/>
                <w:sz w:val="24"/>
                <w:szCs w:val="21"/>
              </w:rPr>
            </w:pPr>
            <w:r>
              <w:rPr>
                <w:bCs/>
                <w:color w:val="000000" w:themeColor="text1"/>
                <w:kern w:val="24"/>
                <w:sz w:val="24"/>
                <w:szCs w:val="21"/>
              </w:rPr>
              <w:lastRenderedPageBreak/>
              <w:t>2</w:t>
            </w:r>
            <w:r>
              <w:rPr>
                <w:rFonts w:hint="eastAsia"/>
                <w:bCs/>
                <w:color w:val="000000" w:themeColor="text1"/>
                <w:kern w:val="24"/>
                <w:sz w:val="24"/>
                <w:szCs w:val="21"/>
              </w:rPr>
              <w:t>）拟建项目生产设备均置于室内，通过加装减震垫、厂房隔声门窗等降噪措施，可使其噪声源</w:t>
            </w:r>
            <w:proofErr w:type="gramStart"/>
            <w:r>
              <w:rPr>
                <w:rFonts w:hint="eastAsia"/>
                <w:bCs/>
                <w:color w:val="000000" w:themeColor="text1"/>
                <w:kern w:val="24"/>
                <w:sz w:val="24"/>
                <w:szCs w:val="21"/>
              </w:rPr>
              <w:t>强降低</w:t>
            </w:r>
            <w:proofErr w:type="gramEnd"/>
            <w:r>
              <w:rPr>
                <w:bCs/>
                <w:color w:val="000000" w:themeColor="text1"/>
                <w:kern w:val="24"/>
                <w:sz w:val="24"/>
                <w:szCs w:val="21"/>
              </w:rPr>
              <w:t>15</w:t>
            </w:r>
            <w:r>
              <w:rPr>
                <w:rFonts w:hint="eastAsia"/>
                <w:bCs/>
                <w:color w:val="000000" w:themeColor="text1"/>
                <w:kern w:val="24"/>
                <w:sz w:val="24"/>
                <w:szCs w:val="21"/>
              </w:rPr>
              <w:t>dB(A)</w:t>
            </w:r>
            <w:r>
              <w:rPr>
                <w:rFonts w:hint="eastAsia"/>
                <w:bCs/>
                <w:color w:val="000000" w:themeColor="text1"/>
                <w:kern w:val="24"/>
                <w:sz w:val="24"/>
                <w:szCs w:val="21"/>
              </w:rPr>
              <w:t>以上。</w:t>
            </w:r>
          </w:p>
          <w:p w:rsidR="00174DD2" w:rsidRDefault="00DD14D2">
            <w:pPr>
              <w:adjustRightInd w:val="0"/>
              <w:spacing w:line="360" w:lineRule="auto"/>
              <w:ind w:firstLineChars="200" w:firstLine="482"/>
              <w:rPr>
                <w:b/>
                <w:bCs/>
                <w:color w:val="000000" w:themeColor="text1"/>
                <w:kern w:val="24"/>
                <w:sz w:val="24"/>
                <w:szCs w:val="21"/>
              </w:rPr>
            </w:pPr>
            <w:r>
              <w:rPr>
                <w:rFonts w:hint="eastAsia"/>
                <w:b/>
                <w:bCs/>
                <w:color w:val="000000" w:themeColor="text1"/>
                <w:kern w:val="24"/>
                <w:sz w:val="24"/>
                <w:szCs w:val="21"/>
              </w:rPr>
              <w:t>（</w:t>
            </w:r>
            <w:r>
              <w:rPr>
                <w:rFonts w:hint="eastAsia"/>
                <w:b/>
                <w:bCs/>
                <w:color w:val="000000" w:themeColor="text1"/>
                <w:kern w:val="24"/>
                <w:sz w:val="24"/>
                <w:szCs w:val="21"/>
              </w:rPr>
              <w:t>2</w:t>
            </w:r>
            <w:r>
              <w:rPr>
                <w:rFonts w:hint="eastAsia"/>
                <w:b/>
                <w:bCs/>
                <w:color w:val="000000" w:themeColor="text1"/>
                <w:kern w:val="24"/>
                <w:sz w:val="24"/>
                <w:szCs w:val="21"/>
              </w:rPr>
              <w:t>）从噪声传播途径上采取的治理措施</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1</w:t>
            </w:r>
            <w:r>
              <w:rPr>
                <w:rFonts w:hint="eastAsia"/>
                <w:bCs/>
                <w:color w:val="000000" w:themeColor="text1"/>
                <w:kern w:val="24"/>
                <w:sz w:val="24"/>
                <w:szCs w:val="21"/>
              </w:rPr>
              <w:t>）合理布局，尽量将高噪声源</w:t>
            </w:r>
            <w:proofErr w:type="gramStart"/>
            <w:r>
              <w:rPr>
                <w:rFonts w:hint="eastAsia"/>
                <w:bCs/>
                <w:color w:val="000000" w:themeColor="text1"/>
                <w:kern w:val="24"/>
                <w:sz w:val="24"/>
                <w:szCs w:val="21"/>
              </w:rPr>
              <w:t>远离声</w:t>
            </w:r>
            <w:proofErr w:type="gramEnd"/>
            <w:r>
              <w:rPr>
                <w:rFonts w:hint="eastAsia"/>
                <w:bCs/>
                <w:color w:val="000000" w:themeColor="text1"/>
                <w:kern w:val="24"/>
                <w:sz w:val="24"/>
                <w:szCs w:val="21"/>
              </w:rPr>
              <w:t>敏感区域或厂界。</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2</w:t>
            </w:r>
            <w:r>
              <w:rPr>
                <w:rFonts w:hint="eastAsia"/>
                <w:bCs/>
                <w:color w:val="000000" w:themeColor="text1"/>
                <w:kern w:val="24"/>
                <w:sz w:val="24"/>
                <w:szCs w:val="21"/>
              </w:rPr>
              <w:t>）在主要噪声源设备及厂房周围，宜布置对噪声较不敏感的、有利于隔声的建筑物、构筑物，如辅助车间、仓库等。</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3</w:t>
            </w:r>
            <w:r>
              <w:rPr>
                <w:rFonts w:hint="eastAsia"/>
                <w:bCs/>
                <w:color w:val="000000" w:themeColor="text1"/>
                <w:kern w:val="24"/>
                <w:sz w:val="24"/>
                <w:szCs w:val="21"/>
              </w:rPr>
              <w:t>）在满足工艺流程要求的前提下，高噪声设备宜相对集中，并尽量布置在厂房内。</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4</w:t>
            </w:r>
            <w:r>
              <w:rPr>
                <w:rFonts w:hint="eastAsia"/>
                <w:bCs/>
                <w:color w:val="000000" w:themeColor="text1"/>
                <w:kern w:val="24"/>
                <w:sz w:val="24"/>
                <w:szCs w:val="21"/>
              </w:rPr>
              <w:t>）充分利用地形、地物隔挡噪声，主要噪声</w:t>
            </w:r>
            <w:proofErr w:type="gramStart"/>
            <w:r>
              <w:rPr>
                <w:rFonts w:hint="eastAsia"/>
                <w:bCs/>
                <w:color w:val="000000" w:themeColor="text1"/>
                <w:kern w:val="24"/>
                <w:sz w:val="24"/>
                <w:szCs w:val="21"/>
              </w:rPr>
              <w:t>源地位</w:t>
            </w:r>
            <w:proofErr w:type="gramEnd"/>
            <w:r>
              <w:rPr>
                <w:rFonts w:hint="eastAsia"/>
                <w:bCs/>
                <w:color w:val="000000" w:themeColor="text1"/>
                <w:kern w:val="24"/>
                <w:sz w:val="24"/>
                <w:szCs w:val="21"/>
              </w:rPr>
              <w:t>布置。</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5</w:t>
            </w:r>
            <w:r>
              <w:rPr>
                <w:rFonts w:hint="eastAsia"/>
                <w:bCs/>
                <w:color w:val="000000" w:themeColor="text1"/>
                <w:kern w:val="24"/>
                <w:sz w:val="24"/>
                <w:szCs w:val="21"/>
              </w:rPr>
              <w:t>）设备布置时，充分考虑其配用的噪声控制专用设备的安装和维修空间。</w:t>
            </w:r>
          </w:p>
          <w:p w:rsidR="00174DD2" w:rsidRDefault="00DD14D2">
            <w:pPr>
              <w:adjustRightInd w:val="0"/>
              <w:spacing w:line="360" w:lineRule="auto"/>
              <w:ind w:firstLineChars="200" w:firstLine="482"/>
              <w:rPr>
                <w:b/>
                <w:bCs/>
                <w:color w:val="000000" w:themeColor="text1"/>
                <w:kern w:val="24"/>
                <w:sz w:val="24"/>
                <w:szCs w:val="21"/>
              </w:rPr>
            </w:pPr>
            <w:r>
              <w:rPr>
                <w:rFonts w:hint="eastAsia"/>
                <w:b/>
                <w:bCs/>
                <w:color w:val="000000" w:themeColor="text1"/>
                <w:kern w:val="24"/>
                <w:sz w:val="24"/>
                <w:szCs w:val="21"/>
              </w:rPr>
              <w:t>（</w:t>
            </w:r>
            <w:r>
              <w:rPr>
                <w:rFonts w:hint="eastAsia"/>
                <w:b/>
                <w:bCs/>
                <w:color w:val="000000" w:themeColor="text1"/>
                <w:kern w:val="24"/>
                <w:sz w:val="24"/>
                <w:szCs w:val="21"/>
              </w:rPr>
              <w:t>3</w:t>
            </w:r>
            <w:r>
              <w:rPr>
                <w:rFonts w:hint="eastAsia"/>
                <w:b/>
                <w:bCs/>
                <w:color w:val="000000" w:themeColor="text1"/>
                <w:kern w:val="24"/>
                <w:sz w:val="24"/>
                <w:szCs w:val="21"/>
              </w:rPr>
              <w:t>）其他治理措施</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1</w:t>
            </w:r>
            <w:r>
              <w:rPr>
                <w:rFonts w:hint="eastAsia"/>
                <w:bCs/>
                <w:color w:val="000000" w:themeColor="text1"/>
                <w:kern w:val="24"/>
                <w:sz w:val="24"/>
                <w:szCs w:val="21"/>
              </w:rPr>
              <w:t>）人员集中的控制室，其门窗等应进行隔声处理，使环境达到相应噪声标准；在高噪音场所，值班人员或检修人员应加强个体防护，佩戴防噪耳塞、耳罩等。</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2</w:t>
            </w:r>
            <w:r>
              <w:rPr>
                <w:rFonts w:hint="eastAsia"/>
                <w:bCs/>
                <w:color w:val="000000" w:themeColor="text1"/>
                <w:kern w:val="24"/>
                <w:sz w:val="24"/>
                <w:szCs w:val="21"/>
              </w:rPr>
              <w:t>）厂区加强绿化，在厂界四周设置绿化带以起到降噪的作用。</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3</w:t>
            </w:r>
            <w:r>
              <w:rPr>
                <w:rFonts w:hint="eastAsia"/>
                <w:bCs/>
                <w:color w:val="000000" w:themeColor="text1"/>
                <w:kern w:val="24"/>
                <w:sz w:val="24"/>
                <w:szCs w:val="21"/>
              </w:rPr>
              <w:t>）加强设备维护，确保设备处于良好的运转状态，杜绝因设备不正常运转时产生的高噪声现象。</w:t>
            </w:r>
          </w:p>
          <w:p w:rsidR="00174DD2" w:rsidRDefault="00DD14D2">
            <w:pPr>
              <w:adjustRightInd w:val="0"/>
              <w:spacing w:line="360" w:lineRule="auto"/>
              <w:ind w:firstLineChars="200" w:firstLine="480"/>
              <w:rPr>
                <w:bCs/>
                <w:color w:val="000000" w:themeColor="text1"/>
                <w:kern w:val="24"/>
                <w:sz w:val="24"/>
                <w:szCs w:val="21"/>
              </w:rPr>
            </w:pPr>
            <w:r>
              <w:rPr>
                <w:rFonts w:hint="eastAsia"/>
                <w:bCs/>
                <w:color w:val="000000" w:themeColor="text1"/>
                <w:kern w:val="24"/>
                <w:sz w:val="24"/>
                <w:szCs w:val="21"/>
              </w:rPr>
              <w:t>通过采取上述治理措施后，可确保所有厂界噪声均达到《工业企业厂界环境噪声排放标准》（</w:t>
            </w:r>
            <w:r>
              <w:rPr>
                <w:rFonts w:hint="eastAsia"/>
                <w:bCs/>
                <w:color w:val="000000" w:themeColor="text1"/>
                <w:kern w:val="24"/>
                <w:sz w:val="24"/>
                <w:szCs w:val="21"/>
              </w:rPr>
              <w:t>GB12348-2008</w:t>
            </w:r>
            <w:r>
              <w:rPr>
                <w:rFonts w:hint="eastAsia"/>
                <w:bCs/>
                <w:color w:val="000000" w:themeColor="text1"/>
                <w:kern w:val="24"/>
                <w:sz w:val="24"/>
                <w:szCs w:val="21"/>
              </w:rPr>
              <w:t>）</w:t>
            </w:r>
            <w:r>
              <w:rPr>
                <w:rFonts w:hint="eastAsia"/>
                <w:bCs/>
                <w:color w:val="000000" w:themeColor="text1"/>
                <w:kern w:val="24"/>
                <w:sz w:val="24"/>
                <w:szCs w:val="21"/>
              </w:rPr>
              <w:t>3</w:t>
            </w:r>
            <w:r>
              <w:rPr>
                <w:rFonts w:hint="eastAsia"/>
                <w:bCs/>
                <w:color w:val="000000" w:themeColor="text1"/>
                <w:kern w:val="24"/>
                <w:sz w:val="24"/>
                <w:szCs w:val="21"/>
              </w:rPr>
              <w:t>类标准，满足环境保护的要求，因此其防治措施可行。</w:t>
            </w:r>
          </w:p>
          <w:p w:rsidR="00174DD2" w:rsidRDefault="00DD14D2">
            <w:pPr>
              <w:adjustRightInd w:val="0"/>
              <w:spacing w:line="360" w:lineRule="auto"/>
              <w:ind w:firstLineChars="200" w:firstLine="482"/>
              <w:rPr>
                <w:b/>
                <w:bCs/>
                <w:color w:val="000000" w:themeColor="text1"/>
                <w:kern w:val="24"/>
                <w:sz w:val="24"/>
                <w:szCs w:val="21"/>
              </w:rPr>
            </w:pPr>
            <w:r>
              <w:rPr>
                <w:b/>
                <w:bCs/>
                <w:color w:val="000000" w:themeColor="text1"/>
                <w:kern w:val="24"/>
                <w:sz w:val="24"/>
                <w:szCs w:val="21"/>
              </w:rPr>
              <w:t>3.3</w:t>
            </w:r>
            <w:r>
              <w:rPr>
                <w:b/>
                <w:bCs/>
                <w:color w:val="000000" w:themeColor="text1"/>
                <w:kern w:val="24"/>
                <w:sz w:val="24"/>
                <w:szCs w:val="21"/>
              </w:rPr>
              <w:t>厂界噪声达标预测</w:t>
            </w:r>
          </w:p>
          <w:p w:rsidR="00174DD2" w:rsidRDefault="00DD14D2">
            <w:pPr>
              <w:adjustRightInd w:val="0"/>
              <w:spacing w:line="360" w:lineRule="auto"/>
              <w:ind w:firstLineChars="200" w:firstLine="480"/>
              <w:rPr>
                <w:color w:val="000000" w:themeColor="text1"/>
                <w:sz w:val="24"/>
                <w:szCs w:val="22"/>
              </w:rPr>
            </w:pPr>
            <w:r>
              <w:rPr>
                <w:color w:val="000000" w:themeColor="text1"/>
                <w:sz w:val="24"/>
                <w:szCs w:val="22"/>
              </w:rPr>
              <w:t>根据工程分析提供的噪声源参数，采用《环境影响评价技术导则</w:t>
            </w:r>
            <w:r>
              <w:rPr>
                <w:color w:val="000000" w:themeColor="text1"/>
                <w:sz w:val="24"/>
                <w:szCs w:val="22"/>
              </w:rPr>
              <w:t xml:space="preserve"> </w:t>
            </w:r>
            <w:r>
              <w:rPr>
                <w:color w:val="000000" w:themeColor="text1"/>
                <w:sz w:val="24"/>
                <w:szCs w:val="22"/>
              </w:rPr>
              <w:t>声环境》（</w:t>
            </w:r>
            <w:r>
              <w:rPr>
                <w:color w:val="000000" w:themeColor="text1"/>
                <w:sz w:val="24"/>
                <w:szCs w:val="22"/>
              </w:rPr>
              <w:t>HJ 2.4-2021</w:t>
            </w:r>
            <w:r>
              <w:rPr>
                <w:color w:val="000000" w:themeColor="text1"/>
                <w:sz w:val="24"/>
                <w:szCs w:val="22"/>
              </w:rPr>
              <w:t>）规定的声级计算公式进行影响预测。</w:t>
            </w:r>
          </w:p>
          <w:p w:rsidR="00174DD2" w:rsidRDefault="00DD14D2">
            <w:pPr>
              <w:adjustRightInd w:val="0"/>
              <w:spacing w:line="360" w:lineRule="auto"/>
              <w:ind w:firstLineChars="200" w:firstLine="480"/>
              <w:rPr>
                <w:color w:val="000000" w:themeColor="text1"/>
                <w:sz w:val="24"/>
                <w:szCs w:val="22"/>
              </w:rPr>
            </w:pPr>
            <w:r>
              <w:rPr>
                <w:rFonts w:hint="eastAsia"/>
                <w:color w:val="000000" w:themeColor="text1"/>
                <w:sz w:val="24"/>
                <w:szCs w:val="22"/>
              </w:rPr>
              <w:t>（</w:t>
            </w:r>
            <w:r>
              <w:rPr>
                <w:color w:val="000000" w:themeColor="text1"/>
                <w:sz w:val="24"/>
                <w:szCs w:val="22"/>
              </w:rPr>
              <w:t>1</w:t>
            </w:r>
            <w:r>
              <w:rPr>
                <w:rFonts w:hint="eastAsia"/>
                <w:color w:val="000000" w:themeColor="text1"/>
                <w:sz w:val="24"/>
                <w:szCs w:val="22"/>
              </w:rPr>
              <w:t>）点声源</w:t>
            </w:r>
          </w:p>
          <w:p w:rsidR="00174DD2" w:rsidRDefault="00DD14D2">
            <w:pPr>
              <w:adjustRightInd w:val="0"/>
              <w:spacing w:line="360" w:lineRule="auto"/>
              <w:ind w:firstLineChars="200" w:firstLine="480"/>
              <w:rPr>
                <w:color w:val="000000" w:themeColor="text1"/>
                <w:sz w:val="24"/>
                <w:szCs w:val="22"/>
              </w:rPr>
            </w:pPr>
            <w:r>
              <w:rPr>
                <w:rFonts w:hint="eastAsia"/>
                <w:color w:val="000000" w:themeColor="text1"/>
                <w:sz w:val="24"/>
                <w:szCs w:val="22"/>
              </w:rPr>
              <w:t>点声源衰减预测模式公式如下：</w:t>
            </w:r>
          </w:p>
          <w:p w:rsidR="00174DD2" w:rsidRDefault="00DD14D2">
            <w:pPr>
              <w:adjustRightInd w:val="0"/>
              <w:spacing w:line="360" w:lineRule="auto"/>
              <w:ind w:firstLineChars="200" w:firstLine="480"/>
              <w:jc w:val="center"/>
              <w:rPr>
                <w:color w:val="000000" w:themeColor="text1"/>
                <w:sz w:val="24"/>
                <w:szCs w:val="22"/>
              </w:rPr>
            </w:pPr>
            <w:r>
              <w:rPr>
                <w:noProof/>
                <w:color w:val="000000" w:themeColor="text1"/>
                <w:sz w:val="24"/>
                <w:szCs w:val="22"/>
              </w:rPr>
              <w:drawing>
                <wp:inline distT="0" distB="0" distL="0" distR="0">
                  <wp:extent cx="1539875" cy="212090"/>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54405" cy="228194"/>
                          </a:xfrm>
                          <a:prstGeom prst="rect">
                            <a:avLst/>
                          </a:prstGeom>
                          <a:noFill/>
                          <a:ln>
                            <a:noFill/>
                          </a:ln>
                        </pic:spPr>
                      </pic:pic>
                    </a:graphicData>
                  </a:graphic>
                </wp:inline>
              </w:drawing>
            </w:r>
          </w:p>
          <w:p w:rsidR="00174DD2" w:rsidRDefault="00DD14D2">
            <w:pPr>
              <w:adjustRightInd w:val="0"/>
              <w:spacing w:line="360" w:lineRule="auto"/>
              <w:ind w:firstLineChars="200" w:firstLine="480"/>
              <w:rPr>
                <w:color w:val="000000" w:themeColor="text1"/>
                <w:sz w:val="24"/>
                <w:szCs w:val="22"/>
              </w:rPr>
            </w:pPr>
            <w:r>
              <w:rPr>
                <w:color w:val="000000" w:themeColor="text1"/>
                <w:sz w:val="24"/>
                <w:szCs w:val="22"/>
              </w:rPr>
              <w:t>式中：</w:t>
            </w:r>
            <w:r>
              <w:rPr>
                <w:i/>
                <w:iCs/>
                <w:color w:val="000000" w:themeColor="text1"/>
                <w:sz w:val="24"/>
              </w:rPr>
              <w:t>LA</w:t>
            </w:r>
            <w:r>
              <w:rPr>
                <w:color w:val="000000" w:themeColor="text1"/>
                <w:sz w:val="24"/>
              </w:rPr>
              <w:t>(</w:t>
            </w:r>
            <w:r>
              <w:rPr>
                <w:i/>
                <w:iCs/>
                <w:color w:val="000000" w:themeColor="text1"/>
                <w:sz w:val="24"/>
              </w:rPr>
              <w:t>r0</w:t>
            </w:r>
            <w:r>
              <w:rPr>
                <w:color w:val="000000" w:themeColor="text1"/>
                <w:sz w:val="24"/>
              </w:rPr>
              <w:t>)——</w:t>
            </w:r>
            <w:r>
              <w:rPr>
                <w:color w:val="000000" w:themeColor="text1"/>
                <w:sz w:val="24"/>
              </w:rPr>
              <w:t>参考点</w:t>
            </w:r>
            <w:r>
              <w:rPr>
                <w:color w:val="000000" w:themeColor="text1"/>
                <w:sz w:val="24"/>
              </w:rPr>
              <w:t>A</w:t>
            </w:r>
            <w:r>
              <w:rPr>
                <w:color w:val="000000" w:themeColor="text1"/>
                <w:sz w:val="24"/>
              </w:rPr>
              <w:t>声压级</w:t>
            </w:r>
            <w:r>
              <w:rPr>
                <w:rFonts w:hint="eastAsia"/>
                <w:color w:val="000000" w:themeColor="text1"/>
                <w:sz w:val="24"/>
              </w:rPr>
              <w:t>；</w:t>
            </w:r>
            <w:r>
              <w:rPr>
                <w:i/>
                <w:iCs/>
                <w:color w:val="000000" w:themeColor="text1"/>
                <w:sz w:val="24"/>
              </w:rPr>
              <w:t>r</w:t>
            </w:r>
            <w:r>
              <w:rPr>
                <w:color w:val="000000" w:themeColor="text1"/>
                <w:sz w:val="24"/>
              </w:rPr>
              <w:t>——</w:t>
            </w:r>
            <w:r>
              <w:rPr>
                <w:color w:val="000000" w:themeColor="text1"/>
                <w:sz w:val="24"/>
              </w:rPr>
              <w:t>预测点距离</w:t>
            </w:r>
            <w:r>
              <w:rPr>
                <w:rFonts w:hint="eastAsia"/>
                <w:color w:val="000000" w:themeColor="text1"/>
                <w:sz w:val="24"/>
              </w:rPr>
              <w:t>，</w:t>
            </w:r>
            <w:r>
              <w:rPr>
                <w:rFonts w:hint="eastAsia"/>
                <w:color w:val="000000" w:themeColor="text1"/>
                <w:sz w:val="24"/>
              </w:rPr>
              <w:t>m</w:t>
            </w:r>
            <w:r>
              <w:rPr>
                <w:rFonts w:hint="eastAsia"/>
                <w:color w:val="000000" w:themeColor="text1"/>
                <w:sz w:val="24"/>
              </w:rPr>
              <w:t>；</w:t>
            </w:r>
            <w:r>
              <w:rPr>
                <w:i/>
                <w:iCs/>
                <w:color w:val="000000" w:themeColor="text1"/>
                <w:sz w:val="24"/>
              </w:rPr>
              <w:t>r0</w:t>
            </w:r>
            <w:r>
              <w:rPr>
                <w:color w:val="000000" w:themeColor="text1"/>
                <w:sz w:val="24"/>
              </w:rPr>
              <w:t>—</w:t>
            </w:r>
            <w:r>
              <w:rPr>
                <w:color w:val="000000" w:themeColor="text1"/>
                <w:sz w:val="24"/>
              </w:rPr>
              <w:t>参考点距离，</w:t>
            </w:r>
            <w:r>
              <w:rPr>
                <w:color w:val="000000" w:themeColor="text1"/>
                <w:sz w:val="24"/>
              </w:rPr>
              <w:t>m</w:t>
            </w:r>
            <w:r>
              <w:rPr>
                <w:rFonts w:hint="eastAsia"/>
                <w:color w:val="000000" w:themeColor="text1"/>
                <w:sz w:val="24"/>
              </w:rPr>
              <w:t>；</w:t>
            </w:r>
          </w:p>
          <w:p w:rsidR="00174DD2" w:rsidRDefault="00DD14D2">
            <w:pPr>
              <w:adjustRightInd w:val="0"/>
              <w:spacing w:line="360" w:lineRule="auto"/>
              <w:ind w:firstLineChars="200" w:firstLine="480"/>
              <w:rPr>
                <w:color w:val="000000" w:themeColor="text1"/>
                <w:sz w:val="24"/>
                <w:szCs w:val="22"/>
              </w:rPr>
            </w:pPr>
            <w:r>
              <w:rPr>
                <w:rFonts w:hint="eastAsia"/>
                <w:color w:val="000000" w:themeColor="text1"/>
                <w:sz w:val="24"/>
                <w:szCs w:val="22"/>
              </w:rPr>
              <w:t>（</w:t>
            </w:r>
            <w:r>
              <w:rPr>
                <w:rFonts w:hint="eastAsia"/>
                <w:color w:val="000000" w:themeColor="text1"/>
                <w:sz w:val="24"/>
                <w:szCs w:val="22"/>
              </w:rPr>
              <w:t>2</w:t>
            </w:r>
            <w:r>
              <w:rPr>
                <w:rFonts w:hint="eastAsia"/>
                <w:color w:val="000000" w:themeColor="text1"/>
                <w:sz w:val="24"/>
                <w:szCs w:val="22"/>
              </w:rPr>
              <w:t>）室内声源和室外声源</w:t>
            </w:r>
          </w:p>
          <w:p w:rsidR="00174DD2" w:rsidRDefault="00DD14D2">
            <w:pPr>
              <w:adjustRightInd w:val="0"/>
              <w:spacing w:line="360" w:lineRule="auto"/>
              <w:ind w:firstLineChars="200" w:firstLine="480"/>
              <w:rPr>
                <w:color w:val="000000" w:themeColor="text1"/>
                <w:sz w:val="24"/>
                <w:szCs w:val="22"/>
              </w:rPr>
            </w:pPr>
            <w:r>
              <w:rPr>
                <w:rFonts w:hint="eastAsia"/>
                <w:color w:val="000000" w:themeColor="text1"/>
                <w:sz w:val="24"/>
                <w:szCs w:val="22"/>
              </w:rPr>
              <w:t>噪声由室内传播到室外时，建筑物墙面相当于一个面声源。面声源衰减规律如下：当预测点和面声源中心距离</w:t>
            </w:r>
            <w:r>
              <w:rPr>
                <w:rFonts w:hint="eastAsia"/>
                <w:color w:val="000000" w:themeColor="text1"/>
                <w:sz w:val="24"/>
                <w:szCs w:val="22"/>
              </w:rPr>
              <w:t xml:space="preserve">r </w:t>
            </w:r>
            <w:r>
              <w:rPr>
                <w:rFonts w:hint="eastAsia"/>
                <w:color w:val="000000" w:themeColor="text1"/>
                <w:sz w:val="24"/>
                <w:szCs w:val="22"/>
              </w:rPr>
              <w:t>处于以下条件时，可按下述方法近似计算：</w:t>
            </w:r>
            <w:r>
              <w:rPr>
                <w:rFonts w:hint="eastAsia"/>
                <w:color w:val="000000" w:themeColor="text1"/>
                <w:sz w:val="24"/>
                <w:szCs w:val="22"/>
              </w:rPr>
              <w:t>r&lt;a/</w:t>
            </w:r>
            <w:r>
              <w:rPr>
                <w:rFonts w:hint="eastAsia"/>
                <w:color w:val="000000" w:themeColor="text1"/>
                <w:sz w:val="24"/>
                <w:szCs w:val="22"/>
              </w:rPr>
              <w:t>π时，</w:t>
            </w:r>
            <w:r>
              <w:rPr>
                <w:rFonts w:hint="eastAsia"/>
                <w:color w:val="000000" w:themeColor="text1"/>
                <w:sz w:val="24"/>
                <w:szCs w:val="22"/>
              </w:rPr>
              <w:lastRenderedPageBreak/>
              <w:t>几乎不衰减（</w:t>
            </w:r>
            <w:r>
              <w:rPr>
                <w:rFonts w:hint="eastAsia"/>
                <w:color w:val="000000" w:themeColor="text1"/>
                <w:sz w:val="24"/>
                <w:szCs w:val="22"/>
              </w:rPr>
              <w:t>Adiv</w:t>
            </w:r>
            <w:r>
              <w:rPr>
                <w:rFonts w:hint="eastAsia"/>
                <w:color w:val="000000" w:themeColor="text1"/>
                <w:sz w:val="24"/>
                <w:szCs w:val="22"/>
              </w:rPr>
              <w:t>≈</w:t>
            </w:r>
            <w:r>
              <w:rPr>
                <w:rFonts w:hint="eastAsia"/>
                <w:color w:val="000000" w:themeColor="text1"/>
                <w:sz w:val="24"/>
                <w:szCs w:val="22"/>
              </w:rPr>
              <w:t>0</w:t>
            </w:r>
            <w:r>
              <w:rPr>
                <w:rFonts w:hint="eastAsia"/>
                <w:color w:val="000000" w:themeColor="text1"/>
                <w:sz w:val="24"/>
                <w:szCs w:val="22"/>
              </w:rPr>
              <w:t>）；当</w:t>
            </w:r>
            <w:r>
              <w:rPr>
                <w:rFonts w:hint="eastAsia"/>
                <w:color w:val="000000" w:themeColor="text1"/>
                <w:sz w:val="24"/>
                <w:szCs w:val="22"/>
              </w:rPr>
              <w:t>a/</w:t>
            </w:r>
            <w:r>
              <w:rPr>
                <w:rFonts w:hint="eastAsia"/>
                <w:color w:val="000000" w:themeColor="text1"/>
                <w:sz w:val="24"/>
                <w:szCs w:val="22"/>
              </w:rPr>
              <w:t>π</w:t>
            </w:r>
            <w:r>
              <w:rPr>
                <w:rFonts w:hint="eastAsia"/>
                <w:color w:val="000000" w:themeColor="text1"/>
                <w:sz w:val="24"/>
                <w:szCs w:val="22"/>
              </w:rPr>
              <w:t>&lt;r&lt;b/</w:t>
            </w:r>
            <w:r>
              <w:rPr>
                <w:rFonts w:hint="eastAsia"/>
                <w:color w:val="000000" w:themeColor="text1"/>
                <w:sz w:val="24"/>
                <w:szCs w:val="22"/>
              </w:rPr>
              <w:t>π，距离加倍衰减</w:t>
            </w:r>
            <w:r>
              <w:rPr>
                <w:rFonts w:hint="eastAsia"/>
                <w:color w:val="000000" w:themeColor="text1"/>
                <w:sz w:val="24"/>
                <w:szCs w:val="22"/>
              </w:rPr>
              <w:t>3dB</w:t>
            </w:r>
            <w:r>
              <w:rPr>
                <w:rFonts w:hint="eastAsia"/>
                <w:color w:val="000000" w:themeColor="text1"/>
                <w:sz w:val="24"/>
                <w:szCs w:val="22"/>
              </w:rPr>
              <w:t>左右，</w:t>
            </w:r>
            <w:proofErr w:type="gramStart"/>
            <w:r>
              <w:rPr>
                <w:rFonts w:hint="eastAsia"/>
                <w:color w:val="000000" w:themeColor="text1"/>
                <w:sz w:val="24"/>
                <w:szCs w:val="22"/>
              </w:rPr>
              <w:t>类似线声源</w:t>
            </w:r>
            <w:proofErr w:type="gramEnd"/>
            <w:r>
              <w:rPr>
                <w:rFonts w:hint="eastAsia"/>
                <w:color w:val="000000" w:themeColor="text1"/>
                <w:sz w:val="24"/>
                <w:szCs w:val="22"/>
              </w:rPr>
              <w:t>衰减特性（</w:t>
            </w:r>
            <w:r>
              <w:rPr>
                <w:rFonts w:hint="eastAsia"/>
                <w:color w:val="000000" w:themeColor="text1"/>
                <w:sz w:val="24"/>
                <w:szCs w:val="22"/>
              </w:rPr>
              <w:t>Adiv</w:t>
            </w:r>
            <w:r>
              <w:rPr>
                <w:rFonts w:hint="eastAsia"/>
                <w:color w:val="000000" w:themeColor="text1"/>
                <w:sz w:val="24"/>
                <w:szCs w:val="22"/>
              </w:rPr>
              <w:t>≈</w:t>
            </w:r>
            <w:r>
              <w:rPr>
                <w:rFonts w:hint="eastAsia"/>
                <w:color w:val="000000" w:themeColor="text1"/>
                <w:sz w:val="24"/>
                <w:szCs w:val="22"/>
              </w:rPr>
              <w:t>10lg(r/r0)</w:t>
            </w:r>
            <w:r>
              <w:rPr>
                <w:rFonts w:hint="eastAsia"/>
                <w:color w:val="000000" w:themeColor="text1"/>
                <w:sz w:val="24"/>
                <w:szCs w:val="22"/>
              </w:rPr>
              <w:t>）；当</w:t>
            </w:r>
            <w:r>
              <w:rPr>
                <w:rFonts w:hint="eastAsia"/>
                <w:color w:val="000000" w:themeColor="text1"/>
                <w:sz w:val="24"/>
                <w:szCs w:val="22"/>
              </w:rPr>
              <w:t>r&gt;b/</w:t>
            </w:r>
            <w:r>
              <w:rPr>
                <w:rFonts w:hint="eastAsia"/>
                <w:color w:val="000000" w:themeColor="text1"/>
                <w:sz w:val="24"/>
                <w:szCs w:val="22"/>
              </w:rPr>
              <w:t>π时，距离加倍衰减趋近于</w:t>
            </w:r>
            <w:r>
              <w:rPr>
                <w:rFonts w:hint="eastAsia"/>
                <w:color w:val="000000" w:themeColor="text1"/>
                <w:sz w:val="24"/>
                <w:szCs w:val="22"/>
              </w:rPr>
              <w:t>6dB</w:t>
            </w:r>
            <w:r>
              <w:rPr>
                <w:rFonts w:hint="eastAsia"/>
                <w:color w:val="000000" w:themeColor="text1"/>
                <w:sz w:val="24"/>
                <w:szCs w:val="22"/>
              </w:rPr>
              <w:t>，类似点声源衰减特性（</w:t>
            </w:r>
            <w:r>
              <w:rPr>
                <w:rFonts w:hint="eastAsia"/>
                <w:color w:val="000000" w:themeColor="text1"/>
                <w:sz w:val="24"/>
                <w:szCs w:val="22"/>
              </w:rPr>
              <w:t>Adiv</w:t>
            </w:r>
            <w:r>
              <w:rPr>
                <w:rFonts w:hint="eastAsia"/>
                <w:color w:val="000000" w:themeColor="text1"/>
                <w:sz w:val="24"/>
                <w:szCs w:val="22"/>
              </w:rPr>
              <w:t>≈</w:t>
            </w:r>
            <w:r>
              <w:rPr>
                <w:rFonts w:hint="eastAsia"/>
                <w:color w:val="000000" w:themeColor="text1"/>
                <w:sz w:val="24"/>
                <w:szCs w:val="22"/>
              </w:rPr>
              <w:t>20lg(r/r0)</w:t>
            </w:r>
            <w:r>
              <w:rPr>
                <w:rFonts w:hint="eastAsia"/>
                <w:color w:val="000000" w:themeColor="text1"/>
                <w:sz w:val="24"/>
                <w:szCs w:val="22"/>
              </w:rPr>
              <w:t>）。其中面声源的</w:t>
            </w:r>
            <w:r>
              <w:rPr>
                <w:rFonts w:hint="eastAsia"/>
                <w:color w:val="000000" w:themeColor="text1"/>
                <w:sz w:val="24"/>
                <w:szCs w:val="22"/>
              </w:rPr>
              <w:t>b&gt;a</w:t>
            </w:r>
            <w:r>
              <w:rPr>
                <w:rFonts w:hint="eastAsia"/>
                <w:color w:val="000000" w:themeColor="text1"/>
                <w:sz w:val="24"/>
                <w:szCs w:val="22"/>
              </w:rPr>
              <w:t>。</w:t>
            </w:r>
            <w:r>
              <w:rPr>
                <w:rFonts w:hint="eastAsia"/>
                <w:color w:val="000000" w:themeColor="text1"/>
                <w:sz w:val="24"/>
                <w:szCs w:val="22"/>
              </w:rPr>
              <w:t xml:space="preserve"> </w:t>
            </w:r>
          </w:p>
          <w:p w:rsidR="00174DD2" w:rsidRDefault="00DD14D2">
            <w:pPr>
              <w:adjustRightInd w:val="0"/>
              <w:spacing w:line="360" w:lineRule="auto"/>
              <w:ind w:firstLineChars="200" w:firstLine="480"/>
              <w:rPr>
                <w:color w:val="000000" w:themeColor="text1"/>
                <w:sz w:val="24"/>
                <w:szCs w:val="22"/>
              </w:rPr>
            </w:pPr>
            <w:r>
              <w:rPr>
                <w:rFonts w:hint="eastAsia"/>
                <w:color w:val="000000" w:themeColor="text1"/>
                <w:sz w:val="24"/>
                <w:szCs w:val="22"/>
              </w:rPr>
              <w:t>面声源中心轴线上的衰减特性参考图见下图：</w:t>
            </w:r>
          </w:p>
          <w:p w:rsidR="00174DD2" w:rsidRDefault="00DD14D2">
            <w:pPr>
              <w:adjustRightInd w:val="0"/>
              <w:snapToGrid w:val="0"/>
              <w:jc w:val="center"/>
              <w:rPr>
                <w:color w:val="000000" w:themeColor="text1"/>
                <w:sz w:val="24"/>
                <w:szCs w:val="22"/>
              </w:rPr>
            </w:pPr>
            <w:r>
              <w:rPr>
                <w:noProof/>
                <w:color w:val="000000" w:themeColor="text1"/>
                <w:sz w:val="24"/>
                <w:szCs w:val="22"/>
              </w:rPr>
              <w:drawing>
                <wp:inline distT="0" distB="0" distL="0" distR="0">
                  <wp:extent cx="3066415" cy="223647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075107" cy="2242814"/>
                          </a:xfrm>
                          <a:prstGeom prst="rect">
                            <a:avLst/>
                          </a:prstGeom>
                          <a:noFill/>
                          <a:ln>
                            <a:noFill/>
                          </a:ln>
                        </pic:spPr>
                      </pic:pic>
                    </a:graphicData>
                  </a:graphic>
                </wp:inline>
              </w:drawing>
            </w:r>
          </w:p>
          <w:p w:rsidR="00174DD2" w:rsidRDefault="00DD14D2">
            <w:pPr>
              <w:adjustRightInd w:val="0"/>
              <w:snapToGrid w:val="0"/>
              <w:jc w:val="center"/>
              <w:rPr>
                <w:color w:val="000000" w:themeColor="text1"/>
                <w:sz w:val="24"/>
                <w:szCs w:val="22"/>
              </w:rPr>
            </w:pPr>
            <w:r>
              <w:rPr>
                <w:rFonts w:hint="eastAsia"/>
                <w:color w:val="000000" w:themeColor="text1"/>
                <w:szCs w:val="21"/>
              </w:rPr>
              <w:t>图</w:t>
            </w:r>
            <w:r>
              <w:rPr>
                <w:color w:val="000000" w:themeColor="text1"/>
                <w:szCs w:val="21"/>
              </w:rPr>
              <w:t xml:space="preserve">A.3 </w:t>
            </w:r>
            <w:r>
              <w:rPr>
                <w:rFonts w:hint="eastAsia"/>
                <w:color w:val="000000" w:themeColor="text1"/>
                <w:szCs w:val="21"/>
              </w:rPr>
              <w:t>长方形面声源中心轴线上的衰减特性</w:t>
            </w:r>
          </w:p>
          <w:p w:rsidR="00174DD2" w:rsidRDefault="00DD14D2">
            <w:pPr>
              <w:autoSpaceDE w:val="0"/>
              <w:autoSpaceDN w:val="0"/>
              <w:adjustRightInd w:val="0"/>
              <w:spacing w:line="360" w:lineRule="auto"/>
              <w:ind w:firstLineChars="200" w:firstLine="480"/>
              <w:rPr>
                <w:rFonts w:ascii="宋体" w:cs="宋体"/>
                <w:color w:val="000000" w:themeColor="text1"/>
                <w:kern w:val="0"/>
                <w:sz w:val="24"/>
              </w:rPr>
            </w:pPr>
            <w:r>
              <w:rPr>
                <w:rFonts w:ascii="宋体" w:hAnsi="Calibri" w:cs="宋体" w:hint="eastAsia"/>
                <w:color w:val="000000" w:themeColor="text1"/>
                <w:kern w:val="0"/>
                <w:sz w:val="24"/>
              </w:rPr>
              <w:t>①当</w:t>
            </w:r>
            <w:r>
              <w:rPr>
                <w:iCs/>
                <w:color w:val="000000" w:themeColor="text1"/>
                <w:kern w:val="0"/>
                <w:sz w:val="24"/>
              </w:rPr>
              <w:t>r</w:t>
            </w:r>
            <w:r>
              <w:rPr>
                <w:color w:val="000000" w:themeColor="text1"/>
                <w:kern w:val="0"/>
                <w:sz w:val="24"/>
              </w:rPr>
              <w:t>&lt;</w:t>
            </w:r>
            <w:r>
              <w:rPr>
                <w:iCs/>
                <w:color w:val="000000" w:themeColor="text1"/>
                <w:kern w:val="0"/>
                <w:sz w:val="24"/>
              </w:rPr>
              <w:t>α/π</w:t>
            </w:r>
            <w:r>
              <w:rPr>
                <w:rFonts w:ascii="宋体" w:cs="宋体" w:hint="eastAsia"/>
                <w:color w:val="000000" w:themeColor="text1"/>
                <w:kern w:val="0"/>
                <w:sz w:val="24"/>
              </w:rPr>
              <w:t>时</w:t>
            </w:r>
            <w:r>
              <w:rPr>
                <w:rFonts w:ascii="宋体" w:cs="宋体"/>
                <w:color w:val="000000" w:themeColor="text1"/>
                <w:kern w:val="0"/>
                <w:sz w:val="24"/>
              </w:rPr>
              <w:t xml:space="preserve"> </w:t>
            </w:r>
            <w:r>
              <w:rPr>
                <w:rFonts w:ascii="宋体" w:cs="宋体" w:hint="eastAsia"/>
                <w:color w:val="000000" w:themeColor="text1"/>
                <w:kern w:val="0"/>
                <w:sz w:val="24"/>
              </w:rPr>
              <w:t>声压级几乎不衰减，</w:t>
            </w:r>
            <w:r>
              <w:rPr>
                <w:iCs/>
                <w:color w:val="000000" w:themeColor="text1"/>
                <w:kern w:val="0"/>
                <w:sz w:val="24"/>
              </w:rPr>
              <w:t>r</w:t>
            </w:r>
            <w:r>
              <w:rPr>
                <w:rFonts w:ascii="宋体" w:cs="宋体" w:hint="eastAsia"/>
                <w:color w:val="000000" w:themeColor="text1"/>
                <w:kern w:val="0"/>
                <w:sz w:val="24"/>
              </w:rPr>
              <w:t>处的声压级按下列计算：</w:t>
            </w:r>
            <w:r>
              <w:rPr>
                <w:rFonts w:ascii="宋体" w:cs="宋体"/>
                <w:color w:val="000000" w:themeColor="text1"/>
                <w:kern w:val="0"/>
                <w:sz w:val="24"/>
              </w:rPr>
              <w:t xml:space="preserve"> </w:t>
            </w:r>
          </w:p>
          <w:p w:rsidR="00174DD2" w:rsidRDefault="00DD14D2" w:rsidP="00922CD9">
            <w:pPr>
              <w:autoSpaceDE w:val="0"/>
              <w:autoSpaceDN w:val="0"/>
              <w:adjustRightInd w:val="0"/>
              <w:spacing w:line="360" w:lineRule="auto"/>
              <w:jc w:val="center"/>
              <w:rPr>
                <w:iCs/>
                <w:color w:val="000000" w:themeColor="text1"/>
                <w:kern w:val="0"/>
                <w:sz w:val="24"/>
              </w:rPr>
            </w:pPr>
            <w:r>
              <w:rPr>
                <w:iCs/>
                <w:color w:val="000000" w:themeColor="text1"/>
                <w:kern w:val="0"/>
                <w:sz w:val="24"/>
              </w:rPr>
              <w:t>LA(r)=LA(r0)</w:t>
            </w:r>
          </w:p>
          <w:p w:rsidR="00174DD2" w:rsidRDefault="00DD14D2">
            <w:pPr>
              <w:autoSpaceDE w:val="0"/>
              <w:autoSpaceDN w:val="0"/>
              <w:adjustRightInd w:val="0"/>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②当</w:t>
            </w:r>
            <w:r>
              <w:rPr>
                <w:iCs/>
                <w:color w:val="000000" w:themeColor="text1"/>
                <w:kern w:val="0"/>
                <w:sz w:val="24"/>
              </w:rPr>
              <w:t>a/π</w:t>
            </w:r>
            <w:r>
              <w:rPr>
                <w:color w:val="000000" w:themeColor="text1"/>
                <w:kern w:val="0"/>
                <w:sz w:val="24"/>
              </w:rPr>
              <w:t>&lt;</w:t>
            </w:r>
            <w:r>
              <w:rPr>
                <w:iCs/>
                <w:color w:val="000000" w:themeColor="text1"/>
                <w:kern w:val="0"/>
                <w:sz w:val="24"/>
              </w:rPr>
              <w:t>r</w:t>
            </w:r>
            <w:r>
              <w:rPr>
                <w:color w:val="000000" w:themeColor="text1"/>
                <w:kern w:val="0"/>
                <w:sz w:val="24"/>
              </w:rPr>
              <w:t>&lt;</w:t>
            </w:r>
            <w:r>
              <w:rPr>
                <w:iCs/>
                <w:color w:val="000000" w:themeColor="text1"/>
                <w:kern w:val="0"/>
                <w:sz w:val="24"/>
              </w:rPr>
              <w:t>b/π</w:t>
            </w:r>
            <w:r>
              <w:rPr>
                <w:rFonts w:ascii="宋体" w:cs="宋体" w:hint="eastAsia"/>
                <w:color w:val="000000" w:themeColor="text1"/>
                <w:kern w:val="0"/>
                <w:sz w:val="24"/>
              </w:rPr>
              <w:t>时</w:t>
            </w:r>
            <w:r>
              <w:rPr>
                <w:rFonts w:ascii="宋体" w:cs="宋体"/>
                <w:color w:val="000000" w:themeColor="text1"/>
                <w:kern w:val="0"/>
                <w:sz w:val="24"/>
              </w:rPr>
              <w:t xml:space="preserve"> </w:t>
            </w:r>
          </w:p>
          <w:p w:rsidR="00174DD2" w:rsidRDefault="00DD14D2">
            <w:pPr>
              <w:adjustRightInd w:val="0"/>
              <w:spacing w:line="360" w:lineRule="auto"/>
              <w:ind w:firstLineChars="200" w:firstLine="480"/>
              <w:rPr>
                <w:rFonts w:ascii="宋体" w:cs="宋体"/>
                <w:color w:val="000000" w:themeColor="text1"/>
                <w:kern w:val="0"/>
                <w:sz w:val="24"/>
              </w:rPr>
            </w:pPr>
            <w:r>
              <w:rPr>
                <w:rFonts w:ascii="宋体" w:hAnsi="Calibri" w:cs="宋体" w:hint="eastAsia"/>
                <w:color w:val="000000" w:themeColor="text1"/>
                <w:kern w:val="0"/>
                <w:sz w:val="24"/>
              </w:rPr>
              <w:t>声压级随着距离加倍衰减</w:t>
            </w:r>
            <w:r>
              <w:rPr>
                <w:color w:val="000000" w:themeColor="text1"/>
                <w:kern w:val="0"/>
                <w:sz w:val="24"/>
              </w:rPr>
              <w:t>3dB</w:t>
            </w:r>
            <w:r>
              <w:rPr>
                <w:rFonts w:ascii="宋体" w:cs="宋体" w:hint="eastAsia"/>
                <w:color w:val="000000" w:themeColor="text1"/>
                <w:kern w:val="0"/>
                <w:sz w:val="24"/>
              </w:rPr>
              <w:t>左右，</w:t>
            </w:r>
            <w:proofErr w:type="gramStart"/>
            <w:r>
              <w:rPr>
                <w:rFonts w:ascii="宋体" w:cs="宋体" w:hint="eastAsia"/>
                <w:color w:val="000000" w:themeColor="text1"/>
                <w:kern w:val="0"/>
                <w:sz w:val="24"/>
              </w:rPr>
              <w:t>类似线声源</w:t>
            </w:r>
            <w:proofErr w:type="gramEnd"/>
            <w:r>
              <w:rPr>
                <w:rFonts w:ascii="宋体" w:cs="宋体" w:hint="eastAsia"/>
                <w:color w:val="000000" w:themeColor="text1"/>
                <w:kern w:val="0"/>
                <w:sz w:val="24"/>
              </w:rPr>
              <w:t>衰减特性，</w:t>
            </w:r>
            <w:r>
              <w:rPr>
                <w:color w:val="000000" w:themeColor="text1"/>
                <w:kern w:val="0"/>
                <w:sz w:val="24"/>
              </w:rPr>
              <w:t>r</w:t>
            </w:r>
            <w:r>
              <w:rPr>
                <w:rFonts w:ascii="宋体" w:cs="宋体" w:hint="eastAsia"/>
                <w:color w:val="000000" w:themeColor="text1"/>
                <w:kern w:val="0"/>
                <w:sz w:val="24"/>
              </w:rPr>
              <w:t>处的声压级按下列公式计算：</w:t>
            </w:r>
            <w:r>
              <w:rPr>
                <w:iCs/>
                <w:color w:val="000000" w:themeColor="text1"/>
                <w:kern w:val="0"/>
                <w:sz w:val="24"/>
              </w:rPr>
              <w:t>LA(r)=LA(r0)-</w:t>
            </w:r>
            <w:r>
              <w:rPr>
                <w:color w:val="000000" w:themeColor="text1"/>
                <w:kern w:val="0"/>
                <w:sz w:val="24"/>
              </w:rPr>
              <w:t>10lg</w:t>
            </w:r>
            <w:r>
              <w:rPr>
                <w:rFonts w:ascii="宋体" w:cs="宋体" w:hint="eastAsia"/>
                <w:color w:val="000000" w:themeColor="text1"/>
                <w:kern w:val="0"/>
                <w:sz w:val="24"/>
              </w:rPr>
              <w:t>（</w:t>
            </w:r>
            <w:r>
              <w:rPr>
                <w:iCs/>
                <w:color w:val="000000" w:themeColor="text1"/>
                <w:kern w:val="0"/>
                <w:sz w:val="24"/>
              </w:rPr>
              <w:t>r/r0</w:t>
            </w:r>
            <w:r>
              <w:rPr>
                <w:rFonts w:ascii="宋体" w:cs="宋体" w:hint="eastAsia"/>
                <w:color w:val="000000" w:themeColor="text1"/>
                <w:kern w:val="0"/>
                <w:sz w:val="24"/>
              </w:rPr>
              <w:t>）</w:t>
            </w:r>
          </w:p>
          <w:p w:rsidR="00174DD2" w:rsidRDefault="00DD14D2">
            <w:pPr>
              <w:adjustRightInd w:val="0"/>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③当</w:t>
            </w:r>
            <w:r>
              <w:rPr>
                <w:iCs/>
                <w:color w:val="000000" w:themeColor="text1"/>
                <w:kern w:val="0"/>
                <w:sz w:val="24"/>
              </w:rPr>
              <w:t>r&gt;b/π</w:t>
            </w:r>
            <w:r>
              <w:rPr>
                <w:rFonts w:ascii="宋体" w:cs="宋体" w:hint="eastAsia"/>
                <w:color w:val="000000" w:themeColor="text1"/>
                <w:kern w:val="0"/>
                <w:sz w:val="24"/>
              </w:rPr>
              <w:t>时</w:t>
            </w:r>
            <w:r>
              <w:rPr>
                <w:rFonts w:ascii="宋体" w:cs="宋体"/>
                <w:color w:val="000000" w:themeColor="text1"/>
                <w:kern w:val="0"/>
                <w:sz w:val="24"/>
              </w:rPr>
              <w:t xml:space="preserve"> </w:t>
            </w:r>
            <w:r>
              <w:rPr>
                <w:rFonts w:ascii="宋体" w:cs="宋体" w:hint="eastAsia"/>
                <w:color w:val="000000" w:themeColor="text1"/>
                <w:kern w:val="0"/>
                <w:sz w:val="24"/>
              </w:rPr>
              <w:t>声压级随着距离加倍衰减趋近于</w:t>
            </w:r>
            <w:r>
              <w:rPr>
                <w:color w:val="000000" w:themeColor="text1"/>
                <w:kern w:val="0"/>
                <w:sz w:val="24"/>
              </w:rPr>
              <w:t>6dB</w:t>
            </w:r>
            <w:r>
              <w:rPr>
                <w:rFonts w:ascii="宋体" w:cs="宋体" w:hint="eastAsia"/>
                <w:color w:val="000000" w:themeColor="text1"/>
                <w:kern w:val="0"/>
                <w:sz w:val="24"/>
              </w:rPr>
              <w:t>，类似点声源衰减特性，</w:t>
            </w:r>
            <w:r>
              <w:rPr>
                <w:color w:val="000000" w:themeColor="text1"/>
                <w:kern w:val="0"/>
                <w:sz w:val="24"/>
              </w:rPr>
              <w:t>r</w:t>
            </w:r>
            <w:r>
              <w:rPr>
                <w:rFonts w:ascii="宋体" w:cs="宋体" w:hint="eastAsia"/>
                <w:color w:val="000000" w:themeColor="text1"/>
                <w:kern w:val="0"/>
                <w:sz w:val="24"/>
              </w:rPr>
              <w:t>处的声压级按下列公式计算：</w:t>
            </w:r>
          </w:p>
          <w:p w:rsidR="00174DD2" w:rsidRDefault="00DD14D2">
            <w:pPr>
              <w:adjustRightInd w:val="0"/>
              <w:spacing w:line="360" w:lineRule="auto"/>
              <w:ind w:firstLineChars="200" w:firstLine="480"/>
              <w:rPr>
                <w:rFonts w:ascii="宋体" w:cs="宋体"/>
                <w:color w:val="000000" w:themeColor="text1"/>
                <w:kern w:val="0"/>
                <w:sz w:val="24"/>
              </w:rPr>
            </w:pPr>
            <w:r>
              <w:rPr>
                <w:iCs/>
                <w:color w:val="000000" w:themeColor="text1"/>
                <w:kern w:val="0"/>
                <w:sz w:val="24"/>
              </w:rPr>
              <w:t>LA(r)=LA(r0)-</w:t>
            </w:r>
            <w:r>
              <w:rPr>
                <w:color w:val="000000" w:themeColor="text1"/>
                <w:kern w:val="0"/>
                <w:sz w:val="24"/>
              </w:rPr>
              <w:t>20lg</w:t>
            </w:r>
            <w:r>
              <w:rPr>
                <w:rFonts w:ascii="宋体" w:cs="宋体" w:hint="eastAsia"/>
                <w:color w:val="000000" w:themeColor="text1"/>
                <w:kern w:val="0"/>
                <w:sz w:val="24"/>
              </w:rPr>
              <w:t>（</w:t>
            </w:r>
            <w:r>
              <w:rPr>
                <w:iCs/>
                <w:color w:val="000000" w:themeColor="text1"/>
                <w:kern w:val="0"/>
                <w:sz w:val="24"/>
              </w:rPr>
              <w:t>r/r0</w:t>
            </w:r>
            <w:r>
              <w:rPr>
                <w:rFonts w:ascii="宋体" w:cs="宋体" w:hint="eastAsia"/>
                <w:color w:val="000000" w:themeColor="text1"/>
                <w:kern w:val="0"/>
                <w:sz w:val="24"/>
              </w:rPr>
              <w:t>）</w:t>
            </w:r>
            <w:r>
              <w:rPr>
                <w:rFonts w:ascii="宋体" w:cs="宋体"/>
                <w:color w:val="000000" w:themeColor="text1"/>
                <w:kern w:val="0"/>
                <w:sz w:val="24"/>
              </w:rPr>
              <w:t xml:space="preserve"> </w:t>
            </w:r>
          </w:p>
          <w:p w:rsidR="00174DD2" w:rsidRDefault="00DD14D2">
            <w:pPr>
              <w:adjustRightInd w:val="0"/>
              <w:spacing w:line="360" w:lineRule="auto"/>
              <w:ind w:firstLineChars="200" w:firstLine="480"/>
              <w:rPr>
                <w:rFonts w:ascii="宋体" w:cs="宋体"/>
                <w:color w:val="000000" w:themeColor="text1"/>
                <w:kern w:val="0"/>
                <w:sz w:val="24"/>
              </w:rPr>
            </w:pPr>
            <w:r>
              <w:rPr>
                <w:iCs/>
                <w:color w:val="000000" w:themeColor="text1"/>
                <w:kern w:val="0"/>
                <w:sz w:val="24"/>
              </w:rPr>
              <w:t>r0=</w:t>
            </w:r>
            <w:r>
              <w:rPr>
                <w:rFonts w:ascii="宋体" w:cs="宋体" w:hint="eastAsia"/>
                <w:color w:val="000000" w:themeColor="text1"/>
                <w:kern w:val="0"/>
                <w:sz w:val="24"/>
              </w:rPr>
              <w:t>（</w:t>
            </w:r>
            <w:r>
              <w:rPr>
                <w:iCs/>
                <w:color w:val="000000" w:themeColor="text1"/>
                <w:kern w:val="0"/>
                <w:sz w:val="24"/>
              </w:rPr>
              <w:t>b/a</w:t>
            </w:r>
            <w:r>
              <w:rPr>
                <w:rFonts w:ascii="宋体" w:cs="宋体" w:hint="eastAsia"/>
                <w:color w:val="000000" w:themeColor="text1"/>
                <w:kern w:val="0"/>
                <w:sz w:val="24"/>
              </w:rPr>
              <w:t>）</w:t>
            </w:r>
            <w:r>
              <w:rPr>
                <w:rFonts w:ascii="宋体" w:cs="宋体"/>
                <w:color w:val="000000" w:themeColor="text1"/>
                <w:kern w:val="0"/>
                <w:sz w:val="24"/>
              </w:rPr>
              <w:t xml:space="preserve"> </w:t>
            </w:r>
          </w:p>
          <w:p w:rsidR="00174DD2" w:rsidRDefault="00DD14D2">
            <w:pPr>
              <w:adjustRightInd w:val="0"/>
              <w:spacing w:line="360" w:lineRule="auto"/>
              <w:ind w:firstLineChars="200" w:firstLine="480"/>
              <w:rPr>
                <w:rFonts w:ascii="宋体" w:cs="宋体"/>
                <w:color w:val="000000" w:themeColor="text1"/>
                <w:kern w:val="0"/>
                <w:sz w:val="24"/>
              </w:rPr>
            </w:pPr>
            <w:r>
              <w:rPr>
                <w:iCs/>
                <w:color w:val="000000" w:themeColor="text1"/>
                <w:kern w:val="0"/>
                <w:sz w:val="24"/>
              </w:rPr>
              <w:t>LA(r0)=LA(r0)-</w:t>
            </w:r>
            <w:r>
              <w:rPr>
                <w:color w:val="000000" w:themeColor="text1"/>
                <w:kern w:val="0"/>
                <w:sz w:val="24"/>
              </w:rPr>
              <w:t>10lg</w:t>
            </w:r>
            <w:r>
              <w:rPr>
                <w:rFonts w:ascii="宋体" w:cs="宋体" w:hint="eastAsia"/>
                <w:color w:val="000000" w:themeColor="text1"/>
                <w:kern w:val="0"/>
                <w:sz w:val="24"/>
              </w:rPr>
              <w:t>（</w:t>
            </w:r>
            <w:r>
              <w:rPr>
                <w:iCs/>
                <w:color w:val="000000" w:themeColor="text1"/>
                <w:kern w:val="0"/>
                <w:sz w:val="24"/>
              </w:rPr>
              <w:t>b/a</w:t>
            </w:r>
            <w:r>
              <w:rPr>
                <w:rFonts w:ascii="宋体" w:cs="宋体" w:hint="eastAsia"/>
                <w:color w:val="000000" w:themeColor="text1"/>
                <w:kern w:val="0"/>
                <w:sz w:val="24"/>
              </w:rPr>
              <w:t>）</w:t>
            </w:r>
          </w:p>
          <w:p w:rsidR="00174DD2" w:rsidRDefault="00DD14D2">
            <w:pPr>
              <w:adjustRightInd w:val="0"/>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w:t>
            </w:r>
            <w:r>
              <w:rPr>
                <w:color w:val="000000" w:themeColor="text1"/>
                <w:kern w:val="0"/>
                <w:sz w:val="24"/>
              </w:rPr>
              <w:t>3</w:t>
            </w:r>
            <w:r>
              <w:rPr>
                <w:rFonts w:ascii="宋体" w:cs="宋体" w:hint="eastAsia"/>
                <w:color w:val="000000" w:themeColor="text1"/>
                <w:kern w:val="0"/>
                <w:sz w:val="24"/>
              </w:rPr>
              <w:t>）预测点等效声级贡献值</w:t>
            </w:r>
          </w:p>
          <w:p w:rsidR="00174DD2" w:rsidRDefault="00DD14D2">
            <w:pPr>
              <w:adjustRightInd w:val="0"/>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第</w:t>
            </w:r>
            <w:r>
              <w:rPr>
                <w:iCs/>
                <w:color w:val="000000" w:themeColor="text1"/>
                <w:kern w:val="0"/>
                <w:sz w:val="24"/>
              </w:rPr>
              <w:t>i</w:t>
            </w:r>
            <w:proofErr w:type="gramStart"/>
            <w:r>
              <w:rPr>
                <w:rFonts w:ascii="宋体" w:cs="宋体" w:hint="eastAsia"/>
                <w:color w:val="000000" w:themeColor="text1"/>
                <w:kern w:val="0"/>
                <w:sz w:val="24"/>
              </w:rPr>
              <w:t>个</w:t>
            </w:r>
            <w:proofErr w:type="gramEnd"/>
            <w:r>
              <w:rPr>
                <w:rFonts w:ascii="宋体" w:cs="宋体" w:hint="eastAsia"/>
                <w:color w:val="000000" w:themeColor="text1"/>
                <w:kern w:val="0"/>
                <w:sz w:val="24"/>
              </w:rPr>
              <w:t>室外声源在预测点产生的</w:t>
            </w:r>
            <w:r>
              <w:rPr>
                <w:color w:val="000000" w:themeColor="text1"/>
                <w:kern w:val="0"/>
                <w:sz w:val="24"/>
              </w:rPr>
              <w:t>A</w:t>
            </w:r>
            <w:r>
              <w:rPr>
                <w:rFonts w:ascii="宋体" w:cs="宋体" w:hint="eastAsia"/>
                <w:color w:val="000000" w:themeColor="text1"/>
                <w:kern w:val="0"/>
                <w:sz w:val="24"/>
              </w:rPr>
              <w:t>声级为</w:t>
            </w:r>
            <w:r>
              <w:rPr>
                <w:iCs/>
                <w:color w:val="000000" w:themeColor="text1"/>
                <w:kern w:val="0"/>
                <w:sz w:val="24"/>
              </w:rPr>
              <w:t>LAi</w:t>
            </w:r>
            <w:r>
              <w:rPr>
                <w:rFonts w:ascii="宋体" w:cs="宋体" w:hint="eastAsia"/>
                <w:color w:val="000000" w:themeColor="text1"/>
                <w:kern w:val="0"/>
                <w:sz w:val="24"/>
              </w:rPr>
              <w:t>，在</w:t>
            </w:r>
            <w:r>
              <w:rPr>
                <w:color w:val="000000" w:themeColor="text1"/>
                <w:kern w:val="0"/>
                <w:sz w:val="24"/>
              </w:rPr>
              <w:t>T</w:t>
            </w:r>
            <w:r>
              <w:rPr>
                <w:rFonts w:ascii="宋体" w:cs="宋体" w:hint="eastAsia"/>
                <w:color w:val="000000" w:themeColor="text1"/>
                <w:kern w:val="0"/>
                <w:sz w:val="24"/>
              </w:rPr>
              <w:t>时间内该声源工作时间为</w:t>
            </w:r>
            <w:r>
              <w:rPr>
                <w:iCs/>
                <w:color w:val="000000" w:themeColor="text1"/>
                <w:kern w:val="0"/>
                <w:sz w:val="24"/>
              </w:rPr>
              <w:t>ti</w:t>
            </w:r>
            <w:r>
              <w:rPr>
                <w:rFonts w:ascii="宋体" w:cs="宋体" w:hint="eastAsia"/>
                <w:color w:val="000000" w:themeColor="text1"/>
                <w:kern w:val="0"/>
                <w:sz w:val="24"/>
              </w:rPr>
              <w:t>；第</w:t>
            </w:r>
            <w:r>
              <w:rPr>
                <w:color w:val="000000" w:themeColor="text1"/>
                <w:kern w:val="0"/>
                <w:sz w:val="24"/>
              </w:rPr>
              <w:t>j</w:t>
            </w:r>
            <w:proofErr w:type="gramStart"/>
            <w:r>
              <w:rPr>
                <w:rFonts w:ascii="宋体" w:cs="宋体" w:hint="eastAsia"/>
                <w:color w:val="000000" w:themeColor="text1"/>
                <w:kern w:val="0"/>
                <w:sz w:val="24"/>
              </w:rPr>
              <w:t>个</w:t>
            </w:r>
            <w:proofErr w:type="gramEnd"/>
            <w:r>
              <w:rPr>
                <w:rFonts w:ascii="宋体" w:cs="宋体" w:hint="eastAsia"/>
                <w:color w:val="000000" w:themeColor="text1"/>
                <w:kern w:val="0"/>
                <w:sz w:val="24"/>
              </w:rPr>
              <w:t>等效室外声源在预测点产生的</w:t>
            </w:r>
            <w:r>
              <w:rPr>
                <w:color w:val="000000" w:themeColor="text1"/>
                <w:kern w:val="0"/>
                <w:sz w:val="24"/>
              </w:rPr>
              <w:t>A</w:t>
            </w:r>
            <w:r>
              <w:rPr>
                <w:rFonts w:ascii="宋体" w:cs="宋体" w:hint="eastAsia"/>
                <w:color w:val="000000" w:themeColor="text1"/>
                <w:kern w:val="0"/>
                <w:sz w:val="24"/>
              </w:rPr>
              <w:t>声级为</w:t>
            </w:r>
            <w:r>
              <w:rPr>
                <w:iCs/>
                <w:color w:val="000000" w:themeColor="text1"/>
                <w:kern w:val="0"/>
                <w:sz w:val="24"/>
              </w:rPr>
              <w:t>LAj</w:t>
            </w:r>
            <w:r>
              <w:rPr>
                <w:rFonts w:ascii="宋体" w:cs="宋体" w:hint="eastAsia"/>
                <w:color w:val="000000" w:themeColor="text1"/>
                <w:kern w:val="0"/>
                <w:sz w:val="24"/>
              </w:rPr>
              <w:t>，本项目各声源对预测点产生的贡献值（</w:t>
            </w:r>
            <w:r>
              <w:rPr>
                <w:iCs/>
                <w:color w:val="000000" w:themeColor="text1"/>
                <w:kern w:val="0"/>
                <w:sz w:val="24"/>
              </w:rPr>
              <w:t>Leqg</w:t>
            </w:r>
            <w:r>
              <w:rPr>
                <w:rFonts w:ascii="宋体" w:cs="宋体" w:hint="eastAsia"/>
                <w:color w:val="000000" w:themeColor="text1"/>
                <w:kern w:val="0"/>
                <w:sz w:val="24"/>
              </w:rPr>
              <w:t>）按下列公式计算：</w:t>
            </w:r>
            <w:r>
              <w:rPr>
                <w:rFonts w:ascii="宋体" w:cs="宋体"/>
                <w:color w:val="000000" w:themeColor="text1"/>
                <w:kern w:val="0"/>
                <w:sz w:val="24"/>
              </w:rPr>
              <w:t xml:space="preserve"> </w:t>
            </w:r>
          </w:p>
          <w:p w:rsidR="00174DD2" w:rsidRDefault="00DD14D2" w:rsidP="00922CD9">
            <w:pPr>
              <w:autoSpaceDE w:val="0"/>
              <w:autoSpaceDN w:val="0"/>
              <w:adjustRightInd w:val="0"/>
              <w:spacing w:line="360" w:lineRule="auto"/>
              <w:jc w:val="center"/>
              <w:rPr>
                <w:color w:val="000000" w:themeColor="text1"/>
                <w:sz w:val="24"/>
              </w:rPr>
            </w:pPr>
            <w:r>
              <w:rPr>
                <w:noProof/>
                <w:color w:val="000000" w:themeColor="text1"/>
                <w:sz w:val="24"/>
              </w:rPr>
              <w:drawing>
                <wp:inline distT="0" distB="0" distL="0" distR="0">
                  <wp:extent cx="2763520" cy="49212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72063" cy="493809"/>
                          </a:xfrm>
                          <a:prstGeom prst="rect">
                            <a:avLst/>
                          </a:prstGeom>
                          <a:noFill/>
                          <a:ln>
                            <a:noFill/>
                          </a:ln>
                        </pic:spPr>
                      </pic:pic>
                    </a:graphicData>
                  </a:graphic>
                </wp:inline>
              </w:drawing>
            </w:r>
          </w:p>
          <w:p w:rsidR="00174DD2" w:rsidRDefault="00DD14D2">
            <w:pPr>
              <w:adjustRightInd w:val="0"/>
              <w:spacing w:line="360" w:lineRule="auto"/>
              <w:ind w:firstLineChars="200" w:firstLine="480"/>
              <w:rPr>
                <w:rFonts w:ascii="宋体" w:cs="宋体"/>
                <w:color w:val="000000" w:themeColor="text1"/>
                <w:kern w:val="0"/>
                <w:sz w:val="24"/>
              </w:rPr>
            </w:pPr>
            <w:r>
              <w:rPr>
                <w:rFonts w:ascii="宋体" w:hAnsi="Calibri" w:cs="宋体" w:hint="eastAsia"/>
                <w:color w:val="000000" w:themeColor="text1"/>
                <w:kern w:val="0"/>
                <w:sz w:val="24"/>
              </w:rPr>
              <w:lastRenderedPageBreak/>
              <w:t>式中：</w:t>
            </w:r>
            <w:r>
              <w:rPr>
                <w:i/>
                <w:iCs/>
                <w:color w:val="000000" w:themeColor="text1"/>
                <w:kern w:val="0"/>
                <w:sz w:val="24"/>
              </w:rPr>
              <w:t>Leqg</w:t>
            </w:r>
            <w:r>
              <w:rPr>
                <w:rFonts w:ascii="宋体" w:cs="宋体"/>
                <w:color w:val="000000" w:themeColor="text1"/>
                <w:kern w:val="0"/>
                <w:sz w:val="24"/>
              </w:rPr>
              <w:t>—</w:t>
            </w:r>
            <w:r>
              <w:rPr>
                <w:rFonts w:ascii="宋体" w:cs="宋体" w:hint="eastAsia"/>
                <w:color w:val="000000" w:themeColor="text1"/>
                <w:kern w:val="0"/>
                <w:sz w:val="24"/>
              </w:rPr>
              <w:t>建设小项目声源在预测点的等效声级贡献值，</w:t>
            </w:r>
            <w:r>
              <w:rPr>
                <w:color w:val="000000" w:themeColor="text1"/>
                <w:kern w:val="0"/>
                <w:sz w:val="24"/>
              </w:rPr>
              <w:t>dB</w:t>
            </w:r>
            <w:r>
              <w:rPr>
                <w:rFonts w:ascii="宋体" w:cs="宋体" w:hint="eastAsia"/>
                <w:color w:val="000000" w:themeColor="text1"/>
                <w:kern w:val="0"/>
                <w:sz w:val="24"/>
              </w:rPr>
              <w:t>（</w:t>
            </w:r>
            <w:r>
              <w:rPr>
                <w:color w:val="000000" w:themeColor="text1"/>
                <w:kern w:val="0"/>
                <w:sz w:val="24"/>
              </w:rPr>
              <w:t>A</w:t>
            </w:r>
            <w:r>
              <w:rPr>
                <w:rFonts w:ascii="宋体" w:cs="宋体" w:hint="eastAsia"/>
                <w:color w:val="000000" w:themeColor="text1"/>
                <w:kern w:val="0"/>
                <w:sz w:val="24"/>
              </w:rPr>
              <w:t>）；</w:t>
            </w:r>
            <w:r>
              <w:rPr>
                <w:rFonts w:ascii="宋体" w:cs="宋体"/>
                <w:color w:val="000000" w:themeColor="text1"/>
                <w:kern w:val="0"/>
                <w:sz w:val="24"/>
              </w:rPr>
              <w:t xml:space="preserve"> </w:t>
            </w:r>
            <w:r>
              <w:rPr>
                <w:i/>
                <w:iCs/>
                <w:color w:val="000000" w:themeColor="text1"/>
                <w:kern w:val="0"/>
                <w:sz w:val="24"/>
              </w:rPr>
              <w:t>T</w:t>
            </w:r>
            <w:r>
              <w:rPr>
                <w:rFonts w:ascii="宋体" w:cs="宋体"/>
                <w:color w:val="000000" w:themeColor="text1"/>
                <w:kern w:val="0"/>
                <w:sz w:val="24"/>
              </w:rPr>
              <w:t>—</w:t>
            </w:r>
            <w:r>
              <w:rPr>
                <w:rFonts w:ascii="宋体" w:cs="宋体" w:hint="eastAsia"/>
                <w:color w:val="000000" w:themeColor="text1"/>
                <w:kern w:val="0"/>
                <w:sz w:val="24"/>
              </w:rPr>
              <w:t>用于计算等效声级的时间，</w:t>
            </w:r>
            <w:r>
              <w:rPr>
                <w:color w:val="000000" w:themeColor="text1"/>
                <w:kern w:val="0"/>
                <w:sz w:val="24"/>
              </w:rPr>
              <w:t>S</w:t>
            </w:r>
            <w:r>
              <w:rPr>
                <w:rFonts w:ascii="宋体" w:cs="宋体" w:hint="eastAsia"/>
                <w:color w:val="000000" w:themeColor="text1"/>
                <w:kern w:val="0"/>
                <w:sz w:val="24"/>
              </w:rPr>
              <w:t>；</w:t>
            </w:r>
            <w:r>
              <w:rPr>
                <w:rFonts w:ascii="宋体" w:cs="宋体"/>
                <w:color w:val="000000" w:themeColor="text1"/>
                <w:kern w:val="0"/>
                <w:sz w:val="24"/>
              </w:rPr>
              <w:t xml:space="preserve"> </w:t>
            </w:r>
            <w:r>
              <w:rPr>
                <w:i/>
                <w:iCs/>
                <w:color w:val="000000" w:themeColor="text1"/>
                <w:kern w:val="0"/>
                <w:sz w:val="24"/>
              </w:rPr>
              <w:t>ti</w:t>
            </w:r>
            <w:r>
              <w:rPr>
                <w:rFonts w:ascii="宋体" w:cs="宋体"/>
                <w:color w:val="000000" w:themeColor="text1"/>
                <w:kern w:val="0"/>
                <w:sz w:val="24"/>
              </w:rPr>
              <w:t>—</w:t>
            </w:r>
            <w:r>
              <w:rPr>
                <w:rFonts w:ascii="宋体" w:cs="宋体" w:hint="eastAsia"/>
                <w:color w:val="000000" w:themeColor="text1"/>
                <w:kern w:val="0"/>
                <w:sz w:val="24"/>
              </w:rPr>
              <w:t>在</w:t>
            </w:r>
            <w:r>
              <w:rPr>
                <w:color w:val="000000" w:themeColor="text1"/>
                <w:kern w:val="0"/>
                <w:sz w:val="24"/>
              </w:rPr>
              <w:t>T</w:t>
            </w:r>
            <w:r>
              <w:rPr>
                <w:rFonts w:ascii="宋体" w:cs="宋体" w:hint="eastAsia"/>
                <w:color w:val="000000" w:themeColor="text1"/>
                <w:kern w:val="0"/>
                <w:sz w:val="24"/>
              </w:rPr>
              <w:t>时间内</w:t>
            </w:r>
            <w:r>
              <w:rPr>
                <w:color w:val="000000" w:themeColor="text1"/>
                <w:kern w:val="0"/>
                <w:sz w:val="24"/>
              </w:rPr>
              <w:t>i</w:t>
            </w:r>
            <w:r>
              <w:rPr>
                <w:rFonts w:ascii="宋体" w:cs="宋体" w:hint="eastAsia"/>
                <w:color w:val="000000" w:themeColor="text1"/>
                <w:kern w:val="0"/>
                <w:sz w:val="24"/>
              </w:rPr>
              <w:t>声源工作时间，</w:t>
            </w:r>
            <w:r>
              <w:rPr>
                <w:color w:val="000000" w:themeColor="text1"/>
                <w:kern w:val="0"/>
                <w:sz w:val="24"/>
              </w:rPr>
              <w:t>S</w:t>
            </w:r>
            <w:r>
              <w:rPr>
                <w:rFonts w:ascii="宋体" w:cs="宋体" w:hint="eastAsia"/>
                <w:color w:val="000000" w:themeColor="text1"/>
                <w:kern w:val="0"/>
                <w:sz w:val="24"/>
              </w:rPr>
              <w:t>；</w:t>
            </w:r>
            <w:r>
              <w:rPr>
                <w:rFonts w:ascii="宋体" w:cs="宋体"/>
                <w:color w:val="000000" w:themeColor="text1"/>
                <w:kern w:val="0"/>
                <w:sz w:val="24"/>
              </w:rPr>
              <w:t xml:space="preserve"> </w:t>
            </w:r>
            <w:r>
              <w:rPr>
                <w:i/>
                <w:iCs/>
                <w:color w:val="000000" w:themeColor="text1"/>
                <w:kern w:val="0"/>
                <w:sz w:val="24"/>
              </w:rPr>
              <w:t>tj</w:t>
            </w:r>
            <w:r>
              <w:rPr>
                <w:rFonts w:ascii="宋体" w:cs="宋体"/>
                <w:color w:val="000000" w:themeColor="text1"/>
                <w:kern w:val="0"/>
                <w:sz w:val="24"/>
              </w:rPr>
              <w:t>—</w:t>
            </w:r>
            <w:r>
              <w:rPr>
                <w:rFonts w:ascii="宋体" w:cs="宋体" w:hint="eastAsia"/>
                <w:color w:val="000000" w:themeColor="text1"/>
                <w:kern w:val="0"/>
                <w:sz w:val="24"/>
              </w:rPr>
              <w:t>在</w:t>
            </w:r>
            <w:r>
              <w:rPr>
                <w:color w:val="000000" w:themeColor="text1"/>
                <w:kern w:val="0"/>
                <w:sz w:val="24"/>
              </w:rPr>
              <w:t>T</w:t>
            </w:r>
            <w:r>
              <w:rPr>
                <w:rFonts w:ascii="宋体" w:cs="宋体" w:hint="eastAsia"/>
                <w:color w:val="000000" w:themeColor="text1"/>
                <w:kern w:val="0"/>
                <w:sz w:val="24"/>
              </w:rPr>
              <w:t>时间内</w:t>
            </w:r>
            <w:r>
              <w:rPr>
                <w:color w:val="000000" w:themeColor="text1"/>
                <w:kern w:val="0"/>
                <w:sz w:val="24"/>
              </w:rPr>
              <w:t>j</w:t>
            </w:r>
            <w:r>
              <w:rPr>
                <w:rFonts w:ascii="宋体" w:cs="宋体" w:hint="eastAsia"/>
                <w:color w:val="000000" w:themeColor="text1"/>
                <w:kern w:val="0"/>
                <w:sz w:val="24"/>
              </w:rPr>
              <w:t>声源工作时间，</w:t>
            </w:r>
            <w:r>
              <w:rPr>
                <w:color w:val="000000" w:themeColor="text1"/>
                <w:kern w:val="0"/>
                <w:sz w:val="24"/>
              </w:rPr>
              <w:t>S</w:t>
            </w:r>
            <w:r>
              <w:rPr>
                <w:rFonts w:ascii="宋体" w:cs="宋体" w:hint="eastAsia"/>
                <w:color w:val="000000" w:themeColor="text1"/>
                <w:kern w:val="0"/>
                <w:sz w:val="24"/>
              </w:rPr>
              <w:t>；</w:t>
            </w:r>
            <w:r>
              <w:rPr>
                <w:rFonts w:ascii="宋体" w:cs="宋体"/>
                <w:color w:val="000000" w:themeColor="text1"/>
                <w:kern w:val="0"/>
                <w:sz w:val="24"/>
              </w:rPr>
              <w:t xml:space="preserve"> </w:t>
            </w:r>
            <w:r>
              <w:rPr>
                <w:color w:val="000000" w:themeColor="text1"/>
                <w:kern w:val="0"/>
                <w:sz w:val="24"/>
              </w:rPr>
              <w:t>N</w:t>
            </w:r>
            <w:r>
              <w:rPr>
                <w:rFonts w:ascii="宋体" w:cs="宋体"/>
                <w:color w:val="000000" w:themeColor="text1"/>
                <w:kern w:val="0"/>
                <w:sz w:val="24"/>
              </w:rPr>
              <w:t>—</w:t>
            </w:r>
            <w:r>
              <w:rPr>
                <w:rFonts w:ascii="宋体" w:cs="宋体" w:hint="eastAsia"/>
                <w:color w:val="000000" w:themeColor="text1"/>
                <w:kern w:val="0"/>
                <w:sz w:val="24"/>
              </w:rPr>
              <w:t>室外声源个数，</w:t>
            </w:r>
            <w:r>
              <w:rPr>
                <w:color w:val="000000" w:themeColor="text1"/>
                <w:kern w:val="0"/>
                <w:sz w:val="24"/>
              </w:rPr>
              <w:t>1</w:t>
            </w:r>
            <w:r>
              <w:rPr>
                <w:rFonts w:ascii="宋体" w:cs="宋体" w:hint="eastAsia"/>
                <w:color w:val="000000" w:themeColor="text1"/>
                <w:kern w:val="0"/>
                <w:sz w:val="24"/>
              </w:rPr>
              <w:t>个；</w:t>
            </w:r>
            <w:r>
              <w:rPr>
                <w:color w:val="000000" w:themeColor="text1"/>
                <w:kern w:val="0"/>
                <w:sz w:val="24"/>
              </w:rPr>
              <w:t>M</w:t>
            </w:r>
            <w:r>
              <w:rPr>
                <w:rFonts w:ascii="宋体" w:cs="宋体" w:hint="eastAsia"/>
                <w:color w:val="000000" w:themeColor="text1"/>
                <w:kern w:val="0"/>
                <w:sz w:val="24"/>
              </w:rPr>
              <w:t>等效室外声源个数，</w:t>
            </w:r>
            <w:r>
              <w:rPr>
                <w:color w:val="000000" w:themeColor="text1"/>
                <w:kern w:val="0"/>
                <w:sz w:val="24"/>
              </w:rPr>
              <w:t>1</w:t>
            </w:r>
            <w:r>
              <w:rPr>
                <w:rFonts w:ascii="宋体" w:cs="宋体" w:hint="eastAsia"/>
                <w:color w:val="000000" w:themeColor="text1"/>
                <w:kern w:val="0"/>
                <w:sz w:val="24"/>
              </w:rPr>
              <w:t>个；</w:t>
            </w:r>
            <w:r>
              <w:rPr>
                <w:rFonts w:ascii="宋体" w:cs="宋体"/>
                <w:color w:val="000000" w:themeColor="text1"/>
                <w:kern w:val="0"/>
                <w:sz w:val="24"/>
              </w:rPr>
              <w:t xml:space="preserve"> </w:t>
            </w:r>
          </w:p>
          <w:p w:rsidR="00174DD2" w:rsidRDefault="00DD14D2">
            <w:pPr>
              <w:adjustRightInd w:val="0"/>
              <w:spacing w:line="360" w:lineRule="auto"/>
              <w:ind w:firstLineChars="200" w:firstLine="480"/>
              <w:rPr>
                <w:color w:val="000000" w:themeColor="text1"/>
                <w:sz w:val="24"/>
              </w:rPr>
            </w:pPr>
            <w:r>
              <w:rPr>
                <w:rFonts w:ascii="宋体" w:cs="宋体" w:hint="eastAsia"/>
                <w:color w:val="000000" w:themeColor="text1"/>
                <w:kern w:val="0"/>
                <w:sz w:val="24"/>
              </w:rPr>
              <w:t>项目各室内声源等效成面</w:t>
            </w:r>
            <w:proofErr w:type="gramStart"/>
            <w:r>
              <w:rPr>
                <w:rFonts w:ascii="宋体" w:cs="宋体" w:hint="eastAsia"/>
                <w:color w:val="000000" w:themeColor="text1"/>
                <w:kern w:val="0"/>
                <w:sz w:val="24"/>
              </w:rPr>
              <w:t>声源均</w:t>
            </w:r>
            <w:proofErr w:type="gramEnd"/>
            <w:r>
              <w:rPr>
                <w:rFonts w:ascii="宋体" w:cs="宋体" w:hint="eastAsia"/>
                <w:color w:val="000000" w:themeColor="text1"/>
                <w:kern w:val="0"/>
                <w:sz w:val="24"/>
              </w:rPr>
              <w:t>采用当</w:t>
            </w:r>
            <w:r>
              <w:rPr>
                <w:iCs/>
                <w:color w:val="000000" w:themeColor="text1"/>
                <w:kern w:val="0"/>
                <w:sz w:val="24"/>
              </w:rPr>
              <w:t>r&gt;b/π</w:t>
            </w:r>
            <w:r>
              <w:rPr>
                <w:rFonts w:ascii="宋体" w:cs="宋体" w:hint="eastAsia"/>
                <w:color w:val="000000" w:themeColor="text1"/>
                <w:kern w:val="0"/>
                <w:sz w:val="24"/>
              </w:rPr>
              <w:t>时的计算公式计算。对于同一个构筑物内点声源，通过声级叠加的方式计算得出综合噪声源强</w:t>
            </w:r>
            <w:r>
              <w:rPr>
                <w:iCs/>
                <w:color w:val="000000" w:themeColor="text1"/>
                <w:kern w:val="0"/>
                <w:sz w:val="24"/>
              </w:rPr>
              <w:t>LA</w:t>
            </w:r>
            <w:r>
              <w:rPr>
                <w:color w:val="000000" w:themeColor="text1"/>
                <w:kern w:val="0"/>
                <w:sz w:val="24"/>
              </w:rPr>
              <w:t>(</w:t>
            </w:r>
            <w:r>
              <w:rPr>
                <w:iCs/>
                <w:color w:val="000000" w:themeColor="text1"/>
                <w:kern w:val="0"/>
                <w:sz w:val="24"/>
              </w:rPr>
              <w:t>r0</w:t>
            </w:r>
            <w:r>
              <w:rPr>
                <w:color w:val="000000" w:themeColor="text1"/>
                <w:kern w:val="0"/>
                <w:sz w:val="24"/>
              </w:rPr>
              <w:t>)</w:t>
            </w:r>
            <w:r>
              <w:rPr>
                <w:rFonts w:ascii="宋体" w:cs="宋体" w:hint="eastAsia"/>
                <w:color w:val="000000" w:themeColor="text1"/>
                <w:kern w:val="0"/>
                <w:sz w:val="24"/>
              </w:rPr>
              <w:t>，将其等效成面声源，再运用</w:t>
            </w:r>
            <w:r>
              <w:rPr>
                <w:iCs/>
                <w:color w:val="000000" w:themeColor="text1"/>
                <w:kern w:val="0"/>
                <w:sz w:val="24"/>
              </w:rPr>
              <w:t>LA(r)=LA(r0)-</w:t>
            </w:r>
            <w:r>
              <w:rPr>
                <w:color w:val="000000" w:themeColor="text1"/>
                <w:kern w:val="0"/>
                <w:sz w:val="24"/>
              </w:rPr>
              <w:t>20lg</w:t>
            </w:r>
            <w:r>
              <w:rPr>
                <w:rFonts w:ascii="宋体" w:cs="宋体" w:hint="eastAsia"/>
                <w:color w:val="000000" w:themeColor="text1"/>
                <w:kern w:val="0"/>
                <w:sz w:val="24"/>
              </w:rPr>
              <w:t>（</w:t>
            </w:r>
            <w:r>
              <w:rPr>
                <w:iCs/>
                <w:color w:val="000000" w:themeColor="text1"/>
                <w:kern w:val="0"/>
                <w:sz w:val="24"/>
              </w:rPr>
              <w:t>r/r0</w:t>
            </w:r>
            <w:r>
              <w:rPr>
                <w:rFonts w:ascii="宋体" w:cs="宋体" w:hint="eastAsia"/>
                <w:color w:val="000000" w:themeColor="text1"/>
                <w:kern w:val="0"/>
                <w:sz w:val="24"/>
              </w:rPr>
              <w:t>）计算得出单个声源对厂界的影响贡献值</w:t>
            </w:r>
            <w:r>
              <w:rPr>
                <w:iCs/>
                <w:color w:val="000000" w:themeColor="text1"/>
                <w:kern w:val="0"/>
                <w:sz w:val="24"/>
              </w:rPr>
              <w:t>LA(r)</w:t>
            </w:r>
            <w:r>
              <w:rPr>
                <w:rFonts w:ascii="宋体" w:cs="宋体" w:hint="eastAsia"/>
                <w:color w:val="000000" w:themeColor="text1"/>
                <w:kern w:val="0"/>
                <w:sz w:val="24"/>
              </w:rPr>
              <w:t>，计算出各噪声源的</w:t>
            </w:r>
            <w:r>
              <w:rPr>
                <w:iCs/>
                <w:color w:val="000000" w:themeColor="text1"/>
                <w:kern w:val="0"/>
                <w:sz w:val="24"/>
              </w:rPr>
              <w:t>LA(r)</w:t>
            </w:r>
            <w:r>
              <w:rPr>
                <w:rFonts w:ascii="宋体" w:cs="宋体" w:hint="eastAsia"/>
                <w:color w:val="000000" w:themeColor="text1"/>
                <w:kern w:val="0"/>
                <w:sz w:val="24"/>
              </w:rPr>
              <w:t>后再综合计算项目各噪声源对各厂界的噪声影响贡献值。</w:t>
            </w:r>
          </w:p>
          <w:p w:rsidR="00174DD2" w:rsidRDefault="00DD14D2">
            <w:pPr>
              <w:adjustRightInd w:val="0"/>
              <w:spacing w:line="360" w:lineRule="auto"/>
              <w:ind w:firstLineChars="200" w:firstLine="480"/>
              <w:rPr>
                <w:bCs/>
                <w:color w:val="000000" w:themeColor="text1"/>
                <w:kern w:val="24"/>
                <w:sz w:val="24"/>
              </w:rPr>
            </w:pPr>
            <w:r>
              <w:rPr>
                <w:rFonts w:hint="eastAsia"/>
                <w:bCs/>
                <w:color w:val="000000" w:themeColor="text1"/>
                <w:kern w:val="24"/>
                <w:sz w:val="24"/>
              </w:rPr>
              <w:t>（</w:t>
            </w:r>
            <w:r>
              <w:rPr>
                <w:bCs/>
                <w:color w:val="000000" w:themeColor="text1"/>
                <w:kern w:val="24"/>
                <w:sz w:val="24"/>
              </w:rPr>
              <w:t>4</w:t>
            </w:r>
            <w:r>
              <w:rPr>
                <w:rFonts w:hint="eastAsia"/>
                <w:bCs/>
                <w:color w:val="000000" w:themeColor="text1"/>
                <w:kern w:val="24"/>
                <w:sz w:val="24"/>
              </w:rPr>
              <w:t>）</w:t>
            </w:r>
            <w:r>
              <w:rPr>
                <w:bCs/>
                <w:color w:val="000000" w:themeColor="text1"/>
                <w:kern w:val="24"/>
                <w:sz w:val="24"/>
              </w:rPr>
              <w:t>采取措施</w:t>
            </w:r>
          </w:p>
          <w:p w:rsidR="00174DD2" w:rsidRDefault="00DD14D2">
            <w:pPr>
              <w:adjustRightInd w:val="0"/>
              <w:spacing w:line="360" w:lineRule="auto"/>
              <w:ind w:firstLineChars="200" w:firstLine="480"/>
              <w:rPr>
                <w:bCs/>
                <w:color w:val="000000" w:themeColor="text1"/>
                <w:kern w:val="24"/>
                <w:sz w:val="24"/>
              </w:rPr>
            </w:pPr>
            <w:r>
              <w:rPr>
                <w:bCs/>
                <w:color w:val="000000" w:themeColor="text1"/>
                <w:kern w:val="24"/>
                <w:sz w:val="24"/>
              </w:rPr>
              <w:t>为了降低该项目噪声对环境的影响，企业采取如下措施：</w:t>
            </w:r>
          </w:p>
          <w:p w:rsidR="00174DD2" w:rsidRDefault="00DD14D2">
            <w:pPr>
              <w:adjustRightInd w:val="0"/>
              <w:spacing w:line="360" w:lineRule="auto"/>
              <w:ind w:firstLineChars="200" w:firstLine="480"/>
              <w:rPr>
                <w:bCs/>
                <w:color w:val="000000" w:themeColor="text1"/>
                <w:kern w:val="24"/>
                <w:sz w:val="24"/>
              </w:rPr>
            </w:pPr>
            <w:r>
              <w:rPr>
                <w:rFonts w:ascii="宋体" w:hAnsi="宋体" w:cs="宋体" w:hint="eastAsia"/>
                <w:bCs/>
                <w:color w:val="000000" w:themeColor="text1"/>
                <w:kern w:val="24"/>
                <w:sz w:val="24"/>
              </w:rPr>
              <w:t>①</w:t>
            </w:r>
            <w:r>
              <w:rPr>
                <w:bCs/>
                <w:color w:val="000000" w:themeColor="text1"/>
                <w:kern w:val="24"/>
                <w:sz w:val="24"/>
              </w:rPr>
              <w:t>在订购高噪声设备时，对其噪声值有明确要求，同时在设备安装阶段严格把关；</w:t>
            </w:r>
          </w:p>
          <w:p w:rsidR="00174DD2" w:rsidRDefault="00DD14D2">
            <w:pPr>
              <w:adjustRightInd w:val="0"/>
              <w:spacing w:line="360" w:lineRule="auto"/>
              <w:ind w:firstLineChars="200" w:firstLine="480"/>
              <w:rPr>
                <w:bCs/>
                <w:color w:val="000000" w:themeColor="text1"/>
                <w:kern w:val="24"/>
                <w:sz w:val="24"/>
              </w:rPr>
            </w:pPr>
            <w:r>
              <w:rPr>
                <w:rFonts w:ascii="宋体" w:hAnsi="宋体" w:cs="宋体" w:hint="eastAsia"/>
                <w:bCs/>
                <w:color w:val="000000" w:themeColor="text1"/>
                <w:kern w:val="24"/>
                <w:sz w:val="24"/>
              </w:rPr>
              <w:t>②</w:t>
            </w:r>
            <w:r>
              <w:rPr>
                <w:bCs/>
                <w:color w:val="000000" w:themeColor="text1"/>
                <w:kern w:val="24"/>
                <w:sz w:val="24"/>
              </w:rPr>
              <w:t>对噪声设备设置减振基座</w:t>
            </w:r>
            <w:r>
              <w:rPr>
                <w:rFonts w:hint="eastAsia"/>
                <w:bCs/>
                <w:color w:val="000000" w:themeColor="text1"/>
                <w:kern w:val="24"/>
                <w:sz w:val="24"/>
              </w:rPr>
              <w:t>，风机设置在厂房内</w:t>
            </w:r>
            <w:r>
              <w:rPr>
                <w:bCs/>
                <w:color w:val="000000" w:themeColor="text1"/>
                <w:kern w:val="24"/>
                <w:sz w:val="24"/>
              </w:rPr>
              <w:t>，厂房墙体有一定的隔声效果；</w:t>
            </w:r>
          </w:p>
          <w:p w:rsidR="00174DD2" w:rsidRDefault="00DD14D2">
            <w:pPr>
              <w:adjustRightInd w:val="0"/>
              <w:spacing w:line="360" w:lineRule="auto"/>
              <w:ind w:firstLineChars="200" w:firstLine="480"/>
              <w:rPr>
                <w:bCs/>
                <w:color w:val="000000" w:themeColor="text1"/>
                <w:kern w:val="24"/>
                <w:sz w:val="24"/>
              </w:rPr>
            </w:pPr>
            <w:r>
              <w:rPr>
                <w:rFonts w:ascii="宋体" w:hAnsi="宋体" w:cs="宋体" w:hint="eastAsia"/>
                <w:bCs/>
                <w:color w:val="000000" w:themeColor="text1"/>
                <w:kern w:val="24"/>
                <w:sz w:val="24"/>
              </w:rPr>
              <w:t>③</w:t>
            </w:r>
            <w:r>
              <w:rPr>
                <w:bCs/>
                <w:color w:val="000000" w:themeColor="text1"/>
                <w:kern w:val="24"/>
                <w:sz w:val="24"/>
              </w:rPr>
              <w:t>加强设备的维护，确保设备处于良好的运转状态，杜绝因设备不正常运转产生的高噪声现象。</w:t>
            </w:r>
          </w:p>
          <w:p w:rsidR="00174DD2" w:rsidRDefault="00DD14D2">
            <w:pPr>
              <w:adjustRightInd w:val="0"/>
              <w:spacing w:line="360" w:lineRule="auto"/>
              <w:ind w:firstLineChars="200" w:firstLine="480"/>
              <w:rPr>
                <w:bCs/>
                <w:color w:val="000000" w:themeColor="text1"/>
                <w:kern w:val="24"/>
                <w:sz w:val="24"/>
              </w:rPr>
            </w:pPr>
            <w:r w:rsidRPr="00922CD9">
              <w:rPr>
                <w:rFonts w:hint="eastAsia"/>
                <w:color w:val="000000" w:themeColor="text1"/>
                <w:sz w:val="24"/>
                <w:lang w:val="zh-CN"/>
              </w:rPr>
              <w:t>④严格控制生产时间，生产期间非必要情况下尽量关闭所有门窗</w:t>
            </w:r>
            <w:r>
              <w:rPr>
                <w:rFonts w:hint="eastAsia"/>
                <w:bCs/>
                <w:color w:val="000000" w:themeColor="text1"/>
                <w:kern w:val="24"/>
                <w:sz w:val="24"/>
              </w:rPr>
              <w:t>。</w:t>
            </w:r>
          </w:p>
          <w:p w:rsidR="00174DD2" w:rsidRDefault="00DD14D2">
            <w:pPr>
              <w:adjustRightInd w:val="0"/>
              <w:spacing w:line="360" w:lineRule="auto"/>
              <w:ind w:firstLineChars="200" w:firstLine="480"/>
              <w:rPr>
                <w:color w:val="000000" w:themeColor="text1"/>
                <w:sz w:val="24"/>
                <w:lang w:val="zh-CN"/>
              </w:rPr>
            </w:pPr>
            <w:r>
              <w:rPr>
                <w:color w:val="000000" w:themeColor="text1"/>
                <w:sz w:val="24"/>
                <w:lang w:val="zh-CN"/>
              </w:rPr>
              <w:t>项目噪声设备经以上措施处理后，各噪声源对厂界噪声的</w:t>
            </w:r>
            <w:proofErr w:type="gramStart"/>
            <w:r>
              <w:rPr>
                <w:color w:val="000000" w:themeColor="text1"/>
                <w:sz w:val="24"/>
                <w:lang w:val="zh-CN"/>
              </w:rPr>
              <w:t>贡献值见下表</w:t>
            </w:r>
            <w:proofErr w:type="gramEnd"/>
            <w:r>
              <w:rPr>
                <w:color w:val="000000" w:themeColor="text1"/>
                <w:sz w:val="24"/>
                <w:lang w:val="zh-CN"/>
              </w:rPr>
              <w:t>所示。</w:t>
            </w:r>
          </w:p>
          <w:p w:rsidR="00174DD2" w:rsidRDefault="00DD14D2">
            <w:pPr>
              <w:adjustRightInd w:val="0"/>
              <w:jc w:val="center"/>
              <w:rPr>
                <w:b/>
                <w:bCs/>
                <w:color w:val="000000" w:themeColor="text1"/>
                <w:kern w:val="0"/>
                <w:szCs w:val="18"/>
                <w:lang w:val="zh-CN"/>
              </w:rPr>
            </w:pPr>
            <w:r>
              <w:rPr>
                <w:b/>
                <w:bCs/>
                <w:color w:val="000000" w:themeColor="text1"/>
                <w:kern w:val="0"/>
                <w:szCs w:val="18"/>
                <w:lang w:val="zh-CN"/>
              </w:rPr>
              <w:t>表</w:t>
            </w:r>
            <w:r w:rsidR="00302105">
              <w:rPr>
                <w:b/>
                <w:bCs/>
                <w:color w:val="000000" w:themeColor="text1"/>
                <w:kern w:val="0"/>
                <w:szCs w:val="18"/>
                <w:lang w:val="zh-CN"/>
              </w:rPr>
              <w:t xml:space="preserve">4-11 </w:t>
            </w:r>
            <w:r>
              <w:rPr>
                <w:b/>
                <w:bCs/>
                <w:color w:val="000000" w:themeColor="text1"/>
                <w:kern w:val="0"/>
                <w:szCs w:val="18"/>
                <w:lang w:val="zh-CN"/>
              </w:rPr>
              <w:t xml:space="preserve"> </w:t>
            </w:r>
            <w:r>
              <w:rPr>
                <w:b/>
                <w:bCs/>
                <w:color w:val="000000" w:themeColor="text1"/>
                <w:kern w:val="0"/>
                <w:szCs w:val="18"/>
                <w:lang w:val="zh-CN"/>
              </w:rPr>
              <w:t>各噪声源对厂界的噪声</w:t>
            </w:r>
            <w:proofErr w:type="gramStart"/>
            <w:r>
              <w:rPr>
                <w:b/>
                <w:bCs/>
                <w:color w:val="000000" w:themeColor="text1"/>
                <w:kern w:val="0"/>
                <w:szCs w:val="18"/>
                <w:lang w:val="zh-CN"/>
              </w:rPr>
              <w:t>值预测</w:t>
            </w:r>
            <w:proofErr w:type="gramEnd"/>
            <w:r>
              <w:rPr>
                <w:b/>
                <w:bCs/>
                <w:color w:val="000000" w:themeColor="text1"/>
                <w:kern w:val="0"/>
                <w:szCs w:val="18"/>
                <w:lang w:val="zh-CN"/>
              </w:rPr>
              <w:t xml:space="preserve">  </w:t>
            </w:r>
            <w:r>
              <w:rPr>
                <w:rFonts w:hint="eastAsia"/>
                <w:b/>
                <w:bCs/>
                <w:color w:val="000000" w:themeColor="text1"/>
                <w:kern w:val="0"/>
                <w:szCs w:val="18"/>
                <w:lang w:val="zh-CN"/>
              </w:rPr>
              <w:t>（</w:t>
            </w:r>
            <w:r>
              <w:rPr>
                <w:b/>
                <w:bCs/>
                <w:color w:val="000000" w:themeColor="text1"/>
                <w:kern w:val="0"/>
                <w:szCs w:val="18"/>
                <w:lang w:val="zh-CN"/>
              </w:rPr>
              <w:t>单位：</w:t>
            </w:r>
            <w:r>
              <w:rPr>
                <w:b/>
                <w:bCs/>
                <w:color w:val="000000" w:themeColor="text1"/>
                <w:kern w:val="0"/>
                <w:szCs w:val="18"/>
                <w:lang w:val="zh-CN"/>
              </w:rPr>
              <w:t>dB</w:t>
            </w:r>
            <w:r>
              <w:rPr>
                <w:rFonts w:hint="eastAsia"/>
                <w:b/>
                <w:bCs/>
                <w:color w:val="000000" w:themeColor="text1"/>
                <w:kern w:val="0"/>
                <w:szCs w:val="18"/>
              </w:rPr>
              <w:t>(</w:t>
            </w:r>
            <w:r>
              <w:rPr>
                <w:b/>
                <w:bCs/>
                <w:color w:val="000000" w:themeColor="text1"/>
                <w:kern w:val="0"/>
                <w:szCs w:val="18"/>
                <w:lang w:val="zh-CN"/>
              </w:rPr>
              <w:t>A</w:t>
            </w:r>
            <w:r>
              <w:rPr>
                <w:rFonts w:hint="eastAsia"/>
                <w:b/>
                <w:bCs/>
                <w:color w:val="000000" w:themeColor="text1"/>
                <w:kern w:val="0"/>
                <w:szCs w:val="18"/>
              </w:rPr>
              <w:t>)</w:t>
            </w:r>
            <w:r>
              <w:rPr>
                <w:rFonts w:hint="eastAsia"/>
                <w:b/>
                <w:bCs/>
                <w:color w:val="000000" w:themeColor="text1"/>
                <w:kern w:val="0"/>
                <w:szCs w:val="18"/>
                <w:lang w:val="zh-C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5"/>
              <w:gridCol w:w="1525"/>
              <w:gridCol w:w="1524"/>
              <w:gridCol w:w="1524"/>
              <w:gridCol w:w="1524"/>
            </w:tblGrid>
            <w:tr w:rsidR="00174DD2">
              <w:trPr>
                <w:cantSplit/>
                <w:trHeight w:val="284"/>
                <w:jc w:val="center"/>
              </w:trPr>
              <w:tc>
                <w:tcPr>
                  <w:tcW w:w="1548" w:type="pct"/>
                  <w:vAlign w:val="center"/>
                </w:tcPr>
                <w:p w:rsidR="00174DD2" w:rsidRDefault="00DD14D2">
                  <w:pPr>
                    <w:pStyle w:val="2c"/>
                    <w:snapToGrid w:val="0"/>
                    <w:spacing w:before="0"/>
                    <w:rPr>
                      <w:rFonts w:ascii="Times New Roman"/>
                      <w:b/>
                      <w:color w:val="000000" w:themeColor="text1"/>
                      <w:sz w:val="21"/>
                      <w:szCs w:val="18"/>
                    </w:rPr>
                  </w:pPr>
                  <w:r>
                    <w:rPr>
                      <w:rFonts w:ascii="Times New Roman"/>
                      <w:b/>
                      <w:color w:val="000000" w:themeColor="text1"/>
                      <w:sz w:val="21"/>
                      <w:szCs w:val="18"/>
                    </w:rPr>
                    <w:t>噪声源名称</w:t>
                  </w:r>
                </w:p>
              </w:tc>
              <w:tc>
                <w:tcPr>
                  <w:tcW w:w="863" w:type="pct"/>
                  <w:vAlign w:val="center"/>
                </w:tcPr>
                <w:p w:rsidR="00174DD2" w:rsidRDefault="00DD14D2">
                  <w:pPr>
                    <w:pStyle w:val="2c"/>
                    <w:snapToGrid w:val="0"/>
                    <w:spacing w:before="0"/>
                    <w:rPr>
                      <w:rFonts w:ascii="Times New Roman"/>
                      <w:b/>
                      <w:color w:val="000000" w:themeColor="text1"/>
                      <w:sz w:val="21"/>
                      <w:szCs w:val="18"/>
                    </w:rPr>
                  </w:pPr>
                  <w:r>
                    <w:rPr>
                      <w:rFonts w:ascii="Times New Roman"/>
                      <w:b/>
                      <w:color w:val="000000" w:themeColor="text1"/>
                      <w:sz w:val="21"/>
                      <w:szCs w:val="18"/>
                    </w:rPr>
                    <w:t>厂界东</w:t>
                  </w:r>
                </w:p>
              </w:tc>
              <w:tc>
                <w:tcPr>
                  <w:tcW w:w="863" w:type="pct"/>
                  <w:vAlign w:val="center"/>
                </w:tcPr>
                <w:p w:rsidR="00174DD2" w:rsidRDefault="00DD14D2">
                  <w:pPr>
                    <w:pStyle w:val="2c"/>
                    <w:snapToGrid w:val="0"/>
                    <w:spacing w:before="0"/>
                    <w:rPr>
                      <w:rFonts w:ascii="Times New Roman"/>
                      <w:b/>
                      <w:color w:val="000000" w:themeColor="text1"/>
                      <w:sz w:val="21"/>
                      <w:szCs w:val="18"/>
                    </w:rPr>
                  </w:pPr>
                  <w:r>
                    <w:rPr>
                      <w:rFonts w:ascii="Times New Roman"/>
                      <w:b/>
                      <w:color w:val="000000" w:themeColor="text1"/>
                      <w:sz w:val="21"/>
                      <w:szCs w:val="18"/>
                    </w:rPr>
                    <w:t>厂界南</w:t>
                  </w:r>
                </w:p>
              </w:tc>
              <w:tc>
                <w:tcPr>
                  <w:tcW w:w="863" w:type="pct"/>
                  <w:vAlign w:val="center"/>
                </w:tcPr>
                <w:p w:rsidR="00174DD2" w:rsidRDefault="00DD14D2">
                  <w:pPr>
                    <w:pStyle w:val="2c"/>
                    <w:snapToGrid w:val="0"/>
                    <w:spacing w:before="0"/>
                    <w:rPr>
                      <w:rFonts w:ascii="Times New Roman"/>
                      <w:b/>
                      <w:color w:val="000000" w:themeColor="text1"/>
                      <w:sz w:val="21"/>
                      <w:szCs w:val="18"/>
                    </w:rPr>
                  </w:pPr>
                  <w:r>
                    <w:rPr>
                      <w:rFonts w:ascii="Times New Roman"/>
                      <w:b/>
                      <w:color w:val="000000" w:themeColor="text1"/>
                      <w:sz w:val="21"/>
                      <w:szCs w:val="18"/>
                    </w:rPr>
                    <w:t>厂界西</w:t>
                  </w:r>
                </w:p>
              </w:tc>
              <w:tc>
                <w:tcPr>
                  <w:tcW w:w="864" w:type="pct"/>
                  <w:vAlign w:val="center"/>
                </w:tcPr>
                <w:p w:rsidR="00174DD2" w:rsidRDefault="00DD14D2">
                  <w:pPr>
                    <w:pStyle w:val="2c"/>
                    <w:snapToGrid w:val="0"/>
                    <w:spacing w:before="0"/>
                    <w:rPr>
                      <w:rFonts w:ascii="Times New Roman"/>
                      <w:b/>
                      <w:color w:val="000000" w:themeColor="text1"/>
                      <w:sz w:val="21"/>
                      <w:szCs w:val="18"/>
                    </w:rPr>
                  </w:pPr>
                  <w:r>
                    <w:rPr>
                      <w:rFonts w:ascii="Times New Roman"/>
                      <w:b/>
                      <w:color w:val="000000" w:themeColor="text1"/>
                      <w:sz w:val="21"/>
                      <w:szCs w:val="18"/>
                    </w:rPr>
                    <w:t>厂界北</w:t>
                  </w:r>
                </w:p>
              </w:tc>
            </w:tr>
            <w:tr w:rsidR="00174DD2">
              <w:trPr>
                <w:cantSplit/>
                <w:trHeight w:val="284"/>
                <w:jc w:val="center"/>
              </w:trPr>
              <w:tc>
                <w:tcPr>
                  <w:tcW w:w="1548" w:type="pct"/>
                  <w:vAlign w:val="center"/>
                </w:tcPr>
                <w:p w:rsidR="00174DD2" w:rsidRDefault="00DD14D2">
                  <w:pPr>
                    <w:pStyle w:val="2c"/>
                    <w:snapToGrid w:val="0"/>
                    <w:spacing w:before="0"/>
                    <w:rPr>
                      <w:rFonts w:ascii="Times New Roman"/>
                      <w:color w:val="000000" w:themeColor="text1"/>
                      <w:sz w:val="21"/>
                      <w:szCs w:val="18"/>
                    </w:rPr>
                  </w:pPr>
                  <w:r>
                    <w:rPr>
                      <w:rFonts w:ascii="Times New Roman"/>
                      <w:color w:val="000000" w:themeColor="text1"/>
                      <w:sz w:val="21"/>
                      <w:szCs w:val="18"/>
                    </w:rPr>
                    <w:t>贡献值</w:t>
                  </w:r>
                </w:p>
              </w:tc>
              <w:tc>
                <w:tcPr>
                  <w:tcW w:w="863" w:type="pct"/>
                  <w:vAlign w:val="center"/>
                </w:tcPr>
                <w:p w:rsidR="00174DD2" w:rsidRDefault="00302105">
                  <w:pPr>
                    <w:pStyle w:val="2c"/>
                    <w:snapToGrid w:val="0"/>
                    <w:spacing w:before="0"/>
                    <w:rPr>
                      <w:rFonts w:ascii="Times New Roman"/>
                      <w:color w:val="000000" w:themeColor="text1"/>
                      <w:sz w:val="21"/>
                      <w:szCs w:val="18"/>
                    </w:rPr>
                  </w:pPr>
                  <w:r>
                    <w:rPr>
                      <w:rFonts w:ascii="Times New Roman"/>
                      <w:color w:val="000000" w:themeColor="text1"/>
                      <w:sz w:val="21"/>
                      <w:szCs w:val="18"/>
                    </w:rPr>
                    <w:t>52</w:t>
                  </w:r>
                </w:p>
              </w:tc>
              <w:tc>
                <w:tcPr>
                  <w:tcW w:w="863" w:type="pct"/>
                  <w:vAlign w:val="center"/>
                </w:tcPr>
                <w:p w:rsidR="00174DD2" w:rsidRDefault="00302105">
                  <w:pPr>
                    <w:pStyle w:val="2c"/>
                    <w:snapToGrid w:val="0"/>
                    <w:spacing w:before="0"/>
                    <w:rPr>
                      <w:rFonts w:ascii="Times New Roman"/>
                      <w:color w:val="000000" w:themeColor="text1"/>
                      <w:sz w:val="21"/>
                      <w:szCs w:val="18"/>
                    </w:rPr>
                  </w:pPr>
                  <w:r>
                    <w:rPr>
                      <w:rFonts w:ascii="Times New Roman"/>
                      <w:color w:val="000000" w:themeColor="text1"/>
                      <w:sz w:val="21"/>
                      <w:szCs w:val="18"/>
                    </w:rPr>
                    <w:t>53</w:t>
                  </w:r>
                </w:p>
              </w:tc>
              <w:tc>
                <w:tcPr>
                  <w:tcW w:w="863" w:type="pct"/>
                  <w:vAlign w:val="center"/>
                </w:tcPr>
                <w:p w:rsidR="00174DD2" w:rsidRDefault="00302105">
                  <w:pPr>
                    <w:pStyle w:val="2c"/>
                    <w:snapToGrid w:val="0"/>
                    <w:spacing w:before="0"/>
                    <w:rPr>
                      <w:rFonts w:ascii="Times New Roman"/>
                      <w:color w:val="000000" w:themeColor="text1"/>
                      <w:sz w:val="21"/>
                      <w:szCs w:val="18"/>
                    </w:rPr>
                  </w:pPr>
                  <w:r>
                    <w:rPr>
                      <w:rFonts w:ascii="Times New Roman"/>
                      <w:color w:val="000000" w:themeColor="text1"/>
                      <w:sz w:val="21"/>
                      <w:szCs w:val="18"/>
                    </w:rPr>
                    <w:t>51</w:t>
                  </w:r>
                </w:p>
              </w:tc>
              <w:tc>
                <w:tcPr>
                  <w:tcW w:w="864" w:type="pct"/>
                  <w:vAlign w:val="center"/>
                </w:tcPr>
                <w:p w:rsidR="00174DD2" w:rsidRDefault="00302105">
                  <w:pPr>
                    <w:pStyle w:val="2c"/>
                    <w:snapToGrid w:val="0"/>
                    <w:spacing w:before="0"/>
                    <w:rPr>
                      <w:rFonts w:ascii="Times New Roman"/>
                      <w:color w:val="000000" w:themeColor="text1"/>
                      <w:sz w:val="21"/>
                      <w:szCs w:val="18"/>
                    </w:rPr>
                  </w:pPr>
                  <w:r>
                    <w:rPr>
                      <w:rFonts w:ascii="Times New Roman"/>
                      <w:color w:val="000000" w:themeColor="text1"/>
                      <w:sz w:val="21"/>
                      <w:szCs w:val="18"/>
                    </w:rPr>
                    <w:t>54</w:t>
                  </w:r>
                </w:p>
              </w:tc>
            </w:tr>
            <w:tr w:rsidR="00174DD2">
              <w:trPr>
                <w:cantSplit/>
                <w:trHeight w:val="284"/>
                <w:jc w:val="center"/>
              </w:trPr>
              <w:tc>
                <w:tcPr>
                  <w:tcW w:w="1548" w:type="pct"/>
                  <w:vAlign w:val="center"/>
                </w:tcPr>
                <w:p w:rsidR="00174DD2" w:rsidRDefault="00DD14D2">
                  <w:pPr>
                    <w:pStyle w:val="2c"/>
                    <w:snapToGrid w:val="0"/>
                    <w:spacing w:before="0"/>
                    <w:rPr>
                      <w:rFonts w:ascii="Times New Roman"/>
                      <w:color w:val="000000" w:themeColor="text1"/>
                      <w:sz w:val="21"/>
                      <w:szCs w:val="18"/>
                    </w:rPr>
                  </w:pPr>
                  <w:r>
                    <w:rPr>
                      <w:rFonts w:ascii="Times New Roman"/>
                      <w:color w:val="000000" w:themeColor="text1"/>
                      <w:sz w:val="21"/>
                      <w:szCs w:val="18"/>
                    </w:rPr>
                    <w:t>标准值</w:t>
                  </w:r>
                </w:p>
              </w:tc>
              <w:tc>
                <w:tcPr>
                  <w:tcW w:w="3452" w:type="pct"/>
                  <w:gridSpan w:val="4"/>
                  <w:vAlign w:val="center"/>
                </w:tcPr>
                <w:p w:rsidR="00174DD2" w:rsidRDefault="00DD14D2">
                  <w:pPr>
                    <w:pStyle w:val="2c"/>
                    <w:snapToGrid w:val="0"/>
                    <w:spacing w:before="0"/>
                    <w:rPr>
                      <w:rFonts w:ascii="Times New Roman"/>
                      <w:color w:val="000000" w:themeColor="text1"/>
                      <w:sz w:val="21"/>
                      <w:szCs w:val="18"/>
                    </w:rPr>
                  </w:pPr>
                  <w:r>
                    <w:rPr>
                      <w:rFonts w:ascii="Times New Roman" w:hint="eastAsia"/>
                      <w:color w:val="000000" w:themeColor="text1"/>
                      <w:sz w:val="21"/>
                      <w:szCs w:val="18"/>
                    </w:rPr>
                    <w:t>6</w:t>
                  </w:r>
                  <w:r>
                    <w:rPr>
                      <w:rFonts w:ascii="Times New Roman"/>
                      <w:color w:val="000000" w:themeColor="text1"/>
                      <w:sz w:val="21"/>
                      <w:szCs w:val="18"/>
                    </w:rPr>
                    <w:t>5</w:t>
                  </w:r>
                  <w:r>
                    <w:rPr>
                      <w:rFonts w:ascii="Times New Roman" w:hint="eastAsia"/>
                      <w:color w:val="000000" w:themeColor="text1"/>
                      <w:sz w:val="21"/>
                      <w:szCs w:val="18"/>
                    </w:rPr>
                    <w:t>（昼</w:t>
                  </w:r>
                  <w:r>
                    <w:rPr>
                      <w:rFonts w:ascii="Times New Roman"/>
                      <w:color w:val="000000" w:themeColor="text1"/>
                      <w:sz w:val="21"/>
                      <w:szCs w:val="18"/>
                    </w:rPr>
                    <w:t>）</w:t>
                  </w:r>
                  <w:r>
                    <w:rPr>
                      <w:rFonts w:ascii="Times New Roman" w:hint="eastAsia"/>
                      <w:color w:val="000000" w:themeColor="text1"/>
                      <w:sz w:val="21"/>
                      <w:szCs w:val="18"/>
                    </w:rPr>
                    <w:t>，</w:t>
                  </w:r>
                  <w:r>
                    <w:rPr>
                      <w:rFonts w:ascii="Times New Roman"/>
                      <w:color w:val="000000" w:themeColor="text1"/>
                      <w:sz w:val="21"/>
                      <w:szCs w:val="18"/>
                    </w:rPr>
                    <w:t>55</w:t>
                  </w:r>
                  <w:r>
                    <w:rPr>
                      <w:rFonts w:ascii="Times New Roman" w:hint="eastAsia"/>
                      <w:color w:val="000000" w:themeColor="text1"/>
                      <w:sz w:val="21"/>
                      <w:szCs w:val="18"/>
                    </w:rPr>
                    <w:t>（夜</w:t>
                  </w:r>
                  <w:r>
                    <w:rPr>
                      <w:rFonts w:ascii="Times New Roman"/>
                      <w:color w:val="000000" w:themeColor="text1"/>
                      <w:sz w:val="21"/>
                      <w:szCs w:val="18"/>
                    </w:rPr>
                    <w:t>）</w:t>
                  </w:r>
                </w:p>
              </w:tc>
            </w:tr>
            <w:tr w:rsidR="00174DD2">
              <w:trPr>
                <w:cantSplit/>
                <w:trHeight w:val="284"/>
                <w:jc w:val="center"/>
              </w:trPr>
              <w:tc>
                <w:tcPr>
                  <w:tcW w:w="1548" w:type="pct"/>
                  <w:vAlign w:val="center"/>
                </w:tcPr>
                <w:p w:rsidR="00174DD2" w:rsidRDefault="00DD14D2">
                  <w:pPr>
                    <w:pStyle w:val="2c"/>
                    <w:snapToGrid w:val="0"/>
                    <w:spacing w:before="0"/>
                    <w:rPr>
                      <w:rFonts w:ascii="Times New Roman"/>
                      <w:color w:val="000000" w:themeColor="text1"/>
                      <w:sz w:val="21"/>
                      <w:szCs w:val="18"/>
                    </w:rPr>
                  </w:pPr>
                  <w:r>
                    <w:rPr>
                      <w:rFonts w:ascii="Times New Roman"/>
                      <w:color w:val="000000" w:themeColor="text1"/>
                      <w:sz w:val="21"/>
                      <w:szCs w:val="18"/>
                    </w:rPr>
                    <w:t>是否达标</w:t>
                  </w:r>
                </w:p>
              </w:tc>
              <w:tc>
                <w:tcPr>
                  <w:tcW w:w="863" w:type="pct"/>
                  <w:vAlign w:val="center"/>
                </w:tcPr>
                <w:p w:rsidR="00174DD2" w:rsidRDefault="00DD14D2">
                  <w:pPr>
                    <w:adjustRightInd w:val="0"/>
                    <w:snapToGrid w:val="0"/>
                    <w:jc w:val="center"/>
                    <w:rPr>
                      <w:color w:val="000000" w:themeColor="text1"/>
                      <w:szCs w:val="18"/>
                    </w:rPr>
                  </w:pPr>
                  <w:r>
                    <w:rPr>
                      <w:color w:val="000000" w:themeColor="text1"/>
                      <w:szCs w:val="18"/>
                    </w:rPr>
                    <w:t>达标</w:t>
                  </w:r>
                </w:p>
              </w:tc>
              <w:tc>
                <w:tcPr>
                  <w:tcW w:w="863" w:type="pct"/>
                  <w:vAlign w:val="center"/>
                </w:tcPr>
                <w:p w:rsidR="00174DD2" w:rsidRDefault="00DD14D2">
                  <w:pPr>
                    <w:adjustRightInd w:val="0"/>
                    <w:snapToGrid w:val="0"/>
                    <w:jc w:val="center"/>
                    <w:rPr>
                      <w:color w:val="000000" w:themeColor="text1"/>
                      <w:szCs w:val="18"/>
                    </w:rPr>
                  </w:pPr>
                  <w:r>
                    <w:rPr>
                      <w:color w:val="000000" w:themeColor="text1"/>
                      <w:szCs w:val="18"/>
                    </w:rPr>
                    <w:t>达标</w:t>
                  </w:r>
                </w:p>
              </w:tc>
              <w:tc>
                <w:tcPr>
                  <w:tcW w:w="863" w:type="pct"/>
                  <w:vAlign w:val="center"/>
                </w:tcPr>
                <w:p w:rsidR="00174DD2" w:rsidRDefault="00DD14D2">
                  <w:pPr>
                    <w:adjustRightInd w:val="0"/>
                    <w:snapToGrid w:val="0"/>
                    <w:jc w:val="center"/>
                    <w:rPr>
                      <w:color w:val="000000" w:themeColor="text1"/>
                      <w:szCs w:val="18"/>
                    </w:rPr>
                  </w:pPr>
                  <w:r>
                    <w:rPr>
                      <w:color w:val="000000" w:themeColor="text1"/>
                      <w:szCs w:val="18"/>
                    </w:rPr>
                    <w:t>达标</w:t>
                  </w:r>
                </w:p>
              </w:tc>
              <w:tc>
                <w:tcPr>
                  <w:tcW w:w="864" w:type="pct"/>
                  <w:vAlign w:val="center"/>
                </w:tcPr>
                <w:p w:rsidR="00174DD2" w:rsidRDefault="00DD14D2">
                  <w:pPr>
                    <w:adjustRightInd w:val="0"/>
                    <w:snapToGrid w:val="0"/>
                    <w:jc w:val="center"/>
                    <w:rPr>
                      <w:color w:val="000000" w:themeColor="text1"/>
                      <w:szCs w:val="18"/>
                    </w:rPr>
                  </w:pPr>
                  <w:r>
                    <w:rPr>
                      <w:color w:val="000000" w:themeColor="text1"/>
                      <w:szCs w:val="18"/>
                    </w:rPr>
                    <w:t>达标</w:t>
                  </w:r>
                </w:p>
              </w:tc>
            </w:tr>
          </w:tbl>
          <w:p w:rsidR="00174DD2" w:rsidRDefault="00DD14D2">
            <w:pPr>
              <w:adjustRightInd w:val="0"/>
              <w:spacing w:line="360" w:lineRule="auto"/>
              <w:ind w:firstLineChars="200" w:firstLine="480"/>
              <w:rPr>
                <w:color w:val="000000" w:themeColor="text1"/>
                <w:sz w:val="24"/>
                <w:szCs w:val="21"/>
                <w:lang w:val="zh-CN"/>
              </w:rPr>
            </w:pPr>
            <w:r>
              <w:rPr>
                <w:color w:val="000000" w:themeColor="text1"/>
                <w:sz w:val="24"/>
                <w:szCs w:val="21"/>
                <w:lang w:val="zh-CN"/>
              </w:rPr>
              <w:t>分析可知，厂界的噪声预测</w:t>
            </w:r>
            <w:proofErr w:type="gramStart"/>
            <w:r>
              <w:rPr>
                <w:color w:val="000000" w:themeColor="text1"/>
                <w:sz w:val="24"/>
                <w:szCs w:val="21"/>
                <w:lang w:val="zh-CN"/>
              </w:rPr>
              <w:t>值能够</w:t>
            </w:r>
            <w:proofErr w:type="gramEnd"/>
            <w:r>
              <w:rPr>
                <w:color w:val="000000" w:themeColor="text1"/>
                <w:sz w:val="24"/>
                <w:szCs w:val="21"/>
                <w:lang w:val="zh-CN"/>
              </w:rPr>
              <w:t>满足《工业企业厂界环境噪声排放标准》</w:t>
            </w:r>
            <w:r>
              <w:rPr>
                <w:rFonts w:hint="eastAsia"/>
                <w:color w:val="000000" w:themeColor="text1"/>
                <w:sz w:val="24"/>
                <w:szCs w:val="21"/>
                <w:lang w:val="zh-CN"/>
              </w:rPr>
              <w:t>（</w:t>
            </w:r>
            <w:r>
              <w:rPr>
                <w:color w:val="000000" w:themeColor="text1"/>
                <w:sz w:val="24"/>
                <w:szCs w:val="21"/>
                <w:lang w:val="zh-CN"/>
              </w:rPr>
              <w:t>GB12348-2008</w:t>
            </w:r>
            <w:r>
              <w:rPr>
                <w:rFonts w:hint="eastAsia"/>
                <w:color w:val="000000" w:themeColor="text1"/>
                <w:sz w:val="24"/>
                <w:szCs w:val="21"/>
                <w:lang w:val="zh-CN"/>
              </w:rPr>
              <w:t>）第</w:t>
            </w:r>
            <w:r>
              <w:rPr>
                <w:color w:val="000000" w:themeColor="text1"/>
                <w:sz w:val="24"/>
                <w:szCs w:val="21"/>
              </w:rPr>
              <w:t>3</w:t>
            </w:r>
            <w:r>
              <w:rPr>
                <w:color w:val="000000" w:themeColor="text1"/>
                <w:sz w:val="24"/>
                <w:szCs w:val="21"/>
              </w:rPr>
              <w:t>类</w:t>
            </w:r>
            <w:r>
              <w:rPr>
                <w:color w:val="000000" w:themeColor="text1"/>
                <w:sz w:val="24"/>
                <w:szCs w:val="21"/>
                <w:lang w:val="zh-CN"/>
              </w:rPr>
              <w:t>标准要求，项目噪声对环境影响不大。</w:t>
            </w:r>
          </w:p>
          <w:p w:rsidR="00174DD2" w:rsidRDefault="00DD14D2">
            <w:pPr>
              <w:adjustRightInd w:val="0"/>
              <w:spacing w:line="360" w:lineRule="auto"/>
              <w:rPr>
                <w:b/>
                <w:bCs/>
                <w:color w:val="000000" w:themeColor="text1"/>
                <w:sz w:val="24"/>
                <w:szCs w:val="21"/>
              </w:rPr>
            </w:pPr>
            <w:r>
              <w:rPr>
                <w:rFonts w:hint="eastAsia"/>
                <w:b/>
                <w:bCs/>
                <w:color w:val="000000" w:themeColor="text1"/>
                <w:sz w:val="24"/>
                <w:szCs w:val="21"/>
              </w:rPr>
              <w:t>3.</w:t>
            </w:r>
            <w:r>
              <w:rPr>
                <w:b/>
                <w:bCs/>
                <w:color w:val="000000" w:themeColor="text1"/>
                <w:sz w:val="24"/>
                <w:szCs w:val="21"/>
              </w:rPr>
              <w:t>噪声监测计划</w:t>
            </w:r>
          </w:p>
          <w:p w:rsidR="00174DD2" w:rsidRDefault="00DD14D2">
            <w:pPr>
              <w:adjustRightInd w:val="0"/>
              <w:spacing w:line="360" w:lineRule="auto"/>
              <w:ind w:firstLineChars="200" w:firstLine="480"/>
              <w:rPr>
                <w:color w:val="000000" w:themeColor="text1"/>
                <w:sz w:val="24"/>
                <w:szCs w:val="21"/>
              </w:rPr>
            </w:pPr>
            <w:r>
              <w:rPr>
                <w:color w:val="000000" w:themeColor="text1"/>
                <w:sz w:val="24"/>
                <w:szCs w:val="21"/>
              </w:rPr>
              <w:t>根据《排污单位自行监测技术指南</w:t>
            </w:r>
            <w:r>
              <w:rPr>
                <w:rFonts w:hint="eastAsia"/>
                <w:color w:val="000000" w:themeColor="text1"/>
                <w:sz w:val="24"/>
                <w:szCs w:val="21"/>
              </w:rPr>
              <w:t xml:space="preserve"> </w:t>
            </w:r>
            <w:r>
              <w:rPr>
                <w:color w:val="000000" w:themeColor="text1"/>
                <w:sz w:val="24"/>
                <w:szCs w:val="21"/>
              </w:rPr>
              <w:t>总则》（</w:t>
            </w:r>
            <w:r>
              <w:rPr>
                <w:color w:val="000000" w:themeColor="text1"/>
                <w:sz w:val="24"/>
                <w:szCs w:val="21"/>
              </w:rPr>
              <w:t>HJ819-2017</w:t>
            </w:r>
            <w:r>
              <w:rPr>
                <w:color w:val="000000" w:themeColor="text1"/>
                <w:sz w:val="24"/>
                <w:szCs w:val="21"/>
              </w:rPr>
              <w:t>）自行监测要求，本项目噪声监测计划如下：</w:t>
            </w:r>
          </w:p>
          <w:p w:rsidR="00174DD2" w:rsidRDefault="00DD14D2">
            <w:pPr>
              <w:adjustRightInd w:val="0"/>
              <w:jc w:val="center"/>
              <w:rPr>
                <w:b/>
                <w:bCs/>
                <w:color w:val="000000" w:themeColor="text1"/>
                <w:szCs w:val="18"/>
              </w:rPr>
            </w:pPr>
            <w:r>
              <w:rPr>
                <w:b/>
                <w:bCs/>
                <w:color w:val="000000" w:themeColor="text1"/>
                <w:szCs w:val="18"/>
              </w:rPr>
              <w:t>表</w:t>
            </w:r>
            <w:r>
              <w:rPr>
                <w:b/>
                <w:bCs/>
                <w:color w:val="000000" w:themeColor="text1"/>
                <w:szCs w:val="18"/>
              </w:rPr>
              <w:t>4-1</w:t>
            </w:r>
            <w:r w:rsidR="00CC247E">
              <w:rPr>
                <w:b/>
                <w:bCs/>
                <w:color w:val="000000" w:themeColor="text1"/>
                <w:szCs w:val="18"/>
              </w:rPr>
              <w:t>2</w:t>
            </w:r>
            <w:r>
              <w:rPr>
                <w:b/>
                <w:bCs/>
                <w:color w:val="000000" w:themeColor="text1"/>
                <w:szCs w:val="18"/>
              </w:rPr>
              <w:t xml:space="preserve">  </w:t>
            </w:r>
            <w:r>
              <w:rPr>
                <w:b/>
                <w:bCs/>
                <w:color w:val="000000" w:themeColor="text1"/>
                <w:szCs w:val="18"/>
              </w:rPr>
              <w:t>项目噪声监测计划表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1700"/>
              <w:gridCol w:w="1984"/>
              <w:gridCol w:w="3835"/>
            </w:tblGrid>
            <w:tr w:rsidR="00174DD2" w:rsidTr="00CC247E">
              <w:trPr>
                <w:trHeight w:val="284"/>
                <w:jc w:val="center"/>
              </w:trPr>
              <w:tc>
                <w:tcPr>
                  <w:tcW w:w="743" w:type="pct"/>
                  <w:noWrap/>
                  <w:tcMar>
                    <w:left w:w="0" w:type="dxa"/>
                    <w:right w:w="0" w:type="dxa"/>
                  </w:tcMar>
                  <w:vAlign w:val="center"/>
                </w:tcPr>
                <w:p w:rsidR="00174DD2" w:rsidRDefault="00DD14D2">
                  <w:pPr>
                    <w:widowControl/>
                    <w:adjustRightInd w:val="0"/>
                    <w:snapToGrid w:val="0"/>
                    <w:contextualSpacing/>
                    <w:jc w:val="center"/>
                    <w:rPr>
                      <w:b/>
                      <w:color w:val="000000" w:themeColor="text1"/>
                      <w:szCs w:val="18"/>
                    </w:rPr>
                  </w:pPr>
                  <w:r>
                    <w:rPr>
                      <w:b/>
                      <w:color w:val="000000" w:themeColor="text1"/>
                      <w:szCs w:val="18"/>
                    </w:rPr>
                    <w:t>监测项目</w:t>
                  </w:r>
                </w:p>
              </w:tc>
              <w:tc>
                <w:tcPr>
                  <w:tcW w:w="962" w:type="pct"/>
                  <w:noWrap/>
                  <w:tcMar>
                    <w:left w:w="0" w:type="dxa"/>
                    <w:right w:w="0" w:type="dxa"/>
                  </w:tcMar>
                  <w:vAlign w:val="center"/>
                </w:tcPr>
                <w:p w:rsidR="00174DD2" w:rsidRDefault="00DD14D2">
                  <w:pPr>
                    <w:widowControl/>
                    <w:adjustRightInd w:val="0"/>
                    <w:snapToGrid w:val="0"/>
                    <w:contextualSpacing/>
                    <w:jc w:val="center"/>
                    <w:rPr>
                      <w:b/>
                      <w:color w:val="000000" w:themeColor="text1"/>
                      <w:szCs w:val="18"/>
                    </w:rPr>
                  </w:pPr>
                  <w:r>
                    <w:rPr>
                      <w:b/>
                      <w:color w:val="000000" w:themeColor="text1"/>
                      <w:szCs w:val="18"/>
                    </w:rPr>
                    <w:t>点位</w:t>
                  </w:r>
                </w:p>
              </w:tc>
              <w:tc>
                <w:tcPr>
                  <w:tcW w:w="1123" w:type="pct"/>
                  <w:vAlign w:val="center"/>
                </w:tcPr>
                <w:p w:rsidR="00174DD2" w:rsidRDefault="00DD14D2">
                  <w:pPr>
                    <w:widowControl/>
                    <w:adjustRightInd w:val="0"/>
                    <w:snapToGrid w:val="0"/>
                    <w:contextualSpacing/>
                    <w:jc w:val="center"/>
                    <w:rPr>
                      <w:b/>
                      <w:color w:val="000000" w:themeColor="text1"/>
                      <w:szCs w:val="18"/>
                    </w:rPr>
                  </w:pPr>
                  <w:r>
                    <w:rPr>
                      <w:b/>
                      <w:color w:val="000000" w:themeColor="text1"/>
                      <w:szCs w:val="18"/>
                    </w:rPr>
                    <w:t>参数</w:t>
                  </w:r>
                </w:p>
              </w:tc>
              <w:tc>
                <w:tcPr>
                  <w:tcW w:w="2171" w:type="pct"/>
                  <w:vAlign w:val="center"/>
                </w:tcPr>
                <w:p w:rsidR="00174DD2" w:rsidRDefault="00DD14D2">
                  <w:pPr>
                    <w:widowControl/>
                    <w:adjustRightInd w:val="0"/>
                    <w:snapToGrid w:val="0"/>
                    <w:contextualSpacing/>
                    <w:jc w:val="center"/>
                    <w:rPr>
                      <w:b/>
                      <w:color w:val="000000" w:themeColor="text1"/>
                      <w:szCs w:val="18"/>
                    </w:rPr>
                  </w:pPr>
                  <w:r>
                    <w:rPr>
                      <w:b/>
                      <w:color w:val="000000" w:themeColor="text1"/>
                      <w:szCs w:val="18"/>
                    </w:rPr>
                    <w:t>监测频次</w:t>
                  </w:r>
                </w:p>
              </w:tc>
            </w:tr>
            <w:tr w:rsidR="00174DD2" w:rsidTr="00CC247E">
              <w:trPr>
                <w:trHeight w:val="284"/>
                <w:jc w:val="center"/>
              </w:trPr>
              <w:tc>
                <w:tcPr>
                  <w:tcW w:w="743" w:type="pct"/>
                  <w:noWrap/>
                  <w:tcMar>
                    <w:left w:w="0" w:type="dxa"/>
                    <w:right w:w="0" w:type="dxa"/>
                  </w:tcMar>
                  <w:vAlign w:val="center"/>
                </w:tcPr>
                <w:p w:rsidR="00174DD2" w:rsidRDefault="00DD14D2">
                  <w:pPr>
                    <w:widowControl/>
                    <w:adjustRightInd w:val="0"/>
                    <w:snapToGrid w:val="0"/>
                    <w:contextualSpacing/>
                    <w:jc w:val="center"/>
                    <w:rPr>
                      <w:color w:val="000000" w:themeColor="text1"/>
                      <w:szCs w:val="18"/>
                    </w:rPr>
                  </w:pPr>
                  <w:r>
                    <w:rPr>
                      <w:color w:val="000000" w:themeColor="text1"/>
                      <w:szCs w:val="18"/>
                    </w:rPr>
                    <w:t>噪声</w:t>
                  </w:r>
                </w:p>
              </w:tc>
              <w:tc>
                <w:tcPr>
                  <w:tcW w:w="962" w:type="pct"/>
                  <w:noWrap/>
                  <w:tcMar>
                    <w:left w:w="0" w:type="dxa"/>
                    <w:right w:w="0" w:type="dxa"/>
                  </w:tcMar>
                  <w:vAlign w:val="center"/>
                </w:tcPr>
                <w:p w:rsidR="00174DD2" w:rsidRDefault="00DD14D2">
                  <w:pPr>
                    <w:widowControl/>
                    <w:adjustRightInd w:val="0"/>
                    <w:snapToGrid w:val="0"/>
                    <w:contextualSpacing/>
                    <w:jc w:val="center"/>
                    <w:rPr>
                      <w:color w:val="000000" w:themeColor="text1"/>
                      <w:szCs w:val="18"/>
                    </w:rPr>
                  </w:pPr>
                  <w:r>
                    <w:rPr>
                      <w:color w:val="000000" w:themeColor="text1"/>
                      <w:szCs w:val="18"/>
                    </w:rPr>
                    <w:t>厂界四周外</w:t>
                  </w:r>
                  <w:r>
                    <w:rPr>
                      <w:color w:val="000000" w:themeColor="text1"/>
                      <w:szCs w:val="18"/>
                    </w:rPr>
                    <w:t>1m</w:t>
                  </w:r>
                </w:p>
              </w:tc>
              <w:tc>
                <w:tcPr>
                  <w:tcW w:w="1123" w:type="pct"/>
                  <w:vAlign w:val="center"/>
                </w:tcPr>
                <w:p w:rsidR="00174DD2" w:rsidRDefault="00DD14D2">
                  <w:pPr>
                    <w:widowControl/>
                    <w:adjustRightInd w:val="0"/>
                    <w:snapToGrid w:val="0"/>
                    <w:contextualSpacing/>
                    <w:jc w:val="center"/>
                    <w:rPr>
                      <w:color w:val="000000" w:themeColor="text1"/>
                      <w:szCs w:val="18"/>
                    </w:rPr>
                  </w:pPr>
                  <w:r>
                    <w:rPr>
                      <w:color w:val="000000" w:themeColor="text1"/>
                      <w:szCs w:val="18"/>
                    </w:rPr>
                    <w:t>等效连续</w:t>
                  </w:r>
                  <w:r>
                    <w:rPr>
                      <w:color w:val="000000" w:themeColor="text1"/>
                      <w:szCs w:val="18"/>
                    </w:rPr>
                    <w:t>A</w:t>
                  </w:r>
                  <w:r>
                    <w:rPr>
                      <w:color w:val="000000" w:themeColor="text1"/>
                      <w:szCs w:val="18"/>
                    </w:rPr>
                    <w:t>声级</w:t>
                  </w:r>
                </w:p>
              </w:tc>
              <w:tc>
                <w:tcPr>
                  <w:tcW w:w="2171" w:type="pct"/>
                  <w:vAlign w:val="center"/>
                </w:tcPr>
                <w:p w:rsidR="00174DD2" w:rsidRDefault="00DD14D2">
                  <w:pPr>
                    <w:widowControl/>
                    <w:adjustRightInd w:val="0"/>
                    <w:snapToGrid w:val="0"/>
                    <w:contextualSpacing/>
                    <w:jc w:val="center"/>
                    <w:rPr>
                      <w:color w:val="000000" w:themeColor="text1"/>
                      <w:szCs w:val="18"/>
                    </w:rPr>
                  </w:pPr>
                  <w:r>
                    <w:rPr>
                      <w:color w:val="000000" w:themeColor="text1"/>
                      <w:szCs w:val="18"/>
                    </w:rPr>
                    <w:t>每季度一次，每次昼间</w:t>
                  </w:r>
                  <w:r w:rsidR="00CC247E">
                    <w:rPr>
                      <w:rFonts w:hint="eastAsia"/>
                      <w:color w:val="000000" w:themeColor="text1"/>
                      <w:szCs w:val="18"/>
                    </w:rPr>
                    <w:t>、夜间</w:t>
                  </w:r>
                  <w:r>
                    <w:rPr>
                      <w:color w:val="000000" w:themeColor="text1"/>
                      <w:szCs w:val="18"/>
                    </w:rPr>
                    <w:t>监测一次</w:t>
                  </w:r>
                </w:p>
              </w:tc>
            </w:tr>
          </w:tbl>
          <w:p w:rsidR="00174DD2" w:rsidRDefault="00DD14D2">
            <w:pPr>
              <w:adjustRightInd w:val="0"/>
              <w:spacing w:line="360" w:lineRule="auto"/>
              <w:rPr>
                <w:b/>
                <w:bCs/>
                <w:color w:val="000000" w:themeColor="text1"/>
                <w:kern w:val="0"/>
                <w:sz w:val="24"/>
              </w:rPr>
            </w:pPr>
            <w:r>
              <w:rPr>
                <w:b/>
                <w:bCs/>
                <w:color w:val="000000" w:themeColor="text1"/>
                <w:kern w:val="0"/>
                <w:sz w:val="24"/>
              </w:rPr>
              <w:t>四、固体废物</w:t>
            </w:r>
          </w:p>
          <w:p w:rsidR="00174DD2" w:rsidRDefault="00DD14D2">
            <w:pPr>
              <w:adjustRightInd w:val="0"/>
              <w:spacing w:line="360" w:lineRule="auto"/>
              <w:rPr>
                <w:b/>
                <w:bCs/>
                <w:color w:val="000000" w:themeColor="text1"/>
                <w:kern w:val="0"/>
                <w:sz w:val="24"/>
              </w:rPr>
            </w:pPr>
            <w:r>
              <w:rPr>
                <w:b/>
                <w:bCs/>
                <w:color w:val="000000" w:themeColor="text1"/>
                <w:kern w:val="0"/>
                <w:sz w:val="24"/>
              </w:rPr>
              <w:t>4.1</w:t>
            </w:r>
            <w:proofErr w:type="gramStart"/>
            <w:r>
              <w:rPr>
                <w:b/>
                <w:bCs/>
                <w:color w:val="000000" w:themeColor="text1"/>
                <w:kern w:val="0"/>
                <w:sz w:val="24"/>
              </w:rPr>
              <w:t>固废源强</w:t>
            </w:r>
            <w:proofErr w:type="gramEnd"/>
            <w:r>
              <w:rPr>
                <w:b/>
                <w:bCs/>
                <w:color w:val="000000" w:themeColor="text1"/>
                <w:kern w:val="0"/>
                <w:sz w:val="24"/>
              </w:rPr>
              <w:t>分析</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t>本项目产生的固体废物主要为一般固物、危险废物和生活垃圾。</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lastRenderedPageBreak/>
              <w:t>（</w:t>
            </w:r>
            <w:r>
              <w:rPr>
                <w:color w:val="000000" w:themeColor="text1"/>
                <w:kern w:val="0"/>
                <w:sz w:val="24"/>
                <w:szCs w:val="21"/>
              </w:rPr>
              <w:t>1</w:t>
            </w:r>
            <w:r>
              <w:rPr>
                <w:color w:val="000000" w:themeColor="text1"/>
                <w:kern w:val="0"/>
                <w:sz w:val="24"/>
                <w:szCs w:val="21"/>
              </w:rPr>
              <w:t>）一般固物</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fldChar w:fldCharType="begin"/>
            </w:r>
            <w:r>
              <w:rPr>
                <w:color w:val="000000" w:themeColor="text1"/>
                <w:kern w:val="0"/>
                <w:sz w:val="24"/>
                <w:szCs w:val="21"/>
              </w:rPr>
              <w:instrText xml:space="preserve"> = 1 \* GB3 </w:instrText>
            </w:r>
            <w:r>
              <w:rPr>
                <w:color w:val="000000" w:themeColor="text1"/>
                <w:kern w:val="0"/>
                <w:sz w:val="24"/>
                <w:szCs w:val="21"/>
              </w:rPr>
              <w:fldChar w:fldCharType="separate"/>
            </w:r>
            <w:r>
              <w:rPr>
                <w:rFonts w:ascii="宋体" w:hAnsi="宋体" w:cs="宋体" w:hint="eastAsia"/>
                <w:color w:val="000000" w:themeColor="text1"/>
                <w:kern w:val="0"/>
                <w:sz w:val="24"/>
                <w:szCs w:val="21"/>
              </w:rPr>
              <w:t>①</w:t>
            </w:r>
            <w:r>
              <w:rPr>
                <w:color w:val="000000" w:themeColor="text1"/>
                <w:kern w:val="0"/>
                <w:sz w:val="24"/>
                <w:szCs w:val="21"/>
              </w:rPr>
              <w:fldChar w:fldCharType="end"/>
            </w:r>
            <w:r>
              <w:rPr>
                <w:color w:val="000000" w:themeColor="text1"/>
                <w:kern w:val="0"/>
                <w:sz w:val="24"/>
                <w:szCs w:val="21"/>
              </w:rPr>
              <w:t>废包装材料：项目</w:t>
            </w:r>
            <w:r w:rsidR="00922CD9">
              <w:rPr>
                <w:color w:val="000000" w:themeColor="text1"/>
                <w:kern w:val="0"/>
                <w:sz w:val="24"/>
                <w:szCs w:val="21"/>
              </w:rPr>
              <w:t>废包装材料</w:t>
            </w:r>
            <w:r>
              <w:rPr>
                <w:color w:val="000000" w:themeColor="text1"/>
                <w:kern w:val="0"/>
                <w:sz w:val="24"/>
                <w:szCs w:val="21"/>
              </w:rPr>
              <w:t>产生量约为</w:t>
            </w:r>
            <w:r w:rsidR="00CC247E">
              <w:rPr>
                <w:rFonts w:hint="eastAsia"/>
                <w:color w:val="000000" w:themeColor="text1"/>
                <w:kern w:val="0"/>
                <w:sz w:val="24"/>
                <w:szCs w:val="21"/>
              </w:rPr>
              <w:t>0</w:t>
            </w:r>
            <w:r w:rsidR="00CC247E">
              <w:rPr>
                <w:color w:val="000000" w:themeColor="text1"/>
                <w:kern w:val="0"/>
                <w:sz w:val="24"/>
                <w:szCs w:val="21"/>
              </w:rPr>
              <w:t>.5</w:t>
            </w:r>
            <w:r>
              <w:rPr>
                <w:color w:val="000000" w:themeColor="text1"/>
                <w:kern w:val="0"/>
                <w:sz w:val="24"/>
                <w:szCs w:val="21"/>
              </w:rPr>
              <w:t>t/a</w:t>
            </w:r>
            <w:r>
              <w:rPr>
                <w:color w:val="000000" w:themeColor="text1"/>
                <w:kern w:val="0"/>
                <w:sz w:val="24"/>
                <w:szCs w:val="21"/>
              </w:rPr>
              <w:t>，收集后外售。</w:t>
            </w:r>
          </w:p>
          <w:p w:rsidR="00174DD2" w:rsidRDefault="00CC247E">
            <w:pPr>
              <w:adjustRightInd w:val="0"/>
              <w:spacing w:line="360" w:lineRule="auto"/>
              <w:ind w:firstLineChars="200" w:firstLine="480"/>
              <w:rPr>
                <w:color w:val="000000" w:themeColor="text1"/>
                <w:kern w:val="0"/>
                <w:sz w:val="24"/>
                <w:szCs w:val="21"/>
              </w:rPr>
            </w:pPr>
            <w:r>
              <w:rPr>
                <w:color w:val="000000" w:themeColor="text1"/>
                <w:kern w:val="0"/>
                <w:sz w:val="24"/>
                <w:szCs w:val="21"/>
              </w:rPr>
              <w:fldChar w:fldCharType="begin"/>
            </w:r>
            <w:r>
              <w:rPr>
                <w:color w:val="000000" w:themeColor="text1"/>
                <w:kern w:val="0"/>
                <w:sz w:val="24"/>
                <w:szCs w:val="21"/>
              </w:rPr>
              <w:instrText xml:space="preserve"> = 2 \* GB3 </w:instrText>
            </w:r>
            <w:r>
              <w:rPr>
                <w:color w:val="000000" w:themeColor="text1"/>
                <w:kern w:val="0"/>
                <w:sz w:val="24"/>
                <w:szCs w:val="21"/>
              </w:rPr>
              <w:fldChar w:fldCharType="separate"/>
            </w:r>
            <w:r>
              <w:rPr>
                <w:rFonts w:ascii="宋体" w:hAnsi="宋体" w:cs="宋体" w:hint="eastAsia"/>
                <w:color w:val="000000" w:themeColor="text1"/>
                <w:kern w:val="0"/>
                <w:sz w:val="24"/>
                <w:szCs w:val="21"/>
              </w:rPr>
              <w:t>②</w:t>
            </w:r>
            <w:r>
              <w:rPr>
                <w:color w:val="000000" w:themeColor="text1"/>
                <w:kern w:val="0"/>
                <w:sz w:val="24"/>
                <w:szCs w:val="21"/>
              </w:rPr>
              <w:fldChar w:fldCharType="end"/>
            </w:r>
            <w:r>
              <w:rPr>
                <w:rFonts w:hint="eastAsia"/>
                <w:color w:val="000000" w:themeColor="text1"/>
                <w:kern w:val="0"/>
                <w:sz w:val="24"/>
                <w:szCs w:val="21"/>
              </w:rPr>
              <w:t>不合格品</w:t>
            </w:r>
            <w:r w:rsidR="00DD14D2">
              <w:rPr>
                <w:rFonts w:hint="eastAsia"/>
                <w:color w:val="000000" w:themeColor="text1"/>
                <w:kern w:val="0"/>
                <w:sz w:val="24"/>
                <w:szCs w:val="21"/>
              </w:rPr>
              <w:t>：项目</w:t>
            </w:r>
            <w:r>
              <w:rPr>
                <w:rFonts w:hint="eastAsia"/>
                <w:color w:val="000000" w:themeColor="text1"/>
                <w:kern w:val="0"/>
                <w:sz w:val="24"/>
                <w:szCs w:val="21"/>
              </w:rPr>
              <w:t>不合格品</w:t>
            </w:r>
            <w:r w:rsidR="00DD14D2">
              <w:rPr>
                <w:color w:val="000000" w:themeColor="text1"/>
                <w:kern w:val="0"/>
                <w:sz w:val="24"/>
                <w:szCs w:val="21"/>
              </w:rPr>
              <w:t>产生量约为</w:t>
            </w:r>
            <w:r>
              <w:rPr>
                <w:rFonts w:hint="eastAsia"/>
                <w:color w:val="000000" w:themeColor="text1"/>
                <w:kern w:val="0"/>
                <w:sz w:val="24"/>
                <w:szCs w:val="21"/>
              </w:rPr>
              <w:t>1</w:t>
            </w:r>
            <w:r w:rsidR="00DD14D2">
              <w:rPr>
                <w:color w:val="000000" w:themeColor="text1"/>
                <w:kern w:val="0"/>
                <w:sz w:val="24"/>
                <w:szCs w:val="21"/>
              </w:rPr>
              <w:t>.5t/a</w:t>
            </w:r>
            <w:r w:rsidR="00DD14D2">
              <w:rPr>
                <w:color w:val="000000" w:themeColor="text1"/>
                <w:kern w:val="0"/>
                <w:sz w:val="24"/>
                <w:szCs w:val="21"/>
              </w:rPr>
              <w:t>，</w:t>
            </w:r>
            <w:r>
              <w:rPr>
                <w:color w:val="000000" w:themeColor="text1"/>
                <w:kern w:val="0"/>
                <w:sz w:val="24"/>
                <w:szCs w:val="21"/>
              </w:rPr>
              <w:t>收集后外售</w:t>
            </w:r>
            <w:r w:rsidR="00DD14D2">
              <w:rPr>
                <w:rFonts w:hint="eastAsia"/>
                <w:color w:val="000000" w:themeColor="text1"/>
                <w:kern w:val="0"/>
                <w:sz w:val="24"/>
                <w:szCs w:val="21"/>
              </w:rPr>
              <w:t>综合利用。</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t>（</w:t>
            </w:r>
            <w:r>
              <w:rPr>
                <w:color w:val="000000" w:themeColor="text1"/>
                <w:kern w:val="0"/>
                <w:sz w:val="24"/>
                <w:szCs w:val="21"/>
              </w:rPr>
              <w:t>2</w:t>
            </w:r>
            <w:r>
              <w:rPr>
                <w:color w:val="000000" w:themeColor="text1"/>
                <w:kern w:val="0"/>
                <w:sz w:val="24"/>
                <w:szCs w:val="21"/>
              </w:rPr>
              <w:t>）危险废物</w:t>
            </w:r>
          </w:p>
          <w:p w:rsidR="00BE1A33" w:rsidRDefault="00DD14D2">
            <w:pPr>
              <w:adjustRightInd w:val="0"/>
              <w:spacing w:line="360" w:lineRule="auto"/>
              <w:ind w:firstLineChars="200" w:firstLine="480"/>
              <w:rPr>
                <w:sz w:val="24"/>
              </w:rPr>
            </w:pPr>
            <w:r>
              <w:rPr>
                <w:color w:val="000000" w:themeColor="text1"/>
                <w:kern w:val="0"/>
                <w:sz w:val="24"/>
                <w:szCs w:val="21"/>
              </w:rPr>
              <w:fldChar w:fldCharType="begin"/>
            </w:r>
            <w:r>
              <w:rPr>
                <w:color w:val="000000" w:themeColor="text1"/>
                <w:kern w:val="0"/>
                <w:sz w:val="24"/>
                <w:szCs w:val="21"/>
              </w:rPr>
              <w:instrText xml:space="preserve"> = 1 \* GB3 </w:instrText>
            </w:r>
            <w:r>
              <w:rPr>
                <w:color w:val="000000" w:themeColor="text1"/>
                <w:kern w:val="0"/>
                <w:sz w:val="24"/>
                <w:szCs w:val="21"/>
              </w:rPr>
              <w:fldChar w:fldCharType="separate"/>
            </w:r>
            <w:r>
              <w:rPr>
                <w:rFonts w:ascii="宋体" w:hAnsi="宋体" w:cs="宋体" w:hint="eastAsia"/>
                <w:color w:val="000000" w:themeColor="text1"/>
                <w:kern w:val="0"/>
                <w:sz w:val="24"/>
                <w:szCs w:val="21"/>
              </w:rPr>
              <w:t>①</w:t>
            </w:r>
            <w:r>
              <w:rPr>
                <w:color w:val="000000" w:themeColor="text1"/>
                <w:kern w:val="0"/>
                <w:sz w:val="24"/>
                <w:szCs w:val="21"/>
              </w:rPr>
              <w:fldChar w:fldCharType="end"/>
            </w:r>
            <w:r w:rsidR="00BE1A33">
              <w:rPr>
                <w:rFonts w:hint="eastAsia"/>
                <w:sz w:val="24"/>
              </w:rPr>
              <w:t>废润滑油和废润滑油桶</w:t>
            </w:r>
          </w:p>
          <w:p w:rsidR="00BE1A33" w:rsidRDefault="00BE1A33">
            <w:pPr>
              <w:adjustRightInd w:val="0"/>
              <w:spacing w:line="360" w:lineRule="auto"/>
              <w:ind w:firstLineChars="200" w:firstLine="480"/>
              <w:rPr>
                <w:kern w:val="0"/>
                <w:sz w:val="24"/>
              </w:rPr>
            </w:pPr>
            <w:r w:rsidRPr="00BE1A33">
              <w:rPr>
                <w:kern w:val="0"/>
                <w:sz w:val="24"/>
              </w:rPr>
              <w:t>根据企业提供资料，本项目设备运行维护</w:t>
            </w:r>
            <w:r w:rsidRPr="00BE1A33">
              <w:rPr>
                <w:rFonts w:hint="eastAsia"/>
                <w:kern w:val="0"/>
                <w:sz w:val="24"/>
              </w:rPr>
              <w:t>使用润滑油</w:t>
            </w:r>
            <w:r w:rsidRPr="00BE1A33">
              <w:rPr>
                <w:rFonts w:hint="eastAsia"/>
                <w:szCs w:val="21"/>
              </w:rPr>
              <w:t>，</w:t>
            </w:r>
            <w:r w:rsidRPr="00BE1A33">
              <w:rPr>
                <w:rFonts w:hint="eastAsia"/>
                <w:kern w:val="0"/>
                <w:sz w:val="24"/>
              </w:rPr>
              <w:t>产生废润滑油和废润滑油桶</w:t>
            </w:r>
            <w:r w:rsidRPr="00BE1A33">
              <w:rPr>
                <w:kern w:val="0"/>
                <w:sz w:val="24"/>
              </w:rPr>
              <w:t>，</w:t>
            </w:r>
            <w:r w:rsidRPr="00BE1A33">
              <w:rPr>
                <w:rFonts w:hint="eastAsia"/>
                <w:kern w:val="0"/>
                <w:sz w:val="24"/>
              </w:rPr>
              <w:t>本项目润滑油用量为</w:t>
            </w:r>
            <w:r w:rsidRPr="00BE1A33">
              <w:rPr>
                <w:rFonts w:hint="eastAsia"/>
                <w:kern w:val="0"/>
                <w:sz w:val="24"/>
              </w:rPr>
              <w:t>0.1t/a</w:t>
            </w:r>
            <w:r w:rsidRPr="00BE1A33">
              <w:rPr>
                <w:rFonts w:hint="eastAsia"/>
                <w:kern w:val="0"/>
                <w:sz w:val="24"/>
              </w:rPr>
              <w:t>，润滑油</w:t>
            </w:r>
            <w:r w:rsidRPr="00BE1A33">
              <w:rPr>
                <w:sz w:val="24"/>
              </w:rPr>
              <w:t>包装桶规格按</w:t>
            </w:r>
            <w:r w:rsidRPr="00BE1A33">
              <w:rPr>
                <w:sz w:val="24"/>
              </w:rPr>
              <w:t>15kg/</w:t>
            </w:r>
            <w:r w:rsidRPr="00BE1A33">
              <w:rPr>
                <w:sz w:val="24"/>
              </w:rPr>
              <w:t>桶计，空桶按</w:t>
            </w:r>
            <w:r w:rsidRPr="00BE1A33">
              <w:rPr>
                <w:sz w:val="24"/>
              </w:rPr>
              <w:t>0.8kg/</w:t>
            </w:r>
            <w:r w:rsidRPr="00BE1A33">
              <w:rPr>
                <w:sz w:val="24"/>
              </w:rPr>
              <w:t>桶计算</w:t>
            </w:r>
            <w:r w:rsidRPr="00BE1A33">
              <w:rPr>
                <w:rFonts w:hint="eastAsia"/>
                <w:sz w:val="24"/>
              </w:rPr>
              <w:t>，预计产生废润滑油桶</w:t>
            </w:r>
            <w:r w:rsidRPr="00BE1A33">
              <w:rPr>
                <w:rFonts w:hint="eastAsia"/>
                <w:sz w:val="24"/>
              </w:rPr>
              <w:t>6</w:t>
            </w:r>
            <w:r w:rsidRPr="00BE1A33">
              <w:rPr>
                <w:rFonts w:hint="eastAsia"/>
                <w:sz w:val="24"/>
              </w:rPr>
              <w:t>个</w:t>
            </w:r>
            <w:r w:rsidRPr="00BE1A33">
              <w:rPr>
                <w:rFonts w:hint="eastAsia"/>
                <w:sz w:val="24"/>
              </w:rPr>
              <w:t>/</w:t>
            </w:r>
            <w:r w:rsidRPr="00BE1A33">
              <w:rPr>
                <w:rFonts w:hint="eastAsia"/>
                <w:sz w:val="24"/>
              </w:rPr>
              <w:t>年，约</w:t>
            </w:r>
            <w:r w:rsidRPr="00BE1A33">
              <w:rPr>
                <w:kern w:val="0"/>
                <w:sz w:val="24"/>
              </w:rPr>
              <w:t>产生</w:t>
            </w:r>
            <w:r w:rsidRPr="00BE1A33">
              <w:rPr>
                <w:rFonts w:hint="eastAsia"/>
                <w:kern w:val="0"/>
                <w:sz w:val="24"/>
              </w:rPr>
              <w:t>5kg</w:t>
            </w:r>
            <w:r w:rsidRPr="00BE1A33">
              <w:rPr>
                <w:kern w:val="0"/>
                <w:sz w:val="24"/>
              </w:rPr>
              <w:t>/a</w:t>
            </w:r>
            <w:r w:rsidRPr="00BE1A33">
              <w:rPr>
                <w:rFonts w:hint="eastAsia"/>
                <w:kern w:val="0"/>
                <w:sz w:val="24"/>
              </w:rPr>
              <w:t>废润滑油桶和</w:t>
            </w:r>
            <w:r w:rsidRPr="00BE1A33">
              <w:rPr>
                <w:rFonts w:hint="eastAsia"/>
                <w:kern w:val="0"/>
                <w:sz w:val="24"/>
              </w:rPr>
              <w:t>10kg/a</w:t>
            </w:r>
            <w:r w:rsidRPr="00BE1A33">
              <w:rPr>
                <w:rFonts w:hint="eastAsia"/>
                <w:kern w:val="0"/>
                <w:sz w:val="24"/>
              </w:rPr>
              <w:t>废润滑油，废润滑油和</w:t>
            </w:r>
            <w:r w:rsidRPr="00BE1A33">
              <w:rPr>
                <w:kern w:val="0"/>
                <w:sz w:val="24"/>
              </w:rPr>
              <w:t>废</w:t>
            </w:r>
            <w:r w:rsidRPr="00BE1A33">
              <w:rPr>
                <w:rFonts w:hint="eastAsia"/>
                <w:kern w:val="0"/>
                <w:sz w:val="24"/>
              </w:rPr>
              <w:t>润滑油桶都</w:t>
            </w:r>
            <w:r w:rsidRPr="00BE1A33">
              <w:rPr>
                <w:kern w:val="0"/>
                <w:sz w:val="24"/>
              </w:rPr>
              <w:t>属于危险废物，</w:t>
            </w:r>
            <w:proofErr w:type="gramStart"/>
            <w:r w:rsidRPr="00BE1A33">
              <w:rPr>
                <w:kern w:val="0"/>
                <w:sz w:val="24"/>
              </w:rPr>
              <w:t>暂存于危废暂存</w:t>
            </w:r>
            <w:proofErr w:type="gramEnd"/>
            <w:r w:rsidRPr="00BE1A33">
              <w:rPr>
                <w:kern w:val="0"/>
                <w:sz w:val="24"/>
              </w:rPr>
              <w:t>间，交由有资质单位处置</w:t>
            </w:r>
            <w:r>
              <w:rPr>
                <w:rFonts w:hint="eastAsia"/>
                <w:kern w:val="0"/>
                <w:sz w:val="24"/>
              </w:rPr>
              <w:t>。</w:t>
            </w:r>
          </w:p>
          <w:p w:rsidR="00174DD2" w:rsidRDefault="00BE1A33">
            <w:pPr>
              <w:adjustRightInd w:val="0"/>
              <w:spacing w:line="360" w:lineRule="auto"/>
              <w:ind w:firstLineChars="200" w:firstLine="480"/>
              <w:rPr>
                <w:color w:val="000000" w:themeColor="text1"/>
                <w:sz w:val="24"/>
              </w:rPr>
            </w:pPr>
            <w:r>
              <w:rPr>
                <w:rFonts w:hint="eastAsia"/>
                <w:color w:val="000000" w:themeColor="text1"/>
                <w:kern w:val="0"/>
                <w:sz w:val="24"/>
              </w:rPr>
              <w:t>②</w:t>
            </w:r>
            <w:r w:rsidR="00DD14D2">
              <w:rPr>
                <w:color w:val="000000" w:themeColor="text1"/>
                <w:kern w:val="0"/>
                <w:sz w:val="24"/>
              </w:rPr>
              <w:t>废活性炭：</w:t>
            </w:r>
            <w:r w:rsidR="00DD14D2">
              <w:rPr>
                <w:color w:val="000000" w:themeColor="text1"/>
                <w:sz w:val="24"/>
              </w:rPr>
              <w:t>根据《简明通风设计手册》，活性炭用量按单位重量活性炭吸附</w:t>
            </w:r>
            <w:r w:rsidR="00DD14D2">
              <w:rPr>
                <w:color w:val="000000" w:themeColor="text1"/>
                <w:sz w:val="24"/>
              </w:rPr>
              <w:t>0.3</w:t>
            </w:r>
            <w:r w:rsidR="00DD14D2">
              <w:rPr>
                <w:color w:val="000000" w:themeColor="text1"/>
                <w:sz w:val="24"/>
              </w:rPr>
              <w:t>吨废气计算，</w:t>
            </w:r>
            <w:r w:rsidR="00DD14D2">
              <w:rPr>
                <w:rFonts w:hint="eastAsia"/>
                <w:color w:val="000000" w:themeColor="text1"/>
                <w:sz w:val="24"/>
              </w:rPr>
              <w:t>项目</w:t>
            </w:r>
            <w:bookmarkStart w:id="48" w:name="OLE_LINK28"/>
            <w:bookmarkStart w:id="49" w:name="OLE_LINK29"/>
            <w:r w:rsidR="00DD14D2">
              <w:rPr>
                <w:rFonts w:hint="eastAsia"/>
                <w:color w:val="000000" w:themeColor="text1"/>
                <w:sz w:val="24"/>
              </w:rPr>
              <w:t>有机</w:t>
            </w:r>
            <w:bookmarkEnd w:id="48"/>
            <w:bookmarkEnd w:id="49"/>
            <w:r w:rsidR="00DD14D2">
              <w:rPr>
                <w:rFonts w:hint="eastAsia"/>
                <w:color w:val="000000" w:themeColor="text1"/>
                <w:sz w:val="24"/>
              </w:rPr>
              <w:t>废气吸附量为</w:t>
            </w:r>
            <w:r w:rsidR="0019640C">
              <w:rPr>
                <w:rFonts w:hint="eastAsia"/>
                <w:color w:val="000000" w:themeColor="text1"/>
                <w:sz w:val="24"/>
              </w:rPr>
              <w:t>1</w:t>
            </w:r>
            <w:r w:rsidR="0019640C">
              <w:rPr>
                <w:color w:val="000000" w:themeColor="text1"/>
                <w:sz w:val="24"/>
              </w:rPr>
              <w:t>.643</w:t>
            </w:r>
            <w:r w:rsidR="00DD14D2">
              <w:rPr>
                <w:rFonts w:hint="eastAsia"/>
                <w:color w:val="000000" w:themeColor="text1"/>
                <w:sz w:val="24"/>
              </w:rPr>
              <w:t>t/a</w:t>
            </w:r>
            <w:r w:rsidR="00DD14D2">
              <w:rPr>
                <w:rFonts w:hint="eastAsia"/>
                <w:color w:val="000000" w:themeColor="text1"/>
                <w:sz w:val="24"/>
              </w:rPr>
              <w:t>。</w:t>
            </w:r>
          </w:p>
          <w:p w:rsidR="00174DD2" w:rsidRDefault="00DD14D2">
            <w:pPr>
              <w:adjustRightInd w:val="0"/>
              <w:spacing w:line="360" w:lineRule="auto"/>
              <w:ind w:firstLineChars="200" w:firstLine="480"/>
              <w:rPr>
                <w:rFonts w:ascii="Cambria Math" w:hAnsi="Cambria Math" w:cs="Cambria Math"/>
                <w:color w:val="000000" w:themeColor="text1"/>
                <w:sz w:val="24"/>
                <w:szCs w:val="21"/>
              </w:rPr>
            </w:pPr>
            <w:r>
              <w:rPr>
                <w:rFonts w:hAnsi="宋体"/>
                <w:color w:val="000000" w:themeColor="text1"/>
                <w:sz w:val="24"/>
              </w:rPr>
              <w:t>活性炭每层厚度为</w:t>
            </w:r>
            <w:r>
              <w:rPr>
                <w:rFonts w:hAnsi="宋体"/>
                <w:color w:val="000000" w:themeColor="text1"/>
                <w:sz w:val="24"/>
              </w:rPr>
              <w:t>0.</w:t>
            </w:r>
            <w:r>
              <w:rPr>
                <w:rFonts w:hAnsi="宋体" w:hint="eastAsia"/>
                <w:color w:val="000000" w:themeColor="text1"/>
                <w:sz w:val="24"/>
              </w:rPr>
              <w:t>1</w:t>
            </w:r>
            <w:r w:rsidR="00306EF6">
              <w:rPr>
                <w:rFonts w:hAnsi="宋体"/>
                <w:color w:val="000000" w:themeColor="text1"/>
                <w:sz w:val="24"/>
              </w:rPr>
              <w:t>5</w:t>
            </w:r>
            <w:r>
              <w:rPr>
                <w:rFonts w:hAnsi="宋体"/>
                <w:color w:val="000000" w:themeColor="text1"/>
                <w:sz w:val="24"/>
              </w:rPr>
              <w:t>m</w:t>
            </w:r>
            <w:r>
              <w:rPr>
                <w:rFonts w:hAnsi="宋体"/>
                <w:color w:val="000000" w:themeColor="text1"/>
                <w:sz w:val="24"/>
              </w:rPr>
              <w:t>，分上下</w:t>
            </w:r>
            <w:r>
              <w:rPr>
                <w:rFonts w:hAnsi="宋体" w:hint="eastAsia"/>
                <w:color w:val="000000" w:themeColor="text1"/>
                <w:sz w:val="24"/>
              </w:rPr>
              <w:t>4</w:t>
            </w:r>
            <w:r>
              <w:rPr>
                <w:rFonts w:hAnsi="宋体"/>
                <w:color w:val="000000" w:themeColor="text1"/>
                <w:sz w:val="24"/>
              </w:rPr>
              <w:t>层布置，每层活性炭面积为</w:t>
            </w:r>
            <w:r>
              <w:rPr>
                <w:rFonts w:hAnsi="宋体"/>
                <w:color w:val="000000" w:themeColor="text1"/>
                <w:sz w:val="24"/>
              </w:rPr>
              <w:t>1</w:t>
            </w:r>
            <w:r w:rsidR="00BE1A33">
              <w:rPr>
                <w:rFonts w:hAnsi="宋体"/>
                <w:color w:val="000000" w:themeColor="text1"/>
                <w:sz w:val="24"/>
              </w:rPr>
              <w:t>.</w:t>
            </w:r>
            <w:r w:rsidR="00306EF6">
              <w:rPr>
                <w:rFonts w:hAnsi="宋体"/>
                <w:color w:val="000000" w:themeColor="text1"/>
                <w:sz w:val="24"/>
              </w:rPr>
              <w:t>2</w:t>
            </w:r>
            <w:r>
              <w:rPr>
                <w:rFonts w:hAnsi="宋体"/>
                <w:color w:val="000000" w:themeColor="text1"/>
                <w:sz w:val="24"/>
              </w:rPr>
              <w:t>m</w:t>
            </w:r>
            <w:r>
              <w:rPr>
                <w:rFonts w:hAnsi="宋体"/>
                <w:color w:val="000000" w:themeColor="text1"/>
                <w:sz w:val="24"/>
                <w:vertAlign w:val="superscript"/>
              </w:rPr>
              <w:t>2</w:t>
            </w:r>
            <w:r>
              <w:rPr>
                <w:rFonts w:hAnsi="宋体"/>
                <w:color w:val="000000" w:themeColor="text1"/>
                <w:sz w:val="24"/>
              </w:rPr>
              <w:t>。内装活性炭体积</w:t>
            </w:r>
            <w:r>
              <w:rPr>
                <w:rFonts w:hAnsi="宋体"/>
                <w:color w:val="000000" w:themeColor="text1"/>
                <w:sz w:val="24"/>
              </w:rPr>
              <w:t>V=</w:t>
            </w:r>
            <w:r>
              <w:rPr>
                <w:rFonts w:hAnsi="宋体" w:hint="eastAsia"/>
                <w:color w:val="000000" w:themeColor="text1"/>
                <w:sz w:val="24"/>
              </w:rPr>
              <w:t>2</w:t>
            </w:r>
            <w:r>
              <w:rPr>
                <w:rFonts w:hAnsi="宋体" w:hint="eastAsia"/>
                <w:color w:val="000000" w:themeColor="text1"/>
                <w:sz w:val="24"/>
              </w:rPr>
              <w:t>×</w:t>
            </w:r>
            <w:r>
              <w:rPr>
                <w:rFonts w:hAnsi="宋体" w:hint="eastAsia"/>
                <w:color w:val="000000" w:themeColor="text1"/>
                <w:sz w:val="24"/>
              </w:rPr>
              <w:t>1</w:t>
            </w:r>
            <w:r w:rsidR="00BE1A33">
              <w:rPr>
                <w:rFonts w:hAnsi="宋体"/>
                <w:color w:val="000000" w:themeColor="text1"/>
                <w:sz w:val="24"/>
              </w:rPr>
              <w:t>.</w:t>
            </w:r>
            <w:r w:rsidR="00306EF6">
              <w:rPr>
                <w:rFonts w:hAnsi="宋体"/>
                <w:color w:val="000000" w:themeColor="text1"/>
                <w:sz w:val="24"/>
              </w:rPr>
              <w:t>2</w:t>
            </w:r>
            <w:r>
              <w:rPr>
                <w:rFonts w:hAnsi="宋体"/>
                <w:color w:val="000000" w:themeColor="text1"/>
                <w:sz w:val="24"/>
              </w:rPr>
              <w:t>×</w:t>
            </w:r>
            <w:r>
              <w:rPr>
                <w:rFonts w:hAnsi="宋体"/>
                <w:color w:val="000000" w:themeColor="text1"/>
                <w:sz w:val="24"/>
              </w:rPr>
              <w:t>0.</w:t>
            </w:r>
            <w:r>
              <w:rPr>
                <w:rFonts w:hAnsi="宋体" w:hint="eastAsia"/>
                <w:color w:val="000000" w:themeColor="text1"/>
                <w:sz w:val="24"/>
              </w:rPr>
              <w:t>1</w:t>
            </w:r>
            <w:r w:rsidR="00306EF6">
              <w:rPr>
                <w:rFonts w:hAnsi="宋体"/>
                <w:color w:val="000000" w:themeColor="text1"/>
                <w:sz w:val="24"/>
              </w:rPr>
              <w:t>5</w:t>
            </w:r>
            <w:r>
              <w:rPr>
                <w:rFonts w:hAnsi="宋体"/>
                <w:color w:val="000000" w:themeColor="text1"/>
                <w:sz w:val="24"/>
              </w:rPr>
              <w:t>×</w:t>
            </w:r>
            <w:r w:rsidR="00BE1A33">
              <w:rPr>
                <w:rFonts w:hAnsi="宋体"/>
                <w:color w:val="000000" w:themeColor="text1"/>
                <w:sz w:val="24"/>
              </w:rPr>
              <w:t>4=1</w:t>
            </w:r>
            <w:r w:rsidR="00306EF6">
              <w:rPr>
                <w:rFonts w:hAnsi="宋体"/>
                <w:color w:val="000000" w:themeColor="text1"/>
                <w:sz w:val="24"/>
              </w:rPr>
              <w:t>.44</w:t>
            </w:r>
            <w:r>
              <w:rPr>
                <w:rFonts w:hAnsi="宋体"/>
                <w:color w:val="000000" w:themeColor="text1"/>
                <w:sz w:val="24"/>
              </w:rPr>
              <w:t>m</w:t>
            </w:r>
            <w:r>
              <w:rPr>
                <w:rFonts w:hAnsi="宋体"/>
                <w:color w:val="000000" w:themeColor="text1"/>
                <w:sz w:val="24"/>
                <w:vertAlign w:val="superscript"/>
              </w:rPr>
              <w:t>3</w:t>
            </w:r>
            <w:r>
              <w:rPr>
                <w:rFonts w:hAnsi="宋体"/>
                <w:color w:val="000000" w:themeColor="text1"/>
                <w:sz w:val="24"/>
              </w:rPr>
              <w:t>，活性炭重</w:t>
            </w:r>
            <w:r w:rsidR="00BE1A33">
              <w:rPr>
                <w:rFonts w:hAnsi="宋体" w:hint="eastAsia"/>
                <w:color w:val="000000" w:themeColor="text1"/>
                <w:sz w:val="24"/>
              </w:rPr>
              <w:t>1</w:t>
            </w:r>
            <w:r w:rsidR="00306EF6">
              <w:rPr>
                <w:rFonts w:hAnsi="宋体"/>
                <w:color w:val="000000" w:themeColor="text1"/>
                <w:sz w:val="24"/>
              </w:rPr>
              <w:t>44</w:t>
            </w:r>
            <w:r>
              <w:rPr>
                <w:rFonts w:hAnsi="宋体" w:hint="eastAsia"/>
                <w:color w:val="000000" w:themeColor="text1"/>
                <w:sz w:val="24"/>
              </w:rPr>
              <w:t>0</w:t>
            </w:r>
            <w:r>
              <w:rPr>
                <w:rFonts w:hAnsi="宋体"/>
                <w:color w:val="000000" w:themeColor="text1"/>
                <w:sz w:val="24"/>
              </w:rPr>
              <w:t>千克（一次装填量，密度按</w:t>
            </w:r>
            <w:r>
              <w:rPr>
                <w:rFonts w:hAnsi="宋体"/>
                <w:color w:val="000000" w:themeColor="text1"/>
                <w:sz w:val="24"/>
              </w:rPr>
              <w:t>0.</w:t>
            </w:r>
            <w:r>
              <w:rPr>
                <w:rFonts w:hAnsi="宋体" w:hint="eastAsia"/>
                <w:color w:val="000000" w:themeColor="text1"/>
                <w:sz w:val="24"/>
              </w:rPr>
              <w:t>5</w:t>
            </w:r>
            <w:r>
              <w:rPr>
                <w:rFonts w:hAnsi="宋体"/>
                <w:color w:val="000000" w:themeColor="text1"/>
                <w:sz w:val="24"/>
              </w:rPr>
              <w:t>g/cm</w:t>
            </w:r>
            <w:r>
              <w:rPr>
                <w:rFonts w:hAnsi="宋体"/>
                <w:color w:val="000000" w:themeColor="text1"/>
                <w:sz w:val="24"/>
                <w:vertAlign w:val="superscript"/>
              </w:rPr>
              <w:t>3</w:t>
            </w:r>
            <w:r>
              <w:rPr>
                <w:rFonts w:hAnsi="宋体"/>
                <w:color w:val="000000" w:themeColor="text1"/>
                <w:sz w:val="24"/>
              </w:rPr>
              <w:t>计）。操作吸附量：</w:t>
            </w:r>
            <w:r>
              <w:rPr>
                <w:rFonts w:hAnsi="宋体"/>
                <w:color w:val="000000" w:themeColor="text1"/>
                <w:sz w:val="24"/>
              </w:rPr>
              <w:t>0.3g/g</w:t>
            </w:r>
            <w:r>
              <w:rPr>
                <w:rFonts w:hAnsi="宋体"/>
                <w:color w:val="000000" w:themeColor="text1"/>
                <w:sz w:val="24"/>
              </w:rPr>
              <w:t>活性炭</w:t>
            </w:r>
            <w:r>
              <w:rPr>
                <w:rFonts w:hAnsi="宋体" w:hint="eastAsia"/>
                <w:color w:val="000000" w:themeColor="text1"/>
                <w:sz w:val="24"/>
              </w:rPr>
              <w:t>，则</w:t>
            </w:r>
            <w:r>
              <w:rPr>
                <w:rFonts w:hAnsi="宋体"/>
                <w:color w:val="000000" w:themeColor="text1"/>
                <w:sz w:val="24"/>
              </w:rPr>
              <w:t>核算可吸附量为：</w:t>
            </w:r>
            <w:r w:rsidR="00BE1A33">
              <w:rPr>
                <w:rFonts w:hAnsi="宋体" w:hint="eastAsia"/>
                <w:color w:val="000000" w:themeColor="text1"/>
                <w:sz w:val="24"/>
              </w:rPr>
              <w:t>1</w:t>
            </w:r>
            <w:r w:rsidR="00306EF6">
              <w:rPr>
                <w:rFonts w:hAnsi="宋体"/>
                <w:color w:val="000000" w:themeColor="text1"/>
                <w:sz w:val="24"/>
              </w:rPr>
              <w:t>44</w:t>
            </w:r>
            <w:r>
              <w:rPr>
                <w:rFonts w:hAnsi="宋体" w:hint="eastAsia"/>
                <w:color w:val="000000" w:themeColor="text1"/>
                <w:sz w:val="24"/>
              </w:rPr>
              <w:t>0</w:t>
            </w:r>
            <w:r>
              <w:rPr>
                <w:rFonts w:hAnsi="宋体"/>
                <w:color w:val="000000" w:themeColor="text1"/>
                <w:sz w:val="24"/>
              </w:rPr>
              <w:t>kg</w:t>
            </w:r>
            <w:r>
              <w:rPr>
                <w:rFonts w:hAnsi="宋体"/>
                <w:color w:val="000000" w:themeColor="text1"/>
                <w:sz w:val="24"/>
              </w:rPr>
              <w:t>×</w:t>
            </w:r>
            <w:r>
              <w:rPr>
                <w:rFonts w:hAnsi="宋体"/>
                <w:color w:val="000000" w:themeColor="text1"/>
                <w:sz w:val="24"/>
              </w:rPr>
              <w:t>0.3g/g=</w:t>
            </w:r>
            <w:r w:rsidR="00306EF6">
              <w:rPr>
                <w:rFonts w:hAnsi="宋体"/>
                <w:color w:val="000000" w:themeColor="text1"/>
                <w:sz w:val="24"/>
              </w:rPr>
              <w:t>432</w:t>
            </w:r>
            <w:r>
              <w:rPr>
                <w:rFonts w:hAnsi="宋体"/>
                <w:color w:val="000000" w:themeColor="text1"/>
                <w:sz w:val="24"/>
              </w:rPr>
              <w:t>kg</w:t>
            </w:r>
            <w:r w:rsidR="00306EF6">
              <w:rPr>
                <w:rFonts w:hAnsi="宋体" w:hint="eastAsia"/>
                <w:color w:val="000000" w:themeColor="text1"/>
                <w:sz w:val="24"/>
              </w:rPr>
              <w:t>。项目</w:t>
            </w:r>
            <w:r>
              <w:rPr>
                <w:rFonts w:hAnsi="宋体" w:hint="eastAsia"/>
                <w:color w:val="000000" w:themeColor="text1"/>
                <w:sz w:val="24"/>
              </w:rPr>
              <w:t>两</w:t>
            </w:r>
            <w:r>
              <w:rPr>
                <w:rFonts w:hAnsi="宋体"/>
                <w:color w:val="000000" w:themeColor="text1"/>
                <w:sz w:val="24"/>
              </w:rPr>
              <w:t>级活性炭吸附装置</w:t>
            </w:r>
            <w:r w:rsidR="00306EF6">
              <w:rPr>
                <w:rFonts w:hAnsi="宋体" w:hint="eastAsia"/>
                <w:color w:val="000000" w:themeColor="text1"/>
                <w:sz w:val="24"/>
              </w:rPr>
              <w:t>需</w:t>
            </w:r>
            <w:r>
              <w:rPr>
                <w:rFonts w:hAnsi="宋体"/>
                <w:color w:val="000000" w:themeColor="text1"/>
                <w:sz w:val="24"/>
              </w:rPr>
              <w:t>吸附处理的</w:t>
            </w:r>
            <w:r>
              <w:rPr>
                <w:rFonts w:hint="eastAsia"/>
                <w:color w:val="000000" w:themeColor="text1"/>
                <w:sz w:val="24"/>
              </w:rPr>
              <w:t>有机</w:t>
            </w:r>
            <w:r>
              <w:rPr>
                <w:rFonts w:hAnsi="宋体"/>
                <w:color w:val="000000" w:themeColor="text1"/>
                <w:sz w:val="24"/>
              </w:rPr>
              <w:t>废气量为</w:t>
            </w:r>
            <w:r w:rsidR="00306EF6">
              <w:rPr>
                <w:rFonts w:hAnsi="宋体"/>
                <w:color w:val="000000" w:themeColor="text1"/>
                <w:sz w:val="24"/>
              </w:rPr>
              <w:t>1.643</w:t>
            </w:r>
            <w:r>
              <w:rPr>
                <w:rFonts w:hAnsi="宋体"/>
                <w:color w:val="000000" w:themeColor="text1"/>
                <w:sz w:val="24"/>
              </w:rPr>
              <w:t>t/a</w:t>
            </w:r>
            <w:r>
              <w:rPr>
                <w:rFonts w:hAnsi="宋体"/>
                <w:color w:val="000000" w:themeColor="text1"/>
                <w:sz w:val="24"/>
              </w:rPr>
              <w:t>，活性炭更换次数</w:t>
            </w:r>
            <w:r>
              <w:rPr>
                <w:rFonts w:hAnsi="宋体"/>
                <w:color w:val="000000" w:themeColor="text1"/>
                <w:sz w:val="24"/>
              </w:rPr>
              <w:t>=</w:t>
            </w:r>
            <w:r w:rsidR="00306EF6">
              <w:rPr>
                <w:rFonts w:hAnsi="宋体"/>
                <w:color w:val="000000" w:themeColor="text1"/>
                <w:sz w:val="24"/>
              </w:rPr>
              <w:t>1643</w:t>
            </w:r>
            <w:r>
              <w:rPr>
                <w:rFonts w:hAnsi="宋体"/>
                <w:color w:val="000000" w:themeColor="text1"/>
                <w:sz w:val="24"/>
              </w:rPr>
              <w:t>kg</w:t>
            </w:r>
            <w:r>
              <w:rPr>
                <w:rFonts w:hAnsi="宋体"/>
                <w:color w:val="000000" w:themeColor="text1"/>
                <w:sz w:val="24"/>
              </w:rPr>
              <w:t>÷</w:t>
            </w:r>
            <w:r w:rsidR="00306EF6">
              <w:rPr>
                <w:rFonts w:hAnsi="宋体"/>
                <w:color w:val="000000" w:themeColor="text1"/>
                <w:sz w:val="24"/>
              </w:rPr>
              <w:t>432</w:t>
            </w:r>
            <w:r>
              <w:rPr>
                <w:rFonts w:hAnsi="宋体"/>
                <w:color w:val="000000" w:themeColor="text1"/>
                <w:sz w:val="24"/>
              </w:rPr>
              <w:t>kg=</w:t>
            </w:r>
            <w:r w:rsidR="00306EF6">
              <w:rPr>
                <w:rFonts w:hAnsi="宋体"/>
                <w:color w:val="000000" w:themeColor="text1"/>
                <w:sz w:val="24"/>
              </w:rPr>
              <w:t>3.8</w:t>
            </w:r>
            <w:r>
              <w:rPr>
                <w:rFonts w:hAnsi="宋体"/>
                <w:color w:val="000000" w:themeColor="text1"/>
                <w:sz w:val="24"/>
              </w:rPr>
              <w:t>次</w:t>
            </w:r>
            <w:r>
              <w:rPr>
                <w:rFonts w:hAnsi="宋体"/>
                <w:color w:val="000000" w:themeColor="text1"/>
                <w:sz w:val="24"/>
              </w:rPr>
              <w:t>/</w:t>
            </w:r>
            <w:r>
              <w:rPr>
                <w:rFonts w:hAnsi="宋体"/>
                <w:color w:val="000000" w:themeColor="text1"/>
                <w:sz w:val="24"/>
              </w:rPr>
              <w:t>年。为保证活性炭的吸附效率及使用寿命，项目</w:t>
            </w:r>
            <w:proofErr w:type="gramStart"/>
            <w:r>
              <w:rPr>
                <w:rFonts w:hAnsi="宋体"/>
                <w:color w:val="000000" w:themeColor="text1"/>
                <w:sz w:val="24"/>
              </w:rPr>
              <w:t>每</w:t>
            </w:r>
            <w:r>
              <w:rPr>
                <w:rFonts w:hAnsi="宋体" w:hint="eastAsia"/>
                <w:color w:val="000000" w:themeColor="text1"/>
                <w:sz w:val="24"/>
              </w:rPr>
              <w:t>3</w:t>
            </w:r>
            <w:r>
              <w:rPr>
                <w:rFonts w:hAnsi="宋体" w:hint="eastAsia"/>
                <w:color w:val="000000" w:themeColor="text1"/>
                <w:sz w:val="24"/>
              </w:rPr>
              <w:t>月</w:t>
            </w:r>
            <w:proofErr w:type="gramEnd"/>
            <w:r>
              <w:rPr>
                <w:rFonts w:hAnsi="宋体"/>
                <w:color w:val="000000" w:themeColor="text1"/>
                <w:sz w:val="24"/>
              </w:rPr>
              <w:t>更换</w:t>
            </w:r>
            <w:r>
              <w:rPr>
                <w:rFonts w:hAnsi="宋体" w:hint="eastAsia"/>
                <w:color w:val="000000" w:themeColor="text1"/>
                <w:sz w:val="24"/>
              </w:rPr>
              <w:t>1</w:t>
            </w:r>
            <w:r>
              <w:rPr>
                <w:rFonts w:hAnsi="宋体"/>
                <w:color w:val="000000" w:themeColor="text1"/>
                <w:sz w:val="24"/>
              </w:rPr>
              <w:t>次活性炭，则废活性炭及其吸附物产生量</w:t>
            </w:r>
            <w:r>
              <w:rPr>
                <w:rFonts w:hAnsi="宋体" w:hint="eastAsia"/>
                <w:color w:val="000000" w:themeColor="text1"/>
                <w:sz w:val="24"/>
              </w:rPr>
              <w:t>为</w:t>
            </w:r>
            <w:r w:rsidR="00922CD9">
              <w:rPr>
                <w:rFonts w:hAnsi="宋体"/>
                <w:color w:val="000000" w:themeColor="text1"/>
                <w:sz w:val="24"/>
              </w:rPr>
              <w:t>7.403</w:t>
            </w:r>
            <w:r>
              <w:rPr>
                <w:rFonts w:hAnsi="宋体"/>
                <w:color w:val="000000" w:themeColor="text1"/>
                <w:sz w:val="24"/>
              </w:rPr>
              <w:t>t/a</w:t>
            </w:r>
            <w:r>
              <w:rPr>
                <w:rFonts w:hAnsi="宋体" w:hint="eastAsia"/>
                <w:color w:val="000000" w:themeColor="text1"/>
                <w:sz w:val="24"/>
              </w:rPr>
              <w:t>（</w:t>
            </w:r>
            <w:r w:rsidR="00922CD9">
              <w:rPr>
                <w:rFonts w:hAnsi="宋体" w:hint="eastAsia"/>
                <w:color w:val="000000" w:themeColor="text1"/>
                <w:sz w:val="24"/>
              </w:rPr>
              <w:t>1</w:t>
            </w:r>
            <w:r w:rsidR="00922CD9">
              <w:rPr>
                <w:rFonts w:hAnsi="宋体"/>
                <w:color w:val="000000" w:themeColor="text1"/>
                <w:sz w:val="24"/>
              </w:rPr>
              <w:t>.44</w:t>
            </w:r>
            <w:r w:rsidR="00922CD9">
              <w:rPr>
                <w:color w:val="000000" w:themeColor="text1"/>
                <w:sz w:val="24"/>
              </w:rPr>
              <w:t>*4+1.643</w:t>
            </w:r>
            <w:r>
              <w:rPr>
                <w:color w:val="000000" w:themeColor="text1"/>
                <w:sz w:val="24"/>
              </w:rPr>
              <w:t>=</w:t>
            </w:r>
            <w:r w:rsidR="00922CD9">
              <w:rPr>
                <w:color w:val="000000" w:themeColor="text1"/>
                <w:sz w:val="24"/>
              </w:rPr>
              <w:t>7.403</w:t>
            </w:r>
            <w:r>
              <w:rPr>
                <w:rFonts w:hint="eastAsia"/>
                <w:color w:val="000000" w:themeColor="text1"/>
                <w:sz w:val="24"/>
              </w:rPr>
              <w:t>t/a</w:t>
            </w:r>
            <w:r>
              <w:rPr>
                <w:rFonts w:hAnsi="宋体" w:hint="eastAsia"/>
                <w:color w:val="000000" w:themeColor="text1"/>
                <w:sz w:val="24"/>
              </w:rPr>
              <w:t>）</w:t>
            </w:r>
            <w:r>
              <w:rPr>
                <w:rFonts w:hAnsi="宋体"/>
                <w:color w:val="000000" w:themeColor="text1"/>
                <w:sz w:val="24"/>
              </w:rPr>
              <w:t>。</w:t>
            </w:r>
          </w:p>
          <w:p w:rsidR="00174DD2" w:rsidRDefault="00922CD9">
            <w:pPr>
              <w:adjustRightInd w:val="0"/>
              <w:spacing w:line="360" w:lineRule="auto"/>
              <w:ind w:firstLineChars="200" w:firstLine="480"/>
              <w:rPr>
                <w:color w:val="000000" w:themeColor="text1"/>
                <w:kern w:val="0"/>
                <w:sz w:val="24"/>
                <w:szCs w:val="21"/>
              </w:rPr>
            </w:pPr>
            <w:r>
              <w:rPr>
                <w:rFonts w:hint="eastAsia"/>
                <w:color w:val="000000" w:themeColor="text1"/>
                <w:kern w:val="0"/>
                <w:sz w:val="24"/>
                <w:szCs w:val="21"/>
              </w:rPr>
              <w:t>③</w:t>
            </w:r>
            <w:r w:rsidR="00DD14D2">
              <w:rPr>
                <w:rFonts w:hint="eastAsia"/>
                <w:color w:val="000000" w:themeColor="text1"/>
                <w:kern w:val="0"/>
                <w:sz w:val="24"/>
                <w:szCs w:val="21"/>
              </w:rPr>
              <w:t>废含油抹布：项目生产过程中产生的废含油抹布</w:t>
            </w:r>
            <w:r w:rsidR="00DD14D2">
              <w:rPr>
                <w:rFonts w:hint="eastAsia"/>
                <w:color w:val="000000" w:themeColor="text1"/>
                <w:kern w:val="0"/>
                <w:sz w:val="24"/>
                <w:szCs w:val="21"/>
              </w:rPr>
              <w:t>0.</w:t>
            </w:r>
            <w:r>
              <w:rPr>
                <w:color w:val="000000" w:themeColor="text1"/>
                <w:kern w:val="0"/>
                <w:sz w:val="24"/>
                <w:szCs w:val="21"/>
              </w:rPr>
              <w:t>00</w:t>
            </w:r>
            <w:r w:rsidR="00DD14D2">
              <w:rPr>
                <w:color w:val="000000" w:themeColor="text1"/>
                <w:kern w:val="0"/>
                <w:sz w:val="24"/>
                <w:szCs w:val="21"/>
              </w:rPr>
              <w:t>1</w:t>
            </w:r>
            <w:r w:rsidR="00DD14D2">
              <w:rPr>
                <w:rFonts w:hint="eastAsia"/>
                <w:color w:val="000000" w:themeColor="text1"/>
                <w:kern w:val="0"/>
                <w:sz w:val="24"/>
                <w:szCs w:val="21"/>
              </w:rPr>
              <w:t>t/a</w:t>
            </w:r>
            <w:r>
              <w:rPr>
                <w:rFonts w:hint="eastAsia"/>
                <w:color w:val="000000" w:themeColor="text1"/>
                <w:kern w:val="0"/>
                <w:sz w:val="24"/>
                <w:szCs w:val="21"/>
              </w:rPr>
              <w:t>。</w:t>
            </w:r>
            <w:r w:rsidR="00DD14D2">
              <w:rPr>
                <w:color w:val="000000" w:themeColor="text1"/>
                <w:kern w:val="0"/>
                <w:sz w:val="24"/>
                <w:szCs w:val="21"/>
              </w:rPr>
              <w:t>收集后暂存于</w:t>
            </w:r>
            <w:proofErr w:type="gramStart"/>
            <w:r w:rsidR="00DD14D2">
              <w:rPr>
                <w:color w:val="000000" w:themeColor="text1"/>
                <w:kern w:val="0"/>
                <w:sz w:val="24"/>
                <w:szCs w:val="21"/>
              </w:rPr>
              <w:t>厂区危废</w:t>
            </w:r>
            <w:r w:rsidR="00DD14D2">
              <w:rPr>
                <w:rFonts w:hint="eastAsia"/>
                <w:color w:val="000000" w:themeColor="text1"/>
                <w:kern w:val="0"/>
                <w:sz w:val="24"/>
                <w:szCs w:val="21"/>
              </w:rPr>
              <w:t>暂存</w:t>
            </w:r>
            <w:r w:rsidR="00DD14D2">
              <w:rPr>
                <w:color w:val="000000" w:themeColor="text1"/>
                <w:kern w:val="0"/>
                <w:sz w:val="24"/>
                <w:szCs w:val="21"/>
              </w:rPr>
              <w:t>库</w:t>
            </w:r>
            <w:proofErr w:type="gramEnd"/>
            <w:r w:rsidR="00DD14D2">
              <w:rPr>
                <w:color w:val="000000" w:themeColor="text1"/>
                <w:kern w:val="0"/>
                <w:sz w:val="24"/>
                <w:szCs w:val="21"/>
              </w:rPr>
              <w:t>，定期交由有资质的单位</w:t>
            </w:r>
            <w:r w:rsidR="00DD14D2">
              <w:rPr>
                <w:rFonts w:hint="eastAsia"/>
                <w:color w:val="000000" w:themeColor="text1"/>
                <w:kern w:val="0"/>
                <w:sz w:val="24"/>
                <w:szCs w:val="21"/>
              </w:rPr>
              <w:t>处置</w:t>
            </w:r>
            <w:r w:rsidR="00DD14D2">
              <w:rPr>
                <w:color w:val="000000" w:themeColor="text1"/>
                <w:kern w:val="0"/>
                <w:sz w:val="24"/>
                <w:szCs w:val="21"/>
              </w:rPr>
              <w:t>。</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t>（</w:t>
            </w:r>
            <w:r>
              <w:rPr>
                <w:color w:val="000000" w:themeColor="text1"/>
                <w:kern w:val="0"/>
                <w:sz w:val="24"/>
                <w:szCs w:val="21"/>
              </w:rPr>
              <w:t>3</w:t>
            </w:r>
            <w:r>
              <w:rPr>
                <w:color w:val="000000" w:themeColor="text1"/>
                <w:kern w:val="0"/>
                <w:sz w:val="24"/>
                <w:szCs w:val="21"/>
              </w:rPr>
              <w:t>）生活垃圾</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t>项目劳动定员</w:t>
            </w:r>
            <w:r w:rsidR="00922CD9">
              <w:rPr>
                <w:color w:val="000000" w:themeColor="text1"/>
                <w:kern w:val="0"/>
                <w:sz w:val="24"/>
                <w:szCs w:val="21"/>
              </w:rPr>
              <w:t>25</w:t>
            </w:r>
            <w:r>
              <w:rPr>
                <w:color w:val="000000" w:themeColor="text1"/>
                <w:kern w:val="0"/>
                <w:sz w:val="24"/>
                <w:szCs w:val="21"/>
              </w:rPr>
              <w:t>人，生活垃圾产生系数按</w:t>
            </w:r>
            <w:r>
              <w:rPr>
                <w:color w:val="000000" w:themeColor="text1"/>
                <w:kern w:val="0"/>
                <w:sz w:val="24"/>
                <w:szCs w:val="21"/>
              </w:rPr>
              <w:t>0.5kg/</w:t>
            </w:r>
            <w:r>
              <w:rPr>
                <w:color w:val="000000" w:themeColor="text1"/>
                <w:kern w:val="0"/>
                <w:sz w:val="24"/>
                <w:szCs w:val="21"/>
              </w:rPr>
              <w:t>（人</w:t>
            </w:r>
            <w:r>
              <w:rPr>
                <w:color w:val="000000" w:themeColor="text1"/>
                <w:kern w:val="0"/>
                <w:sz w:val="24"/>
                <w:szCs w:val="21"/>
              </w:rPr>
              <w:t>·d</w:t>
            </w:r>
            <w:r>
              <w:rPr>
                <w:color w:val="000000" w:themeColor="text1"/>
                <w:kern w:val="0"/>
                <w:sz w:val="24"/>
                <w:szCs w:val="21"/>
              </w:rPr>
              <w:t>）计，则项目生活垃圾产生量约为</w:t>
            </w:r>
            <w:r w:rsidR="00922CD9">
              <w:rPr>
                <w:rFonts w:hint="eastAsia"/>
                <w:color w:val="000000" w:themeColor="text1"/>
                <w:kern w:val="0"/>
                <w:sz w:val="24"/>
                <w:szCs w:val="21"/>
              </w:rPr>
              <w:t>3</w:t>
            </w:r>
            <w:r w:rsidR="00922CD9">
              <w:rPr>
                <w:color w:val="000000" w:themeColor="text1"/>
                <w:kern w:val="0"/>
                <w:sz w:val="24"/>
                <w:szCs w:val="21"/>
              </w:rPr>
              <w:t>.7</w:t>
            </w:r>
            <w:r>
              <w:rPr>
                <w:color w:val="000000" w:themeColor="text1"/>
                <w:kern w:val="0"/>
                <w:sz w:val="24"/>
                <w:szCs w:val="21"/>
              </w:rPr>
              <w:t>5t/a</w:t>
            </w:r>
            <w:r>
              <w:rPr>
                <w:color w:val="000000" w:themeColor="text1"/>
                <w:kern w:val="0"/>
                <w:sz w:val="24"/>
                <w:szCs w:val="21"/>
              </w:rPr>
              <w:t>。生活垃圾交由环卫部门统一清运。</w:t>
            </w:r>
          </w:p>
          <w:p w:rsidR="00174DD2" w:rsidRDefault="00DD14D2">
            <w:pPr>
              <w:pStyle w:val="1f5"/>
              <w:adjustRightInd w:val="0"/>
              <w:jc w:val="both"/>
              <w:rPr>
                <w:rFonts w:ascii="Times New Roman" w:eastAsia="宋体" w:hAnsi="Times New Roman" w:cs="Times New Roman"/>
                <w:snapToGrid w:val="0"/>
                <w:color w:val="000000" w:themeColor="text1"/>
                <w:szCs w:val="21"/>
              </w:rPr>
            </w:pPr>
            <w:r>
              <w:rPr>
                <w:rFonts w:ascii="Times New Roman" w:eastAsia="宋体" w:hAnsi="Times New Roman" w:cs="Times New Roman"/>
                <w:snapToGrid w:val="0"/>
                <w:color w:val="000000" w:themeColor="text1"/>
                <w:szCs w:val="21"/>
              </w:rPr>
              <w:t>本项目固</w:t>
            </w:r>
            <w:proofErr w:type="gramStart"/>
            <w:r>
              <w:rPr>
                <w:rFonts w:ascii="Times New Roman" w:eastAsia="宋体" w:hAnsi="Times New Roman" w:cs="Times New Roman"/>
                <w:snapToGrid w:val="0"/>
                <w:color w:val="000000" w:themeColor="text1"/>
                <w:szCs w:val="21"/>
              </w:rPr>
              <w:t>废产生</w:t>
            </w:r>
            <w:proofErr w:type="gramEnd"/>
            <w:r>
              <w:rPr>
                <w:rFonts w:ascii="Times New Roman" w:eastAsia="宋体" w:hAnsi="Times New Roman" w:cs="Times New Roman"/>
                <w:snapToGrid w:val="0"/>
                <w:color w:val="000000" w:themeColor="text1"/>
                <w:szCs w:val="21"/>
              </w:rPr>
              <w:t>及排放具体情况如下表所示。</w:t>
            </w:r>
          </w:p>
          <w:p w:rsidR="00174DD2" w:rsidRDefault="00DD14D2">
            <w:pPr>
              <w:jc w:val="center"/>
              <w:rPr>
                <w:b/>
                <w:color w:val="000000" w:themeColor="text1"/>
                <w:szCs w:val="18"/>
              </w:rPr>
            </w:pPr>
            <w:r>
              <w:rPr>
                <w:b/>
                <w:color w:val="000000" w:themeColor="text1"/>
                <w:szCs w:val="18"/>
              </w:rPr>
              <w:t>表</w:t>
            </w:r>
            <w:r w:rsidR="00922CD9">
              <w:rPr>
                <w:b/>
                <w:color w:val="000000" w:themeColor="text1"/>
                <w:szCs w:val="18"/>
              </w:rPr>
              <w:t>4-13</w:t>
            </w:r>
            <w:r>
              <w:rPr>
                <w:b/>
                <w:color w:val="000000" w:themeColor="text1"/>
                <w:szCs w:val="18"/>
              </w:rPr>
              <w:t xml:space="preserve">  </w:t>
            </w:r>
            <w:r>
              <w:rPr>
                <w:b/>
                <w:color w:val="000000" w:themeColor="text1"/>
                <w:szCs w:val="18"/>
              </w:rPr>
              <w:t>固体废物产生、处置及去向汇总表</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294"/>
              <w:gridCol w:w="1028"/>
              <w:gridCol w:w="679"/>
              <w:gridCol w:w="1168"/>
              <w:gridCol w:w="673"/>
              <w:gridCol w:w="852"/>
              <w:gridCol w:w="1418"/>
              <w:gridCol w:w="1294"/>
            </w:tblGrid>
            <w:tr w:rsidR="00174DD2" w:rsidTr="005E5FDA">
              <w:trPr>
                <w:trHeight w:val="57"/>
                <w:jc w:val="center"/>
              </w:trPr>
              <w:tc>
                <w:tcPr>
                  <w:tcW w:w="257"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序号</w:t>
                  </w:r>
                </w:p>
              </w:tc>
              <w:tc>
                <w:tcPr>
                  <w:tcW w:w="73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名称</w:t>
                  </w:r>
                </w:p>
              </w:tc>
              <w:tc>
                <w:tcPr>
                  <w:tcW w:w="58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废物类别</w:t>
                  </w:r>
                </w:p>
              </w:tc>
              <w:tc>
                <w:tcPr>
                  <w:tcW w:w="383"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hint="eastAsia"/>
                      <w:b/>
                      <w:bCs/>
                      <w:color w:val="000000" w:themeColor="text1"/>
                      <w:sz w:val="20"/>
                      <w:szCs w:val="21"/>
                    </w:rPr>
                    <w:t>废物代码</w:t>
                  </w:r>
                </w:p>
              </w:tc>
              <w:tc>
                <w:tcPr>
                  <w:tcW w:w="659"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废物代码</w:t>
                  </w:r>
                </w:p>
              </w:tc>
              <w:tc>
                <w:tcPr>
                  <w:tcW w:w="38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产生量（</w:t>
                  </w:r>
                  <w:r>
                    <w:rPr>
                      <w:rFonts w:ascii="Times New Roman" w:eastAsia="宋体" w:hAnsi="Times New Roman" w:cs="Times New Roman"/>
                      <w:b/>
                      <w:bCs/>
                      <w:color w:val="000000" w:themeColor="text1"/>
                      <w:sz w:val="20"/>
                      <w:szCs w:val="21"/>
                    </w:rPr>
                    <w:t>t/a</w:t>
                  </w:r>
                  <w:r>
                    <w:rPr>
                      <w:rFonts w:ascii="Times New Roman" w:eastAsia="宋体" w:hAnsi="Times New Roman" w:cs="Times New Roman"/>
                      <w:b/>
                      <w:bCs/>
                      <w:color w:val="000000" w:themeColor="text1"/>
                      <w:sz w:val="20"/>
                      <w:szCs w:val="21"/>
                    </w:rPr>
                    <w:t>）</w:t>
                  </w:r>
                </w:p>
              </w:tc>
              <w:tc>
                <w:tcPr>
                  <w:tcW w:w="481"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产生环节</w:t>
                  </w:r>
                </w:p>
              </w:tc>
              <w:tc>
                <w:tcPr>
                  <w:tcW w:w="80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主要</w:t>
                  </w:r>
                  <w:r>
                    <w:rPr>
                      <w:rFonts w:ascii="Times New Roman" w:eastAsia="宋体" w:hAnsi="Times New Roman" w:cs="Times New Roman" w:hint="eastAsia"/>
                      <w:b/>
                      <w:bCs/>
                      <w:color w:val="000000" w:themeColor="text1"/>
                      <w:sz w:val="20"/>
                      <w:szCs w:val="21"/>
                    </w:rPr>
                    <w:t>成分</w:t>
                  </w:r>
                </w:p>
              </w:tc>
              <w:tc>
                <w:tcPr>
                  <w:tcW w:w="73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处理处置</w:t>
                  </w:r>
                </w:p>
                <w:p w:rsidR="00174DD2" w:rsidRDefault="00DD14D2" w:rsidP="00C70FBE">
                  <w:pPr>
                    <w:pStyle w:val="1f5"/>
                    <w:spacing w:line="240" w:lineRule="auto"/>
                    <w:ind w:firstLineChars="0" w:firstLine="0"/>
                    <w:jc w:val="center"/>
                    <w:rPr>
                      <w:rFonts w:ascii="Times New Roman" w:eastAsia="宋体" w:hAnsi="Times New Roman" w:cs="Times New Roman"/>
                      <w:b/>
                      <w:bCs/>
                      <w:color w:val="000000" w:themeColor="text1"/>
                      <w:sz w:val="20"/>
                      <w:szCs w:val="21"/>
                    </w:rPr>
                  </w:pPr>
                  <w:r>
                    <w:rPr>
                      <w:rFonts w:ascii="Times New Roman" w:eastAsia="宋体" w:hAnsi="Times New Roman" w:cs="Times New Roman"/>
                      <w:b/>
                      <w:bCs/>
                      <w:color w:val="000000" w:themeColor="text1"/>
                      <w:sz w:val="20"/>
                      <w:szCs w:val="21"/>
                    </w:rPr>
                    <w:t>方式</w:t>
                  </w:r>
                </w:p>
              </w:tc>
            </w:tr>
            <w:tr w:rsidR="00174DD2" w:rsidTr="005E5FDA">
              <w:trPr>
                <w:trHeight w:val="57"/>
                <w:jc w:val="center"/>
              </w:trPr>
              <w:tc>
                <w:tcPr>
                  <w:tcW w:w="257"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p>
              </w:tc>
              <w:tc>
                <w:tcPr>
                  <w:tcW w:w="73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生活垃圾</w:t>
                  </w:r>
                </w:p>
              </w:tc>
              <w:tc>
                <w:tcPr>
                  <w:tcW w:w="580" w:type="pct"/>
                  <w:tcMar>
                    <w:left w:w="6" w:type="dxa"/>
                    <w:right w:w="6" w:type="dxa"/>
                  </w:tcMar>
                  <w:vAlign w:val="center"/>
                </w:tcPr>
                <w:p w:rsidR="00174DD2" w:rsidRDefault="00DD14D2" w:rsidP="00C70FBE">
                  <w:pPr>
                    <w:jc w:val="center"/>
                    <w:rPr>
                      <w:color w:val="000000" w:themeColor="text1"/>
                      <w:sz w:val="20"/>
                      <w:szCs w:val="21"/>
                    </w:rPr>
                  </w:pPr>
                  <w:r>
                    <w:rPr>
                      <w:color w:val="000000" w:themeColor="text1"/>
                      <w:sz w:val="20"/>
                      <w:szCs w:val="21"/>
                    </w:rPr>
                    <w:t>生活垃圾</w:t>
                  </w:r>
                </w:p>
              </w:tc>
              <w:tc>
                <w:tcPr>
                  <w:tcW w:w="383" w:type="pct"/>
                  <w:tcMar>
                    <w:left w:w="6" w:type="dxa"/>
                    <w:right w:w="6" w:type="dxa"/>
                  </w:tcMar>
                  <w:vAlign w:val="center"/>
                </w:tcPr>
                <w:p w:rsidR="00174DD2" w:rsidRDefault="00DD14D2" w:rsidP="00C70FBE">
                  <w:pPr>
                    <w:jc w:val="center"/>
                    <w:rPr>
                      <w:color w:val="000000" w:themeColor="text1"/>
                      <w:sz w:val="20"/>
                      <w:szCs w:val="21"/>
                    </w:rPr>
                  </w:pPr>
                  <w:r>
                    <w:rPr>
                      <w:color w:val="000000" w:themeColor="text1"/>
                      <w:sz w:val="20"/>
                      <w:szCs w:val="21"/>
                    </w:rPr>
                    <w:t>SW61</w:t>
                  </w:r>
                </w:p>
              </w:tc>
              <w:tc>
                <w:tcPr>
                  <w:tcW w:w="659"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900-002-S61</w:t>
                  </w:r>
                </w:p>
              </w:tc>
              <w:tc>
                <w:tcPr>
                  <w:tcW w:w="380"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3.7</w:t>
                  </w:r>
                  <w:r w:rsidR="00DD14D2">
                    <w:rPr>
                      <w:rFonts w:ascii="Times New Roman" w:eastAsia="宋体" w:hAnsi="Times New Roman" w:cs="Times New Roman"/>
                      <w:color w:val="000000" w:themeColor="text1"/>
                      <w:sz w:val="20"/>
                      <w:szCs w:val="21"/>
                    </w:rPr>
                    <w:t>5</w:t>
                  </w:r>
                </w:p>
              </w:tc>
              <w:tc>
                <w:tcPr>
                  <w:tcW w:w="481"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职工生活</w:t>
                  </w:r>
                </w:p>
              </w:tc>
              <w:tc>
                <w:tcPr>
                  <w:tcW w:w="80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纸屑、塑料袋</w:t>
                  </w:r>
                </w:p>
              </w:tc>
              <w:tc>
                <w:tcPr>
                  <w:tcW w:w="73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环卫部门清运</w:t>
                  </w:r>
                </w:p>
              </w:tc>
            </w:tr>
            <w:tr w:rsidR="00FC2B4A" w:rsidTr="005E5FDA">
              <w:trPr>
                <w:trHeight w:val="57"/>
                <w:jc w:val="center"/>
              </w:trPr>
              <w:tc>
                <w:tcPr>
                  <w:tcW w:w="257"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2</w:t>
                  </w:r>
                </w:p>
              </w:tc>
              <w:tc>
                <w:tcPr>
                  <w:tcW w:w="730"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不合格品</w:t>
                  </w:r>
                </w:p>
              </w:tc>
              <w:tc>
                <w:tcPr>
                  <w:tcW w:w="580" w:type="pct"/>
                  <w:tcMar>
                    <w:left w:w="6" w:type="dxa"/>
                    <w:right w:w="6" w:type="dxa"/>
                  </w:tcMar>
                  <w:vAlign w:val="center"/>
                </w:tcPr>
                <w:p w:rsidR="00FC2B4A" w:rsidRDefault="00FC2B4A" w:rsidP="00FC2B4A">
                  <w:pPr>
                    <w:jc w:val="center"/>
                    <w:rPr>
                      <w:color w:val="000000" w:themeColor="text1"/>
                      <w:sz w:val="20"/>
                      <w:szCs w:val="21"/>
                    </w:rPr>
                  </w:pPr>
                  <w:r>
                    <w:rPr>
                      <w:color w:val="000000" w:themeColor="text1"/>
                      <w:sz w:val="20"/>
                      <w:szCs w:val="21"/>
                    </w:rPr>
                    <w:t>一般固废</w:t>
                  </w:r>
                </w:p>
              </w:tc>
              <w:tc>
                <w:tcPr>
                  <w:tcW w:w="383" w:type="pct"/>
                  <w:tcMar>
                    <w:left w:w="6" w:type="dxa"/>
                    <w:right w:w="6" w:type="dxa"/>
                  </w:tcMar>
                  <w:vAlign w:val="center"/>
                </w:tcPr>
                <w:p w:rsidR="00FC2B4A" w:rsidRDefault="00FC2B4A" w:rsidP="00FC2B4A">
                  <w:pPr>
                    <w:jc w:val="center"/>
                    <w:rPr>
                      <w:color w:val="000000" w:themeColor="text1"/>
                      <w:sz w:val="20"/>
                      <w:szCs w:val="21"/>
                    </w:rPr>
                  </w:pPr>
                  <w:r>
                    <w:rPr>
                      <w:color w:val="000000" w:themeColor="text1"/>
                      <w:sz w:val="20"/>
                      <w:szCs w:val="21"/>
                    </w:rPr>
                    <w:t>SW17</w:t>
                  </w:r>
                </w:p>
              </w:tc>
              <w:tc>
                <w:tcPr>
                  <w:tcW w:w="659"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900-003-S17</w:t>
                  </w:r>
                </w:p>
              </w:tc>
              <w:tc>
                <w:tcPr>
                  <w:tcW w:w="380"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1.5</w:t>
                  </w:r>
                </w:p>
              </w:tc>
              <w:tc>
                <w:tcPr>
                  <w:tcW w:w="481"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生产</w:t>
                  </w:r>
                </w:p>
              </w:tc>
              <w:tc>
                <w:tcPr>
                  <w:tcW w:w="800" w:type="pc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塑料</w:t>
                  </w:r>
                </w:p>
              </w:tc>
              <w:tc>
                <w:tcPr>
                  <w:tcW w:w="730" w:type="pct"/>
                  <w:vMerge w:val="restart"/>
                  <w:tcMar>
                    <w:left w:w="6" w:type="dxa"/>
                    <w:right w:w="6" w:type="dxa"/>
                  </w:tcMar>
                  <w:vAlign w:val="center"/>
                </w:tcPr>
                <w:p w:rsidR="00FC2B4A"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外</w:t>
                  </w:r>
                  <w:proofErr w:type="gramStart"/>
                  <w:r>
                    <w:rPr>
                      <w:rFonts w:ascii="Times New Roman" w:eastAsia="宋体" w:hAnsi="Times New Roman" w:cs="Times New Roman"/>
                      <w:color w:val="000000" w:themeColor="text1"/>
                      <w:sz w:val="20"/>
                      <w:szCs w:val="21"/>
                    </w:rPr>
                    <w:t>售资源</w:t>
                  </w:r>
                  <w:proofErr w:type="gramEnd"/>
                  <w:r>
                    <w:rPr>
                      <w:rFonts w:ascii="Times New Roman" w:eastAsia="宋体" w:hAnsi="Times New Roman" w:cs="Times New Roman"/>
                      <w:color w:val="000000" w:themeColor="text1"/>
                      <w:sz w:val="20"/>
                      <w:szCs w:val="21"/>
                    </w:rPr>
                    <w:t>回收公司</w:t>
                  </w:r>
                </w:p>
              </w:tc>
            </w:tr>
            <w:tr w:rsidR="00174DD2" w:rsidTr="005E5FDA">
              <w:trPr>
                <w:trHeight w:val="57"/>
                <w:jc w:val="center"/>
              </w:trPr>
              <w:tc>
                <w:tcPr>
                  <w:tcW w:w="257"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3</w:t>
                  </w:r>
                </w:p>
              </w:tc>
              <w:tc>
                <w:tcPr>
                  <w:tcW w:w="73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废包装材料</w:t>
                  </w:r>
                </w:p>
              </w:tc>
              <w:tc>
                <w:tcPr>
                  <w:tcW w:w="580" w:type="pct"/>
                  <w:tcMar>
                    <w:left w:w="6" w:type="dxa"/>
                    <w:right w:w="6" w:type="dxa"/>
                  </w:tcMar>
                  <w:vAlign w:val="center"/>
                </w:tcPr>
                <w:p w:rsidR="00174DD2" w:rsidRDefault="00DD14D2" w:rsidP="00C70FBE">
                  <w:pPr>
                    <w:jc w:val="center"/>
                    <w:rPr>
                      <w:color w:val="000000" w:themeColor="text1"/>
                      <w:sz w:val="20"/>
                      <w:szCs w:val="21"/>
                    </w:rPr>
                  </w:pPr>
                  <w:r>
                    <w:rPr>
                      <w:color w:val="000000" w:themeColor="text1"/>
                      <w:sz w:val="20"/>
                      <w:szCs w:val="21"/>
                    </w:rPr>
                    <w:t>一般固废</w:t>
                  </w:r>
                </w:p>
              </w:tc>
              <w:tc>
                <w:tcPr>
                  <w:tcW w:w="383" w:type="pct"/>
                  <w:tcMar>
                    <w:left w:w="6" w:type="dxa"/>
                    <w:right w:w="6" w:type="dxa"/>
                  </w:tcMar>
                  <w:vAlign w:val="center"/>
                </w:tcPr>
                <w:p w:rsidR="00174DD2" w:rsidRDefault="00DD14D2" w:rsidP="00C70FBE">
                  <w:pPr>
                    <w:jc w:val="center"/>
                    <w:rPr>
                      <w:color w:val="000000" w:themeColor="text1"/>
                      <w:sz w:val="20"/>
                      <w:szCs w:val="21"/>
                    </w:rPr>
                  </w:pPr>
                  <w:r>
                    <w:rPr>
                      <w:color w:val="000000" w:themeColor="text1"/>
                      <w:sz w:val="20"/>
                      <w:szCs w:val="21"/>
                    </w:rPr>
                    <w:t>SW17</w:t>
                  </w:r>
                </w:p>
              </w:tc>
              <w:tc>
                <w:tcPr>
                  <w:tcW w:w="659" w:type="pct"/>
                  <w:tcMar>
                    <w:left w:w="6" w:type="dxa"/>
                    <w:right w:w="6" w:type="dxa"/>
                  </w:tcMar>
                  <w:vAlign w:val="center"/>
                </w:tcPr>
                <w:p w:rsidR="00174DD2" w:rsidRDefault="0029019C" w:rsidP="0029019C">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w:t>
                  </w:r>
                  <w:r w:rsidR="00DD14D2">
                    <w:rPr>
                      <w:rFonts w:ascii="Times New Roman" w:eastAsia="宋体" w:hAnsi="Times New Roman" w:cs="Times New Roman"/>
                      <w:color w:val="000000" w:themeColor="text1"/>
                      <w:sz w:val="20"/>
                      <w:szCs w:val="21"/>
                    </w:rPr>
                    <w:t>-00</w:t>
                  </w:r>
                  <w:r>
                    <w:rPr>
                      <w:rFonts w:ascii="Times New Roman" w:eastAsia="宋体" w:hAnsi="Times New Roman" w:cs="Times New Roman"/>
                      <w:color w:val="000000" w:themeColor="text1"/>
                      <w:sz w:val="20"/>
                      <w:szCs w:val="21"/>
                    </w:rPr>
                    <w:t>3</w:t>
                  </w:r>
                  <w:r w:rsidR="00DD14D2">
                    <w:rPr>
                      <w:rFonts w:ascii="Times New Roman" w:eastAsia="宋体" w:hAnsi="Times New Roman" w:cs="Times New Roman"/>
                      <w:color w:val="000000" w:themeColor="text1"/>
                      <w:sz w:val="20"/>
                      <w:szCs w:val="21"/>
                    </w:rPr>
                    <w:t>-</w:t>
                  </w:r>
                  <w:r>
                    <w:rPr>
                      <w:rFonts w:ascii="Times New Roman" w:eastAsia="宋体" w:hAnsi="Times New Roman" w:cs="Times New Roman"/>
                      <w:color w:val="000000" w:themeColor="text1"/>
                      <w:sz w:val="20"/>
                      <w:szCs w:val="21"/>
                    </w:rPr>
                    <w:t>S1</w:t>
                  </w:r>
                  <w:r w:rsidR="00DD14D2">
                    <w:rPr>
                      <w:rFonts w:ascii="Times New Roman" w:eastAsia="宋体" w:hAnsi="Times New Roman" w:cs="Times New Roman"/>
                      <w:color w:val="000000" w:themeColor="text1"/>
                      <w:sz w:val="20"/>
                      <w:szCs w:val="21"/>
                    </w:rPr>
                    <w:t>7</w:t>
                  </w:r>
                </w:p>
              </w:tc>
              <w:tc>
                <w:tcPr>
                  <w:tcW w:w="380"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0.5</w:t>
                  </w:r>
                </w:p>
              </w:tc>
              <w:tc>
                <w:tcPr>
                  <w:tcW w:w="481"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包装</w:t>
                  </w:r>
                </w:p>
              </w:tc>
              <w:tc>
                <w:tcPr>
                  <w:tcW w:w="800" w:type="pct"/>
                  <w:tcMar>
                    <w:left w:w="6" w:type="dxa"/>
                    <w:right w:w="6" w:type="dxa"/>
                  </w:tcMar>
                  <w:vAlign w:val="center"/>
                </w:tcPr>
                <w:p w:rsidR="00174DD2"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包装袋、纸箱</w:t>
                  </w:r>
                </w:p>
              </w:tc>
              <w:tc>
                <w:tcPr>
                  <w:tcW w:w="730" w:type="pct"/>
                  <w:vMerge/>
                  <w:tcMar>
                    <w:left w:w="6" w:type="dxa"/>
                    <w:right w:w="6" w:type="dxa"/>
                  </w:tcMar>
                  <w:vAlign w:val="center"/>
                </w:tcPr>
                <w:p w:rsidR="00174DD2" w:rsidRDefault="00174D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p>
              </w:tc>
            </w:tr>
            <w:tr w:rsidR="00174DD2" w:rsidTr="005E5FDA">
              <w:trPr>
                <w:trHeight w:val="57"/>
                <w:jc w:val="center"/>
              </w:trPr>
              <w:tc>
                <w:tcPr>
                  <w:tcW w:w="257"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4</w:t>
                  </w:r>
                </w:p>
              </w:tc>
              <w:tc>
                <w:tcPr>
                  <w:tcW w:w="730" w:type="pct"/>
                  <w:tcMar>
                    <w:left w:w="6" w:type="dxa"/>
                    <w:right w:w="6" w:type="dxa"/>
                  </w:tcMar>
                  <w:vAlign w:val="center"/>
                </w:tcPr>
                <w:p w:rsidR="00174DD2"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w:t>
                  </w:r>
                </w:p>
              </w:tc>
              <w:tc>
                <w:tcPr>
                  <w:tcW w:w="58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危险废物</w:t>
                  </w:r>
                </w:p>
              </w:tc>
              <w:tc>
                <w:tcPr>
                  <w:tcW w:w="383" w:type="pct"/>
                  <w:tcMar>
                    <w:left w:w="6" w:type="dxa"/>
                    <w:right w:w="6" w:type="dxa"/>
                  </w:tcMar>
                  <w:vAlign w:val="center"/>
                </w:tcPr>
                <w:p w:rsidR="00174DD2" w:rsidRDefault="00DD14D2"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w:t>
                  </w:r>
                  <w:r w:rsidR="00FC2B4A">
                    <w:rPr>
                      <w:rFonts w:ascii="Times New Roman" w:eastAsia="宋体" w:hAnsi="Times New Roman" w:cs="Times New Roman"/>
                      <w:color w:val="000000" w:themeColor="text1"/>
                      <w:sz w:val="20"/>
                      <w:szCs w:val="21"/>
                    </w:rPr>
                    <w:t>08</w:t>
                  </w:r>
                </w:p>
              </w:tc>
              <w:tc>
                <w:tcPr>
                  <w:tcW w:w="659" w:type="pct"/>
                  <w:tcMar>
                    <w:left w:w="6" w:type="dxa"/>
                    <w:right w:w="6" w:type="dxa"/>
                  </w:tcMar>
                  <w:vAlign w:val="center"/>
                </w:tcPr>
                <w:p w:rsidR="00174DD2" w:rsidRDefault="00FC2B4A"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900-217-08</w:t>
                  </w:r>
                </w:p>
              </w:tc>
              <w:tc>
                <w:tcPr>
                  <w:tcW w:w="380" w:type="pct"/>
                  <w:tcMar>
                    <w:left w:w="6" w:type="dxa"/>
                    <w:right w:w="6" w:type="dxa"/>
                  </w:tcMar>
                  <w:vAlign w:val="center"/>
                </w:tcPr>
                <w:p w:rsidR="00174DD2" w:rsidRDefault="00DD14D2" w:rsidP="00FC2B4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w:t>
                  </w:r>
                  <w:r w:rsidR="00FC2B4A">
                    <w:rPr>
                      <w:rFonts w:ascii="Times New Roman" w:eastAsia="宋体" w:hAnsi="Times New Roman" w:cs="Times New Roman"/>
                      <w:color w:val="000000" w:themeColor="text1"/>
                      <w:sz w:val="20"/>
                      <w:szCs w:val="21"/>
                    </w:rPr>
                    <w:t>1</w:t>
                  </w:r>
                </w:p>
              </w:tc>
              <w:tc>
                <w:tcPr>
                  <w:tcW w:w="481"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包装</w:t>
                  </w:r>
                </w:p>
              </w:tc>
              <w:tc>
                <w:tcPr>
                  <w:tcW w:w="800" w:type="pct"/>
                  <w:tcMar>
                    <w:left w:w="6" w:type="dxa"/>
                    <w:right w:w="6" w:type="dxa"/>
                  </w:tcMar>
                  <w:vAlign w:val="center"/>
                </w:tcPr>
                <w:p w:rsidR="00174DD2" w:rsidRDefault="00A076B1" w:rsidP="00A076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w:t>
                  </w:r>
                </w:p>
              </w:tc>
              <w:tc>
                <w:tcPr>
                  <w:tcW w:w="730" w:type="pct"/>
                  <w:vMerge w:val="restar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proofErr w:type="gramStart"/>
                  <w:r>
                    <w:rPr>
                      <w:rFonts w:ascii="Times New Roman" w:eastAsia="宋体" w:hAnsi="Times New Roman" w:cs="Times New Roman" w:hint="eastAsia"/>
                      <w:color w:val="000000" w:themeColor="text1"/>
                      <w:sz w:val="20"/>
                      <w:szCs w:val="21"/>
                    </w:rPr>
                    <w:t>危废间</w:t>
                  </w:r>
                  <w:proofErr w:type="gramEnd"/>
                  <w:r>
                    <w:rPr>
                      <w:rFonts w:ascii="Times New Roman" w:eastAsia="宋体" w:hAnsi="Times New Roman" w:cs="Times New Roman" w:hint="eastAsia"/>
                      <w:color w:val="000000" w:themeColor="text1"/>
                      <w:sz w:val="20"/>
                      <w:szCs w:val="21"/>
                    </w:rPr>
                    <w:t>暂存，</w:t>
                  </w:r>
                  <w:r>
                    <w:rPr>
                      <w:rFonts w:ascii="Times New Roman" w:eastAsia="宋体" w:hAnsi="Times New Roman" w:cs="Times New Roman"/>
                      <w:color w:val="000000" w:themeColor="text1"/>
                      <w:sz w:val="20"/>
                      <w:szCs w:val="21"/>
                    </w:rPr>
                    <w:t>委托有资质单</w:t>
                  </w:r>
                  <w:r>
                    <w:rPr>
                      <w:rFonts w:ascii="Times New Roman" w:eastAsia="宋体" w:hAnsi="Times New Roman" w:cs="Times New Roman"/>
                      <w:color w:val="000000" w:themeColor="text1"/>
                      <w:sz w:val="20"/>
                      <w:szCs w:val="21"/>
                    </w:rPr>
                    <w:lastRenderedPageBreak/>
                    <w:t>位处置</w:t>
                  </w:r>
                </w:p>
              </w:tc>
            </w:tr>
            <w:tr w:rsidR="00174DD2" w:rsidTr="005E5FDA">
              <w:trPr>
                <w:trHeight w:val="91"/>
                <w:jc w:val="center"/>
              </w:trPr>
              <w:tc>
                <w:tcPr>
                  <w:tcW w:w="257"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5</w:t>
                  </w:r>
                </w:p>
              </w:tc>
              <w:tc>
                <w:tcPr>
                  <w:tcW w:w="730" w:type="pct"/>
                  <w:tcMar>
                    <w:left w:w="6" w:type="dxa"/>
                    <w:right w:w="6" w:type="dxa"/>
                  </w:tcMar>
                  <w:vAlign w:val="center"/>
                </w:tcPr>
                <w:p w:rsidR="00174DD2" w:rsidRDefault="0023696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w:t>
                  </w:r>
                  <w:r w:rsidR="00DD14D2">
                    <w:rPr>
                      <w:rFonts w:ascii="Times New Roman" w:eastAsia="宋体" w:hAnsi="Times New Roman" w:cs="Times New Roman" w:hint="eastAsia"/>
                      <w:color w:val="000000" w:themeColor="text1"/>
                      <w:sz w:val="20"/>
                      <w:szCs w:val="21"/>
                    </w:rPr>
                    <w:t>桶</w:t>
                  </w:r>
                </w:p>
              </w:tc>
              <w:tc>
                <w:tcPr>
                  <w:tcW w:w="58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危险废物</w:t>
                  </w:r>
                </w:p>
              </w:tc>
              <w:tc>
                <w:tcPr>
                  <w:tcW w:w="383"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HW08</w:t>
                  </w:r>
                </w:p>
              </w:tc>
              <w:tc>
                <w:tcPr>
                  <w:tcW w:w="659"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900-249-08</w:t>
                  </w:r>
                </w:p>
              </w:tc>
              <w:tc>
                <w:tcPr>
                  <w:tcW w:w="380" w:type="pct"/>
                  <w:tcMar>
                    <w:left w:w="6" w:type="dxa"/>
                    <w:right w:w="6" w:type="dxa"/>
                  </w:tcMar>
                  <w:vAlign w:val="center"/>
                </w:tcPr>
                <w:p w:rsidR="00174DD2"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0.005</w:t>
                  </w:r>
                </w:p>
              </w:tc>
              <w:tc>
                <w:tcPr>
                  <w:tcW w:w="481"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包装</w:t>
                  </w:r>
                </w:p>
              </w:tc>
              <w:tc>
                <w:tcPr>
                  <w:tcW w:w="800" w:type="pct"/>
                  <w:tcMar>
                    <w:left w:w="6" w:type="dxa"/>
                    <w:right w:w="6" w:type="dxa"/>
                  </w:tcMar>
                  <w:vAlign w:val="center"/>
                </w:tcPr>
                <w:p w:rsidR="00174DD2" w:rsidRDefault="00DD14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沾染矿物油</w:t>
                  </w:r>
                  <w:r>
                    <w:rPr>
                      <w:rFonts w:ascii="Times New Roman" w:eastAsia="宋体" w:hAnsi="Times New Roman" w:cs="Times New Roman"/>
                      <w:color w:val="000000" w:themeColor="text1"/>
                      <w:sz w:val="20"/>
                      <w:szCs w:val="21"/>
                    </w:rPr>
                    <w:t>的废</w:t>
                  </w:r>
                  <w:r>
                    <w:rPr>
                      <w:rFonts w:ascii="Times New Roman" w:eastAsia="宋体" w:hAnsi="Times New Roman" w:cs="Times New Roman"/>
                      <w:color w:val="000000" w:themeColor="text1"/>
                      <w:sz w:val="20"/>
                      <w:szCs w:val="21"/>
                    </w:rPr>
                    <w:lastRenderedPageBreak/>
                    <w:t>弃包装</w:t>
                  </w:r>
                  <w:r>
                    <w:rPr>
                      <w:rFonts w:ascii="Times New Roman" w:eastAsia="宋体" w:hAnsi="Times New Roman" w:cs="Times New Roman" w:hint="eastAsia"/>
                      <w:color w:val="000000" w:themeColor="text1"/>
                      <w:sz w:val="20"/>
                      <w:szCs w:val="21"/>
                    </w:rPr>
                    <w:t>桶</w:t>
                  </w:r>
                </w:p>
              </w:tc>
              <w:tc>
                <w:tcPr>
                  <w:tcW w:w="730" w:type="pct"/>
                  <w:vMerge/>
                  <w:tcMar>
                    <w:left w:w="6" w:type="dxa"/>
                    <w:right w:w="6" w:type="dxa"/>
                  </w:tcMar>
                  <w:vAlign w:val="center"/>
                </w:tcPr>
                <w:p w:rsidR="00174DD2" w:rsidRDefault="00174DD2"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p>
              </w:tc>
            </w:tr>
            <w:tr w:rsidR="00C70FBE" w:rsidTr="005E5FDA">
              <w:trPr>
                <w:trHeight w:val="57"/>
                <w:jc w:val="center"/>
              </w:trPr>
              <w:tc>
                <w:tcPr>
                  <w:tcW w:w="257" w:type="pct"/>
                  <w:tcMar>
                    <w:left w:w="6" w:type="dxa"/>
                    <w:right w:w="6" w:type="dxa"/>
                  </w:tcMar>
                  <w:vAlign w:val="center"/>
                </w:tcPr>
                <w:p w:rsidR="00C70FBE"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6</w:t>
                  </w:r>
                </w:p>
              </w:tc>
              <w:tc>
                <w:tcPr>
                  <w:tcW w:w="73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废活性炭</w:t>
                  </w:r>
                </w:p>
              </w:tc>
              <w:tc>
                <w:tcPr>
                  <w:tcW w:w="58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危险废物</w:t>
                  </w:r>
                </w:p>
              </w:tc>
              <w:tc>
                <w:tcPr>
                  <w:tcW w:w="383"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659"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900-039-49</w:t>
                  </w:r>
                </w:p>
              </w:tc>
              <w:tc>
                <w:tcPr>
                  <w:tcW w:w="380" w:type="pct"/>
                  <w:tcMar>
                    <w:left w:w="6" w:type="dxa"/>
                    <w:right w:w="6" w:type="dxa"/>
                  </w:tcMar>
                  <w:vAlign w:val="center"/>
                </w:tcPr>
                <w:p w:rsidR="00C70FBE" w:rsidRDefault="00922CD9"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7.403</w:t>
                  </w:r>
                </w:p>
              </w:tc>
              <w:tc>
                <w:tcPr>
                  <w:tcW w:w="481" w:type="pct"/>
                  <w:tcMar>
                    <w:left w:w="6" w:type="dxa"/>
                    <w:right w:w="6" w:type="dxa"/>
                  </w:tcMar>
                  <w:vAlign w:val="center"/>
                </w:tcPr>
                <w:p w:rsidR="00C70FBE" w:rsidRDefault="003D6EB1"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废气处理</w:t>
                  </w:r>
                </w:p>
              </w:tc>
              <w:tc>
                <w:tcPr>
                  <w:tcW w:w="80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废活性炭</w:t>
                  </w:r>
                </w:p>
              </w:tc>
              <w:tc>
                <w:tcPr>
                  <w:tcW w:w="730" w:type="pct"/>
                  <w:vMerge/>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p>
              </w:tc>
            </w:tr>
            <w:tr w:rsidR="00C70FBE" w:rsidTr="005E5FDA">
              <w:trPr>
                <w:trHeight w:val="57"/>
                <w:jc w:val="center"/>
              </w:trPr>
              <w:tc>
                <w:tcPr>
                  <w:tcW w:w="257" w:type="pct"/>
                  <w:tcMar>
                    <w:left w:w="6" w:type="dxa"/>
                    <w:right w:w="6" w:type="dxa"/>
                  </w:tcMar>
                  <w:vAlign w:val="center"/>
                </w:tcPr>
                <w:p w:rsidR="00C70FBE" w:rsidRDefault="00FC2B4A"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7</w:t>
                  </w:r>
                </w:p>
              </w:tc>
              <w:tc>
                <w:tcPr>
                  <w:tcW w:w="73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废含油抹布</w:t>
                  </w:r>
                </w:p>
              </w:tc>
              <w:tc>
                <w:tcPr>
                  <w:tcW w:w="580" w:type="pct"/>
                  <w:tcMar>
                    <w:left w:w="6" w:type="dxa"/>
                    <w:right w:w="6" w:type="dxa"/>
                  </w:tcMar>
                  <w:vAlign w:val="center"/>
                </w:tcPr>
                <w:p w:rsidR="00C70FBE" w:rsidRDefault="00C70FBE" w:rsidP="00C70FBE">
                  <w:pPr>
                    <w:jc w:val="center"/>
                    <w:rPr>
                      <w:color w:val="000000" w:themeColor="text1"/>
                      <w:sz w:val="20"/>
                      <w:szCs w:val="21"/>
                    </w:rPr>
                  </w:pPr>
                  <w:r>
                    <w:rPr>
                      <w:color w:val="000000" w:themeColor="text1"/>
                      <w:sz w:val="20"/>
                      <w:szCs w:val="21"/>
                    </w:rPr>
                    <w:t>危险废物</w:t>
                  </w:r>
                </w:p>
              </w:tc>
              <w:tc>
                <w:tcPr>
                  <w:tcW w:w="383" w:type="pct"/>
                  <w:tcMar>
                    <w:left w:w="6" w:type="dxa"/>
                    <w:right w:w="6" w:type="dxa"/>
                  </w:tcMar>
                  <w:vAlign w:val="center"/>
                </w:tcPr>
                <w:p w:rsidR="00C70FBE" w:rsidRPr="00CB03A6"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659"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900-041-49</w:t>
                  </w:r>
                </w:p>
              </w:tc>
              <w:tc>
                <w:tcPr>
                  <w:tcW w:w="38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0</w:t>
                  </w:r>
                  <w:r>
                    <w:rPr>
                      <w:rFonts w:ascii="Times New Roman" w:eastAsia="宋体" w:hAnsi="Times New Roman" w:cs="Times New Roman"/>
                      <w:color w:val="000000" w:themeColor="text1"/>
                      <w:sz w:val="20"/>
                      <w:szCs w:val="21"/>
                    </w:rPr>
                    <w:t>.</w:t>
                  </w:r>
                  <w:r w:rsidR="00F10D8A">
                    <w:rPr>
                      <w:rFonts w:ascii="Times New Roman" w:eastAsia="宋体" w:hAnsi="Times New Roman" w:cs="Times New Roman"/>
                      <w:color w:val="000000" w:themeColor="text1"/>
                      <w:sz w:val="20"/>
                      <w:szCs w:val="21"/>
                    </w:rPr>
                    <w:t>00</w:t>
                  </w:r>
                  <w:r>
                    <w:rPr>
                      <w:rFonts w:ascii="Times New Roman" w:eastAsia="宋体" w:hAnsi="Times New Roman" w:cs="Times New Roman"/>
                      <w:color w:val="000000" w:themeColor="text1"/>
                      <w:sz w:val="20"/>
                      <w:szCs w:val="21"/>
                    </w:rPr>
                    <w:t>1</w:t>
                  </w:r>
                </w:p>
              </w:tc>
              <w:tc>
                <w:tcPr>
                  <w:tcW w:w="481" w:type="pct"/>
                  <w:tcMar>
                    <w:left w:w="6" w:type="dxa"/>
                    <w:right w:w="6" w:type="dxa"/>
                  </w:tcMar>
                  <w:vAlign w:val="center"/>
                </w:tcPr>
                <w:p w:rsidR="00C70FBE" w:rsidRDefault="00C70FBE" w:rsidP="00F10D8A">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设备维</w:t>
                  </w:r>
                  <w:r w:rsidR="00F10D8A">
                    <w:rPr>
                      <w:rFonts w:ascii="Times New Roman" w:eastAsia="宋体" w:hAnsi="Times New Roman" w:cs="Times New Roman" w:hint="eastAsia"/>
                      <w:color w:val="000000" w:themeColor="text1"/>
                      <w:sz w:val="20"/>
                      <w:szCs w:val="21"/>
                    </w:rPr>
                    <w:t>护</w:t>
                  </w:r>
                </w:p>
              </w:tc>
              <w:tc>
                <w:tcPr>
                  <w:tcW w:w="800" w:type="pct"/>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含</w:t>
                  </w:r>
                  <w:r>
                    <w:rPr>
                      <w:rFonts w:ascii="Times New Roman" w:eastAsia="宋体" w:hAnsi="Times New Roman" w:cs="Times New Roman"/>
                      <w:color w:val="000000" w:themeColor="text1"/>
                      <w:sz w:val="20"/>
                      <w:szCs w:val="21"/>
                    </w:rPr>
                    <w:t>矿物油</w:t>
                  </w:r>
                  <w:r>
                    <w:rPr>
                      <w:rFonts w:ascii="Times New Roman" w:eastAsia="宋体" w:hAnsi="Times New Roman" w:cs="Times New Roman" w:hint="eastAsia"/>
                      <w:color w:val="000000" w:themeColor="text1"/>
                      <w:sz w:val="20"/>
                      <w:szCs w:val="21"/>
                    </w:rPr>
                    <w:t>废抹布</w:t>
                  </w:r>
                </w:p>
              </w:tc>
              <w:tc>
                <w:tcPr>
                  <w:tcW w:w="730" w:type="pct"/>
                  <w:vMerge/>
                  <w:tcMar>
                    <w:left w:w="6" w:type="dxa"/>
                    <w:right w:w="6" w:type="dxa"/>
                  </w:tcMar>
                  <w:vAlign w:val="center"/>
                </w:tcPr>
                <w:p w:rsidR="00C70FBE" w:rsidRDefault="00C70FBE" w:rsidP="00C70FBE">
                  <w:pPr>
                    <w:pStyle w:val="1f5"/>
                    <w:spacing w:line="240" w:lineRule="auto"/>
                    <w:ind w:firstLineChars="0" w:firstLine="0"/>
                    <w:jc w:val="center"/>
                    <w:rPr>
                      <w:rFonts w:ascii="Times New Roman" w:eastAsia="宋体" w:hAnsi="Times New Roman" w:cs="Times New Roman"/>
                      <w:color w:val="000000" w:themeColor="text1"/>
                      <w:sz w:val="20"/>
                      <w:szCs w:val="21"/>
                    </w:rPr>
                  </w:pPr>
                </w:p>
              </w:tc>
            </w:tr>
          </w:tbl>
          <w:p w:rsidR="00174DD2" w:rsidRDefault="00DD14D2">
            <w:pPr>
              <w:adjustRightInd w:val="0"/>
              <w:snapToGrid w:val="0"/>
              <w:spacing w:beforeLines="50" w:before="157"/>
              <w:jc w:val="center"/>
              <w:rPr>
                <w:b/>
                <w:color w:val="000000" w:themeColor="text1"/>
                <w:szCs w:val="18"/>
              </w:rPr>
            </w:pPr>
            <w:r>
              <w:rPr>
                <w:b/>
                <w:color w:val="000000" w:themeColor="text1"/>
                <w:szCs w:val="18"/>
              </w:rPr>
              <w:t>表</w:t>
            </w:r>
            <w:r>
              <w:rPr>
                <w:b/>
                <w:color w:val="000000" w:themeColor="text1"/>
                <w:szCs w:val="18"/>
              </w:rPr>
              <w:t>4-1</w:t>
            </w:r>
            <w:r w:rsidR="003D6EB1">
              <w:rPr>
                <w:b/>
                <w:color w:val="000000" w:themeColor="text1"/>
                <w:szCs w:val="18"/>
              </w:rPr>
              <w:t>4</w:t>
            </w:r>
            <w:r>
              <w:rPr>
                <w:b/>
                <w:color w:val="000000" w:themeColor="text1"/>
                <w:szCs w:val="18"/>
              </w:rPr>
              <w:t xml:space="preserve">  </w:t>
            </w:r>
            <w:r>
              <w:rPr>
                <w:b/>
                <w:color w:val="000000" w:themeColor="text1"/>
                <w:szCs w:val="18"/>
              </w:rPr>
              <w:t>项目危险废物汇总表</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
              <w:gridCol w:w="1150"/>
              <w:gridCol w:w="569"/>
              <w:gridCol w:w="1081"/>
              <w:gridCol w:w="637"/>
              <w:gridCol w:w="865"/>
              <w:gridCol w:w="2018"/>
              <w:gridCol w:w="679"/>
              <w:gridCol w:w="446"/>
              <w:gridCol w:w="1079"/>
            </w:tblGrid>
            <w:tr w:rsidR="00BB6F05" w:rsidTr="003D6EB1">
              <w:trPr>
                <w:trHeight w:val="113"/>
              </w:trPr>
              <w:tc>
                <w:tcPr>
                  <w:tcW w:w="180"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序号</w:t>
                  </w:r>
                </w:p>
              </w:tc>
              <w:tc>
                <w:tcPr>
                  <w:tcW w:w="650"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危废</w:t>
                  </w:r>
                </w:p>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名称</w:t>
                  </w:r>
                </w:p>
              </w:tc>
              <w:tc>
                <w:tcPr>
                  <w:tcW w:w="322"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危废</w:t>
                  </w:r>
                </w:p>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类别</w:t>
                  </w:r>
                </w:p>
              </w:tc>
              <w:tc>
                <w:tcPr>
                  <w:tcW w:w="611"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proofErr w:type="gramStart"/>
                  <w:r>
                    <w:rPr>
                      <w:rFonts w:ascii="Times New Roman" w:eastAsia="宋体" w:hAnsi="Times New Roman" w:cs="Times New Roman"/>
                      <w:b/>
                      <w:color w:val="000000" w:themeColor="text1"/>
                      <w:sz w:val="20"/>
                      <w:szCs w:val="21"/>
                    </w:rPr>
                    <w:t>危废代码</w:t>
                  </w:r>
                  <w:proofErr w:type="gramEnd"/>
                </w:p>
              </w:tc>
              <w:tc>
                <w:tcPr>
                  <w:tcW w:w="360"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产生量</w:t>
                  </w:r>
                </w:p>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t/a</w:t>
                  </w:r>
                </w:p>
              </w:tc>
              <w:tc>
                <w:tcPr>
                  <w:tcW w:w="489"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产生工序</w:t>
                  </w:r>
                </w:p>
              </w:tc>
              <w:tc>
                <w:tcPr>
                  <w:tcW w:w="1141"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主要成分</w:t>
                  </w:r>
                </w:p>
              </w:tc>
              <w:tc>
                <w:tcPr>
                  <w:tcW w:w="384"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proofErr w:type="gramStart"/>
                  <w:r>
                    <w:rPr>
                      <w:rFonts w:ascii="Times New Roman" w:eastAsia="宋体" w:hAnsi="Times New Roman" w:cs="Times New Roman"/>
                      <w:b/>
                      <w:color w:val="000000" w:themeColor="text1"/>
                      <w:sz w:val="20"/>
                      <w:szCs w:val="21"/>
                    </w:rPr>
                    <w:t>产废周期</w:t>
                  </w:r>
                  <w:proofErr w:type="gramEnd"/>
                </w:p>
              </w:tc>
              <w:tc>
                <w:tcPr>
                  <w:tcW w:w="252"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危险特性</w:t>
                  </w:r>
                </w:p>
              </w:tc>
              <w:tc>
                <w:tcPr>
                  <w:tcW w:w="610" w:type="pct"/>
                  <w:tcMar>
                    <w:left w:w="6" w:type="dxa"/>
                    <w:right w:w="6" w:type="dxa"/>
                  </w:tcMar>
                  <w:vAlign w:val="center"/>
                </w:tcPr>
                <w:p w:rsidR="00174DD2" w:rsidRDefault="00DD14D2">
                  <w:pPr>
                    <w:pStyle w:val="1f5"/>
                    <w:snapToGrid w:val="0"/>
                    <w:spacing w:line="240" w:lineRule="auto"/>
                    <w:ind w:firstLineChars="0" w:firstLine="0"/>
                    <w:jc w:val="center"/>
                    <w:rPr>
                      <w:rFonts w:ascii="Times New Roman" w:eastAsia="宋体" w:hAnsi="Times New Roman" w:cs="Times New Roman"/>
                      <w:b/>
                      <w:color w:val="000000" w:themeColor="text1"/>
                      <w:sz w:val="20"/>
                      <w:szCs w:val="21"/>
                    </w:rPr>
                  </w:pPr>
                  <w:r>
                    <w:rPr>
                      <w:rFonts w:ascii="Times New Roman" w:eastAsia="宋体" w:hAnsi="Times New Roman" w:cs="Times New Roman"/>
                      <w:b/>
                      <w:color w:val="000000" w:themeColor="text1"/>
                      <w:sz w:val="20"/>
                      <w:szCs w:val="21"/>
                    </w:rPr>
                    <w:t>防治措施</w:t>
                  </w:r>
                </w:p>
              </w:tc>
            </w:tr>
            <w:tr w:rsidR="003D6EB1" w:rsidTr="003D6EB1">
              <w:trPr>
                <w:trHeight w:val="113"/>
              </w:trPr>
              <w:tc>
                <w:tcPr>
                  <w:tcW w:w="180"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p>
              </w:tc>
              <w:tc>
                <w:tcPr>
                  <w:tcW w:w="650"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w:t>
                  </w:r>
                </w:p>
              </w:tc>
              <w:tc>
                <w:tcPr>
                  <w:tcW w:w="322"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HW08</w:t>
                  </w:r>
                </w:p>
              </w:tc>
              <w:tc>
                <w:tcPr>
                  <w:tcW w:w="611"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900-217-08</w:t>
                  </w:r>
                </w:p>
              </w:tc>
              <w:tc>
                <w:tcPr>
                  <w:tcW w:w="360"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0.01</w:t>
                  </w:r>
                </w:p>
              </w:tc>
              <w:tc>
                <w:tcPr>
                  <w:tcW w:w="489" w:type="pct"/>
                  <w:tcMar>
                    <w:left w:w="6" w:type="dxa"/>
                    <w:right w:w="6" w:type="dxa"/>
                  </w:tcMar>
                  <w:vAlign w:val="center"/>
                </w:tcPr>
                <w:p w:rsidR="003D6EB1" w:rsidRDefault="00C33BE9"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设备维护</w:t>
                  </w:r>
                </w:p>
              </w:tc>
              <w:tc>
                <w:tcPr>
                  <w:tcW w:w="1141"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油</w:t>
                  </w:r>
                  <w:r>
                    <w:rPr>
                      <w:rFonts w:ascii="Times New Roman" w:eastAsia="宋体" w:hAnsi="Times New Roman" w:cs="Times New Roman"/>
                      <w:color w:val="000000" w:themeColor="text1"/>
                      <w:sz w:val="20"/>
                      <w:szCs w:val="21"/>
                    </w:rPr>
                    <w:t>/</w:t>
                  </w:r>
                  <w:r>
                    <w:rPr>
                      <w:rFonts w:ascii="Times New Roman" w:eastAsia="宋体" w:hAnsi="Times New Roman" w:cs="Times New Roman"/>
                      <w:color w:val="000000" w:themeColor="text1"/>
                      <w:sz w:val="20"/>
                      <w:szCs w:val="21"/>
                    </w:rPr>
                    <w:t>水、烃</w:t>
                  </w:r>
                  <w:r>
                    <w:rPr>
                      <w:rFonts w:ascii="Times New Roman" w:eastAsia="宋体" w:hAnsi="Times New Roman" w:cs="Times New Roman"/>
                      <w:color w:val="000000" w:themeColor="text1"/>
                      <w:sz w:val="20"/>
                      <w:szCs w:val="21"/>
                    </w:rPr>
                    <w:t>/</w:t>
                  </w:r>
                  <w:r>
                    <w:rPr>
                      <w:rFonts w:ascii="Times New Roman" w:eastAsia="宋体" w:hAnsi="Times New Roman" w:cs="Times New Roman"/>
                      <w:color w:val="000000" w:themeColor="text1"/>
                      <w:sz w:val="20"/>
                      <w:szCs w:val="21"/>
                    </w:rPr>
                    <w:t>水混合物</w:t>
                  </w:r>
                </w:p>
              </w:tc>
              <w:tc>
                <w:tcPr>
                  <w:tcW w:w="384"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r>
                    <w:rPr>
                      <w:rFonts w:ascii="Times New Roman" w:eastAsia="宋体" w:hAnsi="Times New Roman" w:cs="Times New Roman" w:hint="eastAsia"/>
                      <w:color w:val="000000" w:themeColor="text1"/>
                      <w:sz w:val="20"/>
                      <w:szCs w:val="21"/>
                    </w:rPr>
                    <w:t>个</w:t>
                  </w:r>
                  <w:r>
                    <w:rPr>
                      <w:rFonts w:ascii="Times New Roman" w:eastAsia="宋体" w:hAnsi="Times New Roman" w:cs="Times New Roman"/>
                      <w:color w:val="000000" w:themeColor="text1"/>
                      <w:sz w:val="20"/>
                      <w:szCs w:val="21"/>
                    </w:rPr>
                    <w:t>月</w:t>
                  </w:r>
                </w:p>
              </w:tc>
              <w:tc>
                <w:tcPr>
                  <w:tcW w:w="252"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T,I</w:t>
                  </w:r>
                </w:p>
              </w:tc>
              <w:tc>
                <w:tcPr>
                  <w:tcW w:w="610" w:type="pct"/>
                  <w:vMerge w:val="restar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委托有资质单位处置</w:t>
                  </w:r>
                </w:p>
              </w:tc>
            </w:tr>
            <w:tr w:rsidR="003D6EB1" w:rsidTr="003D6EB1">
              <w:trPr>
                <w:trHeight w:val="113"/>
              </w:trPr>
              <w:tc>
                <w:tcPr>
                  <w:tcW w:w="180"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2</w:t>
                  </w:r>
                </w:p>
              </w:tc>
              <w:tc>
                <w:tcPr>
                  <w:tcW w:w="650"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废润滑油桶</w:t>
                  </w:r>
                </w:p>
              </w:tc>
              <w:tc>
                <w:tcPr>
                  <w:tcW w:w="322"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HW08</w:t>
                  </w:r>
                </w:p>
              </w:tc>
              <w:tc>
                <w:tcPr>
                  <w:tcW w:w="611"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900-249-08</w:t>
                  </w:r>
                </w:p>
              </w:tc>
              <w:tc>
                <w:tcPr>
                  <w:tcW w:w="360" w:type="pct"/>
                  <w:tcMar>
                    <w:left w:w="6" w:type="dxa"/>
                    <w:right w:w="6" w:type="dxa"/>
                  </w:tcMar>
                  <w:vAlign w:val="center"/>
                </w:tcPr>
                <w:p w:rsidR="003D6EB1" w:rsidRDefault="003D6EB1" w:rsidP="003D6EB1">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0.005</w:t>
                  </w:r>
                </w:p>
              </w:tc>
              <w:tc>
                <w:tcPr>
                  <w:tcW w:w="489" w:type="pct"/>
                  <w:tcMar>
                    <w:left w:w="6" w:type="dxa"/>
                    <w:right w:w="6" w:type="dxa"/>
                  </w:tcMar>
                  <w:vAlign w:val="center"/>
                </w:tcPr>
                <w:p w:rsidR="003D6EB1" w:rsidRDefault="00C33BE9"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设备维护</w:t>
                  </w:r>
                </w:p>
              </w:tc>
              <w:tc>
                <w:tcPr>
                  <w:tcW w:w="1141"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沾染</w:t>
                  </w:r>
                  <w:r>
                    <w:rPr>
                      <w:rFonts w:ascii="Times New Roman" w:eastAsia="宋体" w:hAnsi="Times New Roman" w:cs="Times New Roman" w:hint="eastAsia"/>
                      <w:color w:val="000000" w:themeColor="text1"/>
                      <w:sz w:val="20"/>
                      <w:szCs w:val="21"/>
                    </w:rPr>
                    <w:t>矿物油</w:t>
                  </w:r>
                  <w:r>
                    <w:rPr>
                      <w:rFonts w:ascii="Times New Roman" w:eastAsia="宋体" w:hAnsi="Times New Roman" w:cs="Times New Roman"/>
                      <w:color w:val="000000" w:themeColor="text1"/>
                      <w:sz w:val="20"/>
                      <w:szCs w:val="21"/>
                    </w:rPr>
                    <w:t>废弃包装</w:t>
                  </w:r>
                  <w:r>
                    <w:rPr>
                      <w:rFonts w:ascii="Times New Roman" w:eastAsia="宋体" w:hAnsi="Times New Roman" w:cs="Times New Roman" w:hint="eastAsia"/>
                      <w:color w:val="000000" w:themeColor="text1"/>
                      <w:sz w:val="20"/>
                      <w:szCs w:val="21"/>
                    </w:rPr>
                    <w:t>桶</w:t>
                  </w:r>
                </w:p>
              </w:tc>
              <w:tc>
                <w:tcPr>
                  <w:tcW w:w="384"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r>
                    <w:rPr>
                      <w:rFonts w:ascii="Times New Roman" w:eastAsia="宋体" w:hAnsi="Times New Roman" w:cs="Times New Roman"/>
                      <w:color w:val="000000" w:themeColor="text1"/>
                      <w:sz w:val="20"/>
                      <w:szCs w:val="21"/>
                    </w:rPr>
                    <w:t>年</w:t>
                  </w:r>
                </w:p>
              </w:tc>
              <w:tc>
                <w:tcPr>
                  <w:tcW w:w="252" w:type="pct"/>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T,I</w:t>
                  </w:r>
                </w:p>
              </w:tc>
              <w:tc>
                <w:tcPr>
                  <w:tcW w:w="610" w:type="pct"/>
                  <w:vMerge/>
                  <w:tcMar>
                    <w:left w:w="6" w:type="dxa"/>
                    <w:right w:w="6" w:type="dxa"/>
                  </w:tcMar>
                  <w:vAlign w:val="center"/>
                </w:tcPr>
                <w:p w:rsidR="003D6EB1" w:rsidRDefault="003D6EB1" w:rsidP="003D6EB1">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p>
              </w:tc>
            </w:tr>
            <w:tr w:rsidR="00C70FBE" w:rsidTr="003D6EB1">
              <w:trPr>
                <w:trHeight w:val="113"/>
              </w:trPr>
              <w:tc>
                <w:tcPr>
                  <w:tcW w:w="180" w:type="pct"/>
                  <w:tcMar>
                    <w:left w:w="6" w:type="dxa"/>
                    <w:right w:w="6" w:type="dxa"/>
                  </w:tcMar>
                  <w:vAlign w:val="center"/>
                </w:tcPr>
                <w:p w:rsidR="00C70FBE" w:rsidRDefault="003D6EB1"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3</w:t>
                  </w:r>
                </w:p>
              </w:tc>
              <w:tc>
                <w:tcPr>
                  <w:tcW w:w="650"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废活性炭</w:t>
                  </w:r>
                </w:p>
              </w:tc>
              <w:tc>
                <w:tcPr>
                  <w:tcW w:w="322"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611"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900-039-49</w:t>
                  </w:r>
                </w:p>
              </w:tc>
              <w:tc>
                <w:tcPr>
                  <w:tcW w:w="360" w:type="pct"/>
                  <w:tcMar>
                    <w:left w:w="6" w:type="dxa"/>
                    <w:right w:w="6" w:type="dxa"/>
                  </w:tcMar>
                  <w:vAlign w:val="center"/>
                </w:tcPr>
                <w:p w:rsidR="00C70FBE" w:rsidRDefault="00922CD9"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7.403</w:t>
                  </w:r>
                </w:p>
              </w:tc>
              <w:tc>
                <w:tcPr>
                  <w:tcW w:w="489"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废气处理</w:t>
                  </w:r>
                </w:p>
              </w:tc>
              <w:tc>
                <w:tcPr>
                  <w:tcW w:w="1141"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废活性炭</w:t>
                  </w:r>
                </w:p>
              </w:tc>
              <w:tc>
                <w:tcPr>
                  <w:tcW w:w="384"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3</w:t>
                  </w:r>
                  <w:r>
                    <w:rPr>
                      <w:rFonts w:ascii="Times New Roman" w:eastAsia="宋体" w:hAnsi="Times New Roman" w:cs="Times New Roman" w:hint="eastAsia"/>
                      <w:color w:val="000000" w:themeColor="text1"/>
                      <w:sz w:val="20"/>
                      <w:szCs w:val="21"/>
                    </w:rPr>
                    <w:t>个月</w:t>
                  </w:r>
                </w:p>
              </w:tc>
              <w:tc>
                <w:tcPr>
                  <w:tcW w:w="252"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T</w:t>
                  </w:r>
                </w:p>
              </w:tc>
              <w:tc>
                <w:tcPr>
                  <w:tcW w:w="610" w:type="pct"/>
                  <w:vMerge/>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p>
              </w:tc>
            </w:tr>
            <w:tr w:rsidR="00C70FBE" w:rsidTr="003D6EB1">
              <w:trPr>
                <w:trHeight w:val="113"/>
              </w:trPr>
              <w:tc>
                <w:tcPr>
                  <w:tcW w:w="180" w:type="pct"/>
                  <w:tcMar>
                    <w:left w:w="6" w:type="dxa"/>
                    <w:right w:w="6" w:type="dxa"/>
                  </w:tcMar>
                  <w:vAlign w:val="center"/>
                </w:tcPr>
                <w:p w:rsidR="00C70FBE" w:rsidRDefault="003D6EB1"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4</w:t>
                  </w:r>
                </w:p>
              </w:tc>
              <w:tc>
                <w:tcPr>
                  <w:tcW w:w="650"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废含油抹布</w:t>
                  </w:r>
                </w:p>
              </w:tc>
              <w:tc>
                <w:tcPr>
                  <w:tcW w:w="322"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611"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900-041-49</w:t>
                  </w:r>
                </w:p>
              </w:tc>
              <w:tc>
                <w:tcPr>
                  <w:tcW w:w="360"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0</w:t>
                  </w:r>
                  <w:r>
                    <w:rPr>
                      <w:rFonts w:ascii="Times New Roman" w:eastAsia="宋体" w:hAnsi="Times New Roman" w:cs="Times New Roman"/>
                      <w:color w:val="000000" w:themeColor="text1"/>
                      <w:sz w:val="20"/>
                      <w:szCs w:val="21"/>
                    </w:rPr>
                    <w:t>.</w:t>
                  </w:r>
                  <w:r w:rsidR="003D6EB1">
                    <w:rPr>
                      <w:rFonts w:ascii="Times New Roman" w:eastAsia="宋体" w:hAnsi="Times New Roman" w:cs="Times New Roman"/>
                      <w:color w:val="000000" w:themeColor="text1"/>
                      <w:sz w:val="20"/>
                      <w:szCs w:val="21"/>
                    </w:rPr>
                    <w:t>00</w:t>
                  </w:r>
                  <w:r>
                    <w:rPr>
                      <w:rFonts w:ascii="Times New Roman" w:eastAsia="宋体" w:hAnsi="Times New Roman" w:cs="Times New Roman"/>
                      <w:color w:val="000000" w:themeColor="text1"/>
                      <w:sz w:val="20"/>
                      <w:szCs w:val="21"/>
                    </w:rPr>
                    <w:t>1</w:t>
                  </w:r>
                </w:p>
              </w:tc>
              <w:tc>
                <w:tcPr>
                  <w:tcW w:w="489" w:type="pct"/>
                  <w:tcMar>
                    <w:left w:w="6" w:type="dxa"/>
                    <w:right w:w="6" w:type="dxa"/>
                  </w:tcMar>
                  <w:vAlign w:val="center"/>
                </w:tcPr>
                <w:p w:rsidR="00C70FBE"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设备维护</w:t>
                  </w:r>
                </w:p>
              </w:tc>
              <w:tc>
                <w:tcPr>
                  <w:tcW w:w="1141"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含</w:t>
                  </w:r>
                  <w:r>
                    <w:rPr>
                      <w:rFonts w:ascii="Times New Roman" w:eastAsia="宋体" w:hAnsi="Times New Roman" w:cs="Times New Roman"/>
                      <w:color w:val="000000" w:themeColor="text1"/>
                      <w:sz w:val="20"/>
                      <w:szCs w:val="21"/>
                    </w:rPr>
                    <w:t>矿物油</w:t>
                  </w:r>
                  <w:r>
                    <w:rPr>
                      <w:rFonts w:ascii="Times New Roman" w:eastAsia="宋体" w:hAnsi="Times New Roman" w:cs="Times New Roman" w:hint="eastAsia"/>
                      <w:color w:val="000000" w:themeColor="text1"/>
                      <w:sz w:val="20"/>
                      <w:szCs w:val="21"/>
                    </w:rPr>
                    <w:t>的废抹布</w:t>
                  </w:r>
                </w:p>
              </w:tc>
              <w:tc>
                <w:tcPr>
                  <w:tcW w:w="384"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r>
                    <w:rPr>
                      <w:rFonts w:ascii="Times New Roman" w:eastAsia="宋体" w:hAnsi="Times New Roman" w:cs="Times New Roman" w:hint="eastAsia"/>
                      <w:color w:val="000000" w:themeColor="text1"/>
                      <w:sz w:val="20"/>
                      <w:szCs w:val="21"/>
                    </w:rPr>
                    <w:t>天</w:t>
                  </w:r>
                </w:p>
              </w:tc>
              <w:tc>
                <w:tcPr>
                  <w:tcW w:w="252" w:type="pct"/>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T</w:t>
                  </w:r>
                </w:p>
              </w:tc>
              <w:tc>
                <w:tcPr>
                  <w:tcW w:w="610" w:type="pct"/>
                  <w:vMerge/>
                  <w:tcMar>
                    <w:left w:w="6" w:type="dxa"/>
                    <w:right w:w="6" w:type="dxa"/>
                  </w:tcMar>
                  <w:vAlign w:val="center"/>
                </w:tcPr>
                <w:p w:rsidR="00C70FBE" w:rsidRDefault="00C70FBE" w:rsidP="00C70FBE">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p>
              </w:tc>
            </w:tr>
          </w:tbl>
          <w:p w:rsidR="00174DD2" w:rsidRDefault="00DD14D2">
            <w:pPr>
              <w:rPr>
                <w:color w:val="000000" w:themeColor="text1"/>
                <w:szCs w:val="18"/>
              </w:rPr>
            </w:pPr>
            <w:r>
              <w:rPr>
                <w:color w:val="000000" w:themeColor="text1"/>
                <w:szCs w:val="18"/>
              </w:rPr>
              <w:t>备注：腐蚀性（</w:t>
            </w:r>
            <w:r>
              <w:rPr>
                <w:color w:val="000000" w:themeColor="text1"/>
                <w:szCs w:val="18"/>
              </w:rPr>
              <w:t>Corrosivity, C</w:t>
            </w:r>
            <w:r>
              <w:rPr>
                <w:color w:val="000000" w:themeColor="text1"/>
                <w:szCs w:val="18"/>
              </w:rPr>
              <w:t>）、毒性（</w:t>
            </w:r>
            <w:r>
              <w:rPr>
                <w:color w:val="000000" w:themeColor="text1"/>
                <w:szCs w:val="18"/>
              </w:rPr>
              <w:t>Toxicity, T</w:t>
            </w:r>
            <w:r>
              <w:rPr>
                <w:color w:val="000000" w:themeColor="text1"/>
                <w:szCs w:val="18"/>
              </w:rPr>
              <w:t>）、易燃性（</w:t>
            </w:r>
            <w:r>
              <w:rPr>
                <w:color w:val="000000" w:themeColor="text1"/>
                <w:szCs w:val="18"/>
              </w:rPr>
              <w:t>Ignitability, I</w:t>
            </w:r>
            <w:r>
              <w:rPr>
                <w:color w:val="000000" w:themeColor="text1"/>
                <w:szCs w:val="18"/>
              </w:rPr>
              <w:t>）、反应性（</w:t>
            </w:r>
            <w:r>
              <w:rPr>
                <w:color w:val="000000" w:themeColor="text1"/>
                <w:szCs w:val="18"/>
              </w:rPr>
              <w:t>Reactivity, R</w:t>
            </w:r>
            <w:r>
              <w:rPr>
                <w:color w:val="000000" w:themeColor="text1"/>
                <w:szCs w:val="18"/>
              </w:rPr>
              <w:t>）和感染性（</w:t>
            </w:r>
            <w:r>
              <w:rPr>
                <w:color w:val="000000" w:themeColor="text1"/>
                <w:szCs w:val="18"/>
              </w:rPr>
              <w:t>Infectivity, In</w:t>
            </w:r>
            <w:r>
              <w:rPr>
                <w:color w:val="000000" w:themeColor="text1"/>
                <w:szCs w:val="18"/>
              </w:rPr>
              <w:t>）</w:t>
            </w:r>
            <w:r w:rsidR="00BB6F05">
              <w:rPr>
                <w:rFonts w:hint="eastAsia"/>
                <w:color w:val="000000" w:themeColor="text1"/>
                <w:szCs w:val="18"/>
              </w:rPr>
              <w:t>。</w:t>
            </w:r>
          </w:p>
          <w:p w:rsidR="00174DD2" w:rsidRDefault="00DD14D2">
            <w:pPr>
              <w:adjustRightInd w:val="0"/>
              <w:spacing w:line="360" w:lineRule="auto"/>
              <w:rPr>
                <w:b/>
                <w:bCs/>
                <w:color w:val="000000" w:themeColor="text1"/>
                <w:sz w:val="24"/>
              </w:rPr>
            </w:pPr>
            <w:r>
              <w:rPr>
                <w:b/>
                <w:bCs/>
                <w:color w:val="000000" w:themeColor="text1"/>
                <w:sz w:val="24"/>
              </w:rPr>
              <w:t>4.2</w:t>
            </w:r>
            <w:r>
              <w:rPr>
                <w:rFonts w:hint="eastAsia"/>
                <w:b/>
                <w:bCs/>
                <w:color w:val="000000" w:themeColor="text1"/>
                <w:sz w:val="24"/>
              </w:rPr>
              <w:t>项目固废环境管理</w:t>
            </w:r>
            <w:r>
              <w:rPr>
                <w:b/>
                <w:bCs/>
                <w:color w:val="000000" w:themeColor="text1"/>
                <w:sz w:val="24"/>
              </w:rPr>
              <w:t>要求</w:t>
            </w:r>
          </w:p>
          <w:p w:rsidR="00174DD2" w:rsidRDefault="00DD14D2">
            <w:pPr>
              <w:adjustRightInd w:val="0"/>
              <w:spacing w:line="360" w:lineRule="auto"/>
              <w:ind w:firstLineChars="200" w:firstLine="480"/>
              <w:rPr>
                <w:color w:val="000000" w:themeColor="text1"/>
                <w:sz w:val="24"/>
              </w:rPr>
            </w:pPr>
            <w:r>
              <w:rPr>
                <w:color w:val="000000" w:themeColor="text1"/>
                <w:sz w:val="24"/>
              </w:rPr>
              <w:t>（</w:t>
            </w:r>
            <w:r>
              <w:rPr>
                <w:color w:val="000000" w:themeColor="text1"/>
                <w:sz w:val="24"/>
              </w:rPr>
              <w:t>1</w:t>
            </w:r>
            <w:r>
              <w:rPr>
                <w:color w:val="000000" w:themeColor="text1"/>
                <w:sz w:val="24"/>
              </w:rPr>
              <w:t>）一般工业固废</w:t>
            </w:r>
            <w:r>
              <w:rPr>
                <w:rFonts w:hint="eastAsia"/>
                <w:color w:val="000000" w:themeColor="text1"/>
                <w:sz w:val="24"/>
              </w:rPr>
              <w:t>环境管理要求</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1</w:t>
            </w:r>
            <w:r>
              <w:rPr>
                <w:color w:val="000000" w:themeColor="text1"/>
                <w:szCs w:val="21"/>
              </w:rPr>
              <w:t>）一般工业固废贮存及处置影响分析</w:t>
            </w:r>
          </w:p>
          <w:p w:rsidR="00174DD2" w:rsidRDefault="00DD14D2">
            <w:pPr>
              <w:adjustRightInd w:val="0"/>
              <w:spacing w:line="360" w:lineRule="auto"/>
              <w:ind w:firstLineChars="200" w:firstLine="480"/>
              <w:rPr>
                <w:color w:val="000000" w:themeColor="text1"/>
                <w:kern w:val="0"/>
                <w:sz w:val="24"/>
                <w:szCs w:val="21"/>
              </w:rPr>
            </w:pPr>
            <w:r>
              <w:rPr>
                <w:rFonts w:hint="eastAsia"/>
                <w:color w:val="000000" w:themeColor="text1"/>
                <w:kern w:val="0"/>
                <w:sz w:val="24"/>
                <w:szCs w:val="21"/>
              </w:rPr>
              <w:t>本项目</w:t>
            </w:r>
            <w:r>
              <w:rPr>
                <w:color w:val="000000" w:themeColor="text1"/>
                <w:kern w:val="0"/>
                <w:sz w:val="24"/>
                <w:szCs w:val="21"/>
              </w:rPr>
              <w:t>一般工业固</w:t>
            </w:r>
            <w:proofErr w:type="gramStart"/>
            <w:r>
              <w:rPr>
                <w:color w:val="000000" w:themeColor="text1"/>
                <w:kern w:val="0"/>
                <w:sz w:val="24"/>
                <w:szCs w:val="21"/>
              </w:rPr>
              <w:t>废临时</w:t>
            </w:r>
            <w:proofErr w:type="gramEnd"/>
            <w:r>
              <w:rPr>
                <w:color w:val="000000" w:themeColor="text1"/>
                <w:kern w:val="0"/>
                <w:sz w:val="24"/>
                <w:szCs w:val="21"/>
              </w:rPr>
              <w:t>堆放区应根据</w:t>
            </w:r>
            <w:r>
              <w:rPr>
                <w:color w:val="000000" w:themeColor="text1"/>
                <w:sz w:val="24"/>
                <w:szCs w:val="21"/>
              </w:rPr>
              <w:t>《一般工业固体废物贮存和填埋污染控制标准》（</w:t>
            </w:r>
            <w:r>
              <w:rPr>
                <w:color w:val="000000" w:themeColor="text1"/>
                <w:sz w:val="24"/>
                <w:szCs w:val="21"/>
              </w:rPr>
              <w:t>GB18599-2020</w:t>
            </w:r>
            <w:r>
              <w:rPr>
                <w:color w:val="000000" w:themeColor="text1"/>
                <w:sz w:val="24"/>
                <w:szCs w:val="21"/>
              </w:rPr>
              <w:t>）</w:t>
            </w:r>
            <w:r>
              <w:rPr>
                <w:color w:val="000000" w:themeColor="text1"/>
                <w:kern w:val="0"/>
                <w:sz w:val="24"/>
                <w:szCs w:val="21"/>
              </w:rPr>
              <w:t>中的要求规范化建设，固</w:t>
            </w:r>
            <w:proofErr w:type="gramStart"/>
            <w:r>
              <w:rPr>
                <w:color w:val="000000" w:themeColor="text1"/>
                <w:kern w:val="0"/>
                <w:sz w:val="24"/>
                <w:szCs w:val="21"/>
              </w:rPr>
              <w:t>废临时</w:t>
            </w:r>
            <w:proofErr w:type="gramEnd"/>
            <w:r>
              <w:rPr>
                <w:color w:val="000000" w:themeColor="text1"/>
                <w:kern w:val="0"/>
                <w:sz w:val="24"/>
                <w:szCs w:val="21"/>
              </w:rPr>
              <w:t>贮存场应满足如下要求：</w:t>
            </w:r>
          </w:p>
          <w:p w:rsidR="00174DD2" w:rsidRDefault="00DD14D2">
            <w:pPr>
              <w:adjustRightInd w:val="0"/>
              <w:spacing w:line="360" w:lineRule="auto"/>
              <w:ind w:firstLineChars="200" w:firstLine="480"/>
              <w:rPr>
                <w:color w:val="000000" w:themeColor="text1"/>
                <w:kern w:val="0"/>
                <w:sz w:val="24"/>
                <w:szCs w:val="21"/>
              </w:rPr>
            </w:pPr>
            <w:r>
              <w:rPr>
                <w:rFonts w:ascii="宋体" w:hAnsi="宋体" w:cs="宋体" w:hint="eastAsia"/>
                <w:color w:val="000000" w:themeColor="text1"/>
                <w:kern w:val="0"/>
                <w:sz w:val="24"/>
                <w:szCs w:val="21"/>
              </w:rPr>
              <w:t>①</w:t>
            </w:r>
            <w:r>
              <w:rPr>
                <w:color w:val="000000" w:themeColor="text1"/>
                <w:kern w:val="0"/>
                <w:sz w:val="24"/>
                <w:szCs w:val="21"/>
              </w:rPr>
              <w:t>临时堆放场应选在防渗性能好的地基上天然基础层地表距地下水位的距离不得小于</w:t>
            </w:r>
            <w:r>
              <w:rPr>
                <w:color w:val="000000" w:themeColor="text1"/>
                <w:kern w:val="0"/>
                <w:sz w:val="24"/>
                <w:szCs w:val="21"/>
              </w:rPr>
              <w:t>1.5m</w:t>
            </w:r>
            <w:r>
              <w:rPr>
                <w:color w:val="000000" w:themeColor="text1"/>
                <w:kern w:val="0"/>
                <w:sz w:val="24"/>
                <w:szCs w:val="21"/>
              </w:rPr>
              <w:t>。临时堆放场四周应建有围墙，防止固废流失以及造成粉尘污染。</w:t>
            </w:r>
          </w:p>
          <w:p w:rsidR="00174DD2" w:rsidRDefault="00DD14D2">
            <w:pPr>
              <w:adjustRightInd w:val="0"/>
              <w:spacing w:line="360" w:lineRule="auto"/>
              <w:ind w:firstLineChars="200" w:firstLine="480"/>
              <w:rPr>
                <w:color w:val="000000" w:themeColor="text1"/>
                <w:kern w:val="0"/>
                <w:sz w:val="24"/>
                <w:szCs w:val="21"/>
              </w:rPr>
            </w:pPr>
            <w:r>
              <w:rPr>
                <w:rFonts w:ascii="宋体" w:hAnsi="宋体" w:cs="宋体" w:hint="eastAsia"/>
                <w:color w:val="000000" w:themeColor="text1"/>
                <w:kern w:val="0"/>
                <w:sz w:val="24"/>
                <w:szCs w:val="21"/>
              </w:rPr>
              <w:t>②</w:t>
            </w:r>
            <w:r>
              <w:rPr>
                <w:color w:val="000000" w:themeColor="text1"/>
                <w:kern w:val="0"/>
                <w:sz w:val="24"/>
                <w:szCs w:val="21"/>
              </w:rPr>
              <w:t>临时堆放场应建有防雨淋、防渗透措施。本项目储存在厂房内</w:t>
            </w:r>
            <w:r>
              <w:rPr>
                <w:rFonts w:hint="eastAsia"/>
                <w:color w:val="000000" w:themeColor="text1"/>
                <w:kern w:val="0"/>
                <w:sz w:val="24"/>
                <w:szCs w:val="21"/>
              </w:rPr>
              <w:t>一般固废间</w:t>
            </w:r>
            <w:r>
              <w:rPr>
                <w:color w:val="000000" w:themeColor="text1"/>
                <w:kern w:val="0"/>
                <w:sz w:val="24"/>
                <w:szCs w:val="21"/>
              </w:rPr>
              <w:t>，地面进行硬化，可以满足防雨淋、防渗透要求。</w:t>
            </w:r>
          </w:p>
          <w:p w:rsidR="00174DD2" w:rsidRDefault="00DD14D2">
            <w:pPr>
              <w:adjustRightInd w:val="0"/>
              <w:spacing w:line="360" w:lineRule="auto"/>
              <w:ind w:firstLineChars="200" w:firstLine="480"/>
              <w:rPr>
                <w:color w:val="000000" w:themeColor="text1"/>
                <w:kern w:val="0"/>
                <w:sz w:val="24"/>
                <w:szCs w:val="21"/>
              </w:rPr>
            </w:pPr>
            <w:r>
              <w:rPr>
                <w:rFonts w:ascii="宋体" w:hAnsi="宋体" w:cs="宋体" w:hint="eastAsia"/>
                <w:color w:val="000000" w:themeColor="text1"/>
                <w:kern w:val="0"/>
                <w:sz w:val="24"/>
                <w:szCs w:val="21"/>
              </w:rPr>
              <w:t>③</w:t>
            </w:r>
            <w:r>
              <w:rPr>
                <w:color w:val="000000" w:themeColor="text1"/>
                <w:kern w:val="0"/>
                <w:sz w:val="24"/>
                <w:szCs w:val="21"/>
              </w:rPr>
              <w:t>为了便于管理，临时堆放场应按</w:t>
            </w:r>
            <w:r>
              <w:rPr>
                <w:color w:val="000000" w:themeColor="text1"/>
                <w:kern w:val="0"/>
                <w:sz w:val="24"/>
                <w:szCs w:val="21"/>
              </w:rPr>
              <w:t>GB15562.2-1995</w:t>
            </w:r>
            <w:r>
              <w:rPr>
                <w:color w:val="000000" w:themeColor="text1"/>
                <w:kern w:val="0"/>
                <w:sz w:val="24"/>
                <w:szCs w:val="21"/>
              </w:rPr>
              <w:t>《</w:t>
            </w:r>
            <w:bookmarkStart w:id="50" w:name="OLE_LINK7"/>
            <w:bookmarkStart w:id="51" w:name="OLE_LINK10"/>
            <w:r>
              <w:rPr>
                <w:color w:val="000000" w:themeColor="text1"/>
                <w:kern w:val="0"/>
                <w:sz w:val="24"/>
                <w:szCs w:val="21"/>
              </w:rPr>
              <w:t>环境保护图形标识</w:t>
            </w:r>
            <w:r>
              <w:rPr>
                <w:color w:val="000000" w:themeColor="text1"/>
                <w:kern w:val="0"/>
                <w:sz w:val="24"/>
                <w:szCs w:val="21"/>
              </w:rPr>
              <w:t>—</w:t>
            </w:r>
            <w:r>
              <w:rPr>
                <w:color w:val="000000" w:themeColor="text1"/>
                <w:kern w:val="0"/>
                <w:sz w:val="24"/>
                <w:szCs w:val="21"/>
              </w:rPr>
              <w:t>固体废物贮存（处置）场》</w:t>
            </w:r>
            <w:bookmarkEnd w:id="50"/>
            <w:bookmarkEnd w:id="51"/>
            <w:r>
              <w:rPr>
                <w:color w:val="000000" w:themeColor="text1"/>
                <w:kern w:val="0"/>
                <w:sz w:val="24"/>
                <w:szCs w:val="21"/>
              </w:rPr>
              <w:t>设置环境保护图形标志。</w:t>
            </w:r>
          </w:p>
          <w:p w:rsidR="00174DD2" w:rsidRDefault="00DD14D2">
            <w:pPr>
              <w:adjustRightInd w:val="0"/>
              <w:spacing w:line="360" w:lineRule="auto"/>
              <w:ind w:firstLineChars="200" w:firstLine="480"/>
              <w:rPr>
                <w:color w:val="000000" w:themeColor="text1"/>
                <w:kern w:val="0"/>
                <w:sz w:val="24"/>
                <w:szCs w:val="21"/>
              </w:rPr>
            </w:pPr>
            <w:r>
              <w:rPr>
                <w:color w:val="000000" w:themeColor="text1"/>
                <w:kern w:val="0"/>
                <w:sz w:val="24"/>
                <w:szCs w:val="21"/>
              </w:rPr>
              <w:t>企业在生产过程</w:t>
            </w:r>
            <w:r w:rsidR="007D62D0">
              <w:rPr>
                <w:color w:val="000000" w:themeColor="text1"/>
                <w:kern w:val="0"/>
                <w:sz w:val="24"/>
                <w:szCs w:val="21"/>
              </w:rPr>
              <w:t>中，应加强</w:t>
            </w:r>
            <w:r>
              <w:rPr>
                <w:color w:val="000000" w:themeColor="text1"/>
                <w:kern w:val="0"/>
                <w:sz w:val="24"/>
                <w:szCs w:val="21"/>
              </w:rPr>
              <w:t>一般固废库的管理，定点收集堆存，并及时处理，不会对环境造成不利影响。</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2</w:t>
            </w:r>
            <w:r>
              <w:rPr>
                <w:color w:val="000000" w:themeColor="text1"/>
                <w:szCs w:val="21"/>
              </w:rPr>
              <w:t>）环境管理</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建设方应严格按照</w:t>
            </w:r>
            <w:r w:rsidR="00CD1D2E" w:rsidRPr="00CD1D2E">
              <w:rPr>
                <w:rFonts w:hint="eastAsia"/>
                <w:color w:val="000000" w:themeColor="text1"/>
                <w:szCs w:val="21"/>
              </w:rPr>
              <w:t>《中华人民共和国生态环境法典》</w:t>
            </w:r>
            <w:r>
              <w:rPr>
                <w:color w:val="000000" w:themeColor="text1"/>
                <w:szCs w:val="21"/>
              </w:rPr>
              <w:t>要求，建立健全一般工业固废产生、收集、贮存、运输、利用、处置全过程的污染环境防治责任制度，建立工业固体废物管理台账，如实记录产生一般工业固废的种类、数量、流向、贮存、利用、处置等信息，实现一般工业固体废物可追溯、可查询。</w:t>
            </w:r>
          </w:p>
          <w:p w:rsidR="00174DD2" w:rsidRDefault="00DD14D2">
            <w:pPr>
              <w:adjustRightInd w:val="0"/>
              <w:spacing w:line="360" w:lineRule="auto"/>
              <w:ind w:firstLineChars="200" w:firstLine="480"/>
              <w:rPr>
                <w:color w:val="000000" w:themeColor="text1"/>
                <w:sz w:val="24"/>
              </w:rPr>
            </w:pPr>
            <w:r>
              <w:rPr>
                <w:color w:val="000000" w:themeColor="text1"/>
                <w:sz w:val="24"/>
              </w:rPr>
              <w:t>（</w:t>
            </w:r>
            <w:r>
              <w:rPr>
                <w:color w:val="000000" w:themeColor="text1"/>
                <w:sz w:val="24"/>
              </w:rPr>
              <w:t>2</w:t>
            </w:r>
            <w:r>
              <w:rPr>
                <w:color w:val="000000" w:themeColor="text1"/>
                <w:sz w:val="24"/>
              </w:rPr>
              <w:t>）危险废物</w:t>
            </w:r>
            <w:r>
              <w:rPr>
                <w:rFonts w:hint="eastAsia"/>
                <w:color w:val="000000" w:themeColor="text1"/>
                <w:sz w:val="24"/>
              </w:rPr>
              <w:t>环境管理要求</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1</w:t>
            </w:r>
            <w:r>
              <w:rPr>
                <w:color w:val="000000" w:themeColor="text1"/>
                <w:szCs w:val="21"/>
              </w:rPr>
              <w:t>）危险废物贮存及处置影响分析</w:t>
            </w:r>
          </w:p>
          <w:p w:rsidR="00174DD2" w:rsidRDefault="00DD14D2">
            <w:pPr>
              <w:adjustRightInd w:val="0"/>
              <w:spacing w:line="360" w:lineRule="auto"/>
              <w:ind w:firstLineChars="200" w:firstLine="480"/>
              <w:rPr>
                <w:color w:val="000000" w:themeColor="text1"/>
                <w:sz w:val="24"/>
              </w:rPr>
            </w:pPr>
            <w:r>
              <w:rPr>
                <w:color w:val="000000" w:themeColor="text1"/>
                <w:sz w:val="24"/>
              </w:rPr>
              <w:lastRenderedPageBreak/>
              <w:t>本项目</w:t>
            </w:r>
            <w:proofErr w:type="gramStart"/>
            <w:r>
              <w:rPr>
                <w:color w:val="000000" w:themeColor="text1"/>
                <w:sz w:val="24"/>
              </w:rPr>
              <w:t>设置危废暂存</w:t>
            </w:r>
            <w:proofErr w:type="gramEnd"/>
            <w:r>
              <w:rPr>
                <w:color w:val="000000" w:themeColor="text1"/>
                <w:sz w:val="24"/>
              </w:rPr>
              <w:t>场所</w:t>
            </w:r>
            <w:r>
              <w:rPr>
                <w:color w:val="000000" w:themeColor="text1"/>
                <w:sz w:val="24"/>
              </w:rPr>
              <w:t>1</w:t>
            </w:r>
            <w:r>
              <w:rPr>
                <w:color w:val="000000" w:themeColor="text1"/>
                <w:sz w:val="24"/>
              </w:rPr>
              <w:t>处，位于</w:t>
            </w:r>
            <w:r>
              <w:rPr>
                <w:rFonts w:hint="eastAsia"/>
                <w:color w:val="000000" w:themeColor="text1"/>
                <w:sz w:val="24"/>
              </w:rPr>
              <w:t>车间内</w:t>
            </w:r>
            <w:r w:rsidR="00C33BE9">
              <w:rPr>
                <w:rFonts w:hint="eastAsia"/>
                <w:color w:val="000000" w:themeColor="text1"/>
                <w:sz w:val="24"/>
              </w:rPr>
              <w:t>休息室东</w:t>
            </w:r>
            <w:r>
              <w:rPr>
                <w:rFonts w:hint="eastAsia"/>
                <w:color w:val="000000" w:themeColor="text1"/>
                <w:sz w:val="24"/>
              </w:rPr>
              <w:t>侧</w:t>
            </w:r>
            <w:r>
              <w:rPr>
                <w:color w:val="000000" w:themeColor="text1"/>
                <w:sz w:val="24"/>
              </w:rPr>
              <w:t>，占地面积为</w:t>
            </w:r>
            <w:r>
              <w:rPr>
                <w:rFonts w:hint="eastAsia"/>
                <w:color w:val="000000" w:themeColor="text1"/>
                <w:sz w:val="24"/>
              </w:rPr>
              <w:t>1</w:t>
            </w:r>
            <w:r>
              <w:rPr>
                <w:color w:val="000000" w:themeColor="text1"/>
                <w:sz w:val="24"/>
              </w:rPr>
              <w:t>2m</w:t>
            </w:r>
            <w:r>
              <w:rPr>
                <w:color w:val="000000" w:themeColor="text1"/>
                <w:sz w:val="24"/>
                <w:vertAlign w:val="superscript"/>
              </w:rPr>
              <w:t>2</w:t>
            </w:r>
            <w:r>
              <w:rPr>
                <w:color w:val="000000" w:themeColor="text1"/>
                <w:sz w:val="24"/>
              </w:rPr>
              <w:t>，用于暂存危险废物，最大贮存周期为</w:t>
            </w:r>
            <w:r>
              <w:rPr>
                <w:rFonts w:hint="eastAsia"/>
                <w:color w:val="000000" w:themeColor="text1"/>
                <w:sz w:val="24"/>
              </w:rPr>
              <w:t>6</w:t>
            </w:r>
            <w:r>
              <w:rPr>
                <w:color w:val="000000" w:themeColor="text1"/>
                <w:sz w:val="24"/>
              </w:rPr>
              <w:t>个月。项目通过</w:t>
            </w:r>
            <w:proofErr w:type="gramStart"/>
            <w:r>
              <w:rPr>
                <w:color w:val="000000" w:themeColor="text1"/>
                <w:sz w:val="24"/>
              </w:rPr>
              <w:t>及时委</w:t>
            </w:r>
            <w:proofErr w:type="gramEnd"/>
            <w:r>
              <w:rPr>
                <w:color w:val="000000" w:themeColor="text1"/>
                <w:sz w:val="24"/>
              </w:rPr>
              <w:t>外处置、缩短存储周期增加危险废物贮存量；并计划完善危险废物日常管理制度，严格控制危废库储存量。</w:t>
            </w:r>
          </w:p>
          <w:p w:rsidR="00174DD2" w:rsidRDefault="00DD14D2">
            <w:pPr>
              <w:snapToGrid w:val="0"/>
              <w:jc w:val="center"/>
              <w:rPr>
                <w:b/>
                <w:color w:val="000000" w:themeColor="text1"/>
                <w:szCs w:val="18"/>
              </w:rPr>
            </w:pPr>
            <w:r>
              <w:rPr>
                <w:b/>
                <w:color w:val="000000" w:themeColor="text1"/>
                <w:szCs w:val="18"/>
              </w:rPr>
              <w:t>表</w:t>
            </w:r>
            <w:r>
              <w:rPr>
                <w:rFonts w:hint="eastAsia"/>
                <w:b/>
                <w:color w:val="000000" w:themeColor="text1"/>
                <w:szCs w:val="18"/>
              </w:rPr>
              <w:t>4-</w:t>
            </w:r>
            <w:r w:rsidR="007D62D0">
              <w:rPr>
                <w:b/>
                <w:color w:val="000000" w:themeColor="text1"/>
                <w:szCs w:val="18"/>
              </w:rPr>
              <w:t>15</w:t>
            </w:r>
            <w:r>
              <w:rPr>
                <w:rFonts w:hint="eastAsia"/>
                <w:b/>
                <w:color w:val="000000" w:themeColor="text1"/>
                <w:szCs w:val="18"/>
              </w:rPr>
              <w:t xml:space="preserve"> </w:t>
            </w:r>
            <w:r>
              <w:rPr>
                <w:b/>
                <w:color w:val="000000" w:themeColor="text1"/>
                <w:szCs w:val="18"/>
              </w:rPr>
              <w:t xml:space="preserve"> </w:t>
            </w:r>
            <w:r>
              <w:rPr>
                <w:b/>
                <w:color w:val="000000" w:themeColor="text1"/>
                <w:szCs w:val="18"/>
              </w:rPr>
              <w:t>项目危险废物贮存场所基本情况一览表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72"/>
              <w:gridCol w:w="708"/>
              <w:gridCol w:w="989"/>
              <w:gridCol w:w="841"/>
              <w:gridCol w:w="867"/>
              <w:gridCol w:w="866"/>
              <w:gridCol w:w="632"/>
              <w:gridCol w:w="841"/>
              <w:gridCol w:w="790"/>
            </w:tblGrid>
            <w:tr w:rsidR="00174DD2">
              <w:trPr>
                <w:trHeight w:val="57"/>
                <w:jc w:val="center"/>
              </w:trPr>
              <w:tc>
                <w:tcPr>
                  <w:tcW w:w="241"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序号</w:t>
                  </w:r>
                </w:p>
              </w:tc>
              <w:tc>
                <w:tcPr>
                  <w:tcW w:w="1060"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危险废物名称</w:t>
                  </w:r>
                </w:p>
              </w:tc>
              <w:tc>
                <w:tcPr>
                  <w:tcW w:w="401"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危险废物类别</w:t>
                  </w:r>
                </w:p>
              </w:tc>
              <w:tc>
                <w:tcPr>
                  <w:tcW w:w="560"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危险废物</w:t>
                  </w:r>
                </w:p>
                <w:p w:rsidR="00174DD2" w:rsidRDefault="00DD14D2">
                  <w:pPr>
                    <w:snapToGrid w:val="0"/>
                    <w:jc w:val="center"/>
                    <w:rPr>
                      <w:color w:val="000000" w:themeColor="text1"/>
                      <w:sz w:val="20"/>
                      <w:szCs w:val="21"/>
                    </w:rPr>
                  </w:pPr>
                  <w:r>
                    <w:rPr>
                      <w:color w:val="000000" w:themeColor="text1"/>
                      <w:sz w:val="20"/>
                      <w:szCs w:val="21"/>
                    </w:rPr>
                    <w:t>代码</w:t>
                  </w:r>
                </w:p>
              </w:tc>
              <w:tc>
                <w:tcPr>
                  <w:tcW w:w="476"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产生量（</w:t>
                  </w:r>
                  <w:r>
                    <w:rPr>
                      <w:color w:val="000000" w:themeColor="text1"/>
                      <w:sz w:val="20"/>
                      <w:szCs w:val="21"/>
                    </w:rPr>
                    <w:t>t/a</w:t>
                  </w:r>
                  <w:r>
                    <w:rPr>
                      <w:color w:val="000000" w:themeColor="text1"/>
                      <w:sz w:val="20"/>
                      <w:szCs w:val="21"/>
                    </w:rPr>
                    <w:t>）</w:t>
                  </w:r>
                </w:p>
              </w:tc>
              <w:tc>
                <w:tcPr>
                  <w:tcW w:w="491"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贮存</w:t>
                  </w:r>
                </w:p>
                <w:p w:rsidR="00174DD2" w:rsidRDefault="00DD14D2">
                  <w:pPr>
                    <w:snapToGrid w:val="0"/>
                    <w:jc w:val="center"/>
                    <w:rPr>
                      <w:color w:val="000000" w:themeColor="text1"/>
                      <w:sz w:val="20"/>
                      <w:szCs w:val="21"/>
                    </w:rPr>
                  </w:pPr>
                  <w:r>
                    <w:rPr>
                      <w:color w:val="000000" w:themeColor="text1"/>
                      <w:sz w:val="20"/>
                      <w:szCs w:val="21"/>
                    </w:rPr>
                    <w:t>位置</w:t>
                  </w:r>
                </w:p>
              </w:tc>
              <w:tc>
                <w:tcPr>
                  <w:tcW w:w="490"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占地面积（</w:t>
                  </w:r>
                  <w:r>
                    <w:rPr>
                      <w:color w:val="000000" w:themeColor="text1"/>
                      <w:sz w:val="20"/>
                      <w:szCs w:val="21"/>
                    </w:rPr>
                    <w:t>m</w:t>
                  </w:r>
                  <w:r>
                    <w:rPr>
                      <w:color w:val="000000" w:themeColor="text1"/>
                      <w:sz w:val="20"/>
                      <w:szCs w:val="21"/>
                      <w:vertAlign w:val="superscript"/>
                    </w:rPr>
                    <w:t>2</w:t>
                  </w:r>
                  <w:r>
                    <w:rPr>
                      <w:color w:val="000000" w:themeColor="text1"/>
                      <w:sz w:val="20"/>
                      <w:szCs w:val="21"/>
                    </w:rPr>
                    <w:t>）</w:t>
                  </w:r>
                </w:p>
              </w:tc>
              <w:tc>
                <w:tcPr>
                  <w:tcW w:w="358"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贮存</w:t>
                  </w:r>
                </w:p>
                <w:p w:rsidR="00174DD2" w:rsidRDefault="00DD14D2">
                  <w:pPr>
                    <w:snapToGrid w:val="0"/>
                    <w:jc w:val="center"/>
                    <w:rPr>
                      <w:color w:val="000000" w:themeColor="text1"/>
                      <w:sz w:val="20"/>
                      <w:szCs w:val="21"/>
                    </w:rPr>
                  </w:pPr>
                  <w:r>
                    <w:rPr>
                      <w:color w:val="000000" w:themeColor="text1"/>
                      <w:sz w:val="20"/>
                      <w:szCs w:val="21"/>
                    </w:rPr>
                    <w:t>方式</w:t>
                  </w:r>
                </w:p>
              </w:tc>
              <w:tc>
                <w:tcPr>
                  <w:tcW w:w="476"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贮存能力（</w:t>
                  </w:r>
                  <w:r>
                    <w:rPr>
                      <w:color w:val="000000" w:themeColor="text1"/>
                      <w:sz w:val="20"/>
                      <w:szCs w:val="21"/>
                    </w:rPr>
                    <w:t>t/a</w:t>
                  </w:r>
                  <w:r>
                    <w:rPr>
                      <w:color w:val="000000" w:themeColor="text1"/>
                      <w:sz w:val="20"/>
                      <w:szCs w:val="21"/>
                    </w:rPr>
                    <w:t>）</w:t>
                  </w:r>
                </w:p>
              </w:tc>
              <w:tc>
                <w:tcPr>
                  <w:tcW w:w="447" w:type="pct"/>
                  <w:tcMar>
                    <w:left w:w="6" w:type="dxa"/>
                    <w:right w:w="6" w:type="dxa"/>
                  </w:tcMar>
                  <w:vAlign w:val="center"/>
                </w:tcPr>
                <w:p w:rsidR="00174DD2" w:rsidRDefault="00DD14D2">
                  <w:pPr>
                    <w:snapToGrid w:val="0"/>
                    <w:jc w:val="center"/>
                    <w:rPr>
                      <w:color w:val="000000" w:themeColor="text1"/>
                      <w:sz w:val="20"/>
                      <w:szCs w:val="21"/>
                    </w:rPr>
                  </w:pPr>
                  <w:r>
                    <w:rPr>
                      <w:color w:val="000000" w:themeColor="text1"/>
                      <w:sz w:val="20"/>
                      <w:szCs w:val="21"/>
                    </w:rPr>
                    <w:t>贮存周期</w:t>
                  </w:r>
                </w:p>
              </w:tc>
            </w:tr>
            <w:tr w:rsidR="00C33BE9">
              <w:trPr>
                <w:trHeight w:val="57"/>
                <w:jc w:val="center"/>
              </w:trPr>
              <w:tc>
                <w:tcPr>
                  <w:tcW w:w="241" w:type="pct"/>
                  <w:noWrap/>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1</w:t>
                  </w:r>
                </w:p>
              </w:tc>
              <w:tc>
                <w:tcPr>
                  <w:tcW w:w="1060"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w:t>
                  </w:r>
                </w:p>
              </w:tc>
              <w:tc>
                <w:tcPr>
                  <w:tcW w:w="401"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HW08</w:t>
                  </w:r>
                </w:p>
              </w:tc>
              <w:tc>
                <w:tcPr>
                  <w:tcW w:w="560"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900-217-08</w:t>
                  </w:r>
                </w:p>
              </w:tc>
              <w:tc>
                <w:tcPr>
                  <w:tcW w:w="476"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0.01</w:t>
                  </w:r>
                </w:p>
              </w:tc>
              <w:tc>
                <w:tcPr>
                  <w:tcW w:w="491" w:type="pct"/>
                  <w:vMerge w:val="restart"/>
                  <w:noWrap/>
                  <w:tcMar>
                    <w:left w:w="6" w:type="dxa"/>
                    <w:right w:w="6" w:type="dxa"/>
                  </w:tcMar>
                  <w:vAlign w:val="center"/>
                </w:tcPr>
                <w:p w:rsidR="00C33BE9" w:rsidRDefault="00C33BE9" w:rsidP="00C33BE9">
                  <w:pPr>
                    <w:snapToGrid w:val="0"/>
                    <w:jc w:val="center"/>
                    <w:rPr>
                      <w:color w:val="000000" w:themeColor="text1"/>
                      <w:sz w:val="20"/>
                      <w:szCs w:val="21"/>
                    </w:rPr>
                  </w:pPr>
                  <w:proofErr w:type="gramStart"/>
                  <w:r>
                    <w:rPr>
                      <w:color w:val="000000" w:themeColor="text1"/>
                      <w:sz w:val="20"/>
                      <w:szCs w:val="21"/>
                    </w:rPr>
                    <w:t>危废间</w:t>
                  </w:r>
                  <w:proofErr w:type="gramEnd"/>
                </w:p>
              </w:tc>
              <w:tc>
                <w:tcPr>
                  <w:tcW w:w="490" w:type="pct"/>
                  <w:vMerge w:val="restart"/>
                  <w:noWrap/>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12</w:t>
                  </w:r>
                </w:p>
              </w:tc>
              <w:tc>
                <w:tcPr>
                  <w:tcW w:w="358" w:type="pct"/>
                  <w:noWrap/>
                  <w:tcMar>
                    <w:left w:w="6" w:type="dxa"/>
                    <w:right w:w="6" w:type="dxa"/>
                  </w:tcMar>
                  <w:vAlign w:val="center"/>
                </w:tcPr>
                <w:p w:rsidR="00C33BE9" w:rsidRDefault="00C33BE9" w:rsidP="00C33BE9">
                  <w:pPr>
                    <w:topLinePunct/>
                    <w:adjustRightInd w:val="0"/>
                    <w:snapToGrid w:val="0"/>
                    <w:jc w:val="center"/>
                    <w:rPr>
                      <w:bCs/>
                      <w:color w:val="000000" w:themeColor="text1"/>
                      <w:sz w:val="20"/>
                      <w:szCs w:val="21"/>
                    </w:rPr>
                  </w:pPr>
                  <w:r>
                    <w:rPr>
                      <w:bCs/>
                      <w:color w:val="000000" w:themeColor="text1"/>
                      <w:sz w:val="20"/>
                      <w:szCs w:val="21"/>
                    </w:rPr>
                    <w:t>桶</w:t>
                  </w:r>
                  <w:r>
                    <w:rPr>
                      <w:color w:val="000000" w:themeColor="text1"/>
                      <w:sz w:val="20"/>
                      <w:szCs w:val="21"/>
                    </w:rPr>
                    <w:t>装</w:t>
                  </w:r>
                </w:p>
              </w:tc>
              <w:tc>
                <w:tcPr>
                  <w:tcW w:w="476" w:type="pct"/>
                  <w:noWrap/>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5</w:t>
                  </w:r>
                </w:p>
              </w:tc>
              <w:tc>
                <w:tcPr>
                  <w:tcW w:w="447" w:type="pct"/>
                  <w:noWrap/>
                  <w:tcMar>
                    <w:left w:w="6" w:type="dxa"/>
                    <w:right w:w="6" w:type="dxa"/>
                  </w:tcMar>
                  <w:vAlign w:val="center"/>
                </w:tcPr>
                <w:p w:rsidR="00C33BE9" w:rsidRDefault="005114B4" w:rsidP="00C33BE9">
                  <w:pPr>
                    <w:snapToGrid w:val="0"/>
                    <w:jc w:val="center"/>
                    <w:rPr>
                      <w:color w:val="000000" w:themeColor="text1"/>
                      <w:sz w:val="20"/>
                      <w:szCs w:val="21"/>
                    </w:rPr>
                  </w:pPr>
                  <w:r>
                    <w:rPr>
                      <w:rFonts w:hint="eastAsia"/>
                      <w:color w:val="000000" w:themeColor="text1"/>
                      <w:sz w:val="20"/>
                      <w:szCs w:val="21"/>
                    </w:rPr>
                    <w:t>6</w:t>
                  </w:r>
                  <w:r w:rsidR="00C33BE9">
                    <w:rPr>
                      <w:color w:val="000000" w:themeColor="text1"/>
                      <w:sz w:val="20"/>
                      <w:szCs w:val="21"/>
                    </w:rPr>
                    <w:t>个月</w:t>
                  </w:r>
                </w:p>
              </w:tc>
            </w:tr>
            <w:tr w:rsidR="00C33BE9">
              <w:trPr>
                <w:trHeight w:val="57"/>
                <w:jc w:val="center"/>
              </w:trPr>
              <w:tc>
                <w:tcPr>
                  <w:tcW w:w="241" w:type="pct"/>
                  <w:noWrap/>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2</w:t>
                  </w:r>
                </w:p>
              </w:tc>
              <w:tc>
                <w:tcPr>
                  <w:tcW w:w="1060"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废润滑油桶</w:t>
                  </w:r>
                </w:p>
              </w:tc>
              <w:tc>
                <w:tcPr>
                  <w:tcW w:w="401"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HW08</w:t>
                  </w:r>
                </w:p>
              </w:tc>
              <w:tc>
                <w:tcPr>
                  <w:tcW w:w="560"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900-249-08</w:t>
                  </w:r>
                </w:p>
              </w:tc>
              <w:tc>
                <w:tcPr>
                  <w:tcW w:w="476" w:type="pct"/>
                  <w:tcMar>
                    <w:left w:w="6" w:type="dxa"/>
                    <w:right w:w="6" w:type="dxa"/>
                  </w:tcMar>
                  <w:vAlign w:val="center"/>
                </w:tcPr>
                <w:p w:rsidR="00C33BE9" w:rsidRDefault="00C33BE9" w:rsidP="00C33BE9">
                  <w:pPr>
                    <w:pStyle w:val="1f5"/>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0.005</w:t>
                  </w:r>
                </w:p>
              </w:tc>
              <w:tc>
                <w:tcPr>
                  <w:tcW w:w="491" w:type="pct"/>
                  <w:vMerge/>
                  <w:tcMar>
                    <w:left w:w="6" w:type="dxa"/>
                    <w:right w:w="6" w:type="dxa"/>
                  </w:tcMar>
                  <w:vAlign w:val="center"/>
                </w:tcPr>
                <w:p w:rsidR="00C33BE9" w:rsidRDefault="00C33BE9" w:rsidP="00C33BE9">
                  <w:pPr>
                    <w:snapToGrid w:val="0"/>
                    <w:jc w:val="center"/>
                    <w:rPr>
                      <w:color w:val="000000" w:themeColor="text1"/>
                      <w:sz w:val="20"/>
                      <w:szCs w:val="21"/>
                    </w:rPr>
                  </w:pPr>
                </w:p>
              </w:tc>
              <w:tc>
                <w:tcPr>
                  <w:tcW w:w="490" w:type="pct"/>
                  <w:vMerge/>
                  <w:noWrap/>
                  <w:tcMar>
                    <w:left w:w="6" w:type="dxa"/>
                    <w:right w:w="6" w:type="dxa"/>
                  </w:tcMar>
                  <w:vAlign w:val="center"/>
                </w:tcPr>
                <w:p w:rsidR="00C33BE9" w:rsidRDefault="00C33BE9" w:rsidP="00C33BE9">
                  <w:pPr>
                    <w:snapToGrid w:val="0"/>
                    <w:jc w:val="center"/>
                    <w:rPr>
                      <w:color w:val="000000" w:themeColor="text1"/>
                      <w:sz w:val="20"/>
                      <w:szCs w:val="21"/>
                    </w:rPr>
                  </w:pPr>
                </w:p>
              </w:tc>
              <w:tc>
                <w:tcPr>
                  <w:tcW w:w="358" w:type="pct"/>
                  <w:noWrap/>
                  <w:tcMar>
                    <w:left w:w="6" w:type="dxa"/>
                    <w:right w:w="6" w:type="dxa"/>
                  </w:tcMar>
                  <w:vAlign w:val="center"/>
                </w:tcPr>
                <w:p w:rsidR="00C33BE9" w:rsidRDefault="00C33BE9" w:rsidP="00C33BE9">
                  <w:pPr>
                    <w:snapToGrid w:val="0"/>
                    <w:jc w:val="center"/>
                    <w:rPr>
                      <w:bCs/>
                      <w:color w:val="000000" w:themeColor="text1"/>
                      <w:sz w:val="20"/>
                      <w:szCs w:val="21"/>
                    </w:rPr>
                  </w:pPr>
                  <w:r>
                    <w:rPr>
                      <w:bCs/>
                      <w:color w:val="000000" w:themeColor="text1"/>
                      <w:sz w:val="20"/>
                      <w:szCs w:val="21"/>
                    </w:rPr>
                    <w:t>桶</w:t>
                  </w:r>
                  <w:r>
                    <w:rPr>
                      <w:color w:val="000000" w:themeColor="text1"/>
                      <w:sz w:val="20"/>
                      <w:szCs w:val="21"/>
                    </w:rPr>
                    <w:t>装</w:t>
                  </w:r>
                </w:p>
              </w:tc>
              <w:tc>
                <w:tcPr>
                  <w:tcW w:w="476" w:type="pct"/>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1</w:t>
                  </w:r>
                </w:p>
              </w:tc>
              <w:tc>
                <w:tcPr>
                  <w:tcW w:w="447" w:type="pct"/>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6</w:t>
                  </w:r>
                  <w:r>
                    <w:rPr>
                      <w:color w:val="000000" w:themeColor="text1"/>
                      <w:sz w:val="20"/>
                      <w:szCs w:val="21"/>
                    </w:rPr>
                    <w:t>个月</w:t>
                  </w:r>
                </w:p>
              </w:tc>
            </w:tr>
            <w:tr w:rsidR="00C33BE9">
              <w:trPr>
                <w:trHeight w:val="57"/>
                <w:jc w:val="center"/>
              </w:trPr>
              <w:tc>
                <w:tcPr>
                  <w:tcW w:w="241" w:type="pct"/>
                  <w:noWrap/>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3</w:t>
                  </w:r>
                </w:p>
              </w:tc>
              <w:tc>
                <w:tcPr>
                  <w:tcW w:w="1060"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废活性炭</w:t>
                  </w:r>
                </w:p>
              </w:tc>
              <w:tc>
                <w:tcPr>
                  <w:tcW w:w="401"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560"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900-039-49</w:t>
                  </w:r>
                </w:p>
              </w:tc>
              <w:tc>
                <w:tcPr>
                  <w:tcW w:w="476"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7.403</w:t>
                  </w:r>
                </w:p>
              </w:tc>
              <w:tc>
                <w:tcPr>
                  <w:tcW w:w="491" w:type="pct"/>
                  <w:vMerge/>
                  <w:tcMar>
                    <w:left w:w="6" w:type="dxa"/>
                    <w:right w:w="6" w:type="dxa"/>
                  </w:tcMar>
                  <w:vAlign w:val="center"/>
                </w:tcPr>
                <w:p w:rsidR="00C33BE9" w:rsidRDefault="00C33BE9" w:rsidP="00C33BE9">
                  <w:pPr>
                    <w:snapToGrid w:val="0"/>
                    <w:jc w:val="center"/>
                    <w:rPr>
                      <w:color w:val="000000" w:themeColor="text1"/>
                      <w:sz w:val="20"/>
                      <w:szCs w:val="21"/>
                    </w:rPr>
                  </w:pPr>
                </w:p>
              </w:tc>
              <w:tc>
                <w:tcPr>
                  <w:tcW w:w="490" w:type="pct"/>
                  <w:vMerge/>
                  <w:noWrap/>
                  <w:tcMar>
                    <w:left w:w="6" w:type="dxa"/>
                    <w:right w:w="6" w:type="dxa"/>
                  </w:tcMar>
                  <w:vAlign w:val="center"/>
                </w:tcPr>
                <w:p w:rsidR="00C33BE9" w:rsidRDefault="00C33BE9" w:rsidP="00C33BE9">
                  <w:pPr>
                    <w:snapToGrid w:val="0"/>
                    <w:jc w:val="center"/>
                    <w:rPr>
                      <w:color w:val="000000" w:themeColor="text1"/>
                      <w:sz w:val="20"/>
                      <w:szCs w:val="21"/>
                    </w:rPr>
                  </w:pPr>
                </w:p>
              </w:tc>
              <w:tc>
                <w:tcPr>
                  <w:tcW w:w="358" w:type="pct"/>
                  <w:noWrap/>
                  <w:tcMar>
                    <w:left w:w="6" w:type="dxa"/>
                    <w:right w:w="6" w:type="dxa"/>
                  </w:tcMar>
                  <w:vAlign w:val="center"/>
                </w:tcPr>
                <w:p w:rsidR="00C33BE9" w:rsidRDefault="00C33BE9" w:rsidP="00C33BE9">
                  <w:pPr>
                    <w:snapToGrid w:val="0"/>
                    <w:jc w:val="center"/>
                    <w:rPr>
                      <w:bCs/>
                      <w:color w:val="000000" w:themeColor="text1"/>
                      <w:sz w:val="20"/>
                      <w:szCs w:val="21"/>
                    </w:rPr>
                  </w:pPr>
                  <w:r>
                    <w:rPr>
                      <w:bCs/>
                      <w:color w:val="000000" w:themeColor="text1"/>
                      <w:sz w:val="20"/>
                      <w:szCs w:val="21"/>
                    </w:rPr>
                    <w:t>桶</w:t>
                  </w:r>
                  <w:r>
                    <w:rPr>
                      <w:color w:val="000000" w:themeColor="text1"/>
                      <w:sz w:val="20"/>
                      <w:szCs w:val="21"/>
                    </w:rPr>
                    <w:t>装</w:t>
                  </w:r>
                </w:p>
              </w:tc>
              <w:tc>
                <w:tcPr>
                  <w:tcW w:w="476" w:type="pct"/>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10</w:t>
                  </w:r>
                </w:p>
              </w:tc>
              <w:tc>
                <w:tcPr>
                  <w:tcW w:w="447" w:type="pct"/>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6</w:t>
                  </w:r>
                  <w:r>
                    <w:rPr>
                      <w:color w:val="000000" w:themeColor="text1"/>
                      <w:sz w:val="20"/>
                      <w:szCs w:val="21"/>
                    </w:rPr>
                    <w:t>个月</w:t>
                  </w:r>
                </w:p>
              </w:tc>
            </w:tr>
            <w:tr w:rsidR="00C33BE9">
              <w:trPr>
                <w:trHeight w:val="57"/>
                <w:jc w:val="center"/>
              </w:trPr>
              <w:tc>
                <w:tcPr>
                  <w:tcW w:w="241" w:type="pct"/>
                  <w:noWrap/>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4</w:t>
                  </w:r>
                </w:p>
              </w:tc>
              <w:tc>
                <w:tcPr>
                  <w:tcW w:w="1060"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废含油抹布</w:t>
                  </w:r>
                </w:p>
              </w:tc>
              <w:tc>
                <w:tcPr>
                  <w:tcW w:w="401"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HW49</w:t>
                  </w:r>
                </w:p>
              </w:tc>
              <w:tc>
                <w:tcPr>
                  <w:tcW w:w="560"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color w:val="000000" w:themeColor="text1"/>
                      <w:sz w:val="20"/>
                      <w:szCs w:val="21"/>
                    </w:rPr>
                    <w:t>900-041-49</w:t>
                  </w:r>
                </w:p>
              </w:tc>
              <w:tc>
                <w:tcPr>
                  <w:tcW w:w="476" w:type="pct"/>
                  <w:tcMar>
                    <w:left w:w="6" w:type="dxa"/>
                    <w:right w:w="6" w:type="dxa"/>
                  </w:tcMar>
                  <w:vAlign w:val="center"/>
                </w:tcPr>
                <w:p w:rsidR="00C33BE9" w:rsidRDefault="00C33BE9" w:rsidP="00C33BE9">
                  <w:pPr>
                    <w:pStyle w:val="1f5"/>
                    <w:snapToGrid w:val="0"/>
                    <w:spacing w:line="240" w:lineRule="auto"/>
                    <w:ind w:firstLineChars="0" w:firstLine="0"/>
                    <w:jc w:val="center"/>
                    <w:rPr>
                      <w:rFonts w:ascii="Times New Roman" w:eastAsia="宋体" w:hAnsi="Times New Roman" w:cs="Times New Roman"/>
                      <w:color w:val="000000" w:themeColor="text1"/>
                      <w:sz w:val="20"/>
                      <w:szCs w:val="21"/>
                    </w:rPr>
                  </w:pPr>
                  <w:r>
                    <w:rPr>
                      <w:rFonts w:ascii="Times New Roman" w:eastAsia="宋体" w:hAnsi="Times New Roman" w:cs="Times New Roman" w:hint="eastAsia"/>
                      <w:color w:val="000000" w:themeColor="text1"/>
                      <w:sz w:val="20"/>
                      <w:szCs w:val="21"/>
                    </w:rPr>
                    <w:t>0</w:t>
                  </w:r>
                  <w:r>
                    <w:rPr>
                      <w:rFonts w:ascii="Times New Roman" w:eastAsia="宋体" w:hAnsi="Times New Roman" w:cs="Times New Roman"/>
                      <w:color w:val="000000" w:themeColor="text1"/>
                      <w:sz w:val="20"/>
                      <w:szCs w:val="21"/>
                    </w:rPr>
                    <w:t>.001</w:t>
                  </w:r>
                </w:p>
              </w:tc>
              <w:tc>
                <w:tcPr>
                  <w:tcW w:w="491" w:type="pct"/>
                  <w:vMerge/>
                  <w:tcMar>
                    <w:left w:w="6" w:type="dxa"/>
                    <w:right w:w="6" w:type="dxa"/>
                  </w:tcMar>
                  <w:vAlign w:val="center"/>
                </w:tcPr>
                <w:p w:rsidR="00C33BE9" w:rsidRDefault="00C33BE9" w:rsidP="00C33BE9">
                  <w:pPr>
                    <w:snapToGrid w:val="0"/>
                    <w:jc w:val="center"/>
                    <w:rPr>
                      <w:color w:val="000000" w:themeColor="text1"/>
                      <w:sz w:val="20"/>
                      <w:szCs w:val="21"/>
                    </w:rPr>
                  </w:pPr>
                </w:p>
              </w:tc>
              <w:tc>
                <w:tcPr>
                  <w:tcW w:w="490" w:type="pct"/>
                  <w:vMerge/>
                  <w:noWrap/>
                  <w:tcMar>
                    <w:left w:w="6" w:type="dxa"/>
                    <w:right w:w="6" w:type="dxa"/>
                  </w:tcMar>
                  <w:vAlign w:val="center"/>
                </w:tcPr>
                <w:p w:rsidR="00C33BE9" w:rsidRDefault="00C33BE9" w:rsidP="00C33BE9">
                  <w:pPr>
                    <w:snapToGrid w:val="0"/>
                    <w:jc w:val="center"/>
                    <w:rPr>
                      <w:color w:val="000000" w:themeColor="text1"/>
                      <w:sz w:val="20"/>
                      <w:szCs w:val="21"/>
                    </w:rPr>
                  </w:pPr>
                </w:p>
              </w:tc>
              <w:tc>
                <w:tcPr>
                  <w:tcW w:w="358" w:type="pct"/>
                  <w:noWrap/>
                  <w:tcMar>
                    <w:left w:w="6" w:type="dxa"/>
                    <w:right w:w="6" w:type="dxa"/>
                  </w:tcMar>
                  <w:vAlign w:val="center"/>
                </w:tcPr>
                <w:p w:rsidR="00C33BE9" w:rsidRDefault="00C33BE9" w:rsidP="00C33BE9">
                  <w:pPr>
                    <w:snapToGrid w:val="0"/>
                    <w:jc w:val="center"/>
                    <w:rPr>
                      <w:bCs/>
                      <w:color w:val="000000" w:themeColor="text1"/>
                      <w:sz w:val="20"/>
                      <w:szCs w:val="21"/>
                    </w:rPr>
                  </w:pPr>
                  <w:r>
                    <w:rPr>
                      <w:bCs/>
                      <w:color w:val="000000" w:themeColor="text1"/>
                      <w:sz w:val="20"/>
                      <w:szCs w:val="21"/>
                    </w:rPr>
                    <w:t>桶</w:t>
                  </w:r>
                  <w:r>
                    <w:rPr>
                      <w:color w:val="000000" w:themeColor="text1"/>
                      <w:sz w:val="20"/>
                      <w:szCs w:val="21"/>
                    </w:rPr>
                    <w:t>装</w:t>
                  </w:r>
                </w:p>
              </w:tc>
              <w:tc>
                <w:tcPr>
                  <w:tcW w:w="476" w:type="pct"/>
                  <w:tcMar>
                    <w:left w:w="6" w:type="dxa"/>
                    <w:right w:w="6" w:type="dxa"/>
                  </w:tcMar>
                  <w:vAlign w:val="center"/>
                </w:tcPr>
                <w:p w:rsidR="00C33BE9" w:rsidRDefault="00C33BE9" w:rsidP="00C33BE9">
                  <w:pPr>
                    <w:snapToGrid w:val="0"/>
                    <w:jc w:val="center"/>
                    <w:rPr>
                      <w:color w:val="000000" w:themeColor="text1"/>
                      <w:sz w:val="20"/>
                      <w:szCs w:val="21"/>
                    </w:rPr>
                  </w:pPr>
                  <w:r>
                    <w:rPr>
                      <w:color w:val="000000" w:themeColor="text1"/>
                      <w:sz w:val="20"/>
                      <w:szCs w:val="21"/>
                    </w:rPr>
                    <w:t>0.5</w:t>
                  </w:r>
                </w:p>
              </w:tc>
              <w:tc>
                <w:tcPr>
                  <w:tcW w:w="447" w:type="pct"/>
                  <w:tcMar>
                    <w:left w:w="6" w:type="dxa"/>
                    <w:right w:w="6" w:type="dxa"/>
                  </w:tcMar>
                  <w:vAlign w:val="center"/>
                </w:tcPr>
                <w:p w:rsidR="00C33BE9" w:rsidRDefault="005114B4" w:rsidP="00C33BE9">
                  <w:pPr>
                    <w:snapToGrid w:val="0"/>
                    <w:jc w:val="center"/>
                    <w:rPr>
                      <w:color w:val="000000" w:themeColor="text1"/>
                      <w:sz w:val="20"/>
                      <w:szCs w:val="21"/>
                    </w:rPr>
                  </w:pPr>
                  <w:r>
                    <w:rPr>
                      <w:color w:val="000000" w:themeColor="text1"/>
                      <w:sz w:val="20"/>
                      <w:szCs w:val="21"/>
                    </w:rPr>
                    <w:t>3</w:t>
                  </w:r>
                  <w:r w:rsidR="00C33BE9">
                    <w:rPr>
                      <w:color w:val="000000" w:themeColor="text1"/>
                      <w:sz w:val="20"/>
                      <w:szCs w:val="21"/>
                    </w:rPr>
                    <w:t>个月</w:t>
                  </w:r>
                </w:p>
              </w:tc>
            </w:tr>
          </w:tbl>
          <w:p w:rsidR="00174DD2" w:rsidRDefault="00DD14D2">
            <w:pPr>
              <w:adjustRightInd w:val="0"/>
              <w:spacing w:line="360" w:lineRule="auto"/>
              <w:ind w:firstLineChars="200" w:firstLine="480"/>
              <w:rPr>
                <w:color w:val="000000" w:themeColor="text1"/>
                <w:sz w:val="24"/>
              </w:rPr>
            </w:pPr>
            <w:r>
              <w:rPr>
                <w:color w:val="000000" w:themeColor="text1"/>
                <w:sz w:val="24"/>
              </w:rPr>
              <w:t>由上表可知，项目拟设置的危险废物暂存库可</w:t>
            </w:r>
            <w:proofErr w:type="gramStart"/>
            <w:r>
              <w:rPr>
                <w:color w:val="000000" w:themeColor="text1"/>
                <w:sz w:val="24"/>
              </w:rPr>
              <w:t>满足危废暂存</w:t>
            </w:r>
            <w:proofErr w:type="gramEnd"/>
            <w:r>
              <w:rPr>
                <w:color w:val="000000" w:themeColor="text1"/>
                <w:sz w:val="24"/>
              </w:rPr>
              <w:t>需求，项目将通过</w:t>
            </w:r>
            <w:r>
              <w:rPr>
                <w:rFonts w:hint="eastAsia"/>
                <w:color w:val="000000" w:themeColor="text1"/>
                <w:sz w:val="24"/>
              </w:rPr>
              <w:t>定</w:t>
            </w:r>
            <w:r>
              <w:rPr>
                <w:color w:val="000000" w:themeColor="text1"/>
                <w:sz w:val="24"/>
              </w:rPr>
              <w:t>时委外处置、缩短存储周期增加危险废物贮存量；并计划完善危险废物日常管理制度，严格控制危废库储存量。</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本项目危险废物在厂内贮存时，执行《危险废物贮存污染控制标准》（</w:t>
            </w:r>
            <w:r>
              <w:rPr>
                <w:rFonts w:hint="eastAsia"/>
                <w:color w:val="000000" w:themeColor="text1"/>
                <w:sz w:val="24"/>
                <w:szCs w:val="21"/>
              </w:rPr>
              <w:t>GB18597-2023</w:t>
            </w:r>
            <w:r>
              <w:rPr>
                <w:rFonts w:hint="eastAsia"/>
                <w:color w:val="000000" w:themeColor="text1"/>
                <w:sz w:val="24"/>
                <w:szCs w:val="21"/>
              </w:rPr>
              <w:t>）中相关规定，规范建设危废库，具体措施如下：</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6.1.1 </w:t>
            </w:r>
            <w:r>
              <w:rPr>
                <w:rFonts w:hint="eastAsia"/>
                <w:color w:val="000000" w:themeColor="text1"/>
                <w:sz w:val="24"/>
                <w:szCs w:val="21"/>
              </w:rPr>
              <w:t>贮存设施应根据危险废物的形态、物理化学性质、包装形式和污染物迁移途径，采取必要的防风、防晒、防雨、防漏、防渗、防腐以及其他环境污染防治措施，不应露天堆放危险废物。</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6.1.2 </w:t>
            </w:r>
            <w:r>
              <w:rPr>
                <w:rFonts w:hint="eastAsia"/>
                <w:color w:val="000000" w:themeColor="text1"/>
                <w:sz w:val="24"/>
                <w:szCs w:val="21"/>
              </w:rPr>
              <w:t>贮存设施应根据危险废物的类别、数量、形态、物理化学性质和污染防治等要求设置必要的贮存分区，避免不相容的危险废物接触、混合。</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6.1.3 </w:t>
            </w:r>
            <w:r>
              <w:rPr>
                <w:rFonts w:hint="eastAsia"/>
                <w:color w:val="000000" w:themeColor="text1"/>
                <w:sz w:val="24"/>
                <w:szCs w:val="21"/>
              </w:rPr>
              <w:t>贮存设施或贮存分区内地面、墙面裙脚、堵截泄漏的围堰、接触危险废物的隔板和墙体等应采用坚固的材料建造，表面无裂缝。</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6.1.4 </w:t>
            </w:r>
            <w:r>
              <w:rPr>
                <w:rFonts w:hint="eastAsia"/>
                <w:color w:val="000000" w:themeColor="text1"/>
                <w:sz w:val="24"/>
                <w:szCs w:val="21"/>
              </w:rPr>
              <w:t>贮存设施地面与裙脚应采取表面防渗措施；表面防渗材料应与所接触的物料或污染物相容，可采用抗渗混凝土、高密度聚乙烯膜、</w:t>
            </w:r>
            <w:proofErr w:type="gramStart"/>
            <w:r>
              <w:rPr>
                <w:rFonts w:hint="eastAsia"/>
                <w:color w:val="000000" w:themeColor="text1"/>
                <w:sz w:val="24"/>
                <w:szCs w:val="21"/>
              </w:rPr>
              <w:t>钠基膨润土</w:t>
            </w:r>
            <w:proofErr w:type="gramEnd"/>
            <w:r>
              <w:rPr>
                <w:rFonts w:hint="eastAsia"/>
                <w:color w:val="000000" w:themeColor="text1"/>
                <w:sz w:val="24"/>
                <w:szCs w:val="21"/>
              </w:rPr>
              <w:t>防水</w:t>
            </w:r>
            <w:proofErr w:type="gramStart"/>
            <w:r>
              <w:rPr>
                <w:rFonts w:hint="eastAsia"/>
                <w:color w:val="000000" w:themeColor="text1"/>
                <w:sz w:val="24"/>
                <w:szCs w:val="21"/>
              </w:rPr>
              <w:t>毯</w:t>
            </w:r>
            <w:proofErr w:type="gramEnd"/>
            <w:r>
              <w:rPr>
                <w:rFonts w:hint="eastAsia"/>
                <w:color w:val="000000" w:themeColor="text1"/>
                <w:sz w:val="24"/>
                <w:szCs w:val="21"/>
              </w:rPr>
              <w:t>或其他防渗性能等效的材料。贮存的危险废物直接接触地面的，还应进行基础防渗，防渗层为至少</w:t>
            </w:r>
            <w:r>
              <w:rPr>
                <w:rFonts w:hint="eastAsia"/>
                <w:color w:val="000000" w:themeColor="text1"/>
                <w:sz w:val="24"/>
                <w:szCs w:val="21"/>
              </w:rPr>
              <w:t>1 m</w:t>
            </w:r>
            <w:r>
              <w:rPr>
                <w:rFonts w:hint="eastAsia"/>
                <w:color w:val="000000" w:themeColor="text1"/>
                <w:sz w:val="24"/>
                <w:szCs w:val="21"/>
              </w:rPr>
              <w:t>厚黏土层（渗透系数不大于</w:t>
            </w:r>
            <w:r>
              <w:rPr>
                <w:rFonts w:hint="eastAsia"/>
                <w:color w:val="000000" w:themeColor="text1"/>
                <w:sz w:val="24"/>
                <w:szCs w:val="21"/>
              </w:rPr>
              <w:t>10</w:t>
            </w:r>
            <w:r>
              <w:rPr>
                <w:rFonts w:hint="eastAsia"/>
                <w:color w:val="000000" w:themeColor="text1"/>
                <w:sz w:val="24"/>
                <w:szCs w:val="21"/>
                <w:vertAlign w:val="superscript"/>
              </w:rPr>
              <w:t>-7</w:t>
            </w:r>
            <w:r>
              <w:rPr>
                <w:rFonts w:hint="eastAsia"/>
                <w:color w:val="000000" w:themeColor="text1"/>
                <w:sz w:val="24"/>
                <w:szCs w:val="21"/>
              </w:rPr>
              <w:t xml:space="preserve"> cm/s</w:t>
            </w:r>
            <w:r>
              <w:rPr>
                <w:rFonts w:hint="eastAsia"/>
                <w:color w:val="000000" w:themeColor="text1"/>
                <w:sz w:val="24"/>
                <w:szCs w:val="21"/>
              </w:rPr>
              <w:t>），或至少</w:t>
            </w:r>
            <w:r>
              <w:rPr>
                <w:rFonts w:hint="eastAsia"/>
                <w:color w:val="000000" w:themeColor="text1"/>
                <w:sz w:val="24"/>
                <w:szCs w:val="21"/>
              </w:rPr>
              <w:t>2 mm</w:t>
            </w:r>
            <w:r>
              <w:rPr>
                <w:rFonts w:hint="eastAsia"/>
                <w:color w:val="000000" w:themeColor="text1"/>
                <w:sz w:val="24"/>
                <w:szCs w:val="21"/>
              </w:rPr>
              <w:t>厚高密度聚乙烯膜等人工防渗材料（渗透系数不大于</w:t>
            </w:r>
            <w:r>
              <w:rPr>
                <w:rFonts w:hint="eastAsia"/>
                <w:color w:val="000000" w:themeColor="text1"/>
                <w:sz w:val="24"/>
                <w:szCs w:val="21"/>
              </w:rPr>
              <w:t>10</w:t>
            </w:r>
            <w:r>
              <w:rPr>
                <w:rFonts w:hint="eastAsia"/>
                <w:color w:val="000000" w:themeColor="text1"/>
                <w:sz w:val="24"/>
                <w:szCs w:val="21"/>
                <w:vertAlign w:val="superscript"/>
              </w:rPr>
              <w:t>-10</w:t>
            </w:r>
            <w:r>
              <w:rPr>
                <w:rFonts w:hint="eastAsia"/>
                <w:color w:val="000000" w:themeColor="text1"/>
                <w:sz w:val="24"/>
                <w:szCs w:val="21"/>
              </w:rPr>
              <w:t xml:space="preserve"> cm/s</w:t>
            </w:r>
            <w:r>
              <w:rPr>
                <w:rFonts w:hint="eastAsia"/>
                <w:color w:val="000000" w:themeColor="text1"/>
                <w:sz w:val="24"/>
                <w:szCs w:val="21"/>
              </w:rPr>
              <w:t>），或其他防渗性能等效的材料。</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6.1.5 </w:t>
            </w:r>
            <w:r>
              <w:rPr>
                <w:rFonts w:hint="eastAsia"/>
                <w:color w:val="000000" w:themeColor="text1"/>
                <w:sz w:val="24"/>
                <w:szCs w:val="21"/>
              </w:rPr>
              <w:t>同一贮存设施宜采用相同的防渗、防腐工艺（包括防渗、防腐结构或材料），防渗、防腐材料应覆盖所有可能与废物及其渗滤液、渗漏液等接触的构筑物表面；采用不同防渗、防腐工艺应分别建设贮存分区。</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6.1.6 </w:t>
            </w:r>
            <w:r>
              <w:rPr>
                <w:rFonts w:hint="eastAsia"/>
                <w:color w:val="000000" w:themeColor="text1"/>
                <w:sz w:val="24"/>
                <w:szCs w:val="21"/>
              </w:rPr>
              <w:t>贮存设施应采取技术和管理措施防止无关人员进入。</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lastRenderedPageBreak/>
              <w:t xml:space="preserve">7.1 </w:t>
            </w:r>
            <w:r>
              <w:rPr>
                <w:rFonts w:hint="eastAsia"/>
                <w:color w:val="000000" w:themeColor="text1"/>
                <w:sz w:val="24"/>
                <w:szCs w:val="21"/>
              </w:rPr>
              <w:t>容器和包装物材质、内衬应与盛装的危险废物相容。</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7.2 </w:t>
            </w:r>
            <w:r>
              <w:rPr>
                <w:rFonts w:hint="eastAsia"/>
                <w:color w:val="000000" w:themeColor="text1"/>
                <w:sz w:val="24"/>
                <w:szCs w:val="21"/>
              </w:rPr>
              <w:t>针对不同类别、形态、物理化学性质的危险废物，其容器和包装物应满足相应的防渗、防漏、防腐和强度等要求。</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7.3 </w:t>
            </w:r>
            <w:r>
              <w:rPr>
                <w:rFonts w:hint="eastAsia"/>
                <w:color w:val="000000" w:themeColor="text1"/>
                <w:sz w:val="24"/>
                <w:szCs w:val="21"/>
              </w:rPr>
              <w:t>硬质容器和包装物及其支护结构堆叠码放时不应有明显变形，无破损泄漏。</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7.4 </w:t>
            </w:r>
            <w:r>
              <w:rPr>
                <w:rFonts w:hint="eastAsia"/>
                <w:color w:val="000000" w:themeColor="text1"/>
                <w:sz w:val="24"/>
                <w:szCs w:val="21"/>
              </w:rPr>
              <w:t>柔性容器和包装物堆叠码放时应封口严密，无破损泄漏。</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 xml:space="preserve">7.5 </w:t>
            </w:r>
            <w:r>
              <w:rPr>
                <w:rFonts w:hint="eastAsia"/>
                <w:color w:val="000000" w:themeColor="text1"/>
                <w:sz w:val="24"/>
                <w:szCs w:val="21"/>
              </w:rPr>
              <w:t>使用容器盛装液态、半固态危险废物时，容器内部应留有适当的空间，以适应因温度变化等可能引发的收缩和膨胀，防止其导致容器渗漏或永久变形。</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规范建设危险废物贮存场所并按照要求设置警告标志，危险废物按照《危险废物识别标志设置技术规范》（</w:t>
            </w:r>
            <w:r>
              <w:rPr>
                <w:rFonts w:hint="eastAsia"/>
                <w:color w:val="000000" w:themeColor="text1"/>
                <w:sz w:val="24"/>
                <w:szCs w:val="21"/>
              </w:rPr>
              <w:t>HJ 1276</w:t>
            </w:r>
            <w:r>
              <w:rPr>
                <w:rFonts w:hint="eastAsia"/>
                <w:color w:val="000000" w:themeColor="text1"/>
                <w:sz w:val="24"/>
                <w:szCs w:val="21"/>
              </w:rPr>
              <w:t>—</w:t>
            </w:r>
            <w:r>
              <w:rPr>
                <w:rFonts w:hint="eastAsia"/>
                <w:color w:val="000000" w:themeColor="text1"/>
                <w:sz w:val="24"/>
                <w:szCs w:val="21"/>
              </w:rPr>
              <w:t>2022</w:t>
            </w:r>
            <w:r>
              <w:rPr>
                <w:rFonts w:hint="eastAsia"/>
                <w:color w:val="000000" w:themeColor="text1"/>
                <w:sz w:val="24"/>
                <w:szCs w:val="21"/>
              </w:rPr>
              <w:t>）进行设置标识。</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危险废物暂存间地面必须采用防渗措施，同时必须防止雨水对危险废物的淋洗，或大风对其卷扬。危险废物暂存间采取防渗，防渗层为</w:t>
            </w:r>
            <w:r>
              <w:rPr>
                <w:rFonts w:hint="eastAsia"/>
                <w:color w:val="000000" w:themeColor="text1"/>
                <w:sz w:val="24"/>
                <w:szCs w:val="21"/>
              </w:rPr>
              <w:t>2</w:t>
            </w:r>
            <w:r>
              <w:rPr>
                <w:rFonts w:hint="eastAsia"/>
                <w:color w:val="000000" w:themeColor="text1"/>
                <w:sz w:val="24"/>
                <w:szCs w:val="21"/>
              </w:rPr>
              <w:t>毫米厚</w:t>
            </w:r>
            <w:r>
              <w:rPr>
                <w:rFonts w:hint="eastAsia"/>
                <w:color w:val="000000" w:themeColor="text1"/>
                <w:sz w:val="24"/>
                <w:szCs w:val="21"/>
              </w:rPr>
              <w:t>HDPE</w:t>
            </w:r>
            <w:r>
              <w:rPr>
                <w:rFonts w:hint="eastAsia"/>
                <w:color w:val="000000" w:themeColor="text1"/>
                <w:sz w:val="24"/>
                <w:szCs w:val="21"/>
              </w:rPr>
              <w:t>防渗膜（渗透系数≤</w:t>
            </w:r>
            <w:r>
              <w:rPr>
                <w:rFonts w:hint="eastAsia"/>
                <w:color w:val="000000" w:themeColor="text1"/>
                <w:sz w:val="24"/>
                <w:szCs w:val="21"/>
              </w:rPr>
              <w:t>10</w:t>
            </w:r>
            <w:r>
              <w:rPr>
                <w:rFonts w:hint="eastAsia"/>
                <w:color w:val="000000" w:themeColor="text1"/>
                <w:sz w:val="24"/>
                <w:szCs w:val="21"/>
                <w:vertAlign w:val="superscript"/>
              </w:rPr>
              <w:t>-10</w:t>
            </w:r>
            <w:r>
              <w:rPr>
                <w:rFonts w:hint="eastAsia"/>
                <w:color w:val="000000" w:themeColor="text1"/>
                <w:sz w:val="24"/>
                <w:szCs w:val="21"/>
              </w:rPr>
              <w:t xml:space="preserve"> cm/s</w:t>
            </w:r>
            <w:r>
              <w:rPr>
                <w:rFonts w:hint="eastAsia"/>
                <w:color w:val="000000" w:themeColor="text1"/>
                <w:sz w:val="24"/>
                <w:szCs w:val="21"/>
              </w:rPr>
              <w:t>）及防渗混凝土面层，使防渗层渗透系数≤</w:t>
            </w:r>
            <w:r>
              <w:rPr>
                <w:rFonts w:hint="eastAsia"/>
                <w:color w:val="000000" w:themeColor="text1"/>
                <w:sz w:val="24"/>
                <w:szCs w:val="21"/>
              </w:rPr>
              <w:t>10</w:t>
            </w:r>
            <w:r>
              <w:rPr>
                <w:rFonts w:hint="eastAsia"/>
                <w:color w:val="000000" w:themeColor="text1"/>
                <w:sz w:val="24"/>
                <w:szCs w:val="21"/>
                <w:vertAlign w:val="superscript"/>
              </w:rPr>
              <w:t>-10</w:t>
            </w:r>
            <w:r>
              <w:rPr>
                <w:rFonts w:hint="eastAsia"/>
                <w:color w:val="000000" w:themeColor="text1"/>
                <w:sz w:val="24"/>
                <w:szCs w:val="21"/>
              </w:rPr>
              <w:t>cm/s</w:t>
            </w:r>
            <w:r>
              <w:rPr>
                <w:rFonts w:hint="eastAsia"/>
                <w:color w:val="000000" w:themeColor="text1"/>
                <w:sz w:val="24"/>
                <w:szCs w:val="21"/>
              </w:rPr>
              <w:t>。</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采取上述措施后，能够确保本项目危险废物在厂内贮存时得到有效处置，对环境影响较小。</w:t>
            </w:r>
          </w:p>
          <w:p w:rsidR="00174DD2" w:rsidRDefault="00DD14D2">
            <w:pPr>
              <w:adjustRightInd w:val="0"/>
              <w:spacing w:line="360" w:lineRule="auto"/>
              <w:ind w:firstLineChars="200" w:firstLine="480"/>
              <w:rPr>
                <w:color w:val="000000" w:themeColor="text1"/>
                <w:sz w:val="24"/>
              </w:rPr>
            </w:pPr>
            <w:r>
              <w:rPr>
                <w:color w:val="000000" w:themeColor="text1"/>
                <w:sz w:val="24"/>
                <w:szCs w:val="21"/>
              </w:rPr>
              <w:t>2</w:t>
            </w:r>
            <w:r>
              <w:rPr>
                <w:color w:val="000000" w:themeColor="text1"/>
                <w:sz w:val="24"/>
                <w:szCs w:val="21"/>
              </w:rPr>
              <w:t>）危险废物</w:t>
            </w:r>
            <w:r>
              <w:rPr>
                <w:color w:val="000000" w:themeColor="text1"/>
                <w:sz w:val="24"/>
              </w:rPr>
              <w:t>运输过程的环境影响分析</w:t>
            </w:r>
          </w:p>
          <w:p w:rsidR="00174DD2" w:rsidRDefault="00DD14D2">
            <w:pPr>
              <w:adjustRightInd w:val="0"/>
              <w:spacing w:line="360" w:lineRule="auto"/>
              <w:ind w:firstLineChars="200" w:firstLine="480"/>
              <w:rPr>
                <w:color w:val="000000" w:themeColor="text1"/>
                <w:sz w:val="24"/>
              </w:rPr>
            </w:pPr>
            <w:r>
              <w:rPr>
                <w:color w:val="000000" w:themeColor="text1"/>
                <w:sz w:val="24"/>
              </w:rPr>
              <w:t>本项目</w:t>
            </w:r>
            <w:proofErr w:type="gramStart"/>
            <w:r>
              <w:rPr>
                <w:color w:val="000000" w:themeColor="text1"/>
                <w:sz w:val="24"/>
              </w:rPr>
              <w:t>危废从</w:t>
            </w:r>
            <w:proofErr w:type="gramEnd"/>
            <w:r>
              <w:rPr>
                <w:color w:val="000000" w:themeColor="text1"/>
                <w:sz w:val="24"/>
              </w:rPr>
              <w:t>产生场所转移运输到暂存场所过程中，采用防渗漏的袋装，由叉车运输</w:t>
            </w:r>
            <w:proofErr w:type="gramStart"/>
            <w:r>
              <w:rPr>
                <w:color w:val="000000" w:themeColor="text1"/>
                <w:sz w:val="24"/>
              </w:rPr>
              <w:t>至危废暂存</w:t>
            </w:r>
            <w:proofErr w:type="gramEnd"/>
            <w:r>
              <w:rPr>
                <w:color w:val="000000" w:themeColor="text1"/>
                <w:sz w:val="24"/>
              </w:rPr>
              <w:t>场所，通过规范管理，可以保证转移过程桶、袋不破裂，不撒漏，</w:t>
            </w:r>
            <w:proofErr w:type="gramStart"/>
            <w:r>
              <w:rPr>
                <w:color w:val="000000" w:themeColor="text1"/>
                <w:sz w:val="24"/>
              </w:rPr>
              <w:t>避免危废泄漏</w:t>
            </w:r>
            <w:proofErr w:type="gramEnd"/>
            <w:r>
              <w:rPr>
                <w:color w:val="000000" w:themeColor="text1"/>
                <w:sz w:val="24"/>
              </w:rPr>
              <w:t>或撒漏对周边环境造成影响。</w:t>
            </w:r>
          </w:p>
          <w:p w:rsidR="00174DD2" w:rsidRDefault="00DD14D2">
            <w:pPr>
              <w:adjustRightInd w:val="0"/>
              <w:spacing w:line="360" w:lineRule="auto"/>
              <w:ind w:firstLineChars="200" w:firstLine="480"/>
              <w:rPr>
                <w:color w:val="000000" w:themeColor="text1"/>
                <w:sz w:val="24"/>
              </w:rPr>
            </w:pPr>
            <w:r>
              <w:rPr>
                <w:color w:val="000000" w:themeColor="text1"/>
                <w:sz w:val="24"/>
              </w:rPr>
              <w:t>本项目危险废物均委托有资质单位运输危险废物，根据《危险废物收集、贮存、运输技术规范》（</w:t>
            </w:r>
            <w:r>
              <w:rPr>
                <w:color w:val="000000" w:themeColor="text1"/>
                <w:sz w:val="24"/>
              </w:rPr>
              <w:t>HJ2025-2012</w:t>
            </w:r>
            <w:r>
              <w:rPr>
                <w:color w:val="000000" w:themeColor="text1"/>
                <w:sz w:val="24"/>
              </w:rPr>
              <w:t>），在收集、贮存、运输危险废物时，应根据危险废物收集、贮存、处置经营许可证核发的有关规定，建立相应的规章制度和污染防治措施，包括危险废物分析管理制度、安全管理制度、污染防治措施等。</w:t>
            </w:r>
          </w:p>
          <w:p w:rsidR="00174DD2" w:rsidRDefault="00DD14D2">
            <w:pPr>
              <w:adjustRightInd w:val="0"/>
              <w:spacing w:line="360" w:lineRule="auto"/>
              <w:ind w:firstLineChars="200" w:firstLine="480"/>
              <w:rPr>
                <w:color w:val="000000" w:themeColor="text1"/>
                <w:sz w:val="24"/>
              </w:rPr>
            </w:pPr>
            <w:r>
              <w:rPr>
                <w:rFonts w:ascii="宋体" w:hAnsi="宋体" w:cs="宋体" w:hint="eastAsia"/>
                <w:color w:val="000000" w:themeColor="text1"/>
                <w:sz w:val="24"/>
              </w:rPr>
              <w:t>①</w:t>
            </w:r>
            <w:r>
              <w:rPr>
                <w:color w:val="000000" w:themeColor="text1"/>
                <w:sz w:val="24"/>
              </w:rPr>
              <w:t>危险废物转移过程应按《危险废物转移联单管理办法》执行。</w:t>
            </w:r>
          </w:p>
          <w:p w:rsidR="00174DD2" w:rsidRDefault="00DD14D2">
            <w:pPr>
              <w:adjustRightInd w:val="0"/>
              <w:spacing w:line="360" w:lineRule="auto"/>
              <w:ind w:firstLineChars="200" w:firstLine="480"/>
              <w:rPr>
                <w:color w:val="000000" w:themeColor="text1"/>
                <w:sz w:val="24"/>
              </w:rPr>
            </w:pPr>
            <w:r>
              <w:rPr>
                <w:rFonts w:ascii="宋体" w:hAnsi="宋体" w:cs="宋体" w:hint="eastAsia"/>
                <w:color w:val="000000" w:themeColor="text1"/>
                <w:sz w:val="24"/>
              </w:rPr>
              <w:t>②</w:t>
            </w:r>
            <w:r>
              <w:rPr>
                <w:color w:val="000000" w:themeColor="text1"/>
                <w:sz w:val="24"/>
              </w:rPr>
              <w:t>危险废物收集、贮存、运输单位应建立规范的管理和技术人员培训制度，定期</w:t>
            </w:r>
            <w:r>
              <w:rPr>
                <w:rFonts w:hint="eastAsia"/>
                <w:color w:val="000000" w:themeColor="text1"/>
                <w:sz w:val="24"/>
              </w:rPr>
              <w:t>对</w:t>
            </w:r>
            <w:r>
              <w:rPr>
                <w:color w:val="000000" w:themeColor="text1"/>
                <w:sz w:val="24"/>
              </w:rPr>
              <w:t>管理和技术人员进行培训。培训内容至少应包括危险废物鉴别要求、危险废物经营许可证管理、危险废物转移联单管理、危险废物包装和标识、危险废物运输要求、危险废物事故应急方法等。</w:t>
            </w:r>
          </w:p>
          <w:p w:rsidR="00174DD2" w:rsidRDefault="00DD14D2">
            <w:pPr>
              <w:adjustRightInd w:val="0"/>
              <w:spacing w:line="360" w:lineRule="auto"/>
              <w:ind w:firstLineChars="200" w:firstLine="480"/>
              <w:rPr>
                <w:color w:val="000000" w:themeColor="text1"/>
                <w:sz w:val="24"/>
              </w:rPr>
            </w:pPr>
            <w:r>
              <w:rPr>
                <w:rFonts w:ascii="宋体" w:hAnsi="宋体" w:cs="宋体" w:hint="eastAsia"/>
                <w:color w:val="000000" w:themeColor="text1"/>
                <w:sz w:val="24"/>
              </w:rPr>
              <w:t>③</w:t>
            </w:r>
            <w:r>
              <w:rPr>
                <w:color w:val="000000" w:themeColor="text1"/>
                <w:sz w:val="24"/>
              </w:rPr>
              <w:t>危险废物收集、贮存、运输单位应编制应急预案。应急预案编制可参照《危险</w:t>
            </w:r>
            <w:r>
              <w:rPr>
                <w:color w:val="000000" w:themeColor="text1"/>
                <w:sz w:val="24"/>
              </w:rPr>
              <w:lastRenderedPageBreak/>
              <w:t>废物经营单位编制应急预案指南》，涉及运输的相关内容还应符合交通行政主管部门的有关规定。针对危险废物收集、贮存、运输过程中的事故易发环节应定期组织应急演练。</w:t>
            </w:r>
          </w:p>
          <w:p w:rsidR="00174DD2" w:rsidRDefault="00DD14D2">
            <w:pPr>
              <w:adjustRightInd w:val="0"/>
              <w:spacing w:line="360" w:lineRule="auto"/>
              <w:ind w:firstLineChars="200" w:firstLine="480"/>
              <w:rPr>
                <w:color w:val="000000" w:themeColor="text1"/>
                <w:sz w:val="24"/>
              </w:rPr>
            </w:pPr>
            <w:r>
              <w:rPr>
                <w:rFonts w:ascii="宋体" w:hAnsi="宋体" w:cs="宋体" w:hint="eastAsia"/>
                <w:color w:val="000000" w:themeColor="text1"/>
                <w:sz w:val="24"/>
              </w:rPr>
              <w:t>④</w:t>
            </w:r>
            <w:r>
              <w:rPr>
                <w:color w:val="000000" w:themeColor="text1"/>
                <w:sz w:val="24"/>
              </w:rPr>
              <w:t>危险废物收集、贮存、运输过程中一旦发生意外事故，收集、贮存、运输单位及相关部门应根据风险程度采取如下措施：</w:t>
            </w:r>
          </w:p>
          <w:p w:rsidR="00174DD2" w:rsidRDefault="00DD14D2">
            <w:pPr>
              <w:adjustRightInd w:val="0"/>
              <w:spacing w:line="360" w:lineRule="auto"/>
              <w:ind w:firstLineChars="200" w:firstLine="480"/>
              <w:rPr>
                <w:color w:val="000000" w:themeColor="text1"/>
                <w:sz w:val="24"/>
              </w:rPr>
            </w:pPr>
            <w:r>
              <w:rPr>
                <w:color w:val="000000" w:themeColor="text1"/>
                <w:sz w:val="24"/>
              </w:rPr>
              <w:t>Ⅰ</w:t>
            </w:r>
            <w:r>
              <w:rPr>
                <w:color w:val="000000" w:themeColor="text1"/>
                <w:sz w:val="24"/>
              </w:rPr>
              <w:t>、设立事故警戒线，启动应急预案，并按《环境保护行政主管部门突发环境事件信息报告办法</w:t>
            </w:r>
            <w:r>
              <w:rPr>
                <w:rFonts w:hint="eastAsia"/>
                <w:color w:val="000000" w:themeColor="text1"/>
                <w:sz w:val="24"/>
              </w:rPr>
              <w:t>（</w:t>
            </w:r>
            <w:r>
              <w:rPr>
                <w:color w:val="000000" w:themeColor="text1"/>
                <w:sz w:val="24"/>
              </w:rPr>
              <w:t>试行</w:t>
            </w:r>
            <w:r>
              <w:rPr>
                <w:rFonts w:hint="eastAsia"/>
                <w:color w:val="000000" w:themeColor="text1"/>
                <w:sz w:val="24"/>
              </w:rPr>
              <w:t>）</w:t>
            </w:r>
            <w:r>
              <w:rPr>
                <w:color w:val="000000" w:themeColor="text1"/>
                <w:sz w:val="24"/>
              </w:rPr>
              <w:t>》（环发</w:t>
            </w:r>
            <w:r>
              <w:rPr>
                <w:rFonts w:hint="eastAsia"/>
                <w:color w:val="000000" w:themeColor="text1"/>
                <w:sz w:val="24"/>
              </w:rPr>
              <w:t>〔</w:t>
            </w:r>
            <w:r>
              <w:rPr>
                <w:rFonts w:hint="eastAsia"/>
                <w:color w:val="000000" w:themeColor="text1"/>
                <w:sz w:val="24"/>
              </w:rPr>
              <w:t>2006</w:t>
            </w:r>
            <w:r>
              <w:rPr>
                <w:rFonts w:hint="eastAsia"/>
                <w:color w:val="000000" w:themeColor="text1"/>
                <w:sz w:val="24"/>
              </w:rPr>
              <w:t>〕</w:t>
            </w:r>
            <w:r>
              <w:rPr>
                <w:rFonts w:hint="eastAsia"/>
                <w:color w:val="000000" w:themeColor="text1"/>
                <w:sz w:val="24"/>
              </w:rPr>
              <w:t>50</w:t>
            </w:r>
            <w:r>
              <w:rPr>
                <w:rFonts w:hint="eastAsia"/>
                <w:color w:val="000000" w:themeColor="text1"/>
                <w:sz w:val="24"/>
              </w:rPr>
              <w:t>号</w:t>
            </w:r>
            <w:r>
              <w:rPr>
                <w:color w:val="000000" w:themeColor="text1"/>
                <w:sz w:val="24"/>
              </w:rPr>
              <w:t>）要求进行报告。</w:t>
            </w:r>
          </w:p>
          <w:p w:rsidR="00174DD2" w:rsidRDefault="00DD14D2">
            <w:pPr>
              <w:adjustRightInd w:val="0"/>
              <w:spacing w:line="360" w:lineRule="auto"/>
              <w:ind w:firstLineChars="200" w:firstLine="480"/>
              <w:rPr>
                <w:color w:val="000000" w:themeColor="text1"/>
                <w:sz w:val="24"/>
              </w:rPr>
            </w:pPr>
            <w:r>
              <w:rPr>
                <w:color w:val="000000" w:themeColor="text1"/>
                <w:sz w:val="24"/>
              </w:rPr>
              <w:t>Ⅱ</w:t>
            </w:r>
            <w:r>
              <w:rPr>
                <w:color w:val="000000" w:themeColor="text1"/>
                <w:sz w:val="24"/>
              </w:rPr>
              <w:t>、若造成事故的危险废物具有剧毒性、易燃性、爆炸性或高传染性，应立即疏散人群，并请求环境保护、消防、医疗、公安等相关部门支援。</w:t>
            </w:r>
          </w:p>
          <w:p w:rsidR="00174DD2" w:rsidRDefault="00DD14D2">
            <w:pPr>
              <w:adjustRightInd w:val="0"/>
              <w:spacing w:line="360" w:lineRule="auto"/>
              <w:ind w:firstLineChars="200" w:firstLine="480"/>
              <w:rPr>
                <w:color w:val="000000" w:themeColor="text1"/>
                <w:sz w:val="24"/>
              </w:rPr>
            </w:pPr>
            <w:r>
              <w:rPr>
                <w:color w:val="000000" w:themeColor="text1"/>
                <w:sz w:val="24"/>
              </w:rPr>
              <w:t>Ⅲ</w:t>
            </w:r>
            <w:r>
              <w:rPr>
                <w:color w:val="000000" w:themeColor="text1"/>
                <w:sz w:val="24"/>
              </w:rPr>
              <w:t>、对事故现场受到污染的土壤和水体等环境介质应进行相应的清理和修复。</w:t>
            </w:r>
          </w:p>
          <w:p w:rsidR="00174DD2" w:rsidRDefault="00DD14D2">
            <w:pPr>
              <w:adjustRightInd w:val="0"/>
              <w:spacing w:line="360" w:lineRule="auto"/>
              <w:ind w:firstLineChars="200" w:firstLine="480"/>
              <w:rPr>
                <w:color w:val="000000" w:themeColor="text1"/>
                <w:sz w:val="24"/>
              </w:rPr>
            </w:pPr>
            <w:r>
              <w:rPr>
                <w:color w:val="000000" w:themeColor="text1"/>
                <w:sz w:val="24"/>
              </w:rPr>
              <w:t>Ⅳ</w:t>
            </w:r>
            <w:r>
              <w:rPr>
                <w:color w:val="000000" w:themeColor="text1"/>
                <w:sz w:val="24"/>
              </w:rPr>
              <w:t>、清理过程中产生的所有废物均应</w:t>
            </w:r>
            <w:proofErr w:type="gramStart"/>
            <w:r>
              <w:rPr>
                <w:color w:val="000000" w:themeColor="text1"/>
                <w:sz w:val="24"/>
              </w:rPr>
              <w:t>按危险</w:t>
            </w:r>
            <w:proofErr w:type="gramEnd"/>
            <w:r>
              <w:rPr>
                <w:color w:val="000000" w:themeColor="text1"/>
                <w:sz w:val="24"/>
              </w:rPr>
              <w:t>废物进行管理和处置。</w:t>
            </w:r>
          </w:p>
          <w:p w:rsidR="00174DD2" w:rsidRDefault="00DD14D2">
            <w:pPr>
              <w:adjustRightInd w:val="0"/>
              <w:spacing w:line="360" w:lineRule="auto"/>
              <w:ind w:firstLineChars="200" w:firstLine="480"/>
              <w:rPr>
                <w:color w:val="000000" w:themeColor="text1"/>
                <w:sz w:val="24"/>
              </w:rPr>
            </w:pPr>
            <w:r>
              <w:rPr>
                <w:color w:val="000000" w:themeColor="text1"/>
                <w:sz w:val="24"/>
              </w:rPr>
              <w:t>Ⅴ</w:t>
            </w:r>
            <w:r>
              <w:rPr>
                <w:color w:val="000000" w:themeColor="text1"/>
                <w:sz w:val="24"/>
              </w:rPr>
              <w:t>、进入现场清理和包装危险废物的人员应受过专业培训，穿着防护服，并佩戴相应的防护用具。</w:t>
            </w:r>
          </w:p>
          <w:p w:rsidR="00174DD2" w:rsidRDefault="00DD14D2">
            <w:pPr>
              <w:adjustRightInd w:val="0"/>
              <w:spacing w:line="360" w:lineRule="auto"/>
              <w:ind w:firstLineChars="200" w:firstLine="480"/>
              <w:rPr>
                <w:color w:val="000000" w:themeColor="text1"/>
                <w:sz w:val="24"/>
              </w:rPr>
            </w:pPr>
            <w:r>
              <w:rPr>
                <w:color w:val="000000" w:themeColor="text1"/>
                <w:sz w:val="24"/>
              </w:rPr>
              <w:t>项目</w:t>
            </w:r>
            <w:proofErr w:type="gramStart"/>
            <w:r>
              <w:rPr>
                <w:color w:val="000000" w:themeColor="text1"/>
                <w:sz w:val="24"/>
              </w:rPr>
              <w:t>危废委托</w:t>
            </w:r>
            <w:proofErr w:type="gramEnd"/>
            <w:r>
              <w:rPr>
                <w:color w:val="000000" w:themeColor="text1"/>
                <w:sz w:val="24"/>
              </w:rPr>
              <w:t>资质单位处置，其运输过程亦由资质单位采用符合要求的车辆进行运行，运输过</w:t>
            </w:r>
            <w:r>
              <w:rPr>
                <w:rFonts w:hint="eastAsia"/>
                <w:color w:val="000000" w:themeColor="text1"/>
                <w:sz w:val="24"/>
              </w:rPr>
              <w:t>程中</w:t>
            </w:r>
            <w:r>
              <w:rPr>
                <w:color w:val="000000" w:themeColor="text1"/>
                <w:sz w:val="24"/>
              </w:rPr>
              <w:t>尽量避开人口稠密区，其运输过程的环境风险可控，环境影响有限。</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3</w:t>
            </w:r>
            <w:r>
              <w:rPr>
                <w:color w:val="000000" w:themeColor="text1"/>
                <w:szCs w:val="21"/>
              </w:rPr>
              <w:t>）环境管理</w:t>
            </w:r>
          </w:p>
          <w:p w:rsidR="00174DD2" w:rsidRDefault="00DD14D2">
            <w:pPr>
              <w:pStyle w:val="affff4"/>
              <w:keepNext w:val="0"/>
              <w:keepLines w:val="0"/>
              <w:tabs>
                <w:tab w:val="left" w:pos="431"/>
              </w:tabs>
              <w:adjustRightInd w:val="0"/>
              <w:snapToGrid/>
              <w:spacing w:line="360" w:lineRule="auto"/>
              <w:rPr>
                <w:color w:val="000000" w:themeColor="text1"/>
                <w:szCs w:val="21"/>
              </w:rPr>
            </w:pPr>
            <w:r>
              <w:rPr>
                <w:color w:val="000000" w:themeColor="text1"/>
                <w:szCs w:val="21"/>
              </w:rPr>
              <w:t>项目在日常运营中，应制</w:t>
            </w:r>
            <w:proofErr w:type="gramStart"/>
            <w:r>
              <w:rPr>
                <w:color w:val="000000" w:themeColor="text1"/>
                <w:szCs w:val="21"/>
              </w:rPr>
              <w:t>定固废管理</w:t>
            </w:r>
            <w:proofErr w:type="gramEnd"/>
            <w:r>
              <w:rPr>
                <w:color w:val="000000" w:themeColor="text1"/>
                <w:szCs w:val="21"/>
              </w:rPr>
              <w:t>计划，将固废产生、贮存、利用、处置等情况纳入生产记录，建立固</w:t>
            </w:r>
            <w:proofErr w:type="gramStart"/>
            <w:r>
              <w:rPr>
                <w:color w:val="000000" w:themeColor="text1"/>
                <w:szCs w:val="21"/>
              </w:rPr>
              <w:t>废管理</w:t>
            </w:r>
            <w:proofErr w:type="gramEnd"/>
            <w:r>
              <w:rPr>
                <w:color w:val="000000" w:themeColor="text1"/>
                <w:szCs w:val="21"/>
              </w:rPr>
              <w:t>台账和企业内部产生和收集贮存部门危险废物交接制度。加强对危险废物包装、贮存的管理，严格执行危险废物转移联单制度，禁止将危险废物提供或委托给无危险废物经营许可证的单位从事收集、贮存、利用、处置等经营活动。</w:t>
            </w:r>
          </w:p>
          <w:p w:rsidR="00174DD2" w:rsidRDefault="00DD14D2">
            <w:pPr>
              <w:pStyle w:val="aff1"/>
              <w:widowControl w:val="0"/>
              <w:adjustRightInd w:val="0"/>
              <w:spacing w:before="0" w:beforeAutospacing="0" w:after="0" w:afterAutospacing="0" w:line="360" w:lineRule="auto"/>
              <w:ind w:firstLineChars="200" w:firstLine="480"/>
              <w:jc w:val="both"/>
              <w:rPr>
                <w:rFonts w:ascii="Times New Roman" w:hAnsi="Times New Roman"/>
                <w:color w:val="000000" w:themeColor="text1"/>
                <w:kern w:val="2"/>
                <w:szCs w:val="21"/>
              </w:rPr>
            </w:pPr>
            <w:r>
              <w:rPr>
                <w:rFonts w:ascii="Times New Roman" w:hAnsi="Times New Roman"/>
                <w:color w:val="000000" w:themeColor="text1"/>
                <w:kern w:val="2"/>
                <w:szCs w:val="21"/>
              </w:rPr>
              <w:t>项目产生的</w:t>
            </w:r>
            <w:proofErr w:type="gramStart"/>
            <w:r>
              <w:rPr>
                <w:rFonts w:ascii="Times New Roman" w:hAnsi="Times New Roman"/>
                <w:color w:val="000000" w:themeColor="text1"/>
                <w:kern w:val="2"/>
                <w:szCs w:val="21"/>
              </w:rPr>
              <w:t>危废拟</w:t>
            </w:r>
            <w:proofErr w:type="gramEnd"/>
            <w:r>
              <w:rPr>
                <w:rFonts w:ascii="Times New Roman" w:hAnsi="Times New Roman"/>
                <w:color w:val="000000" w:themeColor="text1"/>
                <w:kern w:val="2"/>
                <w:szCs w:val="21"/>
              </w:rPr>
              <w:t>委托</w:t>
            </w:r>
            <w:proofErr w:type="gramStart"/>
            <w:r>
              <w:rPr>
                <w:rFonts w:ascii="Times New Roman" w:hAnsi="Times New Roman"/>
                <w:color w:val="000000" w:themeColor="text1"/>
                <w:kern w:val="2"/>
                <w:szCs w:val="21"/>
              </w:rPr>
              <w:t>有危废处置</w:t>
            </w:r>
            <w:proofErr w:type="gramEnd"/>
            <w:r>
              <w:rPr>
                <w:rFonts w:ascii="Times New Roman" w:hAnsi="Times New Roman"/>
                <w:color w:val="000000" w:themeColor="text1"/>
                <w:kern w:val="2"/>
                <w:szCs w:val="21"/>
              </w:rPr>
              <w:t>资质的单位处置。因此，在落实如上处理措施后，本项目营运期产生的固体废物均可实现清洁处理和处置，对区域环境影响较小。</w:t>
            </w:r>
          </w:p>
          <w:p w:rsidR="00174DD2" w:rsidRDefault="00DD14D2">
            <w:pPr>
              <w:adjustRightInd w:val="0"/>
              <w:spacing w:line="360" w:lineRule="auto"/>
              <w:rPr>
                <w:b/>
                <w:color w:val="000000" w:themeColor="text1"/>
                <w:sz w:val="24"/>
                <w:szCs w:val="21"/>
              </w:rPr>
            </w:pPr>
            <w:r>
              <w:rPr>
                <w:b/>
                <w:color w:val="000000" w:themeColor="text1"/>
                <w:sz w:val="24"/>
                <w:szCs w:val="21"/>
              </w:rPr>
              <w:t>五、土壤、地下水</w:t>
            </w:r>
          </w:p>
          <w:p w:rsidR="00174DD2" w:rsidRDefault="00DD14D2">
            <w:pPr>
              <w:adjustRightInd w:val="0"/>
              <w:spacing w:line="360" w:lineRule="auto"/>
              <w:ind w:firstLineChars="200" w:firstLine="482"/>
              <w:rPr>
                <w:b/>
                <w:bCs/>
                <w:color w:val="000000" w:themeColor="text1"/>
                <w:sz w:val="24"/>
                <w:szCs w:val="18"/>
              </w:rPr>
            </w:pPr>
            <w:r>
              <w:rPr>
                <w:b/>
                <w:bCs/>
                <w:color w:val="000000" w:themeColor="text1"/>
                <w:sz w:val="24"/>
                <w:szCs w:val="18"/>
              </w:rPr>
              <w:t>5.1</w:t>
            </w:r>
            <w:r>
              <w:rPr>
                <w:rFonts w:hint="eastAsia"/>
                <w:b/>
                <w:bCs/>
                <w:color w:val="000000" w:themeColor="text1"/>
                <w:sz w:val="24"/>
                <w:szCs w:val="18"/>
              </w:rPr>
              <w:t>污染源及污染途径</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项目厂区内实行雨污分流排水体制，建设项目产生的危险废物由专门的容器盛装后</w:t>
            </w:r>
            <w:proofErr w:type="gramStart"/>
            <w:r>
              <w:rPr>
                <w:rFonts w:hint="eastAsia"/>
                <w:color w:val="000000" w:themeColor="text1"/>
                <w:sz w:val="24"/>
                <w:szCs w:val="21"/>
              </w:rPr>
              <w:t>暂存于危废暂存</w:t>
            </w:r>
            <w:proofErr w:type="gramEnd"/>
            <w:r>
              <w:rPr>
                <w:rFonts w:hint="eastAsia"/>
                <w:color w:val="000000" w:themeColor="text1"/>
                <w:sz w:val="24"/>
                <w:szCs w:val="21"/>
              </w:rPr>
              <w:t>间，定期交由有资质单位处置；</w:t>
            </w:r>
            <w:r w:rsidR="0023696E">
              <w:rPr>
                <w:rFonts w:hint="eastAsia"/>
                <w:color w:val="000000" w:themeColor="text1"/>
                <w:sz w:val="24"/>
                <w:szCs w:val="21"/>
              </w:rPr>
              <w:t>润滑油</w:t>
            </w:r>
            <w:r>
              <w:rPr>
                <w:rFonts w:hint="eastAsia"/>
                <w:color w:val="000000" w:themeColor="text1"/>
                <w:sz w:val="24"/>
                <w:szCs w:val="21"/>
              </w:rPr>
              <w:t>等原料由专用的容器盛装，设置在托盘上，暂存于原料仓库分区暂存；项目设置</w:t>
            </w:r>
            <w:proofErr w:type="gramStart"/>
            <w:r>
              <w:rPr>
                <w:rFonts w:hint="eastAsia"/>
                <w:color w:val="000000" w:themeColor="text1"/>
                <w:sz w:val="24"/>
                <w:szCs w:val="21"/>
              </w:rPr>
              <w:t>的危废暂存</w:t>
            </w:r>
            <w:proofErr w:type="gramEnd"/>
            <w:r>
              <w:rPr>
                <w:rFonts w:hint="eastAsia"/>
                <w:color w:val="000000" w:themeColor="text1"/>
                <w:sz w:val="24"/>
                <w:szCs w:val="21"/>
              </w:rPr>
              <w:t>间、事故池等均应设</w:t>
            </w:r>
            <w:r>
              <w:rPr>
                <w:rFonts w:hint="eastAsia"/>
                <w:color w:val="000000" w:themeColor="text1"/>
                <w:sz w:val="24"/>
                <w:szCs w:val="21"/>
              </w:rPr>
              <w:lastRenderedPageBreak/>
              <w:t>置防渗措施。项目厂区雨水排放采用雨污分流排水方式，即雨水通过道路及场地上的雨水口流入雨水下水道，不会与厂区污水汇合。正常状态下，厂区的地表与地下的水力联系基本被切断，</w:t>
            </w:r>
            <w:r w:rsidR="0023696E">
              <w:rPr>
                <w:rFonts w:hint="eastAsia"/>
                <w:color w:val="000000" w:themeColor="text1"/>
                <w:sz w:val="24"/>
                <w:szCs w:val="21"/>
              </w:rPr>
              <w:t>废润滑油</w:t>
            </w:r>
            <w:r>
              <w:rPr>
                <w:rFonts w:hint="eastAsia"/>
                <w:color w:val="000000" w:themeColor="text1"/>
                <w:sz w:val="24"/>
                <w:szCs w:val="21"/>
              </w:rPr>
              <w:t>等不会渗入地下水。</w:t>
            </w:r>
          </w:p>
          <w:p w:rsidR="00174DD2" w:rsidRDefault="00DD14D2">
            <w:pPr>
              <w:adjustRightInd w:val="0"/>
              <w:spacing w:line="360" w:lineRule="auto"/>
              <w:ind w:firstLineChars="200" w:firstLine="480"/>
              <w:rPr>
                <w:color w:val="000000" w:themeColor="text1"/>
                <w:sz w:val="24"/>
                <w:szCs w:val="18"/>
              </w:rPr>
            </w:pPr>
            <w:r>
              <w:rPr>
                <w:rFonts w:hint="eastAsia"/>
                <w:color w:val="000000" w:themeColor="text1"/>
                <w:sz w:val="24"/>
                <w:szCs w:val="21"/>
              </w:rPr>
              <w:t>本项目可能发生的地下水环境污染主要是在事故状态下，可能发生的污染事故主要</w:t>
            </w:r>
            <w:proofErr w:type="gramStart"/>
            <w:r>
              <w:rPr>
                <w:rFonts w:hint="eastAsia"/>
                <w:color w:val="000000" w:themeColor="text1"/>
                <w:sz w:val="24"/>
                <w:szCs w:val="21"/>
              </w:rPr>
              <w:t>是危废暂存</w:t>
            </w:r>
            <w:proofErr w:type="gramEnd"/>
            <w:r>
              <w:rPr>
                <w:rFonts w:hint="eastAsia"/>
                <w:color w:val="000000" w:themeColor="text1"/>
                <w:sz w:val="24"/>
                <w:szCs w:val="21"/>
              </w:rPr>
              <w:t>间等泄漏，大量危险废物、</w:t>
            </w:r>
            <w:r w:rsidR="0023696E">
              <w:rPr>
                <w:rFonts w:hint="eastAsia"/>
                <w:color w:val="000000" w:themeColor="text1"/>
                <w:sz w:val="24"/>
                <w:szCs w:val="21"/>
              </w:rPr>
              <w:t>废润滑油</w:t>
            </w:r>
            <w:r>
              <w:rPr>
                <w:rFonts w:hint="eastAsia"/>
                <w:color w:val="000000" w:themeColor="text1"/>
                <w:sz w:val="24"/>
                <w:szCs w:val="21"/>
              </w:rPr>
              <w:t>及污水下渗到地下造成地下水环境污染。一般情况下</w:t>
            </w:r>
            <w:proofErr w:type="gramStart"/>
            <w:r>
              <w:rPr>
                <w:rFonts w:hint="eastAsia"/>
                <w:color w:val="000000" w:themeColor="text1"/>
                <w:sz w:val="24"/>
                <w:szCs w:val="21"/>
              </w:rPr>
              <w:t>当危废</w:t>
            </w:r>
            <w:proofErr w:type="gramEnd"/>
            <w:r>
              <w:rPr>
                <w:rFonts w:hint="eastAsia"/>
                <w:color w:val="000000" w:themeColor="text1"/>
                <w:sz w:val="24"/>
                <w:szCs w:val="21"/>
              </w:rPr>
              <w:t>暂存间等发生泄漏时，厂内将立即启动环境风险事故应急预案，短时间内，外泄的</w:t>
            </w:r>
            <w:r w:rsidR="0023696E">
              <w:rPr>
                <w:rFonts w:hint="eastAsia"/>
                <w:color w:val="000000" w:themeColor="text1"/>
                <w:sz w:val="24"/>
                <w:szCs w:val="21"/>
              </w:rPr>
              <w:t>废润滑油</w:t>
            </w:r>
            <w:r>
              <w:rPr>
                <w:rFonts w:hint="eastAsia"/>
                <w:color w:val="000000" w:themeColor="text1"/>
                <w:sz w:val="24"/>
                <w:szCs w:val="21"/>
              </w:rPr>
              <w:t>等将通过导流沟收集</w:t>
            </w:r>
            <w:proofErr w:type="gramStart"/>
            <w:r>
              <w:rPr>
                <w:rFonts w:hint="eastAsia"/>
                <w:color w:val="000000" w:themeColor="text1"/>
                <w:sz w:val="24"/>
                <w:szCs w:val="21"/>
              </w:rPr>
              <w:t>入危废</w:t>
            </w:r>
            <w:proofErr w:type="gramEnd"/>
            <w:r>
              <w:rPr>
                <w:rFonts w:hint="eastAsia"/>
                <w:color w:val="000000" w:themeColor="text1"/>
                <w:sz w:val="24"/>
                <w:szCs w:val="21"/>
              </w:rPr>
              <w:t>暂存间设置的</w:t>
            </w:r>
            <w:proofErr w:type="gramStart"/>
            <w:r>
              <w:rPr>
                <w:rFonts w:hint="eastAsia"/>
                <w:color w:val="000000" w:themeColor="text1"/>
                <w:sz w:val="24"/>
                <w:szCs w:val="21"/>
              </w:rPr>
              <w:t>集液池</w:t>
            </w:r>
            <w:proofErr w:type="gramEnd"/>
            <w:r>
              <w:rPr>
                <w:rFonts w:hint="eastAsia"/>
                <w:color w:val="000000" w:themeColor="text1"/>
                <w:sz w:val="24"/>
                <w:szCs w:val="21"/>
              </w:rPr>
              <w:t>，引起地下水污染的可能性较小。</w:t>
            </w:r>
          </w:p>
          <w:p w:rsidR="00174DD2" w:rsidRDefault="00DD14D2">
            <w:pPr>
              <w:adjustRightInd w:val="0"/>
              <w:spacing w:line="360" w:lineRule="auto"/>
              <w:ind w:firstLineChars="200" w:firstLine="482"/>
              <w:rPr>
                <w:b/>
                <w:bCs/>
                <w:color w:val="000000" w:themeColor="text1"/>
                <w:sz w:val="24"/>
                <w:szCs w:val="18"/>
              </w:rPr>
            </w:pPr>
            <w:r>
              <w:rPr>
                <w:b/>
                <w:bCs/>
                <w:color w:val="000000" w:themeColor="text1"/>
                <w:sz w:val="24"/>
                <w:szCs w:val="18"/>
              </w:rPr>
              <w:t>5.2</w:t>
            </w:r>
            <w:r>
              <w:rPr>
                <w:rFonts w:hint="eastAsia"/>
                <w:b/>
                <w:bCs/>
                <w:color w:val="000000" w:themeColor="text1"/>
                <w:sz w:val="24"/>
                <w:szCs w:val="18"/>
              </w:rPr>
              <w:t>污染防治措施</w:t>
            </w:r>
          </w:p>
          <w:p w:rsidR="00174DD2" w:rsidRDefault="00DD14D2">
            <w:pPr>
              <w:adjustRightInd w:val="0"/>
              <w:spacing w:line="360" w:lineRule="auto"/>
              <w:ind w:firstLineChars="147" w:firstLine="353"/>
              <w:rPr>
                <w:bCs/>
                <w:color w:val="000000" w:themeColor="text1"/>
                <w:sz w:val="24"/>
                <w:szCs w:val="32"/>
              </w:rPr>
            </w:pPr>
            <w:r>
              <w:rPr>
                <w:bCs/>
                <w:color w:val="000000" w:themeColor="text1"/>
                <w:sz w:val="24"/>
                <w:szCs w:val="32"/>
              </w:rPr>
              <w:t>（</w:t>
            </w:r>
            <w:r>
              <w:rPr>
                <w:bCs/>
                <w:color w:val="000000" w:themeColor="text1"/>
                <w:sz w:val="24"/>
                <w:szCs w:val="32"/>
              </w:rPr>
              <w:t>1</w:t>
            </w:r>
            <w:r>
              <w:rPr>
                <w:bCs/>
                <w:color w:val="000000" w:themeColor="text1"/>
                <w:sz w:val="24"/>
                <w:szCs w:val="32"/>
              </w:rPr>
              <w:t>）源头控制措施</w:t>
            </w:r>
          </w:p>
          <w:p w:rsidR="00174DD2" w:rsidRDefault="00DD14D2">
            <w:pPr>
              <w:adjustRightInd w:val="0"/>
              <w:spacing w:line="360" w:lineRule="auto"/>
              <w:ind w:firstLine="480"/>
              <w:rPr>
                <w:color w:val="000000" w:themeColor="text1"/>
                <w:sz w:val="24"/>
              </w:rPr>
            </w:pPr>
            <w:r>
              <w:rPr>
                <w:color w:val="000000" w:themeColor="text1"/>
                <w:sz w:val="24"/>
              </w:rPr>
              <w:fldChar w:fldCharType="begin"/>
            </w:r>
            <w:r>
              <w:rPr>
                <w:color w:val="000000" w:themeColor="text1"/>
                <w:sz w:val="24"/>
              </w:rPr>
              <w:instrText xml:space="preserve"> = 1 \* GB3 </w:instrText>
            </w:r>
            <w:r>
              <w:rPr>
                <w:color w:val="000000" w:themeColor="text1"/>
                <w:sz w:val="24"/>
              </w:rPr>
              <w:fldChar w:fldCharType="separate"/>
            </w:r>
            <w:r>
              <w:rPr>
                <w:rFonts w:ascii="宋体" w:hAnsi="宋体" w:cs="宋体" w:hint="eastAsia"/>
                <w:color w:val="000000" w:themeColor="text1"/>
                <w:sz w:val="24"/>
              </w:rPr>
              <w:t>①</w:t>
            </w:r>
            <w:r>
              <w:rPr>
                <w:color w:val="000000" w:themeColor="text1"/>
                <w:sz w:val="24"/>
              </w:rPr>
              <w:fldChar w:fldCharType="end"/>
            </w:r>
            <w:r>
              <w:rPr>
                <w:color w:val="000000" w:themeColor="text1"/>
                <w:sz w:val="24"/>
              </w:rPr>
              <w:t>严格按照国家相关规范要求，对厂区内各污水处理设备等采取相应措施，以防止和降低污染物的跑、冒、滴、漏，将污染物泄漏的环境风险事故降到最低程度。</w:t>
            </w:r>
          </w:p>
          <w:p w:rsidR="00174DD2" w:rsidRDefault="00DD14D2">
            <w:pPr>
              <w:adjustRightInd w:val="0"/>
              <w:spacing w:line="360" w:lineRule="auto"/>
              <w:ind w:firstLine="480"/>
              <w:rPr>
                <w:color w:val="000000" w:themeColor="text1"/>
                <w:sz w:val="24"/>
              </w:rPr>
            </w:pPr>
            <w:r>
              <w:rPr>
                <w:color w:val="000000" w:themeColor="text1"/>
                <w:sz w:val="24"/>
              </w:rPr>
              <w:fldChar w:fldCharType="begin"/>
            </w:r>
            <w:r>
              <w:rPr>
                <w:color w:val="000000" w:themeColor="text1"/>
                <w:sz w:val="24"/>
              </w:rPr>
              <w:instrText xml:space="preserve"> = 2 \* GB3 </w:instrText>
            </w:r>
            <w:r>
              <w:rPr>
                <w:color w:val="000000" w:themeColor="text1"/>
                <w:sz w:val="24"/>
              </w:rPr>
              <w:fldChar w:fldCharType="separate"/>
            </w:r>
            <w:r>
              <w:rPr>
                <w:rFonts w:ascii="宋体" w:hAnsi="宋体" w:cs="宋体" w:hint="eastAsia"/>
                <w:color w:val="000000" w:themeColor="text1"/>
                <w:sz w:val="24"/>
              </w:rPr>
              <w:t>②</w:t>
            </w:r>
            <w:r>
              <w:rPr>
                <w:color w:val="000000" w:themeColor="text1"/>
                <w:sz w:val="24"/>
              </w:rPr>
              <w:fldChar w:fldCharType="end"/>
            </w:r>
            <w:r>
              <w:rPr>
                <w:color w:val="000000" w:themeColor="text1"/>
                <w:sz w:val="24"/>
              </w:rPr>
              <w:t>设备和管线尽量采用</w:t>
            </w:r>
            <w:r>
              <w:rPr>
                <w:color w:val="000000" w:themeColor="text1"/>
                <w:sz w:val="24"/>
              </w:rPr>
              <w:t>“</w:t>
            </w:r>
            <w:r>
              <w:rPr>
                <w:color w:val="000000" w:themeColor="text1"/>
                <w:sz w:val="24"/>
              </w:rPr>
              <w:t>可视化</w:t>
            </w:r>
            <w:r>
              <w:rPr>
                <w:color w:val="000000" w:themeColor="text1"/>
                <w:sz w:val="24"/>
              </w:rPr>
              <w:t>”</w:t>
            </w:r>
            <w:r>
              <w:rPr>
                <w:color w:val="000000" w:themeColor="text1"/>
                <w:sz w:val="24"/>
              </w:rPr>
              <w:t>原则，即尽</w:t>
            </w:r>
            <w:r>
              <w:rPr>
                <w:rFonts w:hint="eastAsia"/>
                <w:color w:val="000000" w:themeColor="text1"/>
                <w:sz w:val="24"/>
              </w:rPr>
              <w:t>可能在</w:t>
            </w:r>
            <w:r>
              <w:rPr>
                <w:color w:val="000000" w:themeColor="text1"/>
                <w:sz w:val="24"/>
              </w:rPr>
              <w:t>地上敷设和放置，做到污染物</w:t>
            </w:r>
            <w:r>
              <w:rPr>
                <w:color w:val="000000" w:themeColor="text1"/>
                <w:sz w:val="24"/>
              </w:rPr>
              <w:t>“</w:t>
            </w:r>
            <w:r>
              <w:rPr>
                <w:color w:val="000000" w:themeColor="text1"/>
                <w:sz w:val="24"/>
              </w:rPr>
              <w:t>早发现、早处理</w:t>
            </w:r>
            <w:r>
              <w:rPr>
                <w:color w:val="000000" w:themeColor="text1"/>
                <w:sz w:val="24"/>
              </w:rPr>
              <w:t>”</w:t>
            </w:r>
            <w:r>
              <w:rPr>
                <w:color w:val="000000" w:themeColor="text1"/>
                <w:sz w:val="24"/>
              </w:rPr>
              <w:t>，以减少由于埋地泄漏而可能造成的地下水污染。对地下管道、管道内外均采用防腐处理，定期对管道进行检漏，对出现泄漏处的土壤进行换土。</w:t>
            </w:r>
          </w:p>
          <w:p w:rsidR="00174DD2" w:rsidRDefault="00DD14D2">
            <w:pPr>
              <w:adjustRightInd w:val="0"/>
              <w:spacing w:line="360" w:lineRule="auto"/>
              <w:ind w:firstLine="480"/>
              <w:rPr>
                <w:color w:val="000000" w:themeColor="text1"/>
                <w:sz w:val="24"/>
              </w:rPr>
            </w:pPr>
            <w:r>
              <w:rPr>
                <w:color w:val="000000" w:themeColor="text1"/>
                <w:sz w:val="24"/>
              </w:rPr>
              <w:fldChar w:fldCharType="begin"/>
            </w:r>
            <w:r>
              <w:rPr>
                <w:color w:val="000000" w:themeColor="text1"/>
                <w:sz w:val="24"/>
              </w:rPr>
              <w:instrText xml:space="preserve"> = 3 \* GB3 </w:instrText>
            </w:r>
            <w:r>
              <w:rPr>
                <w:color w:val="000000" w:themeColor="text1"/>
                <w:sz w:val="24"/>
              </w:rPr>
              <w:fldChar w:fldCharType="separate"/>
            </w:r>
            <w:r>
              <w:rPr>
                <w:rFonts w:ascii="宋体" w:hAnsi="宋体" w:cs="宋体" w:hint="eastAsia"/>
                <w:color w:val="000000" w:themeColor="text1"/>
                <w:sz w:val="24"/>
              </w:rPr>
              <w:t>③</w:t>
            </w:r>
            <w:r>
              <w:rPr>
                <w:color w:val="000000" w:themeColor="text1"/>
                <w:sz w:val="24"/>
              </w:rPr>
              <w:fldChar w:fldCharType="end"/>
            </w:r>
            <w:r>
              <w:rPr>
                <w:color w:val="000000" w:themeColor="text1"/>
                <w:sz w:val="24"/>
              </w:rPr>
              <w:t>严格固体废物管理，不接触外界降水，使其不产生淋滤液，严防污染物泄漏到地下水中。</w:t>
            </w:r>
          </w:p>
          <w:p w:rsidR="00174DD2" w:rsidRDefault="00DD14D2">
            <w:pPr>
              <w:adjustRightInd w:val="0"/>
              <w:spacing w:line="360" w:lineRule="auto"/>
              <w:ind w:firstLineChars="200" w:firstLine="480"/>
              <w:rPr>
                <w:color w:val="000000" w:themeColor="text1"/>
                <w:sz w:val="24"/>
                <w:szCs w:val="18"/>
              </w:rPr>
            </w:pPr>
            <w:r>
              <w:rPr>
                <w:rFonts w:hint="eastAsia"/>
                <w:color w:val="000000" w:themeColor="text1"/>
                <w:sz w:val="24"/>
                <w:szCs w:val="18"/>
              </w:rPr>
              <w:t>（</w:t>
            </w:r>
            <w:r>
              <w:rPr>
                <w:rFonts w:hint="eastAsia"/>
                <w:color w:val="000000" w:themeColor="text1"/>
                <w:sz w:val="24"/>
                <w:szCs w:val="18"/>
              </w:rPr>
              <w:t>2</w:t>
            </w:r>
            <w:r>
              <w:rPr>
                <w:rFonts w:hint="eastAsia"/>
                <w:color w:val="000000" w:themeColor="text1"/>
                <w:sz w:val="24"/>
                <w:szCs w:val="18"/>
              </w:rPr>
              <w:t>）分区防渗措施</w:t>
            </w:r>
          </w:p>
          <w:p w:rsidR="00174DD2" w:rsidRDefault="00DD14D2">
            <w:pPr>
              <w:adjustRightInd w:val="0"/>
              <w:spacing w:line="360" w:lineRule="auto"/>
              <w:ind w:firstLineChars="200" w:firstLine="480"/>
              <w:rPr>
                <w:color w:val="000000" w:themeColor="text1"/>
                <w:sz w:val="24"/>
                <w:szCs w:val="18"/>
              </w:rPr>
            </w:pPr>
            <w:r>
              <w:rPr>
                <w:rFonts w:hint="eastAsia"/>
                <w:color w:val="000000" w:themeColor="text1"/>
                <w:sz w:val="24"/>
                <w:szCs w:val="18"/>
              </w:rPr>
              <w:t>针对可能对地下水、土壤造成影响的各环节，按照“考虑重点，辐射全面”的防腐防渗原则，按照《环境影响评价技术导则</w:t>
            </w:r>
            <w:r>
              <w:rPr>
                <w:rFonts w:hint="eastAsia"/>
                <w:color w:val="000000" w:themeColor="text1"/>
                <w:sz w:val="24"/>
                <w:szCs w:val="18"/>
              </w:rPr>
              <w:t xml:space="preserve"> </w:t>
            </w:r>
            <w:r>
              <w:rPr>
                <w:rFonts w:hint="eastAsia"/>
                <w:color w:val="000000" w:themeColor="text1"/>
                <w:sz w:val="24"/>
                <w:szCs w:val="18"/>
              </w:rPr>
              <w:t>地下水环境》（</w:t>
            </w:r>
            <w:r>
              <w:rPr>
                <w:rFonts w:hint="eastAsia"/>
                <w:color w:val="000000" w:themeColor="text1"/>
                <w:sz w:val="24"/>
                <w:szCs w:val="18"/>
              </w:rPr>
              <w:t>HJ610-2016</w:t>
            </w:r>
            <w:r>
              <w:rPr>
                <w:rFonts w:hint="eastAsia"/>
                <w:color w:val="000000" w:themeColor="text1"/>
                <w:sz w:val="24"/>
                <w:szCs w:val="18"/>
              </w:rPr>
              <w:t>）中提出的根据建设项目场地天然包气带防污性能、污染控制难易程度和污染物特性，防渗技术要求进行划分。项目厂内不同区域实施分区防治，污染区划分为一般防渗区、重点防渗区。</w:t>
            </w:r>
          </w:p>
          <w:p w:rsidR="00174DD2" w:rsidRDefault="00DD14D2">
            <w:pPr>
              <w:pStyle w:val="Style591"/>
              <w:adjustRightInd w:val="0"/>
              <w:spacing w:after="0" w:line="360" w:lineRule="auto"/>
              <w:ind w:leftChars="0" w:left="0" w:firstLine="482"/>
              <w:rPr>
                <w:color w:val="000000" w:themeColor="text1"/>
                <w:kern w:val="24"/>
                <w:sz w:val="24"/>
                <w:szCs w:val="21"/>
              </w:rPr>
            </w:pPr>
            <w:r>
              <w:rPr>
                <w:b/>
                <w:color w:val="000000" w:themeColor="text1"/>
                <w:sz w:val="24"/>
              </w:rPr>
              <w:t>重点防渗区</w:t>
            </w:r>
            <w:r>
              <w:rPr>
                <w:rFonts w:hint="eastAsia"/>
                <w:b/>
                <w:color w:val="000000" w:themeColor="text1"/>
                <w:sz w:val="24"/>
              </w:rPr>
              <w:t>：</w:t>
            </w:r>
            <w:r>
              <w:rPr>
                <w:rFonts w:hint="eastAsia"/>
                <w:color w:val="000000" w:themeColor="text1"/>
                <w:kern w:val="24"/>
                <w:sz w:val="24"/>
                <w:szCs w:val="21"/>
              </w:rPr>
              <w:t>需要满足《危险废物贮存污染控制标准》（</w:t>
            </w:r>
            <w:r>
              <w:rPr>
                <w:rFonts w:hint="eastAsia"/>
                <w:color w:val="000000" w:themeColor="text1"/>
                <w:kern w:val="24"/>
                <w:sz w:val="24"/>
                <w:szCs w:val="21"/>
              </w:rPr>
              <w:t>GB18597-2023</w:t>
            </w:r>
            <w:r>
              <w:rPr>
                <w:rFonts w:hint="eastAsia"/>
                <w:color w:val="000000" w:themeColor="text1"/>
                <w:kern w:val="24"/>
                <w:sz w:val="24"/>
                <w:szCs w:val="21"/>
              </w:rPr>
              <w:t>）中防渗要求：防渗层为至少</w:t>
            </w:r>
            <w:r>
              <w:rPr>
                <w:rFonts w:hint="eastAsia"/>
                <w:color w:val="000000" w:themeColor="text1"/>
                <w:kern w:val="24"/>
                <w:sz w:val="24"/>
                <w:szCs w:val="21"/>
              </w:rPr>
              <w:t>1m</w:t>
            </w:r>
            <w:r>
              <w:rPr>
                <w:rFonts w:hint="eastAsia"/>
                <w:color w:val="000000" w:themeColor="text1"/>
                <w:kern w:val="24"/>
                <w:sz w:val="24"/>
                <w:szCs w:val="21"/>
              </w:rPr>
              <w:t>厚粘土层（渗透系数</w:t>
            </w:r>
            <w:r>
              <w:rPr>
                <w:rFonts w:hint="eastAsia"/>
                <w:color w:val="000000" w:themeColor="text1"/>
                <w:kern w:val="24"/>
                <w:sz w:val="24"/>
                <w:szCs w:val="21"/>
              </w:rPr>
              <w:t>K</w:t>
            </w:r>
            <w:r>
              <w:rPr>
                <w:rFonts w:hint="eastAsia"/>
                <w:color w:val="000000" w:themeColor="text1"/>
                <w:kern w:val="24"/>
                <w:sz w:val="24"/>
                <w:szCs w:val="21"/>
              </w:rPr>
              <w:t>≤</w:t>
            </w:r>
            <w:r>
              <w:rPr>
                <w:rFonts w:hint="eastAsia"/>
                <w:color w:val="000000" w:themeColor="text1"/>
                <w:kern w:val="24"/>
                <w:sz w:val="24"/>
                <w:szCs w:val="21"/>
              </w:rPr>
              <w:t>10</w:t>
            </w:r>
            <w:r>
              <w:rPr>
                <w:rFonts w:hint="eastAsia"/>
                <w:color w:val="000000" w:themeColor="text1"/>
                <w:kern w:val="24"/>
                <w:sz w:val="24"/>
                <w:szCs w:val="21"/>
                <w:vertAlign w:val="superscript"/>
              </w:rPr>
              <w:t>-7</w:t>
            </w:r>
            <w:r>
              <w:rPr>
                <w:rFonts w:hint="eastAsia"/>
                <w:color w:val="000000" w:themeColor="text1"/>
                <w:kern w:val="24"/>
                <w:sz w:val="24"/>
                <w:szCs w:val="21"/>
              </w:rPr>
              <w:t>cm/s</w:t>
            </w:r>
            <w:r>
              <w:rPr>
                <w:rFonts w:hint="eastAsia"/>
                <w:color w:val="000000" w:themeColor="text1"/>
                <w:kern w:val="24"/>
                <w:sz w:val="24"/>
                <w:szCs w:val="21"/>
              </w:rPr>
              <w:t>），或</w:t>
            </w:r>
            <w:r>
              <w:rPr>
                <w:rFonts w:hint="eastAsia"/>
                <w:color w:val="000000" w:themeColor="text1"/>
                <w:kern w:val="24"/>
                <w:sz w:val="24"/>
                <w:szCs w:val="21"/>
              </w:rPr>
              <w:t>2mm</w:t>
            </w:r>
            <w:r>
              <w:rPr>
                <w:rFonts w:hint="eastAsia"/>
                <w:color w:val="000000" w:themeColor="text1"/>
                <w:kern w:val="24"/>
                <w:sz w:val="24"/>
                <w:szCs w:val="21"/>
              </w:rPr>
              <w:t>厚高密度聚乙烯，或至少</w:t>
            </w:r>
            <w:r>
              <w:rPr>
                <w:rFonts w:hint="eastAsia"/>
                <w:color w:val="000000" w:themeColor="text1"/>
                <w:kern w:val="24"/>
                <w:sz w:val="24"/>
                <w:szCs w:val="21"/>
              </w:rPr>
              <w:t>2mm</w:t>
            </w:r>
            <w:r>
              <w:rPr>
                <w:rFonts w:hint="eastAsia"/>
                <w:color w:val="000000" w:themeColor="text1"/>
                <w:kern w:val="24"/>
                <w:sz w:val="24"/>
                <w:szCs w:val="21"/>
              </w:rPr>
              <w:t>厚的其他人工材料，渗透系数</w:t>
            </w:r>
            <w:r>
              <w:rPr>
                <w:rFonts w:hint="eastAsia"/>
                <w:color w:val="000000" w:themeColor="text1"/>
                <w:kern w:val="24"/>
                <w:sz w:val="24"/>
                <w:szCs w:val="21"/>
              </w:rPr>
              <w:t>K</w:t>
            </w:r>
            <w:r>
              <w:rPr>
                <w:rFonts w:hint="eastAsia"/>
                <w:color w:val="000000" w:themeColor="text1"/>
                <w:kern w:val="24"/>
                <w:sz w:val="24"/>
                <w:szCs w:val="21"/>
              </w:rPr>
              <w:t>≤</w:t>
            </w:r>
            <w:r>
              <w:rPr>
                <w:rFonts w:hint="eastAsia"/>
                <w:color w:val="000000" w:themeColor="text1"/>
                <w:kern w:val="24"/>
                <w:sz w:val="24"/>
                <w:szCs w:val="21"/>
              </w:rPr>
              <w:t>10</w:t>
            </w:r>
            <w:r>
              <w:rPr>
                <w:rFonts w:hint="eastAsia"/>
                <w:color w:val="000000" w:themeColor="text1"/>
                <w:kern w:val="24"/>
                <w:sz w:val="24"/>
                <w:szCs w:val="21"/>
                <w:vertAlign w:val="superscript"/>
              </w:rPr>
              <w:t xml:space="preserve">-10 </w:t>
            </w:r>
            <w:r>
              <w:rPr>
                <w:rFonts w:hint="eastAsia"/>
                <w:color w:val="000000" w:themeColor="text1"/>
                <w:kern w:val="24"/>
                <w:sz w:val="24"/>
                <w:szCs w:val="21"/>
              </w:rPr>
              <w:t>cm/s</w:t>
            </w:r>
            <w:r>
              <w:rPr>
                <w:rFonts w:hint="eastAsia"/>
                <w:color w:val="000000" w:themeColor="text1"/>
                <w:kern w:val="24"/>
                <w:sz w:val="24"/>
                <w:szCs w:val="21"/>
              </w:rPr>
              <w:t>。</w:t>
            </w:r>
          </w:p>
          <w:p w:rsidR="00174DD2" w:rsidRDefault="00DD14D2">
            <w:pPr>
              <w:pStyle w:val="Style591"/>
              <w:adjustRightInd w:val="0"/>
              <w:spacing w:after="0" w:line="360" w:lineRule="auto"/>
              <w:ind w:leftChars="0" w:left="0" w:firstLine="482"/>
              <w:rPr>
                <w:color w:val="000000" w:themeColor="text1"/>
                <w:sz w:val="24"/>
                <w:szCs w:val="21"/>
              </w:rPr>
            </w:pPr>
            <w:r>
              <w:rPr>
                <w:b/>
                <w:color w:val="000000" w:themeColor="text1"/>
                <w:sz w:val="24"/>
              </w:rPr>
              <w:t>一般防渗区</w:t>
            </w:r>
            <w:r>
              <w:rPr>
                <w:rFonts w:hint="eastAsia"/>
                <w:b/>
                <w:color w:val="000000" w:themeColor="text1"/>
                <w:sz w:val="24"/>
              </w:rPr>
              <w:t>：</w:t>
            </w:r>
            <w:r>
              <w:rPr>
                <w:color w:val="000000" w:themeColor="text1"/>
                <w:sz w:val="24"/>
                <w:szCs w:val="21"/>
              </w:rPr>
              <w:t>防渗技术要求等效</w:t>
            </w:r>
            <w:r>
              <w:rPr>
                <w:rFonts w:hint="eastAsia"/>
                <w:color w:val="000000" w:themeColor="text1"/>
                <w:sz w:val="24"/>
                <w:szCs w:val="21"/>
              </w:rPr>
              <w:t>粘土</w:t>
            </w:r>
            <w:r>
              <w:rPr>
                <w:color w:val="000000" w:themeColor="text1"/>
                <w:sz w:val="24"/>
                <w:szCs w:val="21"/>
              </w:rPr>
              <w:t>防渗层</w:t>
            </w:r>
            <w:r>
              <w:rPr>
                <w:color w:val="000000" w:themeColor="text1"/>
                <w:sz w:val="24"/>
                <w:szCs w:val="21"/>
              </w:rPr>
              <w:t>Mb≥1.5m</w:t>
            </w:r>
            <w:r>
              <w:rPr>
                <w:color w:val="000000" w:themeColor="text1"/>
                <w:sz w:val="24"/>
                <w:szCs w:val="21"/>
              </w:rPr>
              <w:t>，</w:t>
            </w:r>
            <w:r>
              <w:rPr>
                <w:color w:val="000000" w:themeColor="text1"/>
                <w:sz w:val="24"/>
                <w:szCs w:val="21"/>
              </w:rPr>
              <w:t>K≤10</w:t>
            </w:r>
            <w:r>
              <w:rPr>
                <w:color w:val="000000" w:themeColor="text1"/>
                <w:sz w:val="24"/>
                <w:szCs w:val="21"/>
                <w:vertAlign w:val="superscript"/>
              </w:rPr>
              <w:t>-7</w:t>
            </w:r>
            <w:r>
              <w:rPr>
                <w:color w:val="000000" w:themeColor="text1"/>
                <w:sz w:val="24"/>
                <w:szCs w:val="21"/>
              </w:rPr>
              <w:t>cm/s</w:t>
            </w:r>
            <w:r>
              <w:rPr>
                <w:color w:val="000000" w:themeColor="text1"/>
                <w:sz w:val="24"/>
                <w:szCs w:val="21"/>
              </w:rPr>
              <w:t>。</w:t>
            </w:r>
          </w:p>
          <w:p w:rsidR="00174DD2" w:rsidRDefault="00DD14D2">
            <w:pPr>
              <w:pStyle w:val="Style591"/>
              <w:adjustRightInd w:val="0"/>
              <w:spacing w:after="0" w:line="360" w:lineRule="auto"/>
              <w:ind w:leftChars="0" w:left="0" w:firstLine="480"/>
              <w:rPr>
                <w:color w:val="000000" w:themeColor="text1"/>
                <w:sz w:val="32"/>
              </w:rPr>
            </w:pPr>
            <w:r>
              <w:rPr>
                <w:color w:val="000000" w:themeColor="text1"/>
                <w:sz w:val="24"/>
                <w:szCs w:val="21"/>
              </w:rPr>
              <w:t>针对污染途径类型均采取相应的防治措施，地下水污染防治措施坚持</w:t>
            </w:r>
            <w:r>
              <w:rPr>
                <w:color w:val="000000" w:themeColor="text1"/>
                <w:sz w:val="24"/>
                <w:szCs w:val="21"/>
              </w:rPr>
              <w:t>“</w:t>
            </w:r>
            <w:r>
              <w:rPr>
                <w:color w:val="000000" w:themeColor="text1"/>
                <w:sz w:val="24"/>
                <w:szCs w:val="21"/>
              </w:rPr>
              <w:t>源头控制、</w:t>
            </w:r>
            <w:r>
              <w:rPr>
                <w:color w:val="000000" w:themeColor="text1"/>
                <w:sz w:val="24"/>
                <w:szCs w:val="21"/>
              </w:rPr>
              <w:lastRenderedPageBreak/>
              <w:t>末端防治、污染监控、应急响应相结合</w:t>
            </w:r>
            <w:r>
              <w:rPr>
                <w:color w:val="000000" w:themeColor="text1"/>
                <w:sz w:val="24"/>
                <w:szCs w:val="21"/>
              </w:rPr>
              <w:t>”</w:t>
            </w:r>
            <w:r>
              <w:rPr>
                <w:color w:val="000000" w:themeColor="text1"/>
                <w:sz w:val="24"/>
                <w:szCs w:val="21"/>
              </w:rPr>
              <w:t>的原则，本项目主要地下水污染途径及采取的防治措施情况见下表。</w:t>
            </w:r>
          </w:p>
          <w:p w:rsidR="00174DD2" w:rsidRDefault="00DD14D2">
            <w:pPr>
              <w:jc w:val="center"/>
              <w:rPr>
                <w:b/>
                <w:color w:val="000000" w:themeColor="text1"/>
                <w:szCs w:val="21"/>
              </w:rPr>
            </w:pPr>
            <w:r>
              <w:rPr>
                <w:b/>
                <w:color w:val="000000" w:themeColor="text1"/>
                <w:szCs w:val="21"/>
              </w:rPr>
              <w:t>表</w:t>
            </w:r>
            <w:r w:rsidR="00C33BE9">
              <w:rPr>
                <w:b/>
                <w:color w:val="000000" w:themeColor="text1"/>
                <w:szCs w:val="21"/>
              </w:rPr>
              <w:t>4-16</w:t>
            </w:r>
            <w:r>
              <w:rPr>
                <w:b/>
                <w:color w:val="000000" w:themeColor="text1"/>
                <w:szCs w:val="21"/>
              </w:rPr>
              <w:t xml:space="preserve">  </w:t>
            </w:r>
            <w:r>
              <w:rPr>
                <w:b/>
                <w:color w:val="000000" w:themeColor="text1"/>
                <w:szCs w:val="21"/>
              </w:rPr>
              <w:t>地下水分区防渗措施一览表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895"/>
              <w:gridCol w:w="4241"/>
              <w:gridCol w:w="1424"/>
            </w:tblGrid>
            <w:tr w:rsidR="00174DD2" w:rsidTr="00C33BE9">
              <w:trPr>
                <w:trHeight w:val="113"/>
                <w:jc w:val="center"/>
              </w:trPr>
              <w:tc>
                <w:tcPr>
                  <w:tcW w:w="720" w:type="pct"/>
                  <w:tcMar>
                    <w:left w:w="28" w:type="dxa"/>
                    <w:right w:w="28" w:type="dxa"/>
                  </w:tcMar>
                  <w:vAlign w:val="center"/>
                </w:tcPr>
                <w:p w:rsidR="00174DD2" w:rsidRDefault="00DD14D2">
                  <w:pPr>
                    <w:snapToGrid w:val="0"/>
                    <w:jc w:val="center"/>
                    <w:rPr>
                      <w:b/>
                      <w:color w:val="000000" w:themeColor="text1"/>
                      <w:szCs w:val="21"/>
                    </w:rPr>
                  </w:pPr>
                  <w:r>
                    <w:rPr>
                      <w:b/>
                      <w:color w:val="000000" w:themeColor="text1"/>
                      <w:szCs w:val="21"/>
                    </w:rPr>
                    <w:t>分类</w:t>
                  </w:r>
                </w:p>
              </w:tc>
              <w:tc>
                <w:tcPr>
                  <w:tcW w:w="1073" w:type="pct"/>
                  <w:tcMar>
                    <w:left w:w="28" w:type="dxa"/>
                    <w:right w:w="28" w:type="dxa"/>
                  </w:tcMar>
                  <w:vAlign w:val="center"/>
                </w:tcPr>
                <w:p w:rsidR="00174DD2" w:rsidRDefault="00DD14D2">
                  <w:pPr>
                    <w:snapToGrid w:val="0"/>
                    <w:jc w:val="center"/>
                    <w:rPr>
                      <w:b/>
                      <w:color w:val="000000" w:themeColor="text1"/>
                      <w:szCs w:val="21"/>
                    </w:rPr>
                  </w:pPr>
                  <w:r>
                    <w:rPr>
                      <w:b/>
                      <w:color w:val="000000" w:themeColor="text1"/>
                      <w:szCs w:val="21"/>
                    </w:rPr>
                    <w:t>区域划分</w:t>
                  </w:r>
                </w:p>
              </w:tc>
              <w:tc>
                <w:tcPr>
                  <w:tcW w:w="2401" w:type="pct"/>
                  <w:tcMar>
                    <w:left w:w="28" w:type="dxa"/>
                    <w:right w:w="28" w:type="dxa"/>
                  </w:tcMar>
                  <w:vAlign w:val="center"/>
                </w:tcPr>
                <w:p w:rsidR="00174DD2" w:rsidRDefault="00DD14D2">
                  <w:pPr>
                    <w:snapToGrid w:val="0"/>
                    <w:jc w:val="center"/>
                    <w:rPr>
                      <w:b/>
                      <w:color w:val="000000" w:themeColor="text1"/>
                      <w:szCs w:val="21"/>
                    </w:rPr>
                  </w:pPr>
                  <w:r>
                    <w:rPr>
                      <w:rFonts w:hint="eastAsia"/>
                      <w:b/>
                      <w:color w:val="000000" w:themeColor="text1"/>
                      <w:szCs w:val="21"/>
                    </w:rPr>
                    <w:t>防渗技术要求</w:t>
                  </w:r>
                </w:p>
              </w:tc>
              <w:tc>
                <w:tcPr>
                  <w:tcW w:w="806" w:type="pct"/>
                  <w:tcMar>
                    <w:left w:w="28" w:type="dxa"/>
                    <w:right w:w="28" w:type="dxa"/>
                  </w:tcMar>
                  <w:vAlign w:val="center"/>
                </w:tcPr>
                <w:p w:rsidR="00174DD2" w:rsidRDefault="00DD14D2">
                  <w:pPr>
                    <w:snapToGrid w:val="0"/>
                    <w:jc w:val="center"/>
                    <w:rPr>
                      <w:b/>
                      <w:color w:val="000000" w:themeColor="text1"/>
                      <w:szCs w:val="21"/>
                    </w:rPr>
                  </w:pPr>
                  <w:r>
                    <w:rPr>
                      <w:rFonts w:hint="eastAsia"/>
                      <w:b/>
                      <w:color w:val="000000" w:themeColor="text1"/>
                      <w:szCs w:val="21"/>
                    </w:rPr>
                    <w:t>备注</w:t>
                  </w:r>
                </w:p>
              </w:tc>
            </w:tr>
            <w:tr w:rsidR="00174DD2" w:rsidTr="00C33BE9">
              <w:trPr>
                <w:trHeight w:val="113"/>
                <w:jc w:val="center"/>
              </w:trPr>
              <w:tc>
                <w:tcPr>
                  <w:tcW w:w="720" w:type="pct"/>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重点防渗区</w:t>
                  </w:r>
                </w:p>
              </w:tc>
              <w:tc>
                <w:tcPr>
                  <w:tcW w:w="1073" w:type="pct"/>
                  <w:tcMar>
                    <w:left w:w="28" w:type="dxa"/>
                    <w:right w:w="28" w:type="dxa"/>
                  </w:tcMar>
                  <w:vAlign w:val="center"/>
                </w:tcPr>
                <w:p w:rsidR="00174DD2" w:rsidRDefault="00DD14D2">
                  <w:pPr>
                    <w:snapToGrid w:val="0"/>
                    <w:jc w:val="center"/>
                    <w:rPr>
                      <w:color w:val="000000" w:themeColor="text1"/>
                      <w:szCs w:val="21"/>
                    </w:rPr>
                  </w:pPr>
                  <w:r>
                    <w:rPr>
                      <w:rFonts w:hint="eastAsia"/>
                      <w:color w:val="000000" w:themeColor="text1"/>
                      <w:szCs w:val="21"/>
                    </w:rPr>
                    <w:t>危废库</w:t>
                  </w:r>
                </w:p>
              </w:tc>
              <w:tc>
                <w:tcPr>
                  <w:tcW w:w="2401" w:type="pct"/>
                  <w:tcMar>
                    <w:left w:w="28" w:type="dxa"/>
                    <w:right w:w="28" w:type="dxa"/>
                  </w:tcMar>
                  <w:vAlign w:val="center"/>
                </w:tcPr>
                <w:p w:rsidR="00174DD2" w:rsidRDefault="00DD14D2">
                  <w:pPr>
                    <w:autoSpaceDE w:val="0"/>
                    <w:autoSpaceDN w:val="0"/>
                    <w:snapToGrid w:val="0"/>
                    <w:rPr>
                      <w:color w:val="000000" w:themeColor="text1"/>
                      <w:szCs w:val="21"/>
                    </w:rPr>
                  </w:pPr>
                  <w:r>
                    <w:rPr>
                      <w:rFonts w:hint="eastAsia"/>
                      <w:color w:val="000000" w:themeColor="text1"/>
                      <w:szCs w:val="21"/>
                    </w:rPr>
                    <w:t>满足《危险废物贮存污染控制标准》（</w:t>
                  </w:r>
                  <w:r>
                    <w:rPr>
                      <w:rFonts w:hint="eastAsia"/>
                      <w:color w:val="000000" w:themeColor="text1"/>
                      <w:szCs w:val="21"/>
                    </w:rPr>
                    <w:t>GB18597-2023</w:t>
                  </w:r>
                  <w:r>
                    <w:rPr>
                      <w:rFonts w:hint="eastAsia"/>
                      <w:color w:val="000000" w:themeColor="text1"/>
                      <w:szCs w:val="21"/>
                    </w:rPr>
                    <w:t>）中防渗要求：防渗层为至少</w:t>
                  </w:r>
                  <w:r>
                    <w:rPr>
                      <w:color w:val="000000" w:themeColor="text1"/>
                      <w:szCs w:val="21"/>
                    </w:rPr>
                    <w:t>1m</w:t>
                  </w:r>
                  <w:r>
                    <w:rPr>
                      <w:rFonts w:hint="eastAsia"/>
                      <w:color w:val="000000" w:themeColor="text1"/>
                      <w:szCs w:val="21"/>
                    </w:rPr>
                    <w:t>厚粘土层（渗透系数</w:t>
                  </w:r>
                  <w:r>
                    <w:rPr>
                      <w:color w:val="000000" w:themeColor="text1"/>
                      <w:szCs w:val="21"/>
                    </w:rPr>
                    <w:t>K≤10</w:t>
                  </w:r>
                  <w:r>
                    <w:rPr>
                      <w:color w:val="000000" w:themeColor="text1"/>
                      <w:szCs w:val="21"/>
                      <w:vertAlign w:val="superscript"/>
                    </w:rPr>
                    <w:t>-7</w:t>
                  </w:r>
                  <w:r>
                    <w:rPr>
                      <w:color w:val="000000" w:themeColor="text1"/>
                      <w:szCs w:val="21"/>
                    </w:rPr>
                    <w:t>cm/s</w:t>
                  </w:r>
                  <w:r>
                    <w:rPr>
                      <w:rFonts w:hint="eastAsia"/>
                      <w:color w:val="000000" w:themeColor="text1"/>
                      <w:szCs w:val="21"/>
                    </w:rPr>
                    <w:t>），或</w:t>
                  </w:r>
                  <w:r>
                    <w:rPr>
                      <w:color w:val="000000" w:themeColor="text1"/>
                      <w:szCs w:val="21"/>
                    </w:rPr>
                    <w:t>2mm</w:t>
                  </w:r>
                  <w:r>
                    <w:rPr>
                      <w:rFonts w:hint="eastAsia"/>
                      <w:color w:val="000000" w:themeColor="text1"/>
                      <w:szCs w:val="21"/>
                    </w:rPr>
                    <w:t>厚高密度聚乙烯，或至少</w:t>
                  </w:r>
                  <w:r>
                    <w:rPr>
                      <w:color w:val="000000" w:themeColor="text1"/>
                      <w:szCs w:val="21"/>
                    </w:rPr>
                    <w:t>2mm</w:t>
                  </w:r>
                  <w:r>
                    <w:rPr>
                      <w:rFonts w:hint="eastAsia"/>
                      <w:color w:val="000000" w:themeColor="text1"/>
                      <w:szCs w:val="21"/>
                    </w:rPr>
                    <w:t>厚的其他人工材料，渗透系数</w:t>
                  </w:r>
                  <w:r>
                    <w:rPr>
                      <w:color w:val="000000" w:themeColor="text1"/>
                      <w:szCs w:val="21"/>
                    </w:rPr>
                    <w:t>K≤10</w:t>
                  </w:r>
                  <w:r>
                    <w:rPr>
                      <w:color w:val="000000" w:themeColor="text1"/>
                      <w:szCs w:val="21"/>
                      <w:vertAlign w:val="superscript"/>
                    </w:rPr>
                    <w:t>-10</w:t>
                  </w:r>
                  <w:r>
                    <w:rPr>
                      <w:color w:val="000000" w:themeColor="text1"/>
                      <w:szCs w:val="21"/>
                    </w:rPr>
                    <w:t xml:space="preserve"> cm/s</w:t>
                  </w:r>
                  <w:r>
                    <w:rPr>
                      <w:rFonts w:hint="eastAsia"/>
                      <w:color w:val="000000" w:themeColor="text1"/>
                      <w:szCs w:val="21"/>
                    </w:rPr>
                    <w:t>。</w:t>
                  </w:r>
                </w:p>
              </w:tc>
              <w:tc>
                <w:tcPr>
                  <w:tcW w:w="806" w:type="pct"/>
                  <w:tcMar>
                    <w:left w:w="28" w:type="dxa"/>
                    <w:right w:w="28" w:type="dxa"/>
                  </w:tcMar>
                  <w:vAlign w:val="center"/>
                </w:tcPr>
                <w:p w:rsidR="00174DD2" w:rsidRDefault="00DD14D2">
                  <w:pPr>
                    <w:autoSpaceDE w:val="0"/>
                    <w:autoSpaceDN w:val="0"/>
                    <w:snapToGrid w:val="0"/>
                    <w:jc w:val="center"/>
                    <w:rPr>
                      <w:color w:val="000000" w:themeColor="text1"/>
                      <w:szCs w:val="21"/>
                    </w:rPr>
                  </w:pPr>
                  <w:r>
                    <w:rPr>
                      <w:rFonts w:hint="eastAsia"/>
                      <w:color w:val="000000" w:themeColor="text1"/>
                      <w:szCs w:val="21"/>
                    </w:rPr>
                    <w:t>本次新增</w:t>
                  </w:r>
                </w:p>
              </w:tc>
            </w:tr>
            <w:tr w:rsidR="00174DD2" w:rsidTr="00C33BE9">
              <w:trPr>
                <w:trHeight w:val="113"/>
                <w:jc w:val="center"/>
              </w:trPr>
              <w:tc>
                <w:tcPr>
                  <w:tcW w:w="720" w:type="pct"/>
                  <w:tcMar>
                    <w:left w:w="28" w:type="dxa"/>
                    <w:right w:w="28" w:type="dxa"/>
                  </w:tcMar>
                  <w:vAlign w:val="center"/>
                </w:tcPr>
                <w:p w:rsidR="00174DD2" w:rsidRDefault="00DD14D2">
                  <w:pPr>
                    <w:snapToGrid w:val="0"/>
                    <w:jc w:val="center"/>
                    <w:rPr>
                      <w:color w:val="000000" w:themeColor="text1"/>
                      <w:szCs w:val="21"/>
                    </w:rPr>
                  </w:pPr>
                  <w:r>
                    <w:rPr>
                      <w:color w:val="000000" w:themeColor="text1"/>
                      <w:szCs w:val="21"/>
                    </w:rPr>
                    <w:t>一般防渗区</w:t>
                  </w:r>
                </w:p>
              </w:tc>
              <w:tc>
                <w:tcPr>
                  <w:tcW w:w="1073" w:type="pct"/>
                  <w:tcMar>
                    <w:left w:w="28" w:type="dxa"/>
                    <w:right w:w="28" w:type="dxa"/>
                  </w:tcMar>
                  <w:vAlign w:val="center"/>
                </w:tcPr>
                <w:p w:rsidR="00174DD2" w:rsidRDefault="00DD14D2">
                  <w:pPr>
                    <w:snapToGrid w:val="0"/>
                    <w:jc w:val="center"/>
                    <w:rPr>
                      <w:color w:val="000000" w:themeColor="text1"/>
                      <w:szCs w:val="21"/>
                    </w:rPr>
                  </w:pPr>
                  <w:r>
                    <w:rPr>
                      <w:rFonts w:hint="eastAsia"/>
                      <w:color w:val="000000" w:themeColor="text1"/>
                      <w:szCs w:val="21"/>
                    </w:rPr>
                    <w:t>厂房内其他区域</w:t>
                  </w:r>
                </w:p>
              </w:tc>
              <w:tc>
                <w:tcPr>
                  <w:tcW w:w="2401" w:type="pct"/>
                  <w:tcMar>
                    <w:left w:w="28" w:type="dxa"/>
                    <w:right w:w="28" w:type="dxa"/>
                  </w:tcMar>
                  <w:vAlign w:val="center"/>
                </w:tcPr>
                <w:p w:rsidR="00174DD2" w:rsidRDefault="00DD14D2">
                  <w:pPr>
                    <w:snapToGrid w:val="0"/>
                    <w:jc w:val="left"/>
                    <w:rPr>
                      <w:color w:val="000000" w:themeColor="text1"/>
                      <w:szCs w:val="21"/>
                    </w:rPr>
                  </w:pPr>
                  <w:r>
                    <w:rPr>
                      <w:rFonts w:hint="eastAsia"/>
                      <w:color w:val="000000" w:themeColor="text1"/>
                      <w:szCs w:val="21"/>
                    </w:rPr>
                    <w:t>粘土衬层厚度不小于</w:t>
                  </w:r>
                  <w:r>
                    <w:rPr>
                      <w:rFonts w:hint="eastAsia"/>
                      <w:color w:val="000000" w:themeColor="text1"/>
                      <w:szCs w:val="21"/>
                    </w:rPr>
                    <w:t>0.75m</w:t>
                  </w:r>
                  <w:r>
                    <w:rPr>
                      <w:rFonts w:hint="eastAsia"/>
                      <w:color w:val="000000" w:themeColor="text1"/>
                      <w:szCs w:val="21"/>
                    </w:rPr>
                    <w:t>，渗透系数不应大于</w:t>
                  </w:r>
                  <w:r>
                    <w:rPr>
                      <w:rFonts w:hint="eastAsia"/>
                      <w:color w:val="000000" w:themeColor="text1"/>
                      <w:szCs w:val="21"/>
                    </w:rPr>
                    <w:t>1.0</w:t>
                  </w:r>
                  <w:r>
                    <w:rPr>
                      <w:rFonts w:hint="eastAsia"/>
                      <w:color w:val="000000" w:themeColor="text1"/>
                      <w:szCs w:val="21"/>
                    </w:rPr>
                    <w:t>×</w:t>
                  </w:r>
                  <w:r>
                    <w:rPr>
                      <w:rFonts w:hint="eastAsia"/>
                      <w:color w:val="000000" w:themeColor="text1"/>
                      <w:szCs w:val="21"/>
                    </w:rPr>
                    <w:t>10</w:t>
                  </w:r>
                  <w:r>
                    <w:rPr>
                      <w:rFonts w:hint="eastAsia"/>
                      <w:color w:val="000000" w:themeColor="text1"/>
                      <w:szCs w:val="21"/>
                      <w:vertAlign w:val="superscript"/>
                    </w:rPr>
                    <w:t>-7</w:t>
                  </w:r>
                  <w:r>
                    <w:rPr>
                      <w:rFonts w:hint="eastAsia"/>
                      <w:color w:val="000000" w:themeColor="text1"/>
                      <w:szCs w:val="21"/>
                    </w:rPr>
                    <w:t xml:space="preserve"> cm/s</w:t>
                  </w:r>
                  <w:r>
                    <w:rPr>
                      <w:rFonts w:hint="eastAsia"/>
                      <w:color w:val="000000" w:themeColor="text1"/>
                      <w:szCs w:val="21"/>
                    </w:rPr>
                    <w:t>。</w:t>
                  </w:r>
                </w:p>
              </w:tc>
              <w:tc>
                <w:tcPr>
                  <w:tcW w:w="806" w:type="pct"/>
                  <w:tcMar>
                    <w:left w:w="28" w:type="dxa"/>
                    <w:right w:w="28" w:type="dxa"/>
                  </w:tcMar>
                  <w:vAlign w:val="center"/>
                </w:tcPr>
                <w:p w:rsidR="00174DD2" w:rsidRDefault="00DD14D2">
                  <w:pPr>
                    <w:snapToGrid w:val="0"/>
                    <w:jc w:val="center"/>
                    <w:rPr>
                      <w:color w:val="000000" w:themeColor="text1"/>
                      <w:szCs w:val="21"/>
                    </w:rPr>
                  </w:pPr>
                  <w:r>
                    <w:rPr>
                      <w:rFonts w:hint="eastAsia"/>
                      <w:color w:val="000000" w:themeColor="text1"/>
                      <w:szCs w:val="21"/>
                    </w:rPr>
                    <w:t>依托租赁厂房</w:t>
                  </w:r>
                </w:p>
              </w:tc>
            </w:tr>
          </w:tbl>
          <w:p w:rsidR="00174DD2" w:rsidRDefault="00DD14D2">
            <w:pPr>
              <w:adjustRightInd w:val="0"/>
              <w:spacing w:line="360" w:lineRule="auto"/>
              <w:ind w:firstLineChars="200" w:firstLine="480"/>
              <w:rPr>
                <w:color w:val="000000" w:themeColor="text1"/>
                <w:sz w:val="24"/>
                <w:szCs w:val="21"/>
              </w:rPr>
            </w:pPr>
            <w:r>
              <w:rPr>
                <w:color w:val="000000" w:themeColor="text1"/>
                <w:sz w:val="24"/>
                <w:szCs w:val="18"/>
              </w:rPr>
              <w:t>厂区</w:t>
            </w:r>
            <w:r>
              <w:rPr>
                <w:rFonts w:hint="eastAsia"/>
                <w:color w:val="000000" w:themeColor="text1"/>
                <w:sz w:val="24"/>
                <w:szCs w:val="18"/>
              </w:rPr>
              <w:t>按要求做好分区防渗措施，</w:t>
            </w:r>
            <w:r>
              <w:rPr>
                <w:color w:val="000000" w:themeColor="text1"/>
                <w:sz w:val="24"/>
                <w:szCs w:val="18"/>
              </w:rPr>
              <w:t>正常情况下，厂区内无地面漫流</w:t>
            </w:r>
            <w:r>
              <w:rPr>
                <w:color w:val="000000" w:themeColor="text1"/>
                <w:sz w:val="24"/>
                <w:szCs w:val="18"/>
              </w:rPr>
              <w:t>/</w:t>
            </w:r>
            <w:r>
              <w:rPr>
                <w:color w:val="000000" w:themeColor="text1"/>
                <w:sz w:val="24"/>
                <w:szCs w:val="18"/>
              </w:rPr>
              <w:t>垂直入渗途径。原辅料、产品、</w:t>
            </w:r>
            <w:proofErr w:type="gramStart"/>
            <w:r>
              <w:rPr>
                <w:color w:val="000000" w:themeColor="text1"/>
                <w:sz w:val="24"/>
                <w:szCs w:val="18"/>
              </w:rPr>
              <w:t>固废均堆放</w:t>
            </w:r>
            <w:proofErr w:type="gramEnd"/>
            <w:r>
              <w:rPr>
                <w:color w:val="000000" w:themeColor="text1"/>
                <w:sz w:val="24"/>
                <w:szCs w:val="18"/>
              </w:rPr>
              <w:t>厂房内，且分区堆存，不会受到雨水作用而发生污染物流失情况。</w:t>
            </w:r>
            <w:r>
              <w:rPr>
                <w:color w:val="000000" w:themeColor="text1"/>
                <w:sz w:val="24"/>
                <w:szCs w:val="21"/>
              </w:rPr>
              <w:t>一般非人为破坏，发生渗漏的可能性较小，</w:t>
            </w:r>
            <w:r>
              <w:rPr>
                <w:color w:val="000000" w:themeColor="text1"/>
                <w:sz w:val="24"/>
                <w:szCs w:val="18"/>
              </w:rPr>
              <w:t>不会对地下水环境造成影响</w:t>
            </w:r>
            <w:r>
              <w:rPr>
                <w:color w:val="000000" w:themeColor="text1"/>
                <w:sz w:val="24"/>
                <w:szCs w:val="21"/>
              </w:rPr>
              <w:t>。</w:t>
            </w:r>
          </w:p>
          <w:p w:rsidR="00174DD2" w:rsidRDefault="00DD14D2">
            <w:pPr>
              <w:adjustRightInd w:val="0"/>
              <w:spacing w:line="360" w:lineRule="auto"/>
              <w:ind w:firstLineChars="200" w:firstLine="480"/>
              <w:rPr>
                <w:color w:val="000000" w:themeColor="text1"/>
                <w:sz w:val="24"/>
                <w:szCs w:val="21"/>
              </w:rPr>
            </w:pPr>
            <w:r>
              <w:rPr>
                <w:color w:val="000000" w:themeColor="text1"/>
                <w:sz w:val="24"/>
                <w:szCs w:val="21"/>
              </w:rPr>
              <w:t>此外还要加强管理，提高操作人员技术水平，完善管理机制，建立严格的生产管理制度，遵守操作规程，防止各防渗水池内污水溢出漫流。项目采取以上措施后，</w:t>
            </w:r>
            <w:proofErr w:type="gramStart"/>
            <w:r>
              <w:rPr>
                <w:color w:val="000000" w:themeColor="text1"/>
                <w:sz w:val="24"/>
                <w:szCs w:val="21"/>
              </w:rPr>
              <w:t>可最大</w:t>
            </w:r>
            <w:proofErr w:type="gramEnd"/>
            <w:r>
              <w:rPr>
                <w:color w:val="000000" w:themeColor="text1"/>
                <w:sz w:val="24"/>
                <w:szCs w:val="21"/>
              </w:rPr>
              <w:t>程度</w:t>
            </w:r>
            <w:r>
              <w:rPr>
                <w:rFonts w:hint="eastAsia"/>
                <w:color w:val="000000" w:themeColor="text1"/>
                <w:sz w:val="24"/>
                <w:szCs w:val="21"/>
              </w:rPr>
              <w:t>地</w:t>
            </w:r>
            <w:r>
              <w:rPr>
                <w:color w:val="000000" w:themeColor="text1"/>
                <w:sz w:val="24"/>
                <w:szCs w:val="21"/>
              </w:rPr>
              <w:t>减少项目污染物的排放对土壤和地下水的影响。</w:t>
            </w:r>
          </w:p>
          <w:p w:rsidR="00174DD2" w:rsidRDefault="00DD14D2">
            <w:pPr>
              <w:adjustRightInd w:val="0"/>
              <w:spacing w:line="360" w:lineRule="auto"/>
              <w:rPr>
                <w:b/>
                <w:color w:val="000000" w:themeColor="text1"/>
                <w:sz w:val="24"/>
                <w:szCs w:val="21"/>
              </w:rPr>
            </w:pPr>
            <w:r>
              <w:rPr>
                <w:b/>
                <w:bCs/>
                <w:color w:val="000000" w:themeColor="text1"/>
                <w:sz w:val="24"/>
                <w:szCs w:val="21"/>
              </w:rPr>
              <w:t>六、环境</w:t>
            </w:r>
            <w:r>
              <w:rPr>
                <w:b/>
                <w:color w:val="000000" w:themeColor="text1"/>
                <w:sz w:val="24"/>
                <w:szCs w:val="21"/>
              </w:rPr>
              <w:t>风险</w:t>
            </w:r>
            <w:r>
              <w:rPr>
                <w:rFonts w:hint="eastAsia"/>
                <w:b/>
                <w:color w:val="000000" w:themeColor="text1"/>
                <w:sz w:val="24"/>
                <w:szCs w:val="21"/>
              </w:rPr>
              <w:t>分析</w:t>
            </w:r>
          </w:p>
          <w:p w:rsidR="00174DD2" w:rsidRDefault="00DD14D2">
            <w:pPr>
              <w:adjustRightInd w:val="0"/>
              <w:spacing w:line="360" w:lineRule="auto"/>
              <w:ind w:firstLineChars="200" w:firstLine="482"/>
              <w:rPr>
                <w:b/>
                <w:color w:val="000000" w:themeColor="text1"/>
                <w:sz w:val="24"/>
              </w:rPr>
            </w:pPr>
            <w:r>
              <w:rPr>
                <w:b/>
                <w:color w:val="000000" w:themeColor="text1"/>
                <w:sz w:val="24"/>
              </w:rPr>
              <w:t>6.1</w:t>
            </w:r>
            <w:r>
              <w:rPr>
                <w:b/>
                <w:color w:val="000000" w:themeColor="text1"/>
                <w:sz w:val="24"/>
              </w:rPr>
              <w:t>风险源调查</w:t>
            </w:r>
          </w:p>
          <w:p w:rsidR="00174DD2" w:rsidRDefault="00DD14D2">
            <w:pPr>
              <w:adjustRightInd w:val="0"/>
              <w:spacing w:line="360" w:lineRule="auto"/>
              <w:ind w:firstLineChars="200" w:firstLine="480"/>
              <w:rPr>
                <w:color w:val="000000" w:themeColor="text1"/>
                <w:sz w:val="24"/>
              </w:rPr>
            </w:pPr>
            <w:r>
              <w:rPr>
                <w:color w:val="000000" w:themeColor="text1"/>
                <w:sz w:val="24"/>
              </w:rPr>
              <w:t>本项目</w:t>
            </w:r>
            <w:r>
              <w:rPr>
                <w:rFonts w:hint="eastAsia"/>
                <w:color w:val="000000" w:themeColor="text1"/>
                <w:sz w:val="24"/>
              </w:rPr>
              <w:t>涉及</w:t>
            </w:r>
            <w:r>
              <w:rPr>
                <w:color w:val="000000" w:themeColor="text1"/>
                <w:sz w:val="24"/>
              </w:rPr>
              <w:t>的风险物质主要</w:t>
            </w:r>
            <w:r>
              <w:rPr>
                <w:rFonts w:hint="eastAsia"/>
                <w:color w:val="000000" w:themeColor="text1"/>
                <w:sz w:val="24"/>
              </w:rPr>
              <w:t>有</w:t>
            </w:r>
            <w:r w:rsidR="0023696E">
              <w:rPr>
                <w:rFonts w:hint="eastAsia"/>
                <w:color w:val="000000" w:themeColor="text1"/>
                <w:sz w:val="24"/>
              </w:rPr>
              <w:t>润滑油</w:t>
            </w:r>
            <w:r w:rsidR="005114B4">
              <w:rPr>
                <w:rFonts w:hint="eastAsia"/>
                <w:color w:val="000000" w:themeColor="text1"/>
                <w:sz w:val="24"/>
              </w:rPr>
              <w:t>、危险废物</w:t>
            </w:r>
            <w:r>
              <w:rPr>
                <w:rFonts w:hint="eastAsia"/>
                <w:color w:val="000000" w:themeColor="text1"/>
                <w:sz w:val="24"/>
              </w:rPr>
              <w:t>等</w:t>
            </w:r>
            <w:r>
              <w:rPr>
                <w:color w:val="000000" w:themeColor="text1"/>
                <w:sz w:val="24"/>
              </w:rPr>
              <w:t>。根据《建设项目环境风险评价技术导则》（</w:t>
            </w:r>
            <w:r>
              <w:rPr>
                <w:color w:val="000000" w:themeColor="text1"/>
                <w:sz w:val="24"/>
              </w:rPr>
              <w:t>HJ169-2018</w:t>
            </w:r>
            <w:r>
              <w:rPr>
                <w:color w:val="000000" w:themeColor="text1"/>
                <w:sz w:val="24"/>
              </w:rPr>
              <w:t>）</w:t>
            </w:r>
            <w:r>
              <w:rPr>
                <w:rFonts w:hint="eastAsia"/>
                <w:color w:val="000000" w:themeColor="text1"/>
                <w:sz w:val="24"/>
              </w:rPr>
              <w:t>，</w:t>
            </w:r>
            <w:r w:rsidR="00A226D8">
              <w:rPr>
                <w:color w:val="000000" w:themeColor="text1"/>
                <w:sz w:val="24"/>
              </w:rPr>
              <w:t>企业</w:t>
            </w:r>
            <w:r w:rsidR="005114B4">
              <w:rPr>
                <w:color w:val="000000" w:themeColor="text1"/>
                <w:sz w:val="24"/>
              </w:rPr>
              <w:t>风险类型为</w:t>
            </w:r>
            <w:r w:rsidR="00A226D8" w:rsidRPr="00A226D8">
              <w:rPr>
                <w:rFonts w:hint="eastAsia"/>
                <w:color w:val="000000" w:themeColor="text1"/>
                <w:sz w:val="24"/>
              </w:rPr>
              <w:t>废气非正常排放</w:t>
            </w:r>
            <w:r w:rsidR="00A226D8">
              <w:rPr>
                <w:rFonts w:hint="eastAsia"/>
                <w:color w:val="000000" w:themeColor="text1"/>
                <w:sz w:val="24"/>
              </w:rPr>
              <w:t>、</w:t>
            </w:r>
            <w:proofErr w:type="gramStart"/>
            <w:r w:rsidR="00A226D8">
              <w:rPr>
                <w:rFonts w:hint="eastAsia"/>
                <w:color w:val="000000" w:themeColor="text1"/>
                <w:sz w:val="24"/>
              </w:rPr>
              <w:t>危废流失</w:t>
            </w:r>
            <w:proofErr w:type="gramEnd"/>
            <w:r w:rsidR="005114B4">
              <w:rPr>
                <w:color w:val="000000" w:themeColor="text1"/>
                <w:sz w:val="24"/>
              </w:rPr>
              <w:t>、</w:t>
            </w:r>
            <w:r w:rsidR="00A226D8">
              <w:rPr>
                <w:rFonts w:hint="eastAsia"/>
                <w:color w:val="000000" w:themeColor="text1"/>
                <w:sz w:val="24"/>
              </w:rPr>
              <w:t>润滑油泄漏及</w:t>
            </w:r>
            <w:r>
              <w:rPr>
                <w:color w:val="000000" w:themeColor="text1"/>
                <w:sz w:val="24"/>
              </w:rPr>
              <w:t>火灾爆炸。</w:t>
            </w:r>
          </w:p>
          <w:p w:rsidR="00174DD2" w:rsidRDefault="00DD14D2">
            <w:pPr>
              <w:adjustRightInd w:val="0"/>
              <w:spacing w:line="360" w:lineRule="auto"/>
              <w:ind w:firstLineChars="200" w:firstLine="482"/>
              <w:rPr>
                <w:b/>
                <w:color w:val="000000" w:themeColor="text1"/>
                <w:sz w:val="24"/>
              </w:rPr>
            </w:pPr>
            <w:r>
              <w:rPr>
                <w:b/>
                <w:color w:val="000000" w:themeColor="text1"/>
                <w:sz w:val="24"/>
              </w:rPr>
              <w:t>6.2</w:t>
            </w:r>
            <w:r>
              <w:rPr>
                <w:b/>
                <w:color w:val="000000" w:themeColor="text1"/>
                <w:sz w:val="24"/>
              </w:rPr>
              <w:t>环境风险潜势划分</w:t>
            </w:r>
          </w:p>
          <w:p w:rsidR="00174DD2" w:rsidRDefault="00DD14D2">
            <w:pPr>
              <w:tabs>
                <w:tab w:val="left" w:pos="0"/>
                <w:tab w:val="left" w:pos="851"/>
              </w:tabs>
              <w:adjustRightInd w:val="0"/>
              <w:spacing w:line="360" w:lineRule="auto"/>
              <w:ind w:firstLine="482"/>
              <w:rPr>
                <w:bCs/>
                <w:color w:val="000000" w:themeColor="text1"/>
                <w:kern w:val="0"/>
                <w:sz w:val="24"/>
                <w:szCs w:val="21"/>
              </w:rPr>
            </w:pPr>
            <w:r>
              <w:rPr>
                <w:bCs/>
                <w:color w:val="000000" w:themeColor="text1"/>
                <w:kern w:val="0"/>
                <w:sz w:val="24"/>
                <w:szCs w:val="21"/>
              </w:rPr>
              <w:t>计算所涉及的每种危险物质在厂界内的最大存在总量与其在《建设项目环境风险评价技术导则》（</w:t>
            </w:r>
            <w:r>
              <w:rPr>
                <w:bCs/>
                <w:color w:val="000000" w:themeColor="text1"/>
                <w:kern w:val="0"/>
                <w:sz w:val="24"/>
                <w:szCs w:val="21"/>
              </w:rPr>
              <w:t>HJ 169-2018</w:t>
            </w:r>
            <w:r>
              <w:rPr>
                <w:bCs/>
                <w:color w:val="000000" w:themeColor="text1"/>
                <w:kern w:val="0"/>
                <w:sz w:val="24"/>
                <w:szCs w:val="21"/>
              </w:rPr>
              <w:t>）附录</w:t>
            </w:r>
            <w:r>
              <w:rPr>
                <w:bCs/>
                <w:color w:val="000000" w:themeColor="text1"/>
                <w:kern w:val="0"/>
                <w:sz w:val="24"/>
                <w:szCs w:val="21"/>
              </w:rPr>
              <w:t>B</w:t>
            </w:r>
            <w:r>
              <w:rPr>
                <w:bCs/>
                <w:color w:val="000000" w:themeColor="text1"/>
                <w:kern w:val="0"/>
                <w:sz w:val="24"/>
                <w:szCs w:val="21"/>
              </w:rPr>
              <w:t>中对应临界量的比值</w:t>
            </w:r>
            <w:r>
              <w:rPr>
                <w:bCs/>
                <w:color w:val="000000" w:themeColor="text1"/>
                <w:kern w:val="0"/>
                <w:sz w:val="24"/>
                <w:szCs w:val="21"/>
              </w:rPr>
              <w:t>Q</w:t>
            </w:r>
            <w:r>
              <w:rPr>
                <w:bCs/>
                <w:color w:val="000000" w:themeColor="text1"/>
                <w:kern w:val="0"/>
                <w:sz w:val="24"/>
                <w:szCs w:val="21"/>
              </w:rPr>
              <w:t>。在不同厂区的同一种物质，按其在厂界内的最大存在总量计算。对于长输管线项目，按照两个</w:t>
            </w:r>
            <w:proofErr w:type="gramStart"/>
            <w:r>
              <w:rPr>
                <w:bCs/>
                <w:color w:val="000000" w:themeColor="text1"/>
                <w:kern w:val="0"/>
                <w:sz w:val="24"/>
                <w:szCs w:val="21"/>
              </w:rPr>
              <w:t>截断阀室之间</w:t>
            </w:r>
            <w:proofErr w:type="gramEnd"/>
            <w:r>
              <w:rPr>
                <w:bCs/>
                <w:color w:val="000000" w:themeColor="text1"/>
                <w:kern w:val="0"/>
                <w:sz w:val="24"/>
                <w:szCs w:val="21"/>
              </w:rPr>
              <w:t>管段危险物质最大存在总量计算。</w:t>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t>当只涉及一种危险物质时，计算该物质的总量与其临界量比值，即为</w:t>
            </w:r>
            <w:r>
              <w:rPr>
                <w:bCs/>
                <w:color w:val="000000" w:themeColor="text1"/>
                <w:kern w:val="0"/>
                <w:sz w:val="24"/>
                <w:szCs w:val="21"/>
              </w:rPr>
              <w:t>Q</w:t>
            </w:r>
            <w:r>
              <w:rPr>
                <w:bCs/>
                <w:color w:val="000000" w:themeColor="text1"/>
                <w:kern w:val="0"/>
                <w:sz w:val="24"/>
                <w:szCs w:val="21"/>
              </w:rPr>
              <w:t>；</w:t>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t>当存在多种危险物质时，则按下式计算物质总量与其临界量比值（</w:t>
            </w:r>
            <w:r>
              <w:rPr>
                <w:bCs/>
                <w:color w:val="000000" w:themeColor="text1"/>
                <w:kern w:val="0"/>
                <w:sz w:val="24"/>
                <w:szCs w:val="21"/>
              </w:rPr>
              <w:t>Q</w:t>
            </w:r>
            <w:r>
              <w:rPr>
                <w:bCs/>
                <w:color w:val="000000" w:themeColor="text1"/>
                <w:kern w:val="0"/>
                <w:sz w:val="24"/>
                <w:szCs w:val="21"/>
              </w:rPr>
              <w:t>）：</w:t>
            </w:r>
          </w:p>
          <w:p w:rsidR="00174DD2" w:rsidRDefault="00DD14D2">
            <w:pPr>
              <w:tabs>
                <w:tab w:val="left" w:pos="0"/>
                <w:tab w:val="left" w:pos="851"/>
              </w:tabs>
              <w:spacing w:line="360" w:lineRule="auto"/>
              <w:jc w:val="center"/>
              <w:rPr>
                <w:bCs/>
                <w:color w:val="000000" w:themeColor="text1"/>
                <w:kern w:val="0"/>
                <w:sz w:val="24"/>
                <w:szCs w:val="21"/>
              </w:rPr>
            </w:pPr>
            <w:r>
              <w:rPr>
                <w:noProof/>
                <w:color w:val="000000" w:themeColor="text1"/>
                <w:kern w:val="0"/>
                <w:sz w:val="24"/>
                <w:szCs w:val="21"/>
              </w:rPr>
              <w:drawing>
                <wp:inline distT="0" distB="0" distL="0" distR="0">
                  <wp:extent cx="1466850" cy="400050"/>
                  <wp:effectExtent l="0" t="0" r="0" b="0"/>
                  <wp:docPr id="1" name="图片 1" descr="QQ截图2019022715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902271558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66850" cy="400050"/>
                          </a:xfrm>
                          <a:prstGeom prst="rect">
                            <a:avLst/>
                          </a:prstGeom>
                          <a:noFill/>
                          <a:ln>
                            <a:noFill/>
                          </a:ln>
                        </pic:spPr>
                      </pic:pic>
                    </a:graphicData>
                  </a:graphic>
                </wp:inline>
              </w:drawing>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t>式中：</w:t>
            </w:r>
            <w:r>
              <w:rPr>
                <w:bCs/>
                <w:color w:val="000000" w:themeColor="text1"/>
                <w:kern w:val="0"/>
                <w:sz w:val="24"/>
                <w:szCs w:val="21"/>
              </w:rPr>
              <w:t>q</w:t>
            </w:r>
            <w:r>
              <w:rPr>
                <w:bCs/>
                <w:color w:val="000000" w:themeColor="text1"/>
                <w:kern w:val="0"/>
                <w:sz w:val="24"/>
                <w:szCs w:val="21"/>
                <w:vertAlign w:val="subscript"/>
              </w:rPr>
              <w:t>1</w:t>
            </w:r>
            <w:r>
              <w:rPr>
                <w:bCs/>
                <w:color w:val="000000" w:themeColor="text1"/>
                <w:kern w:val="0"/>
                <w:sz w:val="24"/>
                <w:szCs w:val="21"/>
              </w:rPr>
              <w:t>，</w:t>
            </w:r>
            <w:r>
              <w:rPr>
                <w:bCs/>
                <w:color w:val="000000" w:themeColor="text1"/>
                <w:kern w:val="0"/>
                <w:sz w:val="24"/>
                <w:szCs w:val="21"/>
              </w:rPr>
              <w:t>q</w:t>
            </w:r>
            <w:r>
              <w:rPr>
                <w:bCs/>
                <w:color w:val="000000" w:themeColor="text1"/>
                <w:kern w:val="0"/>
                <w:sz w:val="24"/>
                <w:szCs w:val="21"/>
                <w:vertAlign w:val="subscript"/>
              </w:rPr>
              <w:t>2</w:t>
            </w:r>
            <w:r>
              <w:rPr>
                <w:bCs/>
                <w:color w:val="000000" w:themeColor="text1"/>
                <w:kern w:val="0"/>
                <w:sz w:val="24"/>
                <w:szCs w:val="21"/>
              </w:rPr>
              <w:t>，</w:t>
            </w:r>
            <w:r>
              <w:rPr>
                <w:bCs/>
                <w:color w:val="000000" w:themeColor="text1"/>
                <w:kern w:val="0"/>
                <w:sz w:val="24"/>
                <w:szCs w:val="21"/>
              </w:rPr>
              <w:t>...</w:t>
            </w:r>
            <w:r>
              <w:rPr>
                <w:bCs/>
                <w:color w:val="000000" w:themeColor="text1"/>
                <w:kern w:val="0"/>
                <w:sz w:val="24"/>
                <w:szCs w:val="21"/>
              </w:rPr>
              <w:t>，</w:t>
            </w:r>
            <w:r>
              <w:rPr>
                <w:bCs/>
                <w:color w:val="000000" w:themeColor="text1"/>
                <w:kern w:val="0"/>
                <w:sz w:val="24"/>
                <w:szCs w:val="21"/>
              </w:rPr>
              <w:t>q</w:t>
            </w:r>
            <w:r>
              <w:rPr>
                <w:bCs/>
                <w:color w:val="000000" w:themeColor="text1"/>
                <w:kern w:val="0"/>
                <w:sz w:val="24"/>
                <w:szCs w:val="21"/>
                <w:vertAlign w:val="subscript"/>
              </w:rPr>
              <w:t>n</w:t>
            </w:r>
            <w:r>
              <w:rPr>
                <w:bCs/>
                <w:color w:val="000000" w:themeColor="text1"/>
                <w:kern w:val="0"/>
                <w:sz w:val="24"/>
                <w:szCs w:val="21"/>
              </w:rPr>
              <w:t>—</w:t>
            </w:r>
            <w:r>
              <w:rPr>
                <w:bCs/>
                <w:color w:val="000000" w:themeColor="text1"/>
                <w:kern w:val="0"/>
                <w:sz w:val="24"/>
                <w:szCs w:val="21"/>
              </w:rPr>
              <w:t>每种危险物质的最大存在总量，</w:t>
            </w:r>
            <w:r>
              <w:rPr>
                <w:bCs/>
                <w:color w:val="000000" w:themeColor="text1"/>
                <w:kern w:val="0"/>
                <w:sz w:val="24"/>
                <w:szCs w:val="21"/>
              </w:rPr>
              <w:t>t</w:t>
            </w:r>
            <w:r>
              <w:rPr>
                <w:bCs/>
                <w:color w:val="000000" w:themeColor="text1"/>
                <w:kern w:val="0"/>
                <w:sz w:val="24"/>
                <w:szCs w:val="21"/>
              </w:rPr>
              <w:t>；</w:t>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lastRenderedPageBreak/>
              <w:t>Q</w:t>
            </w:r>
            <w:r>
              <w:rPr>
                <w:bCs/>
                <w:color w:val="000000" w:themeColor="text1"/>
                <w:kern w:val="0"/>
                <w:sz w:val="24"/>
                <w:szCs w:val="21"/>
                <w:vertAlign w:val="subscript"/>
              </w:rPr>
              <w:t>1</w:t>
            </w:r>
            <w:proofErr w:type="gramStart"/>
            <w:r>
              <w:rPr>
                <w:bCs/>
                <w:color w:val="000000" w:themeColor="text1"/>
                <w:kern w:val="0"/>
                <w:sz w:val="24"/>
                <w:szCs w:val="21"/>
              </w:rPr>
              <w:t>,Q</w:t>
            </w:r>
            <w:r>
              <w:rPr>
                <w:bCs/>
                <w:color w:val="000000" w:themeColor="text1"/>
                <w:kern w:val="0"/>
                <w:sz w:val="24"/>
                <w:szCs w:val="21"/>
                <w:vertAlign w:val="subscript"/>
              </w:rPr>
              <w:t>2</w:t>
            </w:r>
            <w:proofErr w:type="gramEnd"/>
            <w:r>
              <w:rPr>
                <w:bCs/>
                <w:color w:val="000000" w:themeColor="text1"/>
                <w:kern w:val="0"/>
                <w:sz w:val="24"/>
                <w:szCs w:val="21"/>
              </w:rPr>
              <w:t>,...,Q</w:t>
            </w:r>
            <w:r>
              <w:rPr>
                <w:bCs/>
                <w:color w:val="000000" w:themeColor="text1"/>
                <w:kern w:val="0"/>
                <w:sz w:val="24"/>
                <w:szCs w:val="21"/>
                <w:vertAlign w:val="subscript"/>
              </w:rPr>
              <w:t>n</w:t>
            </w:r>
            <w:r>
              <w:rPr>
                <w:bCs/>
                <w:color w:val="000000" w:themeColor="text1"/>
                <w:kern w:val="0"/>
                <w:sz w:val="24"/>
                <w:szCs w:val="21"/>
              </w:rPr>
              <w:t>—</w:t>
            </w:r>
            <w:r>
              <w:rPr>
                <w:bCs/>
                <w:color w:val="000000" w:themeColor="text1"/>
                <w:kern w:val="0"/>
                <w:sz w:val="24"/>
                <w:szCs w:val="21"/>
              </w:rPr>
              <w:t>每种危险物质的临界量，</w:t>
            </w:r>
            <w:r>
              <w:rPr>
                <w:bCs/>
                <w:color w:val="000000" w:themeColor="text1"/>
                <w:kern w:val="0"/>
                <w:sz w:val="24"/>
                <w:szCs w:val="21"/>
              </w:rPr>
              <w:t>t</w:t>
            </w:r>
            <w:r>
              <w:rPr>
                <w:bCs/>
                <w:color w:val="000000" w:themeColor="text1"/>
                <w:kern w:val="0"/>
                <w:sz w:val="24"/>
                <w:szCs w:val="21"/>
              </w:rPr>
              <w:t>。</w:t>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t>当</w:t>
            </w:r>
            <w:r>
              <w:rPr>
                <w:bCs/>
                <w:color w:val="000000" w:themeColor="text1"/>
                <w:kern w:val="0"/>
                <w:sz w:val="24"/>
                <w:szCs w:val="21"/>
              </w:rPr>
              <w:t>Q</w:t>
            </w:r>
            <w:r>
              <w:rPr>
                <w:bCs/>
                <w:color w:val="000000" w:themeColor="text1"/>
                <w:kern w:val="0"/>
                <w:sz w:val="24"/>
                <w:szCs w:val="21"/>
              </w:rPr>
              <w:t>＜</w:t>
            </w:r>
            <w:r>
              <w:rPr>
                <w:bCs/>
                <w:color w:val="000000" w:themeColor="text1"/>
                <w:kern w:val="0"/>
                <w:sz w:val="24"/>
                <w:szCs w:val="21"/>
              </w:rPr>
              <w:t>1</w:t>
            </w:r>
            <w:r>
              <w:rPr>
                <w:bCs/>
                <w:color w:val="000000" w:themeColor="text1"/>
                <w:kern w:val="0"/>
                <w:sz w:val="24"/>
                <w:szCs w:val="21"/>
              </w:rPr>
              <w:t>时，该项目环境风险潜势为</w:t>
            </w:r>
            <w:r>
              <w:rPr>
                <w:bCs/>
                <w:color w:val="000000" w:themeColor="text1"/>
                <w:kern w:val="0"/>
                <w:sz w:val="24"/>
                <w:szCs w:val="21"/>
              </w:rPr>
              <w:t>Ⅰ</w:t>
            </w:r>
            <w:r>
              <w:rPr>
                <w:bCs/>
                <w:color w:val="000000" w:themeColor="text1"/>
                <w:kern w:val="0"/>
                <w:sz w:val="24"/>
                <w:szCs w:val="21"/>
              </w:rPr>
              <w:t>。</w:t>
            </w:r>
          </w:p>
          <w:p w:rsidR="00174DD2" w:rsidRDefault="00DD14D2">
            <w:pPr>
              <w:tabs>
                <w:tab w:val="left" w:pos="0"/>
                <w:tab w:val="left" w:pos="851"/>
              </w:tabs>
              <w:adjustRightInd w:val="0"/>
              <w:spacing w:line="360" w:lineRule="auto"/>
              <w:ind w:firstLine="480"/>
              <w:rPr>
                <w:bCs/>
                <w:color w:val="000000" w:themeColor="text1"/>
                <w:kern w:val="0"/>
                <w:sz w:val="24"/>
                <w:szCs w:val="21"/>
              </w:rPr>
            </w:pPr>
            <w:r>
              <w:rPr>
                <w:bCs/>
                <w:color w:val="000000" w:themeColor="text1"/>
                <w:kern w:val="0"/>
                <w:sz w:val="24"/>
                <w:szCs w:val="21"/>
              </w:rPr>
              <w:t>当</w:t>
            </w:r>
            <w:r>
              <w:rPr>
                <w:bCs/>
                <w:color w:val="000000" w:themeColor="text1"/>
                <w:kern w:val="0"/>
                <w:sz w:val="24"/>
                <w:szCs w:val="21"/>
              </w:rPr>
              <w:t>Q≥1</w:t>
            </w:r>
            <w:r>
              <w:rPr>
                <w:bCs/>
                <w:color w:val="000000" w:themeColor="text1"/>
                <w:kern w:val="0"/>
                <w:sz w:val="24"/>
                <w:szCs w:val="21"/>
              </w:rPr>
              <w:t>时，将</w:t>
            </w:r>
            <w:r>
              <w:rPr>
                <w:bCs/>
                <w:color w:val="000000" w:themeColor="text1"/>
                <w:kern w:val="0"/>
                <w:sz w:val="24"/>
                <w:szCs w:val="21"/>
              </w:rPr>
              <w:t>Q</w:t>
            </w:r>
            <w:r>
              <w:rPr>
                <w:bCs/>
                <w:color w:val="000000" w:themeColor="text1"/>
                <w:kern w:val="0"/>
                <w:sz w:val="24"/>
                <w:szCs w:val="21"/>
              </w:rPr>
              <w:t>值划分为：（</w:t>
            </w:r>
            <w:r>
              <w:rPr>
                <w:bCs/>
                <w:color w:val="000000" w:themeColor="text1"/>
                <w:kern w:val="0"/>
                <w:sz w:val="24"/>
                <w:szCs w:val="21"/>
              </w:rPr>
              <w:t>1</w:t>
            </w:r>
            <w:r>
              <w:rPr>
                <w:bCs/>
                <w:color w:val="000000" w:themeColor="text1"/>
                <w:kern w:val="0"/>
                <w:sz w:val="24"/>
                <w:szCs w:val="21"/>
              </w:rPr>
              <w:t>）</w:t>
            </w:r>
            <w:r>
              <w:rPr>
                <w:bCs/>
                <w:color w:val="000000" w:themeColor="text1"/>
                <w:kern w:val="0"/>
                <w:sz w:val="24"/>
                <w:szCs w:val="21"/>
              </w:rPr>
              <w:t>1≤Q</w:t>
            </w:r>
            <w:r>
              <w:rPr>
                <w:bCs/>
                <w:color w:val="000000" w:themeColor="text1"/>
                <w:kern w:val="0"/>
                <w:sz w:val="24"/>
                <w:szCs w:val="21"/>
              </w:rPr>
              <w:t>＜</w:t>
            </w:r>
            <w:r>
              <w:rPr>
                <w:bCs/>
                <w:color w:val="000000" w:themeColor="text1"/>
                <w:kern w:val="0"/>
                <w:sz w:val="24"/>
                <w:szCs w:val="21"/>
              </w:rPr>
              <w:t>10</w:t>
            </w:r>
            <w:r>
              <w:rPr>
                <w:bCs/>
                <w:color w:val="000000" w:themeColor="text1"/>
                <w:kern w:val="0"/>
                <w:sz w:val="24"/>
                <w:szCs w:val="21"/>
              </w:rPr>
              <w:t>；（</w:t>
            </w:r>
            <w:r>
              <w:rPr>
                <w:bCs/>
                <w:color w:val="000000" w:themeColor="text1"/>
                <w:kern w:val="0"/>
                <w:sz w:val="24"/>
                <w:szCs w:val="21"/>
              </w:rPr>
              <w:t>2</w:t>
            </w:r>
            <w:r>
              <w:rPr>
                <w:bCs/>
                <w:color w:val="000000" w:themeColor="text1"/>
                <w:kern w:val="0"/>
                <w:sz w:val="24"/>
                <w:szCs w:val="21"/>
              </w:rPr>
              <w:t>）</w:t>
            </w:r>
            <w:r>
              <w:rPr>
                <w:bCs/>
                <w:color w:val="000000" w:themeColor="text1"/>
                <w:kern w:val="0"/>
                <w:sz w:val="24"/>
                <w:szCs w:val="21"/>
              </w:rPr>
              <w:t>10≤Q</w:t>
            </w:r>
            <w:r>
              <w:rPr>
                <w:bCs/>
                <w:color w:val="000000" w:themeColor="text1"/>
                <w:kern w:val="0"/>
                <w:sz w:val="24"/>
                <w:szCs w:val="21"/>
              </w:rPr>
              <w:t>＜</w:t>
            </w:r>
            <w:r>
              <w:rPr>
                <w:bCs/>
                <w:color w:val="000000" w:themeColor="text1"/>
                <w:kern w:val="0"/>
                <w:sz w:val="24"/>
                <w:szCs w:val="21"/>
              </w:rPr>
              <w:t>100</w:t>
            </w:r>
            <w:r>
              <w:rPr>
                <w:bCs/>
                <w:color w:val="000000" w:themeColor="text1"/>
                <w:kern w:val="0"/>
                <w:sz w:val="24"/>
                <w:szCs w:val="21"/>
              </w:rPr>
              <w:t>；（</w:t>
            </w:r>
            <w:r>
              <w:rPr>
                <w:bCs/>
                <w:color w:val="000000" w:themeColor="text1"/>
                <w:kern w:val="0"/>
                <w:sz w:val="24"/>
                <w:szCs w:val="21"/>
              </w:rPr>
              <w:t>3</w:t>
            </w:r>
            <w:r>
              <w:rPr>
                <w:bCs/>
                <w:color w:val="000000" w:themeColor="text1"/>
                <w:kern w:val="0"/>
                <w:sz w:val="24"/>
                <w:szCs w:val="21"/>
              </w:rPr>
              <w:t>）</w:t>
            </w:r>
            <w:r>
              <w:rPr>
                <w:bCs/>
                <w:color w:val="000000" w:themeColor="text1"/>
                <w:kern w:val="0"/>
                <w:sz w:val="24"/>
                <w:szCs w:val="21"/>
              </w:rPr>
              <w:t>Q≥100</w:t>
            </w:r>
            <w:r>
              <w:rPr>
                <w:bCs/>
                <w:color w:val="000000" w:themeColor="text1"/>
                <w:kern w:val="0"/>
                <w:sz w:val="24"/>
                <w:szCs w:val="21"/>
              </w:rPr>
              <w:t>。</w:t>
            </w:r>
          </w:p>
          <w:p w:rsidR="00174DD2" w:rsidRDefault="00DD14D2">
            <w:pPr>
              <w:adjustRightInd w:val="0"/>
              <w:spacing w:line="360" w:lineRule="auto"/>
              <w:ind w:firstLineChars="200" w:firstLine="480"/>
              <w:rPr>
                <w:color w:val="000000" w:themeColor="text1"/>
                <w:sz w:val="24"/>
                <w:szCs w:val="21"/>
              </w:rPr>
            </w:pPr>
            <w:r>
              <w:rPr>
                <w:color w:val="000000" w:themeColor="text1"/>
                <w:sz w:val="24"/>
                <w:szCs w:val="21"/>
              </w:rPr>
              <w:t>本项目</w:t>
            </w:r>
            <w:r>
              <w:rPr>
                <w:color w:val="000000" w:themeColor="text1"/>
                <w:sz w:val="24"/>
                <w:szCs w:val="21"/>
              </w:rPr>
              <w:t>Q</w:t>
            </w:r>
            <w:r>
              <w:rPr>
                <w:color w:val="000000" w:themeColor="text1"/>
                <w:sz w:val="24"/>
                <w:szCs w:val="21"/>
              </w:rPr>
              <w:t>值如下表。</w:t>
            </w:r>
          </w:p>
          <w:p w:rsidR="00174DD2" w:rsidRDefault="00DD14D2">
            <w:pPr>
              <w:adjustRightInd w:val="0"/>
              <w:jc w:val="center"/>
              <w:rPr>
                <w:b/>
                <w:bCs/>
                <w:color w:val="000000" w:themeColor="text1"/>
                <w:szCs w:val="18"/>
              </w:rPr>
            </w:pPr>
            <w:r>
              <w:rPr>
                <w:b/>
                <w:bCs/>
                <w:color w:val="000000" w:themeColor="text1"/>
                <w:szCs w:val="18"/>
              </w:rPr>
              <w:t>表</w:t>
            </w:r>
            <w:r>
              <w:rPr>
                <w:b/>
                <w:bCs/>
                <w:color w:val="000000" w:themeColor="text1"/>
                <w:szCs w:val="18"/>
              </w:rPr>
              <w:t>4-1</w:t>
            </w:r>
            <w:r w:rsidR="005114B4">
              <w:rPr>
                <w:b/>
                <w:bCs/>
                <w:color w:val="000000" w:themeColor="text1"/>
                <w:szCs w:val="18"/>
              </w:rPr>
              <w:t>7</w:t>
            </w:r>
            <w:r>
              <w:rPr>
                <w:b/>
                <w:bCs/>
                <w:color w:val="000000" w:themeColor="text1"/>
                <w:szCs w:val="18"/>
              </w:rPr>
              <w:t xml:space="preserve">  </w:t>
            </w:r>
            <w:r>
              <w:rPr>
                <w:b/>
                <w:bCs/>
                <w:color w:val="000000" w:themeColor="text1"/>
                <w:szCs w:val="18"/>
              </w:rPr>
              <w:t>本项目风险物质</w:t>
            </w:r>
            <w:r>
              <w:rPr>
                <w:b/>
                <w:bCs/>
                <w:color w:val="000000" w:themeColor="text1"/>
                <w:szCs w:val="18"/>
              </w:rPr>
              <w:t>Q</w:t>
            </w:r>
            <w:r>
              <w:rPr>
                <w:b/>
                <w:bCs/>
                <w:color w:val="000000" w:themeColor="text1"/>
                <w:szCs w:val="18"/>
              </w:rPr>
              <w:t>值一览表</w:t>
            </w:r>
          </w:p>
          <w:tbl>
            <w:tblPr>
              <w:tblW w:w="5000" w:type="pct"/>
              <w:jc w:val="center"/>
              <w:tblBorders>
                <w:top w:val="single" w:sz="12" w:space="0" w:color="000000"/>
                <w:bottom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1390"/>
              <w:gridCol w:w="1350"/>
              <w:gridCol w:w="1085"/>
              <w:gridCol w:w="1198"/>
              <w:gridCol w:w="1093"/>
              <w:gridCol w:w="1086"/>
              <w:gridCol w:w="1074"/>
            </w:tblGrid>
            <w:tr w:rsidR="00174DD2" w:rsidTr="005114B4">
              <w:trPr>
                <w:trHeight w:val="57"/>
                <w:jc w:val="center"/>
              </w:trPr>
              <w:tc>
                <w:tcPr>
                  <w:tcW w:w="315"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color w:val="000000" w:themeColor="text1"/>
                      <w:kern w:val="0"/>
                      <w:szCs w:val="21"/>
                    </w:rPr>
                  </w:pPr>
                  <w:r>
                    <w:rPr>
                      <w:b/>
                      <w:color w:val="000000" w:themeColor="text1"/>
                      <w:szCs w:val="21"/>
                    </w:rPr>
                    <w:t>序号</w:t>
                  </w:r>
                </w:p>
              </w:tc>
              <w:tc>
                <w:tcPr>
                  <w:tcW w:w="78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bCs/>
                      <w:color w:val="000000" w:themeColor="text1"/>
                      <w:szCs w:val="21"/>
                    </w:rPr>
                  </w:pPr>
                  <w:r>
                    <w:rPr>
                      <w:b/>
                      <w:bCs/>
                      <w:color w:val="000000" w:themeColor="text1"/>
                      <w:szCs w:val="21"/>
                    </w:rPr>
                    <w:t>名称</w:t>
                  </w:r>
                </w:p>
              </w:tc>
              <w:tc>
                <w:tcPr>
                  <w:tcW w:w="764"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bCs/>
                      <w:color w:val="000000" w:themeColor="text1"/>
                      <w:szCs w:val="21"/>
                    </w:rPr>
                  </w:pPr>
                  <w:r>
                    <w:rPr>
                      <w:b/>
                      <w:bCs/>
                      <w:color w:val="000000" w:themeColor="text1"/>
                      <w:szCs w:val="21"/>
                    </w:rPr>
                    <w:t>风险物质</w:t>
                  </w:r>
                </w:p>
              </w:tc>
              <w:tc>
                <w:tcPr>
                  <w:tcW w:w="614"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bCs/>
                      <w:color w:val="000000" w:themeColor="text1"/>
                      <w:szCs w:val="21"/>
                    </w:rPr>
                  </w:pPr>
                  <w:r>
                    <w:rPr>
                      <w:b/>
                      <w:bCs/>
                      <w:color w:val="000000" w:themeColor="text1"/>
                      <w:szCs w:val="21"/>
                    </w:rPr>
                    <w:t>包装方式</w:t>
                  </w:r>
                </w:p>
              </w:tc>
              <w:tc>
                <w:tcPr>
                  <w:tcW w:w="678"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bCs/>
                      <w:color w:val="000000" w:themeColor="text1"/>
                      <w:szCs w:val="21"/>
                    </w:rPr>
                  </w:pPr>
                  <w:r>
                    <w:rPr>
                      <w:b/>
                      <w:bCs/>
                      <w:color w:val="000000" w:themeColor="text1"/>
                      <w:szCs w:val="21"/>
                    </w:rPr>
                    <w:t>最大存在</w:t>
                  </w:r>
                  <w:r>
                    <w:rPr>
                      <w:rFonts w:hint="eastAsia"/>
                      <w:b/>
                      <w:bCs/>
                      <w:color w:val="000000" w:themeColor="text1"/>
                      <w:szCs w:val="21"/>
                    </w:rPr>
                    <w:t>/</w:t>
                  </w:r>
                  <w:r>
                    <w:rPr>
                      <w:rFonts w:hint="eastAsia"/>
                      <w:b/>
                      <w:bCs/>
                      <w:color w:val="000000" w:themeColor="text1"/>
                      <w:szCs w:val="21"/>
                    </w:rPr>
                    <w:t>在线</w:t>
                  </w:r>
                  <w:r>
                    <w:rPr>
                      <w:b/>
                      <w:bCs/>
                      <w:color w:val="000000" w:themeColor="text1"/>
                      <w:szCs w:val="21"/>
                    </w:rPr>
                    <w:t>量（</w:t>
                  </w:r>
                  <w:r>
                    <w:rPr>
                      <w:b/>
                      <w:bCs/>
                      <w:color w:val="000000" w:themeColor="text1"/>
                      <w:szCs w:val="21"/>
                    </w:rPr>
                    <w:t>t</w:t>
                  </w:r>
                  <w:r>
                    <w:rPr>
                      <w:b/>
                      <w:bCs/>
                      <w:color w:val="000000" w:themeColor="text1"/>
                      <w:szCs w:val="21"/>
                    </w:rPr>
                    <w:t>）</w:t>
                  </w:r>
                </w:p>
              </w:tc>
              <w:tc>
                <w:tcPr>
                  <w:tcW w:w="619"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bCs/>
                      <w:color w:val="000000" w:themeColor="text1"/>
                      <w:szCs w:val="21"/>
                    </w:rPr>
                  </w:pPr>
                  <w:r>
                    <w:rPr>
                      <w:b/>
                      <w:bCs/>
                      <w:color w:val="000000" w:themeColor="text1"/>
                      <w:szCs w:val="21"/>
                    </w:rPr>
                    <w:t>临界量</w:t>
                  </w:r>
                  <w:r>
                    <w:rPr>
                      <w:rFonts w:hint="eastAsia"/>
                      <w:b/>
                      <w:bCs/>
                      <w:color w:val="000000" w:themeColor="text1"/>
                      <w:szCs w:val="21"/>
                    </w:rPr>
                    <w:t>（</w:t>
                  </w:r>
                  <w:r>
                    <w:rPr>
                      <w:b/>
                      <w:bCs/>
                      <w:color w:val="000000" w:themeColor="text1"/>
                      <w:szCs w:val="21"/>
                    </w:rPr>
                    <w:t>t</w:t>
                  </w:r>
                  <w:r>
                    <w:rPr>
                      <w:rFonts w:hint="eastAsia"/>
                      <w:b/>
                      <w:bCs/>
                      <w:color w:val="000000" w:themeColor="text1"/>
                      <w:szCs w:val="21"/>
                    </w:rPr>
                    <w:t>）</w:t>
                  </w:r>
                </w:p>
              </w:tc>
              <w:tc>
                <w:tcPr>
                  <w:tcW w:w="615"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color w:val="000000" w:themeColor="text1"/>
                      <w:szCs w:val="21"/>
                    </w:rPr>
                  </w:pPr>
                  <w:r>
                    <w:rPr>
                      <w:rFonts w:hint="eastAsia"/>
                      <w:b/>
                      <w:color w:val="000000" w:themeColor="text1"/>
                      <w:szCs w:val="21"/>
                    </w:rPr>
                    <w:t>存储位置</w:t>
                  </w:r>
                </w:p>
              </w:tc>
              <w:tc>
                <w:tcPr>
                  <w:tcW w:w="608"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174DD2" w:rsidRDefault="00DD14D2">
                  <w:pPr>
                    <w:jc w:val="center"/>
                    <w:rPr>
                      <w:b/>
                      <w:color w:val="000000" w:themeColor="text1"/>
                      <w:szCs w:val="21"/>
                    </w:rPr>
                  </w:pPr>
                  <w:r>
                    <w:rPr>
                      <w:b/>
                      <w:color w:val="000000" w:themeColor="text1"/>
                      <w:szCs w:val="21"/>
                    </w:rPr>
                    <w:t>Q</w:t>
                  </w:r>
                  <w:r>
                    <w:rPr>
                      <w:rFonts w:hint="eastAsia"/>
                      <w:b/>
                      <w:color w:val="000000" w:themeColor="text1"/>
                      <w:szCs w:val="21"/>
                    </w:rPr>
                    <w:t>(</w:t>
                  </w:r>
                  <w:r>
                    <w:rPr>
                      <w:b/>
                      <w:color w:val="000000" w:themeColor="text1"/>
                      <w:szCs w:val="21"/>
                    </w:rPr>
                    <w:t>qi/Qi</w:t>
                  </w:r>
                  <w:r>
                    <w:rPr>
                      <w:rFonts w:hint="eastAsia"/>
                      <w:b/>
                      <w:color w:val="000000" w:themeColor="text1"/>
                      <w:szCs w:val="21"/>
                    </w:rPr>
                    <w:t>)</w:t>
                  </w:r>
                </w:p>
              </w:tc>
            </w:tr>
            <w:tr w:rsidR="00D23AAB" w:rsidTr="005114B4">
              <w:trPr>
                <w:trHeight w:val="121"/>
                <w:jc w:val="center"/>
              </w:trPr>
              <w:tc>
                <w:tcPr>
                  <w:tcW w:w="315" w:type="pct"/>
                  <w:tcBorders>
                    <w:left w:val="single" w:sz="4" w:space="0" w:color="auto"/>
                    <w:bottom w:val="single" w:sz="4" w:space="0" w:color="auto"/>
                    <w:right w:val="single" w:sz="4" w:space="0" w:color="auto"/>
                  </w:tcBorders>
                  <w:tcMar>
                    <w:left w:w="6" w:type="dxa"/>
                    <w:right w:w="6" w:type="dxa"/>
                  </w:tcMar>
                  <w:vAlign w:val="center"/>
                </w:tcPr>
                <w:p w:rsidR="00D23AAB" w:rsidRDefault="005114B4" w:rsidP="00D23AAB">
                  <w:pPr>
                    <w:jc w:val="center"/>
                    <w:rPr>
                      <w:color w:val="000000" w:themeColor="text1"/>
                      <w:szCs w:val="21"/>
                    </w:rPr>
                  </w:pPr>
                  <w:r>
                    <w:rPr>
                      <w:color w:val="000000" w:themeColor="text1"/>
                      <w:szCs w:val="21"/>
                    </w:rPr>
                    <w:t>1</w:t>
                  </w:r>
                </w:p>
              </w:tc>
              <w:tc>
                <w:tcPr>
                  <w:tcW w:w="787" w:type="pct"/>
                  <w:tcBorders>
                    <w:left w:val="single" w:sz="4" w:space="0" w:color="auto"/>
                    <w:bottom w:val="single" w:sz="4" w:space="0" w:color="auto"/>
                    <w:right w:val="single" w:sz="4" w:space="0" w:color="auto"/>
                  </w:tcBorders>
                  <w:tcMar>
                    <w:left w:w="6" w:type="dxa"/>
                    <w:right w:w="6" w:type="dxa"/>
                  </w:tcMar>
                  <w:vAlign w:val="center"/>
                </w:tcPr>
                <w:p w:rsidR="00D23AAB" w:rsidRDefault="0023696E" w:rsidP="005114B4">
                  <w:pPr>
                    <w:jc w:val="center"/>
                    <w:rPr>
                      <w:color w:val="000000" w:themeColor="text1"/>
                      <w:szCs w:val="21"/>
                    </w:rPr>
                  </w:pPr>
                  <w:r>
                    <w:rPr>
                      <w:rFonts w:hint="eastAsia"/>
                      <w:color w:val="000000" w:themeColor="text1"/>
                      <w:szCs w:val="21"/>
                    </w:rPr>
                    <w:t>润滑油</w:t>
                  </w:r>
                </w:p>
              </w:tc>
              <w:tc>
                <w:tcPr>
                  <w:tcW w:w="764" w:type="pct"/>
                  <w:tcBorders>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油类物质</w:t>
                  </w:r>
                </w:p>
              </w:tc>
              <w:tc>
                <w:tcPr>
                  <w:tcW w:w="614" w:type="pct"/>
                  <w:tcBorders>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桶装</w:t>
                  </w:r>
                </w:p>
              </w:tc>
              <w:tc>
                <w:tcPr>
                  <w:tcW w:w="678" w:type="pct"/>
                  <w:tcBorders>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0</w:t>
                  </w:r>
                  <w:r w:rsidR="005114B4">
                    <w:rPr>
                      <w:color w:val="000000" w:themeColor="text1"/>
                      <w:szCs w:val="21"/>
                    </w:rPr>
                    <w:t>.05</w:t>
                  </w:r>
                </w:p>
              </w:tc>
              <w:tc>
                <w:tcPr>
                  <w:tcW w:w="619"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2</w:t>
                  </w:r>
                  <w:r>
                    <w:rPr>
                      <w:color w:val="000000" w:themeColor="text1"/>
                      <w:szCs w:val="21"/>
                    </w:rPr>
                    <w:t>500</w:t>
                  </w:r>
                </w:p>
              </w:tc>
              <w:tc>
                <w:tcPr>
                  <w:tcW w:w="615"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原料库</w:t>
                  </w:r>
                </w:p>
              </w:tc>
              <w:tc>
                <w:tcPr>
                  <w:tcW w:w="608"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D23AAB" w:rsidRDefault="00D23AAB" w:rsidP="00D23AAB">
                  <w:pPr>
                    <w:jc w:val="center"/>
                    <w:rPr>
                      <w:color w:val="000000" w:themeColor="text1"/>
                      <w:szCs w:val="21"/>
                    </w:rPr>
                  </w:pPr>
                  <w:r>
                    <w:rPr>
                      <w:rFonts w:hint="eastAsia"/>
                      <w:color w:val="000000" w:themeColor="text1"/>
                      <w:szCs w:val="21"/>
                    </w:rPr>
                    <w:t>0</w:t>
                  </w:r>
                  <w:r w:rsidR="005114B4">
                    <w:rPr>
                      <w:color w:val="000000" w:themeColor="text1"/>
                      <w:szCs w:val="21"/>
                    </w:rPr>
                    <w:t>.00002</w:t>
                  </w:r>
                </w:p>
              </w:tc>
            </w:tr>
            <w:tr w:rsidR="005114B4" w:rsidTr="005114B4">
              <w:trPr>
                <w:trHeight w:val="57"/>
                <w:jc w:val="center"/>
              </w:trPr>
              <w:tc>
                <w:tcPr>
                  <w:tcW w:w="315" w:type="pct"/>
                  <w:tcBorders>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color w:val="000000" w:themeColor="text1"/>
                      <w:szCs w:val="21"/>
                    </w:rPr>
                    <w:t>2</w:t>
                  </w:r>
                </w:p>
              </w:tc>
              <w:tc>
                <w:tcPr>
                  <w:tcW w:w="787" w:type="pct"/>
                  <w:tcBorders>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其他危险废物</w:t>
                  </w:r>
                </w:p>
              </w:tc>
              <w:tc>
                <w:tcPr>
                  <w:tcW w:w="764" w:type="pct"/>
                  <w:tcBorders>
                    <w:left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健康危险急性毒性物质</w:t>
                  </w:r>
                </w:p>
              </w:tc>
              <w:tc>
                <w:tcPr>
                  <w:tcW w:w="614" w:type="pct"/>
                  <w:tcBorders>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color w:val="000000" w:themeColor="text1"/>
                      <w:szCs w:val="21"/>
                    </w:rPr>
                    <w:t>桶装</w:t>
                  </w:r>
                </w:p>
              </w:tc>
              <w:tc>
                <w:tcPr>
                  <w:tcW w:w="678" w:type="pct"/>
                  <w:tcBorders>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color w:val="000000" w:themeColor="text1"/>
                      <w:szCs w:val="21"/>
                    </w:rPr>
                    <w:t>3.718</w:t>
                  </w:r>
                </w:p>
              </w:tc>
              <w:tc>
                <w:tcPr>
                  <w:tcW w:w="619"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5</w:t>
                  </w:r>
                  <w:r>
                    <w:rPr>
                      <w:color w:val="000000" w:themeColor="text1"/>
                      <w:szCs w:val="21"/>
                    </w:rPr>
                    <w:t>0</w:t>
                  </w:r>
                </w:p>
              </w:tc>
              <w:tc>
                <w:tcPr>
                  <w:tcW w:w="615"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危废库</w:t>
                  </w:r>
                </w:p>
              </w:tc>
              <w:tc>
                <w:tcPr>
                  <w:tcW w:w="608"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0</w:t>
                  </w:r>
                  <w:r>
                    <w:rPr>
                      <w:color w:val="000000" w:themeColor="text1"/>
                      <w:szCs w:val="21"/>
                    </w:rPr>
                    <w:t>.07436</w:t>
                  </w:r>
                </w:p>
              </w:tc>
            </w:tr>
            <w:tr w:rsidR="005114B4">
              <w:trPr>
                <w:trHeight w:val="57"/>
                <w:jc w:val="center"/>
              </w:trPr>
              <w:tc>
                <w:tcPr>
                  <w:tcW w:w="4392" w:type="pct"/>
                  <w:gridSpan w:val="7"/>
                  <w:tcBorders>
                    <w:top w:val="single" w:sz="4" w:space="0" w:color="auto"/>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color w:val="000000" w:themeColor="text1"/>
                      <w:szCs w:val="21"/>
                    </w:rPr>
                    <w:t>合计</w:t>
                  </w:r>
                </w:p>
              </w:tc>
              <w:tc>
                <w:tcPr>
                  <w:tcW w:w="608"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rsidR="005114B4" w:rsidRDefault="005114B4" w:rsidP="005114B4">
                  <w:pPr>
                    <w:jc w:val="center"/>
                    <w:rPr>
                      <w:color w:val="000000" w:themeColor="text1"/>
                      <w:szCs w:val="21"/>
                    </w:rPr>
                  </w:pPr>
                  <w:r>
                    <w:rPr>
                      <w:rFonts w:hint="eastAsia"/>
                      <w:color w:val="000000" w:themeColor="text1"/>
                      <w:szCs w:val="21"/>
                    </w:rPr>
                    <w:t>0</w:t>
                  </w:r>
                  <w:r>
                    <w:rPr>
                      <w:color w:val="000000" w:themeColor="text1"/>
                      <w:szCs w:val="21"/>
                    </w:rPr>
                    <w:t>.07438</w:t>
                  </w:r>
                </w:p>
              </w:tc>
            </w:tr>
          </w:tbl>
          <w:p w:rsidR="00BD76EE" w:rsidRPr="00BD76EE" w:rsidRDefault="00BD76EE" w:rsidP="00BD76EE">
            <w:pPr>
              <w:adjustRightInd w:val="0"/>
              <w:ind w:firstLineChars="200" w:firstLine="420"/>
              <w:rPr>
                <w:color w:val="000000" w:themeColor="text1"/>
                <w:szCs w:val="21"/>
              </w:rPr>
            </w:pPr>
            <w:r w:rsidRPr="00BD76EE">
              <w:rPr>
                <w:rFonts w:hint="eastAsia"/>
                <w:color w:val="000000" w:themeColor="text1"/>
                <w:szCs w:val="21"/>
              </w:rPr>
              <w:t>注：</w:t>
            </w:r>
            <w:r>
              <w:rPr>
                <w:rFonts w:hint="eastAsia"/>
                <w:color w:val="000000" w:themeColor="text1"/>
                <w:szCs w:val="21"/>
              </w:rPr>
              <w:t>上表中危险废物参照《</w:t>
            </w:r>
            <w:r w:rsidRPr="00BD76EE">
              <w:rPr>
                <w:rFonts w:hint="eastAsia"/>
                <w:color w:val="000000" w:themeColor="text1"/>
                <w:szCs w:val="21"/>
              </w:rPr>
              <w:t>建设项目环境风险评价技术导则</w:t>
            </w:r>
            <w:r>
              <w:rPr>
                <w:rFonts w:hint="eastAsia"/>
                <w:color w:val="000000" w:themeColor="text1"/>
                <w:szCs w:val="21"/>
              </w:rPr>
              <w:t>》（</w:t>
            </w:r>
            <w:r>
              <w:rPr>
                <w:rFonts w:hint="eastAsia"/>
                <w:color w:val="000000" w:themeColor="text1"/>
                <w:szCs w:val="21"/>
              </w:rPr>
              <w:t>HJ 169-2018</w:t>
            </w:r>
            <w:r>
              <w:rPr>
                <w:rFonts w:hint="eastAsia"/>
                <w:color w:val="000000" w:themeColor="text1"/>
                <w:szCs w:val="21"/>
              </w:rPr>
              <w:t>）中附录</w:t>
            </w:r>
            <w:r>
              <w:rPr>
                <w:rFonts w:hint="eastAsia"/>
                <w:color w:val="000000" w:themeColor="text1"/>
                <w:szCs w:val="21"/>
              </w:rPr>
              <w:t>B</w:t>
            </w:r>
            <w:r>
              <w:rPr>
                <w:rFonts w:hint="eastAsia"/>
                <w:color w:val="000000" w:themeColor="text1"/>
                <w:szCs w:val="21"/>
              </w:rPr>
              <w:t>中表</w:t>
            </w:r>
            <w:r>
              <w:rPr>
                <w:rFonts w:hint="eastAsia"/>
                <w:color w:val="000000" w:themeColor="text1"/>
                <w:szCs w:val="21"/>
              </w:rPr>
              <w:t>B</w:t>
            </w:r>
            <w:r>
              <w:rPr>
                <w:color w:val="000000" w:themeColor="text1"/>
                <w:szCs w:val="21"/>
              </w:rPr>
              <w:t>.2</w:t>
            </w:r>
            <w:r>
              <w:rPr>
                <w:rFonts w:hint="eastAsia"/>
                <w:color w:val="000000" w:themeColor="text1"/>
                <w:szCs w:val="21"/>
              </w:rPr>
              <w:t>健康危险急性毒性物质临界量。</w:t>
            </w:r>
          </w:p>
          <w:p w:rsidR="00174DD2" w:rsidRDefault="00DD14D2">
            <w:pPr>
              <w:adjustRightInd w:val="0"/>
              <w:spacing w:line="360" w:lineRule="auto"/>
              <w:ind w:firstLineChars="200" w:firstLine="480"/>
              <w:rPr>
                <w:color w:val="000000" w:themeColor="text1"/>
                <w:sz w:val="24"/>
                <w:szCs w:val="21"/>
              </w:rPr>
            </w:pPr>
            <w:r>
              <w:rPr>
                <w:rFonts w:hint="eastAsia"/>
                <w:color w:val="000000" w:themeColor="text1"/>
                <w:sz w:val="24"/>
                <w:szCs w:val="21"/>
              </w:rPr>
              <w:t>根据上表所示，本项目</w:t>
            </w:r>
            <w:r>
              <w:rPr>
                <w:rFonts w:hint="eastAsia"/>
                <w:color w:val="000000" w:themeColor="text1"/>
                <w:sz w:val="24"/>
                <w:szCs w:val="21"/>
              </w:rPr>
              <w:t>Q</w:t>
            </w:r>
            <w:r>
              <w:rPr>
                <w:rFonts w:hint="eastAsia"/>
                <w:color w:val="000000" w:themeColor="text1"/>
                <w:sz w:val="24"/>
                <w:szCs w:val="21"/>
              </w:rPr>
              <w:t>值为</w:t>
            </w:r>
            <w:r>
              <w:rPr>
                <w:color w:val="000000" w:themeColor="text1"/>
                <w:sz w:val="24"/>
                <w:szCs w:val="21"/>
              </w:rPr>
              <w:t>0.</w:t>
            </w:r>
            <w:r w:rsidR="005114B4">
              <w:rPr>
                <w:color w:val="000000" w:themeColor="text1"/>
                <w:sz w:val="24"/>
                <w:szCs w:val="21"/>
              </w:rPr>
              <w:t>07438</w:t>
            </w:r>
            <w:r>
              <w:rPr>
                <w:rFonts w:hint="eastAsia"/>
                <w:color w:val="000000" w:themeColor="text1"/>
                <w:sz w:val="24"/>
                <w:szCs w:val="21"/>
              </w:rPr>
              <w:t>，</w:t>
            </w:r>
            <w:r>
              <w:rPr>
                <w:rFonts w:hint="eastAsia"/>
                <w:bCs/>
                <w:color w:val="000000" w:themeColor="text1"/>
                <w:kern w:val="0"/>
                <w:sz w:val="24"/>
                <w:szCs w:val="21"/>
              </w:rPr>
              <w:t>建设项目危险物质总量与其临界量比值</w:t>
            </w:r>
            <w:r>
              <w:rPr>
                <w:rFonts w:hint="eastAsia"/>
                <w:bCs/>
                <w:color w:val="000000" w:themeColor="text1"/>
                <w:kern w:val="0"/>
                <w:sz w:val="24"/>
                <w:szCs w:val="21"/>
              </w:rPr>
              <w:t>Q</w:t>
            </w:r>
            <w:r>
              <w:rPr>
                <w:rFonts w:hint="eastAsia"/>
                <w:bCs/>
                <w:color w:val="000000" w:themeColor="text1"/>
                <w:kern w:val="0"/>
                <w:sz w:val="24"/>
                <w:szCs w:val="21"/>
              </w:rPr>
              <w:t>＜</w:t>
            </w:r>
            <w:r>
              <w:rPr>
                <w:rFonts w:hint="eastAsia"/>
                <w:bCs/>
                <w:color w:val="000000" w:themeColor="text1"/>
                <w:kern w:val="0"/>
                <w:sz w:val="24"/>
                <w:szCs w:val="21"/>
              </w:rPr>
              <w:t>1</w:t>
            </w:r>
            <w:r>
              <w:rPr>
                <w:color w:val="000000" w:themeColor="text1"/>
                <w:sz w:val="24"/>
                <w:szCs w:val="21"/>
              </w:rPr>
              <w:t>。</w:t>
            </w:r>
          </w:p>
          <w:p w:rsidR="00174DD2" w:rsidRDefault="00DD14D2">
            <w:pPr>
              <w:adjustRightInd w:val="0"/>
              <w:spacing w:line="360" w:lineRule="auto"/>
              <w:rPr>
                <w:b/>
                <w:bCs/>
                <w:color w:val="000000" w:themeColor="text1"/>
                <w:sz w:val="24"/>
                <w:szCs w:val="21"/>
              </w:rPr>
            </w:pPr>
            <w:r>
              <w:rPr>
                <w:rFonts w:hint="eastAsia"/>
                <w:b/>
                <w:bCs/>
                <w:color w:val="000000" w:themeColor="text1"/>
                <w:sz w:val="24"/>
                <w:szCs w:val="21"/>
              </w:rPr>
              <w:t>6.3</w:t>
            </w:r>
            <w:r>
              <w:rPr>
                <w:rFonts w:hint="eastAsia"/>
                <w:b/>
                <w:bCs/>
                <w:color w:val="000000" w:themeColor="text1"/>
                <w:sz w:val="24"/>
                <w:szCs w:val="21"/>
              </w:rPr>
              <w:t>环境风险</w:t>
            </w:r>
            <w:r w:rsidR="00E27EE1">
              <w:rPr>
                <w:rFonts w:hint="eastAsia"/>
                <w:b/>
                <w:bCs/>
                <w:color w:val="000000" w:themeColor="text1"/>
                <w:sz w:val="24"/>
                <w:szCs w:val="21"/>
              </w:rPr>
              <w:t>防范措施及</w:t>
            </w:r>
            <w:r>
              <w:rPr>
                <w:rFonts w:hint="eastAsia"/>
                <w:b/>
                <w:bCs/>
                <w:color w:val="000000" w:themeColor="text1"/>
                <w:sz w:val="24"/>
                <w:szCs w:val="21"/>
              </w:rPr>
              <w:t>影响分析</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w:t>
            </w:r>
            <w:r w:rsidRPr="00E27EE1">
              <w:rPr>
                <w:rFonts w:hint="eastAsia"/>
                <w:bCs/>
                <w:color w:val="000000" w:themeColor="text1"/>
                <w:sz w:val="24"/>
                <w:szCs w:val="21"/>
              </w:rPr>
              <w:t>1</w:t>
            </w:r>
            <w:r w:rsidRPr="00E27EE1">
              <w:rPr>
                <w:rFonts w:hint="eastAsia"/>
                <w:bCs/>
                <w:color w:val="000000" w:themeColor="text1"/>
                <w:sz w:val="24"/>
                <w:szCs w:val="21"/>
              </w:rPr>
              <w:t>）废气非正常排放</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项目采用市政电网供电系统，系统停电概率较小，一</w:t>
            </w:r>
            <w:r>
              <w:rPr>
                <w:rFonts w:hint="eastAsia"/>
                <w:bCs/>
                <w:color w:val="000000" w:themeColor="text1"/>
                <w:sz w:val="24"/>
                <w:szCs w:val="21"/>
              </w:rPr>
              <w:t>旦停电，生产设备及配套设置的废气处理设备（二级活性炭吸附装置</w:t>
            </w:r>
            <w:r w:rsidRPr="00E27EE1">
              <w:rPr>
                <w:rFonts w:hint="eastAsia"/>
                <w:bCs/>
                <w:color w:val="000000" w:themeColor="text1"/>
                <w:sz w:val="24"/>
                <w:szCs w:val="21"/>
              </w:rPr>
              <w:t>）将立即停止运转，造成工艺废气无法处理直接超标排放，部分废气无组织排放，但这种事故排放的影响时间较短，随着设备停止工作，废气超标排放或无组织排放的现象将逐渐减少。针对废气非正常排放所产生的风险，提出如下事故应急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①废气处理装置必须由有资质的单位进行设计，确保其处理效率和稳定运行。</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②在定期检修主体设备时，同步检查和维护主要废气处理装置，以确保其正常运行。</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③一旦发现废气处理装置运行不正常，应立即对废气处理装置进行检修，若该设施一时难以修复，应立即采取紧急措施使主体设备停止生产，待净化设施检修完毕能够正常投入使用时，再共同投入使用。</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④加强对易</w:t>
            </w:r>
            <w:proofErr w:type="gramStart"/>
            <w:r w:rsidRPr="00E27EE1">
              <w:rPr>
                <w:rFonts w:hint="eastAsia"/>
                <w:bCs/>
                <w:color w:val="000000" w:themeColor="text1"/>
                <w:sz w:val="24"/>
                <w:szCs w:val="21"/>
              </w:rPr>
              <w:t>损</w:t>
            </w:r>
            <w:proofErr w:type="gramEnd"/>
            <w:r w:rsidRPr="00E27EE1">
              <w:rPr>
                <w:rFonts w:hint="eastAsia"/>
                <w:bCs/>
                <w:color w:val="000000" w:themeColor="text1"/>
                <w:sz w:val="24"/>
                <w:szCs w:val="21"/>
              </w:rPr>
              <w:t>易耗件的备用，确保设备发生故障时能够及时更换，减少事故产生。</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w:t>
            </w:r>
            <w:r w:rsidRPr="00E27EE1">
              <w:rPr>
                <w:rFonts w:hint="eastAsia"/>
                <w:bCs/>
                <w:color w:val="000000" w:themeColor="text1"/>
                <w:sz w:val="24"/>
                <w:szCs w:val="21"/>
              </w:rPr>
              <w:t>2</w:t>
            </w:r>
            <w:r w:rsidRPr="00E27EE1">
              <w:rPr>
                <w:rFonts w:hint="eastAsia"/>
                <w:bCs/>
                <w:color w:val="000000" w:themeColor="text1"/>
                <w:sz w:val="24"/>
                <w:szCs w:val="21"/>
              </w:rPr>
              <w:t>）火灾事故</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本项目使用的包装材料、</w:t>
            </w:r>
            <w:proofErr w:type="gramStart"/>
            <w:r w:rsidRPr="00E27EE1">
              <w:rPr>
                <w:rFonts w:hint="eastAsia"/>
                <w:bCs/>
                <w:color w:val="000000" w:themeColor="text1"/>
                <w:sz w:val="24"/>
                <w:szCs w:val="21"/>
              </w:rPr>
              <w:t>瓶坯等具有</w:t>
            </w:r>
            <w:proofErr w:type="gramEnd"/>
            <w:r w:rsidRPr="00E27EE1">
              <w:rPr>
                <w:rFonts w:hint="eastAsia"/>
                <w:bCs/>
                <w:color w:val="000000" w:themeColor="text1"/>
                <w:sz w:val="24"/>
                <w:szCs w:val="21"/>
              </w:rPr>
              <w:t>一定可燃性，在运输、储存过程中操作不当</w:t>
            </w:r>
            <w:r w:rsidRPr="00E27EE1">
              <w:rPr>
                <w:rFonts w:hint="eastAsia"/>
                <w:bCs/>
                <w:color w:val="000000" w:themeColor="text1"/>
                <w:sz w:val="24"/>
                <w:szCs w:val="21"/>
              </w:rPr>
              <w:lastRenderedPageBreak/>
              <w:t>可能会导致火灾发生。一旦发生火灾，将放出大量的辐射热，危及火灾周围人员的生命及毗邻建筑物和设备的安全，如果产生的热量和气体在短时间内无法扩散，则可能引发爆炸。要减少事故发生的概率，最主要的手段是从管理入手，制定应急预案，加强风险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①总图布置和建筑安全防范措施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在</w:t>
            </w:r>
            <w:proofErr w:type="gramStart"/>
            <w:r w:rsidRPr="00E27EE1">
              <w:rPr>
                <w:rFonts w:hint="eastAsia"/>
                <w:bCs/>
                <w:color w:val="000000" w:themeColor="text1"/>
                <w:sz w:val="24"/>
                <w:szCs w:val="21"/>
              </w:rPr>
              <w:t>厂区总</w:t>
            </w:r>
            <w:proofErr w:type="gramEnd"/>
            <w:r w:rsidRPr="00E27EE1">
              <w:rPr>
                <w:rFonts w:hint="eastAsia"/>
                <w:bCs/>
                <w:color w:val="000000" w:themeColor="text1"/>
                <w:sz w:val="24"/>
                <w:szCs w:val="21"/>
              </w:rPr>
              <w:t>平面布置方面，严格执行相关规范要求，合理布置生产车间设备平面布局，生产区、储存区、办公区进行严格区分。另外厂区按规范设置消防通道，在易发生火灾地点附近设置消防栓及一定数量的抢修器材。</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②贮运系统事故风险防范措施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根据贮存区（仓库）的火灾危险性，为保障其的防火安全，仓库建筑物在火灾高温作用下要求其基本构件能在一定时间内不被破坏、不传播火灾、延缓和阻止火势蔓延，为疏散人员、物资和扑灭火灾赢得时间。原辅料贮存在专门贮存场所内；贮存场所为封闭设施，必须有防雨、防晒、防渗、防尘、防扬散和防火措施，并有足够的疏散通道；严格制定和执行管理制度，注重操作人员的素质，加强对设施的维护保养和巡检。</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③工艺技术设计安全防范措施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各类设备和管道从设计、安装，制造严格按照安全规定要求进行，车间加强通风。所有设施必须由当地有关质检部门进行验收并通过后方能投入使用。高温设备和管道应设立隔离栏，并有警示标志。</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④自动控制设计安全防范措施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对装置生产过程中采取集中检测、显示、连锁、控制和报警。设置火灾自动报警系统。</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⑤电气、电讯安全防范措施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本项目防爆、防火电缆，电气设施采用触电保护，爆炸危险区域的划分、防爆电器</w:t>
            </w:r>
            <w:r w:rsidRPr="00E27EE1">
              <w:rPr>
                <w:rFonts w:hint="eastAsia"/>
                <w:bCs/>
                <w:color w:val="000000" w:themeColor="text1"/>
                <w:sz w:val="24"/>
                <w:szCs w:val="21"/>
              </w:rPr>
              <w:t>(</w:t>
            </w:r>
            <w:r w:rsidRPr="00E27EE1">
              <w:rPr>
                <w:rFonts w:hint="eastAsia"/>
                <w:bCs/>
                <w:color w:val="000000" w:themeColor="text1"/>
                <w:sz w:val="24"/>
                <w:szCs w:val="21"/>
              </w:rPr>
              <w:t>气</w:t>
            </w:r>
            <w:r w:rsidRPr="00E27EE1">
              <w:rPr>
                <w:rFonts w:hint="eastAsia"/>
                <w:bCs/>
                <w:color w:val="000000" w:themeColor="text1"/>
                <w:sz w:val="24"/>
                <w:szCs w:val="21"/>
              </w:rPr>
              <w:t>)</w:t>
            </w:r>
            <w:r w:rsidRPr="00E27EE1">
              <w:rPr>
                <w:rFonts w:hint="eastAsia"/>
                <w:bCs/>
                <w:color w:val="000000" w:themeColor="text1"/>
                <w:sz w:val="24"/>
                <w:szCs w:val="21"/>
              </w:rPr>
              <w:t>的安装和布防符合《爆炸危险环境电力装置设计规范》</w:t>
            </w:r>
            <w:r w:rsidRPr="00E27EE1">
              <w:rPr>
                <w:rFonts w:hint="eastAsia"/>
                <w:bCs/>
                <w:color w:val="000000" w:themeColor="text1"/>
                <w:sz w:val="24"/>
                <w:szCs w:val="21"/>
              </w:rPr>
              <w:t>(GB50058-2014)</w:t>
            </w:r>
            <w:r w:rsidRPr="00E27EE1">
              <w:rPr>
                <w:rFonts w:hint="eastAsia"/>
                <w:bCs/>
                <w:color w:val="000000" w:themeColor="text1"/>
                <w:sz w:val="24"/>
                <w:szCs w:val="21"/>
              </w:rPr>
              <w:t>要求。</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根据车间的不同环境特性，选用不同的电气设备，设置防雷、防静电设施和接地保护。执行《电气装置安装工程</w:t>
            </w:r>
            <w:r w:rsidRPr="00E27EE1">
              <w:rPr>
                <w:rFonts w:hint="eastAsia"/>
                <w:bCs/>
                <w:color w:val="000000" w:themeColor="text1"/>
                <w:sz w:val="24"/>
                <w:szCs w:val="21"/>
              </w:rPr>
              <w:t xml:space="preserve"> </w:t>
            </w:r>
            <w:r w:rsidRPr="00E27EE1">
              <w:rPr>
                <w:rFonts w:hint="eastAsia"/>
                <w:bCs/>
                <w:color w:val="000000" w:themeColor="text1"/>
                <w:sz w:val="24"/>
                <w:szCs w:val="21"/>
              </w:rPr>
              <w:t>低压电器施工及验收规范》（</w:t>
            </w:r>
            <w:r w:rsidRPr="00E27EE1">
              <w:rPr>
                <w:rFonts w:hint="eastAsia"/>
                <w:bCs/>
                <w:color w:val="000000" w:themeColor="text1"/>
                <w:sz w:val="24"/>
                <w:szCs w:val="21"/>
              </w:rPr>
              <w:t>GB50254-2014</w:t>
            </w:r>
            <w:r w:rsidRPr="00E27EE1">
              <w:rPr>
                <w:rFonts w:hint="eastAsia"/>
                <w:bCs/>
                <w:color w:val="000000" w:themeColor="text1"/>
                <w:sz w:val="24"/>
                <w:szCs w:val="21"/>
              </w:rPr>
              <w:t>）等的要求，确保工程建成后电气安全符合要求。</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lastRenderedPageBreak/>
              <w:t>⑥消防及火灾报警系统</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根据火灾危险性等级和防火，防爆要求，建筑物的防火等级均应采用国家现行规范要求。凡</w:t>
            </w:r>
            <w:proofErr w:type="gramStart"/>
            <w:r w:rsidRPr="00E27EE1">
              <w:rPr>
                <w:rFonts w:hint="eastAsia"/>
                <w:bCs/>
                <w:color w:val="000000" w:themeColor="text1"/>
                <w:sz w:val="24"/>
                <w:szCs w:val="21"/>
              </w:rPr>
              <w:t>禁火区</w:t>
            </w:r>
            <w:proofErr w:type="gramEnd"/>
            <w:r w:rsidRPr="00E27EE1">
              <w:rPr>
                <w:rFonts w:hint="eastAsia"/>
                <w:bCs/>
                <w:color w:val="000000" w:themeColor="text1"/>
                <w:sz w:val="24"/>
                <w:szCs w:val="21"/>
              </w:rPr>
              <w:t>均设置明显标志牌。安全出口及安全疏散距离应符合《建筑设计防火规范》</w:t>
            </w:r>
            <w:r w:rsidRPr="00E27EE1">
              <w:rPr>
                <w:rFonts w:hint="eastAsia"/>
                <w:bCs/>
                <w:color w:val="000000" w:themeColor="text1"/>
                <w:sz w:val="24"/>
                <w:szCs w:val="21"/>
              </w:rPr>
              <w:t>(GB50016-2014)</w:t>
            </w:r>
            <w:r w:rsidRPr="00E27EE1">
              <w:rPr>
                <w:rFonts w:hint="eastAsia"/>
                <w:bCs/>
                <w:color w:val="000000" w:themeColor="text1"/>
                <w:sz w:val="24"/>
                <w:szCs w:val="21"/>
              </w:rPr>
              <w:t>的要求。</w:t>
            </w:r>
          </w:p>
          <w:p w:rsid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厂区消防用水与厂内生产、生活用水管网系统合并，在厂内按照规范要求配置消火栓及消防水炮。</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厂内不设消防站，由当地消防中队负责消防工作。</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火灾报警系统：全厂采用电话报警，报警至当地消防中队。</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⑦防火、防爆管理措施</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工程可能遇到的火源主要是施工明火、吸烟、维修用火、电器火灾、静电火花、雷击、撞击火星等，应采取的安全管理措施包括：严禁吸烟、严禁携带火种。局部设备维修时，</w:t>
            </w:r>
            <w:proofErr w:type="gramStart"/>
            <w:r w:rsidRPr="00E27EE1">
              <w:rPr>
                <w:rFonts w:hint="eastAsia"/>
                <w:bCs/>
                <w:color w:val="000000" w:themeColor="text1"/>
                <w:sz w:val="24"/>
                <w:szCs w:val="21"/>
              </w:rPr>
              <w:t>应和非</w:t>
            </w:r>
            <w:proofErr w:type="gramEnd"/>
            <w:r w:rsidRPr="00E27EE1">
              <w:rPr>
                <w:rFonts w:hint="eastAsia"/>
                <w:bCs/>
                <w:color w:val="000000" w:themeColor="text1"/>
                <w:sz w:val="24"/>
                <w:szCs w:val="21"/>
              </w:rPr>
              <w:t>检修设备、管线断开火加盲板，盲板应挂牌登记，防止串油、串气引发事故。根据《建筑灭火器配置设计规范》（</w:t>
            </w:r>
            <w:r w:rsidRPr="00E27EE1">
              <w:rPr>
                <w:rFonts w:hint="eastAsia"/>
                <w:bCs/>
                <w:color w:val="000000" w:themeColor="text1"/>
                <w:sz w:val="24"/>
                <w:szCs w:val="21"/>
              </w:rPr>
              <w:t>GB50140-2005</w:t>
            </w:r>
            <w:r w:rsidRPr="00E27EE1">
              <w:rPr>
                <w:rFonts w:hint="eastAsia"/>
                <w:bCs/>
                <w:color w:val="000000" w:themeColor="text1"/>
                <w:sz w:val="24"/>
                <w:szCs w:val="21"/>
              </w:rPr>
              <w:t>），重点部位应设置一定数量的手提式干粉灭火剂、二氧化碳灭火器，并定期检查，保持有效状态；建议设置火灾自动报警装置。</w:t>
            </w:r>
          </w:p>
          <w:p w:rsidR="00E27EE1" w:rsidRPr="00E27EE1" w:rsidRDefault="00E27EE1" w:rsidP="00E27EE1">
            <w:pPr>
              <w:adjustRightInd w:val="0"/>
              <w:spacing w:line="360" w:lineRule="auto"/>
              <w:ind w:firstLineChars="200" w:firstLine="480"/>
              <w:rPr>
                <w:bCs/>
                <w:color w:val="000000" w:themeColor="text1"/>
                <w:sz w:val="24"/>
                <w:szCs w:val="21"/>
              </w:rPr>
            </w:pPr>
            <w:r w:rsidRPr="00E27EE1">
              <w:rPr>
                <w:rFonts w:hint="eastAsia"/>
                <w:bCs/>
                <w:color w:val="000000" w:themeColor="text1"/>
                <w:sz w:val="24"/>
                <w:szCs w:val="21"/>
              </w:rPr>
              <w:t>（</w:t>
            </w:r>
            <w:r w:rsidRPr="00E27EE1">
              <w:rPr>
                <w:rFonts w:hint="eastAsia"/>
                <w:bCs/>
                <w:color w:val="000000" w:themeColor="text1"/>
                <w:sz w:val="24"/>
                <w:szCs w:val="21"/>
              </w:rPr>
              <w:t>3</w:t>
            </w:r>
            <w:r w:rsidRPr="00E27EE1">
              <w:rPr>
                <w:rFonts w:hint="eastAsia"/>
                <w:bCs/>
                <w:color w:val="000000" w:themeColor="text1"/>
                <w:sz w:val="24"/>
                <w:szCs w:val="21"/>
              </w:rPr>
              <w:t>）危险废物流失</w:t>
            </w:r>
          </w:p>
          <w:p w:rsidR="00E27EE1" w:rsidRDefault="00E27EE1" w:rsidP="00E27EE1">
            <w:pPr>
              <w:adjustRightInd w:val="0"/>
              <w:spacing w:line="360" w:lineRule="auto"/>
              <w:ind w:firstLineChars="200" w:firstLine="480"/>
              <w:rPr>
                <w:bCs/>
                <w:color w:val="000000" w:themeColor="text1"/>
                <w:sz w:val="24"/>
                <w:szCs w:val="21"/>
              </w:rPr>
            </w:pPr>
            <w:r>
              <w:rPr>
                <w:rFonts w:hint="eastAsia"/>
                <w:bCs/>
                <w:color w:val="000000" w:themeColor="text1"/>
                <w:sz w:val="24"/>
                <w:szCs w:val="21"/>
              </w:rPr>
              <w:t>本项目危险废物</w:t>
            </w:r>
            <w:r w:rsidRPr="00E27EE1">
              <w:rPr>
                <w:rFonts w:hint="eastAsia"/>
                <w:bCs/>
                <w:color w:val="000000" w:themeColor="text1"/>
                <w:sz w:val="24"/>
                <w:szCs w:val="21"/>
              </w:rPr>
              <w:t>经收集、贮存运送后委托有资质单位处理，</w:t>
            </w:r>
            <w:proofErr w:type="gramStart"/>
            <w:r w:rsidRPr="00E27EE1">
              <w:rPr>
                <w:rFonts w:hint="eastAsia"/>
                <w:bCs/>
                <w:color w:val="000000" w:themeColor="text1"/>
                <w:sz w:val="24"/>
                <w:szCs w:val="21"/>
              </w:rPr>
              <w:t>危废暂存</w:t>
            </w:r>
            <w:proofErr w:type="gramEnd"/>
            <w:r w:rsidRPr="00E27EE1">
              <w:rPr>
                <w:rFonts w:hint="eastAsia"/>
                <w:bCs/>
                <w:color w:val="000000" w:themeColor="text1"/>
                <w:sz w:val="24"/>
                <w:szCs w:val="21"/>
              </w:rPr>
              <w:t>间按照《危险废物贮存污染控制标准》（</w:t>
            </w:r>
            <w:r w:rsidRPr="00E27EE1">
              <w:rPr>
                <w:rFonts w:hint="eastAsia"/>
                <w:bCs/>
                <w:color w:val="000000" w:themeColor="text1"/>
                <w:sz w:val="24"/>
                <w:szCs w:val="21"/>
              </w:rPr>
              <w:t>GB18597-2023</w:t>
            </w:r>
            <w:r w:rsidRPr="00E27EE1">
              <w:rPr>
                <w:rFonts w:hint="eastAsia"/>
                <w:bCs/>
                <w:color w:val="000000" w:themeColor="text1"/>
                <w:sz w:val="24"/>
                <w:szCs w:val="21"/>
              </w:rPr>
              <w:t>）的设计要求建设，做到防风、防晒、防雨、防漏、防渗、防腐以及其他环境污染防治措施。万一</w:t>
            </w:r>
            <w:proofErr w:type="gramStart"/>
            <w:r w:rsidRPr="00E27EE1">
              <w:rPr>
                <w:rFonts w:hint="eastAsia"/>
                <w:bCs/>
                <w:color w:val="000000" w:themeColor="text1"/>
                <w:sz w:val="24"/>
                <w:szCs w:val="21"/>
              </w:rPr>
              <w:t>发生危废流失</w:t>
            </w:r>
            <w:proofErr w:type="gramEnd"/>
            <w:r w:rsidRPr="00E27EE1">
              <w:rPr>
                <w:rFonts w:hint="eastAsia"/>
                <w:bCs/>
                <w:color w:val="000000" w:themeColor="text1"/>
                <w:sz w:val="24"/>
                <w:szCs w:val="21"/>
              </w:rPr>
              <w:t>事故，应立刻检查源头，及时寻回流失的危废，收集后委托有资质单位处置，避免对周围环境造成影响。</w:t>
            </w:r>
          </w:p>
          <w:p w:rsidR="00E27EE1" w:rsidRPr="00E27EE1" w:rsidRDefault="00E27EE1" w:rsidP="00E27EE1">
            <w:pPr>
              <w:adjustRightInd w:val="0"/>
              <w:spacing w:line="360" w:lineRule="auto"/>
              <w:ind w:firstLineChars="200" w:firstLine="480"/>
              <w:rPr>
                <w:color w:val="000000" w:themeColor="text1"/>
                <w:sz w:val="24"/>
                <w:szCs w:val="21"/>
              </w:rPr>
            </w:pPr>
            <w:r>
              <w:rPr>
                <w:color w:val="000000" w:themeColor="text1"/>
                <w:sz w:val="24"/>
                <w:szCs w:val="21"/>
              </w:rPr>
              <w:t>6.</w:t>
            </w:r>
            <w:r w:rsidRPr="00E27EE1">
              <w:rPr>
                <w:rFonts w:hint="eastAsia"/>
                <w:color w:val="000000" w:themeColor="text1"/>
                <w:sz w:val="24"/>
                <w:szCs w:val="21"/>
              </w:rPr>
              <w:t>4</w:t>
            </w:r>
            <w:r w:rsidRPr="00E27EE1">
              <w:rPr>
                <w:rFonts w:hint="eastAsia"/>
                <w:color w:val="000000" w:themeColor="text1"/>
                <w:sz w:val="24"/>
                <w:szCs w:val="21"/>
              </w:rPr>
              <w:t>环境风险分析结论</w:t>
            </w:r>
          </w:p>
          <w:p w:rsidR="00174DD2" w:rsidRDefault="00E27EE1">
            <w:pPr>
              <w:adjustRightInd w:val="0"/>
              <w:spacing w:line="360" w:lineRule="auto"/>
              <w:ind w:firstLineChars="200" w:firstLine="480"/>
              <w:rPr>
                <w:bCs/>
                <w:color w:val="000000" w:themeColor="text1"/>
                <w:spacing w:val="-10"/>
                <w:sz w:val="24"/>
                <w:szCs w:val="21"/>
              </w:rPr>
            </w:pPr>
            <w:r w:rsidRPr="00E27EE1">
              <w:rPr>
                <w:rFonts w:hint="eastAsia"/>
                <w:color w:val="000000" w:themeColor="text1"/>
                <w:sz w:val="24"/>
                <w:szCs w:val="21"/>
              </w:rPr>
              <w:t>通过简单风险分析，在采取相应的风险事故防范措施，项目的环境风险发生率可以降到最低水平，并能减少或者避免风险事故的发生。本项目环境风险防范措施有效，环境风险在可接受的范围内。</w:t>
            </w:r>
          </w:p>
          <w:p w:rsidR="00174DD2" w:rsidRDefault="00174DD2">
            <w:pPr>
              <w:adjustRightInd w:val="0"/>
              <w:spacing w:line="360" w:lineRule="auto"/>
              <w:ind w:firstLineChars="200" w:firstLine="440"/>
              <w:rPr>
                <w:bCs/>
                <w:color w:val="000000" w:themeColor="text1"/>
                <w:spacing w:val="-10"/>
                <w:sz w:val="24"/>
                <w:szCs w:val="21"/>
              </w:rPr>
            </w:pPr>
          </w:p>
          <w:p w:rsidR="00174DD2" w:rsidRDefault="00174DD2">
            <w:pPr>
              <w:adjustRightInd w:val="0"/>
              <w:spacing w:line="360" w:lineRule="auto"/>
              <w:ind w:firstLineChars="200" w:firstLine="440"/>
              <w:rPr>
                <w:bCs/>
                <w:color w:val="000000" w:themeColor="text1"/>
                <w:spacing w:val="-10"/>
                <w:sz w:val="24"/>
                <w:szCs w:val="21"/>
              </w:rPr>
            </w:pPr>
          </w:p>
          <w:p w:rsidR="00174DD2" w:rsidRPr="005E70B4" w:rsidRDefault="00174DD2" w:rsidP="005E70B4">
            <w:pPr>
              <w:adjustRightInd w:val="0"/>
              <w:spacing w:line="360" w:lineRule="auto"/>
              <w:ind w:firstLineChars="200" w:firstLine="520"/>
              <w:rPr>
                <w:bCs/>
                <w:color w:val="000000" w:themeColor="text1"/>
                <w:spacing w:val="-10"/>
                <w:sz w:val="28"/>
                <w:szCs w:val="21"/>
              </w:rPr>
            </w:pPr>
          </w:p>
        </w:tc>
      </w:tr>
    </w:tbl>
    <w:p w:rsidR="00174DD2" w:rsidRDefault="00174DD2">
      <w:pPr>
        <w:snapToGrid w:val="0"/>
        <w:spacing w:line="40" w:lineRule="exact"/>
        <w:rPr>
          <w:color w:val="000000" w:themeColor="text1"/>
          <w:sz w:val="18"/>
        </w:rPr>
      </w:pPr>
    </w:p>
    <w:p w:rsidR="00174DD2" w:rsidRDefault="00174D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sectPr w:rsidR="00174DD2">
          <w:pgSz w:w="11907" w:h="16840"/>
          <w:pgMar w:top="1644" w:right="1531" w:bottom="1644" w:left="1531" w:header="851" w:footer="851" w:gutter="0"/>
          <w:cols w:space="720"/>
          <w:docGrid w:type="lines" w:linePitch="315"/>
        </w:sectPr>
      </w:pPr>
    </w:p>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bookmarkStart w:id="52" w:name="_GoBack"/>
      <w:bookmarkEnd w:id="52"/>
      <w:r>
        <w:rPr>
          <w:rFonts w:ascii="Times New Roman" w:eastAsia="黑体" w:hAnsi="Times New Roman"/>
          <w:snapToGrid w:val="0"/>
          <w:color w:val="000000" w:themeColor="text1"/>
          <w:sz w:val="30"/>
          <w:szCs w:val="30"/>
        </w:rPr>
        <w:lastRenderedPageBreak/>
        <w:t>五、</w:t>
      </w:r>
      <w:bookmarkStart w:id="53" w:name="_Hlk54167917"/>
      <w:r>
        <w:rPr>
          <w:rFonts w:ascii="Times New Roman" w:eastAsia="黑体" w:hAnsi="Times New Roman"/>
          <w:snapToGrid w:val="0"/>
          <w:color w:val="000000" w:themeColor="text1"/>
          <w:sz w:val="30"/>
          <w:szCs w:val="30"/>
        </w:rPr>
        <w:t>环境保护措施监督检查清单</w:t>
      </w:r>
      <w:bookmarkEnd w:id="53"/>
    </w:p>
    <w:tbl>
      <w:tblPr>
        <w:tblW w:w="91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4"/>
        <w:gridCol w:w="1418"/>
        <w:gridCol w:w="1843"/>
        <w:gridCol w:w="2268"/>
        <w:gridCol w:w="2541"/>
      </w:tblGrid>
      <w:tr w:rsidR="00174DD2" w:rsidTr="00EA4BCD">
        <w:trPr>
          <w:trHeight w:val="57"/>
          <w:jc w:val="center"/>
        </w:trPr>
        <w:tc>
          <w:tcPr>
            <w:tcW w:w="1124" w:type="dxa"/>
            <w:tcBorders>
              <w:tl2br w:val="single" w:sz="4" w:space="0" w:color="auto"/>
            </w:tcBorders>
            <w:tcMar>
              <w:left w:w="28" w:type="dxa"/>
              <w:right w:w="28" w:type="dxa"/>
            </w:tcMar>
          </w:tcPr>
          <w:p w:rsidR="00174DD2" w:rsidRDefault="00DD14D2">
            <w:pPr>
              <w:adjustRightInd w:val="0"/>
              <w:snapToGrid w:val="0"/>
              <w:jc w:val="right"/>
              <w:rPr>
                <w:color w:val="000000" w:themeColor="text1"/>
                <w:sz w:val="24"/>
              </w:rPr>
            </w:pPr>
            <w:r>
              <w:rPr>
                <w:color w:val="000000" w:themeColor="text1"/>
                <w:sz w:val="24"/>
              </w:rPr>
              <w:t>内容</w:t>
            </w:r>
          </w:p>
          <w:p w:rsidR="00174DD2" w:rsidRDefault="00174DD2">
            <w:pPr>
              <w:adjustRightInd w:val="0"/>
              <w:snapToGrid w:val="0"/>
              <w:jc w:val="right"/>
              <w:rPr>
                <w:color w:val="000000" w:themeColor="text1"/>
                <w:sz w:val="24"/>
              </w:rPr>
            </w:pPr>
          </w:p>
          <w:p w:rsidR="00174DD2" w:rsidRDefault="00DD14D2">
            <w:pPr>
              <w:adjustRightInd w:val="0"/>
              <w:snapToGrid w:val="0"/>
              <w:rPr>
                <w:color w:val="000000" w:themeColor="text1"/>
                <w:sz w:val="24"/>
              </w:rPr>
            </w:pPr>
            <w:r>
              <w:rPr>
                <w:color w:val="000000" w:themeColor="text1"/>
                <w:sz w:val="24"/>
              </w:rPr>
              <w:t>要素</w:t>
            </w:r>
          </w:p>
        </w:tc>
        <w:tc>
          <w:tcPr>
            <w:tcW w:w="1418"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排放口</w:t>
            </w:r>
            <w:r>
              <w:rPr>
                <w:rFonts w:hint="eastAsia"/>
                <w:color w:val="000000" w:themeColor="text1"/>
                <w:sz w:val="24"/>
              </w:rPr>
              <w:t>（</w:t>
            </w:r>
            <w:r>
              <w:rPr>
                <w:color w:val="000000" w:themeColor="text1"/>
                <w:sz w:val="24"/>
              </w:rPr>
              <w:t>编号、名称</w:t>
            </w:r>
            <w:r>
              <w:rPr>
                <w:rFonts w:hint="eastAsia"/>
                <w:color w:val="000000" w:themeColor="text1"/>
                <w:sz w:val="24"/>
              </w:rPr>
              <w:t>）</w:t>
            </w:r>
            <w:r>
              <w:rPr>
                <w:color w:val="000000" w:themeColor="text1"/>
                <w:sz w:val="24"/>
              </w:rPr>
              <w:t>/</w:t>
            </w:r>
            <w:r>
              <w:rPr>
                <w:color w:val="000000" w:themeColor="text1"/>
                <w:sz w:val="24"/>
              </w:rPr>
              <w:t>污染源</w:t>
            </w:r>
          </w:p>
        </w:tc>
        <w:tc>
          <w:tcPr>
            <w:tcW w:w="1843"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污染物项目</w:t>
            </w:r>
          </w:p>
        </w:tc>
        <w:tc>
          <w:tcPr>
            <w:tcW w:w="2268"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环境保护措施</w:t>
            </w:r>
          </w:p>
        </w:tc>
        <w:tc>
          <w:tcPr>
            <w:tcW w:w="2541" w:type="dxa"/>
            <w:tcMar>
              <w:left w:w="28" w:type="dxa"/>
              <w:right w:w="28" w:type="dxa"/>
            </w:tcMar>
            <w:vAlign w:val="center"/>
          </w:tcPr>
          <w:p w:rsidR="00174DD2" w:rsidRDefault="00DD14D2">
            <w:pPr>
              <w:adjustRightInd w:val="0"/>
              <w:snapToGrid w:val="0"/>
              <w:jc w:val="center"/>
              <w:rPr>
                <w:color w:val="000000" w:themeColor="text1"/>
                <w:sz w:val="24"/>
              </w:rPr>
            </w:pPr>
            <w:r>
              <w:rPr>
                <w:color w:val="000000" w:themeColor="text1"/>
                <w:sz w:val="24"/>
              </w:rPr>
              <w:t>执行标准</w:t>
            </w:r>
          </w:p>
        </w:tc>
      </w:tr>
      <w:tr w:rsidR="00C81E0E" w:rsidTr="00EA4BCD">
        <w:trPr>
          <w:trHeight w:val="57"/>
          <w:jc w:val="center"/>
        </w:trPr>
        <w:tc>
          <w:tcPr>
            <w:tcW w:w="1124" w:type="dxa"/>
            <w:vMerge w:val="restart"/>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大气</w:t>
            </w:r>
          </w:p>
          <w:p w:rsidR="00C81E0E" w:rsidRDefault="00C81E0E" w:rsidP="00C81E0E">
            <w:pPr>
              <w:adjustRightInd w:val="0"/>
              <w:snapToGrid w:val="0"/>
              <w:jc w:val="center"/>
              <w:rPr>
                <w:color w:val="000000" w:themeColor="text1"/>
                <w:sz w:val="24"/>
              </w:rPr>
            </w:pPr>
            <w:r>
              <w:rPr>
                <w:color w:val="000000" w:themeColor="text1"/>
                <w:sz w:val="24"/>
              </w:rPr>
              <w:t>环境</w:t>
            </w:r>
          </w:p>
        </w:tc>
        <w:tc>
          <w:tcPr>
            <w:tcW w:w="1418" w:type="dxa"/>
            <w:tcMar>
              <w:left w:w="28" w:type="dxa"/>
              <w:right w:w="28" w:type="dxa"/>
            </w:tcMar>
            <w:vAlign w:val="center"/>
          </w:tcPr>
          <w:p w:rsidR="00C81E0E" w:rsidRDefault="00C81E0E" w:rsidP="00C81E0E">
            <w:pPr>
              <w:jc w:val="center"/>
              <w:rPr>
                <w:color w:val="000000" w:themeColor="text1"/>
                <w:sz w:val="24"/>
              </w:rPr>
            </w:pPr>
            <w:r>
              <w:rPr>
                <w:rFonts w:hint="eastAsia"/>
                <w:color w:val="000000" w:themeColor="text1"/>
                <w:sz w:val="24"/>
                <w:szCs w:val="21"/>
              </w:rPr>
              <w:t>吹塑废气（</w:t>
            </w:r>
            <w:r>
              <w:rPr>
                <w:color w:val="000000" w:themeColor="text1"/>
                <w:sz w:val="24"/>
              </w:rPr>
              <w:t>DA001</w:t>
            </w:r>
            <w:r>
              <w:rPr>
                <w:rFonts w:hint="eastAsia"/>
                <w:color w:val="000000" w:themeColor="text1"/>
                <w:sz w:val="24"/>
                <w:szCs w:val="21"/>
              </w:rPr>
              <w:t>）</w:t>
            </w:r>
          </w:p>
        </w:tc>
        <w:tc>
          <w:tcPr>
            <w:tcW w:w="1843" w:type="dxa"/>
            <w:tcMar>
              <w:left w:w="28" w:type="dxa"/>
              <w:right w:w="28" w:type="dxa"/>
            </w:tcMar>
            <w:vAlign w:val="center"/>
          </w:tcPr>
          <w:p w:rsidR="00C81E0E" w:rsidRDefault="00C81E0E" w:rsidP="00C81E0E">
            <w:pPr>
              <w:snapToGrid w:val="0"/>
              <w:jc w:val="center"/>
              <w:rPr>
                <w:color w:val="000000" w:themeColor="text1"/>
                <w:kern w:val="1"/>
                <w:sz w:val="24"/>
              </w:rPr>
            </w:pPr>
            <w:r>
              <w:rPr>
                <w:rFonts w:hint="eastAsia"/>
                <w:color w:val="000000" w:themeColor="text1"/>
                <w:kern w:val="1"/>
                <w:sz w:val="24"/>
              </w:rPr>
              <w:t>N</w:t>
            </w:r>
            <w:r>
              <w:rPr>
                <w:color w:val="000000" w:themeColor="text1"/>
                <w:kern w:val="1"/>
                <w:sz w:val="24"/>
              </w:rPr>
              <w:t>MHC</w:t>
            </w:r>
            <w:r>
              <w:rPr>
                <w:rFonts w:hint="eastAsia"/>
                <w:color w:val="000000" w:themeColor="text1"/>
                <w:kern w:val="1"/>
                <w:sz w:val="24"/>
              </w:rPr>
              <w:t>、乙醛</w:t>
            </w:r>
          </w:p>
        </w:tc>
        <w:tc>
          <w:tcPr>
            <w:tcW w:w="2268" w:type="dxa"/>
            <w:tcMar>
              <w:left w:w="28" w:type="dxa"/>
              <w:right w:w="28" w:type="dxa"/>
            </w:tcMar>
            <w:vAlign w:val="center"/>
          </w:tcPr>
          <w:p w:rsidR="00C81E0E" w:rsidRDefault="00C81E0E" w:rsidP="00C81E0E">
            <w:pPr>
              <w:jc w:val="center"/>
              <w:rPr>
                <w:color w:val="000000" w:themeColor="text1"/>
                <w:sz w:val="24"/>
              </w:rPr>
            </w:pPr>
            <w:r>
              <w:rPr>
                <w:rFonts w:hint="eastAsia"/>
                <w:color w:val="000000" w:themeColor="text1"/>
                <w:sz w:val="24"/>
                <w:szCs w:val="21"/>
              </w:rPr>
              <w:t>集气罩收集后经两级活性炭装置处理后由</w:t>
            </w:r>
            <w:r>
              <w:rPr>
                <w:rFonts w:hint="eastAsia"/>
                <w:color w:val="000000" w:themeColor="text1"/>
                <w:sz w:val="24"/>
                <w:szCs w:val="21"/>
              </w:rPr>
              <w:t>2</w:t>
            </w:r>
            <w:r>
              <w:rPr>
                <w:color w:val="000000" w:themeColor="text1"/>
                <w:sz w:val="24"/>
                <w:szCs w:val="21"/>
              </w:rPr>
              <w:t>8</w:t>
            </w:r>
            <w:r>
              <w:rPr>
                <w:rFonts w:hint="eastAsia"/>
                <w:color w:val="000000" w:themeColor="text1"/>
                <w:sz w:val="24"/>
                <w:szCs w:val="21"/>
              </w:rPr>
              <w:t>m</w:t>
            </w:r>
            <w:r>
              <w:rPr>
                <w:rFonts w:hint="eastAsia"/>
                <w:color w:val="000000" w:themeColor="text1"/>
                <w:sz w:val="24"/>
                <w:szCs w:val="21"/>
              </w:rPr>
              <w:t>高排气筒</w:t>
            </w:r>
            <w:r>
              <w:rPr>
                <w:rFonts w:hint="eastAsia"/>
                <w:color w:val="000000" w:themeColor="text1"/>
                <w:sz w:val="24"/>
                <w:szCs w:val="21"/>
              </w:rPr>
              <w:t>DA00</w:t>
            </w:r>
            <w:r>
              <w:rPr>
                <w:color w:val="000000" w:themeColor="text1"/>
                <w:sz w:val="24"/>
                <w:szCs w:val="21"/>
              </w:rPr>
              <w:t>1</w:t>
            </w:r>
            <w:r>
              <w:rPr>
                <w:rFonts w:hint="eastAsia"/>
                <w:color w:val="000000" w:themeColor="text1"/>
                <w:sz w:val="24"/>
                <w:szCs w:val="21"/>
              </w:rPr>
              <w:t>排放</w:t>
            </w:r>
          </w:p>
        </w:tc>
        <w:tc>
          <w:tcPr>
            <w:tcW w:w="2541" w:type="dxa"/>
            <w:tcMar>
              <w:left w:w="28" w:type="dxa"/>
              <w:right w:w="28" w:type="dxa"/>
            </w:tcMar>
            <w:vAlign w:val="center"/>
          </w:tcPr>
          <w:p w:rsidR="00C81E0E" w:rsidRDefault="00C81E0E" w:rsidP="00C81E0E">
            <w:pPr>
              <w:widowControl/>
              <w:jc w:val="center"/>
              <w:textAlignment w:val="center"/>
              <w:rPr>
                <w:color w:val="000000" w:themeColor="text1"/>
                <w:kern w:val="0"/>
                <w:sz w:val="24"/>
                <w:lang w:bidi="ar"/>
              </w:rPr>
            </w:pPr>
            <w:r>
              <w:rPr>
                <w:rFonts w:hint="eastAsia"/>
                <w:color w:val="000000" w:themeColor="text1"/>
                <w:kern w:val="0"/>
                <w:sz w:val="24"/>
                <w:lang w:bidi="ar"/>
              </w:rPr>
              <w:t>安徽省地方标准《固定源挥发性有机物综合排放标准</w:t>
            </w:r>
            <w:r>
              <w:rPr>
                <w:rFonts w:hint="eastAsia"/>
                <w:color w:val="000000" w:themeColor="text1"/>
                <w:kern w:val="0"/>
                <w:sz w:val="24"/>
                <w:lang w:bidi="ar"/>
              </w:rPr>
              <w:t>-</w:t>
            </w:r>
            <w:r>
              <w:rPr>
                <w:rFonts w:hint="eastAsia"/>
                <w:color w:val="000000" w:themeColor="text1"/>
                <w:kern w:val="0"/>
                <w:sz w:val="24"/>
                <w:lang w:bidi="ar"/>
              </w:rPr>
              <w:t>第</w:t>
            </w:r>
            <w:r>
              <w:rPr>
                <w:rFonts w:hint="eastAsia"/>
                <w:color w:val="000000" w:themeColor="text1"/>
                <w:kern w:val="0"/>
                <w:sz w:val="24"/>
                <w:lang w:bidi="ar"/>
              </w:rPr>
              <w:t>6</w:t>
            </w:r>
            <w:r>
              <w:rPr>
                <w:rFonts w:hint="eastAsia"/>
                <w:color w:val="000000" w:themeColor="text1"/>
                <w:kern w:val="0"/>
                <w:sz w:val="24"/>
                <w:lang w:bidi="ar"/>
              </w:rPr>
              <w:t>部分：其他行业》</w:t>
            </w:r>
          </w:p>
        </w:tc>
      </w:tr>
      <w:tr w:rsidR="00C81E0E" w:rsidTr="00EA4BCD">
        <w:trPr>
          <w:trHeight w:val="57"/>
          <w:jc w:val="center"/>
        </w:trPr>
        <w:tc>
          <w:tcPr>
            <w:tcW w:w="1124" w:type="dxa"/>
            <w:vMerge/>
            <w:tcMar>
              <w:left w:w="28" w:type="dxa"/>
              <w:right w:w="28" w:type="dxa"/>
            </w:tcMar>
            <w:vAlign w:val="center"/>
          </w:tcPr>
          <w:p w:rsidR="00C81E0E" w:rsidRDefault="00C81E0E" w:rsidP="00C81E0E">
            <w:pPr>
              <w:adjustRightInd w:val="0"/>
              <w:snapToGrid w:val="0"/>
              <w:jc w:val="center"/>
              <w:rPr>
                <w:color w:val="000000" w:themeColor="text1"/>
                <w:sz w:val="24"/>
              </w:rPr>
            </w:pPr>
          </w:p>
        </w:tc>
        <w:tc>
          <w:tcPr>
            <w:tcW w:w="1418" w:type="dxa"/>
            <w:tcMar>
              <w:left w:w="28" w:type="dxa"/>
              <w:right w:w="28" w:type="dxa"/>
            </w:tcMar>
            <w:vAlign w:val="center"/>
          </w:tcPr>
          <w:p w:rsidR="00C81E0E" w:rsidRDefault="00C81E0E" w:rsidP="00C81E0E">
            <w:pPr>
              <w:jc w:val="center"/>
              <w:rPr>
                <w:color w:val="000000" w:themeColor="text1"/>
                <w:sz w:val="24"/>
                <w:szCs w:val="21"/>
              </w:rPr>
            </w:pPr>
            <w:r>
              <w:rPr>
                <w:rFonts w:hint="eastAsia"/>
                <w:color w:val="000000" w:themeColor="text1"/>
                <w:sz w:val="24"/>
                <w:szCs w:val="21"/>
              </w:rPr>
              <w:t>厂界无组织</w:t>
            </w:r>
          </w:p>
        </w:tc>
        <w:tc>
          <w:tcPr>
            <w:tcW w:w="1843" w:type="dxa"/>
            <w:tcMar>
              <w:left w:w="28" w:type="dxa"/>
              <w:right w:w="28" w:type="dxa"/>
            </w:tcMar>
            <w:vAlign w:val="center"/>
          </w:tcPr>
          <w:p w:rsidR="00C81E0E" w:rsidRDefault="00C81E0E" w:rsidP="00C81E0E">
            <w:pPr>
              <w:snapToGrid w:val="0"/>
              <w:jc w:val="center"/>
              <w:rPr>
                <w:color w:val="000000" w:themeColor="text1"/>
                <w:kern w:val="1"/>
                <w:sz w:val="24"/>
              </w:rPr>
            </w:pPr>
            <w:r>
              <w:rPr>
                <w:rFonts w:hint="eastAsia"/>
                <w:color w:val="000000" w:themeColor="text1"/>
                <w:sz w:val="24"/>
                <w:szCs w:val="21"/>
              </w:rPr>
              <w:t>N</w:t>
            </w:r>
            <w:r>
              <w:rPr>
                <w:color w:val="000000" w:themeColor="text1"/>
                <w:sz w:val="24"/>
                <w:szCs w:val="21"/>
              </w:rPr>
              <w:t>MHC</w:t>
            </w:r>
            <w:r>
              <w:rPr>
                <w:rFonts w:hint="eastAsia"/>
                <w:color w:val="000000" w:themeColor="text1"/>
                <w:sz w:val="24"/>
                <w:szCs w:val="21"/>
              </w:rPr>
              <w:t>、乙醛</w:t>
            </w:r>
          </w:p>
        </w:tc>
        <w:tc>
          <w:tcPr>
            <w:tcW w:w="2268" w:type="dxa"/>
            <w:tcMar>
              <w:left w:w="28" w:type="dxa"/>
              <w:right w:w="28" w:type="dxa"/>
            </w:tcMar>
            <w:vAlign w:val="center"/>
          </w:tcPr>
          <w:p w:rsidR="00C81E0E" w:rsidRDefault="00C81E0E" w:rsidP="00C81E0E">
            <w:pPr>
              <w:jc w:val="center"/>
              <w:rPr>
                <w:color w:val="000000" w:themeColor="text1"/>
                <w:sz w:val="24"/>
                <w:szCs w:val="21"/>
              </w:rPr>
            </w:pPr>
            <w:r>
              <w:rPr>
                <w:rFonts w:hint="eastAsia"/>
                <w:color w:val="000000" w:themeColor="text1"/>
                <w:sz w:val="24"/>
                <w:szCs w:val="21"/>
              </w:rPr>
              <w:t>集气罩收集废气，减少废气无组织排放</w:t>
            </w:r>
          </w:p>
        </w:tc>
        <w:tc>
          <w:tcPr>
            <w:tcW w:w="2541" w:type="dxa"/>
            <w:tcMar>
              <w:left w:w="28" w:type="dxa"/>
              <w:right w:w="28" w:type="dxa"/>
            </w:tcMar>
            <w:vAlign w:val="center"/>
          </w:tcPr>
          <w:p w:rsidR="00C81E0E" w:rsidRDefault="00C81E0E" w:rsidP="00C81E0E">
            <w:pPr>
              <w:widowControl/>
              <w:jc w:val="center"/>
              <w:textAlignment w:val="center"/>
              <w:rPr>
                <w:color w:val="000000" w:themeColor="text1"/>
                <w:kern w:val="0"/>
                <w:sz w:val="24"/>
                <w:lang w:bidi="ar"/>
              </w:rPr>
            </w:pPr>
            <w:r>
              <w:rPr>
                <w:rFonts w:hint="eastAsia"/>
                <w:color w:val="000000" w:themeColor="text1"/>
                <w:kern w:val="0"/>
                <w:sz w:val="24"/>
                <w:lang w:bidi="ar"/>
              </w:rPr>
              <w:t>《大气污染物综合排放标准》（</w:t>
            </w:r>
            <w:r>
              <w:rPr>
                <w:rFonts w:hint="eastAsia"/>
                <w:color w:val="000000" w:themeColor="text1"/>
                <w:kern w:val="0"/>
                <w:sz w:val="24"/>
                <w:lang w:bidi="ar"/>
              </w:rPr>
              <w:t>GB16297-1996</w:t>
            </w:r>
            <w:r>
              <w:rPr>
                <w:rFonts w:hint="eastAsia"/>
                <w:color w:val="000000" w:themeColor="text1"/>
                <w:kern w:val="0"/>
                <w:sz w:val="24"/>
                <w:lang w:bidi="ar"/>
              </w:rPr>
              <w:t>）</w:t>
            </w:r>
          </w:p>
        </w:tc>
      </w:tr>
      <w:tr w:rsidR="00C81E0E" w:rsidTr="00EA4BCD">
        <w:trPr>
          <w:trHeight w:val="57"/>
          <w:jc w:val="center"/>
        </w:trPr>
        <w:tc>
          <w:tcPr>
            <w:tcW w:w="1124" w:type="dxa"/>
            <w:vMerge/>
            <w:tcMar>
              <w:left w:w="28" w:type="dxa"/>
              <w:right w:w="28" w:type="dxa"/>
            </w:tcMar>
            <w:vAlign w:val="center"/>
          </w:tcPr>
          <w:p w:rsidR="00C81E0E" w:rsidRDefault="00C81E0E" w:rsidP="00C81E0E">
            <w:pPr>
              <w:adjustRightInd w:val="0"/>
              <w:snapToGrid w:val="0"/>
              <w:jc w:val="center"/>
              <w:rPr>
                <w:color w:val="000000" w:themeColor="text1"/>
                <w:sz w:val="24"/>
              </w:rPr>
            </w:pPr>
          </w:p>
        </w:tc>
        <w:tc>
          <w:tcPr>
            <w:tcW w:w="1418" w:type="dxa"/>
            <w:tcMar>
              <w:left w:w="28" w:type="dxa"/>
              <w:right w:w="28" w:type="dxa"/>
            </w:tcMar>
            <w:vAlign w:val="center"/>
          </w:tcPr>
          <w:p w:rsidR="00C81E0E" w:rsidRDefault="00C81E0E" w:rsidP="00C81E0E">
            <w:pPr>
              <w:jc w:val="center"/>
              <w:rPr>
                <w:color w:val="000000" w:themeColor="text1"/>
                <w:sz w:val="24"/>
                <w:szCs w:val="21"/>
              </w:rPr>
            </w:pPr>
            <w:r>
              <w:rPr>
                <w:rFonts w:hint="eastAsia"/>
                <w:color w:val="000000" w:themeColor="text1"/>
                <w:sz w:val="24"/>
                <w:szCs w:val="21"/>
              </w:rPr>
              <w:t>厂内无组织</w:t>
            </w:r>
          </w:p>
        </w:tc>
        <w:tc>
          <w:tcPr>
            <w:tcW w:w="1843" w:type="dxa"/>
            <w:tcMar>
              <w:left w:w="28" w:type="dxa"/>
              <w:right w:w="28" w:type="dxa"/>
            </w:tcMar>
            <w:vAlign w:val="center"/>
          </w:tcPr>
          <w:p w:rsidR="00C81E0E" w:rsidRDefault="00C81E0E" w:rsidP="00C81E0E">
            <w:pPr>
              <w:snapToGrid w:val="0"/>
              <w:jc w:val="center"/>
              <w:rPr>
                <w:color w:val="000000" w:themeColor="text1"/>
                <w:kern w:val="1"/>
                <w:sz w:val="24"/>
              </w:rPr>
            </w:pPr>
            <w:r>
              <w:rPr>
                <w:rFonts w:hint="eastAsia"/>
                <w:color w:val="000000" w:themeColor="text1"/>
                <w:sz w:val="24"/>
                <w:szCs w:val="21"/>
              </w:rPr>
              <w:t>N</w:t>
            </w:r>
            <w:r>
              <w:rPr>
                <w:color w:val="000000" w:themeColor="text1"/>
                <w:sz w:val="24"/>
                <w:szCs w:val="21"/>
              </w:rPr>
              <w:t>MHC</w:t>
            </w:r>
          </w:p>
        </w:tc>
        <w:tc>
          <w:tcPr>
            <w:tcW w:w="2268" w:type="dxa"/>
            <w:tcMar>
              <w:left w:w="28" w:type="dxa"/>
              <w:right w:w="28" w:type="dxa"/>
            </w:tcMar>
            <w:vAlign w:val="center"/>
          </w:tcPr>
          <w:p w:rsidR="00C81E0E" w:rsidRDefault="00C81E0E" w:rsidP="00C81E0E">
            <w:pPr>
              <w:jc w:val="center"/>
              <w:rPr>
                <w:color w:val="000000" w:themeColor="text1"/>
                <w:sz w:val="24"/>
                <w:szCs w:val="21"/>
              </w:rPr>
            </w:pPr>
            <w:r>
              <w:rPr>
                <w:rFonts w:hint="eastAsia"/>
                <w:color w:val="000000" w:themeColor="text1"/>
                <w:sz w:val="24"/>
                <w:szCs w:val="21"/>
              </w:rPr>
              <w:t>集气罩收集废气</w:t>
            </w:r>
          </w:p>
        </w:tc>
        <w:tc>
          <w:tcPr>
            <w:tcW w:w="2541" w:type="dxa"/>
            <w:tcMar>
              <w:left w:w="28" w:type="dxa"/>
              <w:right w:w="28" w:type="dxa"/>
            </w:tcMar>
            <w:vAlign w:val="center"/>
          </w:tcPr>
          <w:p w:rsidR="00C81E0E" w:rsidRDefault="00C81E0E" w:rsidP="00C81E0E">
            <w:pPr>
              <w:widowControl/>
              <w:jc w:val="center"/>
              <w:textAlignment w:val="center"/>
              <w:rPr>
                <w:color w:val="000000" w:themeColor="text1"/>
                <w:kern w:val="0"/>
                <w:sz w:val="24"/>
                <w:lang w:bidi="ar"/>
              </w:rPr>
            </w:pPr>
            <w:r>
              <w:rPr>
                <w:rFonts w:hint="eastAsia"/>
                <w:color w:val="000000" w:themeColor="text1"/>
                <w:kern w:val="0"/>
                <w:sz w:val="24"/>
                <w:lang w:bidi="ar"/>
              </w:rPr>
              <w:t>安徽省地方标准《固定源挥发性有机物综合排放标准</w:t>
            </w:r>
            <w:r>
              <w:rPr>
                <w:rFonts w:hint="eastAsia"/>
                <w:color w:val="000000" w:themeColor="text1"/>
                <w:kern w:val="0"/>
                <w:sz w:val="24"/>
                <w:lang w:bidi="ar"/>
              </w:rPr>
              <w:t>-</w:t>
            </w:r>
            <w:r>
              <w:rPr>
                <w:rFonts w:hint="eastAsia"/>
                <w:color w:val="000000" w:themeColor="text1"/>
                <w:kern w:val="0"/>
                <w:sz w:val="24"/>
                <w:lang w:bidi="ar"/>
              </w:rPr>
              <w:t>第</w:t>
            </w:r>
            <w:r>
              <w:rPr>
                <w:rFonts w:hint="eastAsia"/>
                <w:color w:val="000000" w:themeColor="text1"/>
                <w:kern w:val="0"/>
                <w:sz w:val="24"/>
                <w:lang w:bidi="ar"/>
              </w:rPr>
              <w:t>6</w:t>
            </w:r>
            <w:r>
              <w:rPr>
                <w:rFonts w:hint="eastAsia"/>
                <w:color w:val="000000" w:themeColor="text1"/>
                <w:kern w:val="0"/>
                <w:sz w:val="24"/>
                <w:lang w:bidi="ar"/>
              </w:rPr>
              <w:t>部分：其他行业》</w:t>
            </w:r>
          </w:p>
        </w:tc>
      </w:tr>
      <w:tr w:rsidR="00426D6C" w:rsidTr="00EA4BCD">
        <w:trPr>
          <w:trHeight w:val="57"/>
          <w:jc w:val="center"/>
        </w:trPr>
        <w:tc>
          <w:tcPr>
            <w:tcW w:w="1124" w:type="dxa"/>
            <w:vMerge w:val="restart"/>
            <w:tcMar>
              <w:left w:w="28" w:type="dxa"/>
              <w:right w:w="28" w:type="dxa"/>
            </w:tcMar>
            <w:vAlign w:val="center"/>
          </w:tcPr>
          <w:p w:rsidR="00426D6C" w:rsidRDefault="00426D6C" w:rsidP="00C81E0E">
            <w:pPr>
              <w:adjustRightInd w:val="0"/>
              <w:snapToGrid w:val="0"/>
              <w:jc w:val="center"/>
              <w:rPr>
                <w:color w:val="000000" w:themeColor="text1"/>
                <w:sz w:val="24"/>
              </w:rPr>
            </w:pPr>
            <w:r>
              <w:rPr>
                <w:color w:val="000000" w:themeColor="text1"/>
                <w:sz w:val="24"/>
              </w:rPr>
              <w:t>地表水</w:t>
            </w:r>
          </w:p>
          <w:p w:rsidR="00426D6C" w:rsidRDefault="00426D6C" w:rsidP="00C81E0E">
            <w:pPr>
              <w:adjustRightInd w:val="0"/>
              <w:snapToGrid w:val="0"/>
              <w:jc w:val="center"/>
              <w:rPr>
                <w:color w:val="000000" w:themeColor="text1"/>
                <w:sz w:val="24"/>
              </w:rPr>
            </w:pPr>
            <w:r>
              <w:rPr>
                <w:color w:val="000000" w:themeColor="text1"/>
                <w:sz w:val="24"/>
              </w:rPr>
              <w:t>环境</w:t>
            </w:r>
          </w:p>
        </w:tc>
        <w:tc>
          <w:tcPr>
            <w:tcW w:w="1418" w:type="dxa"/>
            <w:tcMar>
              <w:left w:w="28" w:type="dxa"/>
              <w:right w:w="28" w:type="dxa"/>
            </w:tcMar>
            <w:vAlign w:val="center"/>
          </w:tcPr>
          <w:p w:rsidR="00426D6C" w:rsidRDefault="00426D6C" w:rsidP="00C81E0E">
            <w:pPr>
              <w:adjustRightInd w:val="0"/>
              <w:snapToGrid w:val="0"/>
              <w:jc w:val="center"/>
              <w:rPr>
                <w:color w:val="000000" w:themeColor="text1"/>
                <w:sz w:val="24"/>
              </w:rPr>
            </w:pPr>
            <w:r>
              <w:rPr>
                <w:rFonts w:hint="eastAsia"/>
                <w:color w:val="000000" w:themeColor="text1"/>
                <w:sz w:val="24"/>
              </w:rPr>
              <w:t>生活污水</w:t>
            </w:r>
          </w:p>
        </w:tc>
        <w:tc>
          <w:tcPr>
            <w:tcW w:w="1843" w:type="dxa"/>
            <w:tcMar>
              <w:left w:w="28" w:type="dxa"/>
              <w:right w:w="28" w:type="dxa"/>
            </w:tcMar>
            <w:vAlign w:val="center"/>
          </w:tcPr>
          <w:p w:rsidR="00426D6C" w:rsidRDefault="00426D6C" w:rsidP="00C81E0E">
            <w:pPr>
              <w:adjustRightInd w:val="0"/>
              <w:snapToGrid w:val="0"/>
              <w:jc w:val="center"/>
              <w:rPr>
                <w:color w:val="000000" w:themeColor="text1"/>
                <w:sz w:val="24"/>
              </w:rPr>
            </w:pPr>
            <w:r>
              <w:rPr>
                <w:bCs/>
                <w:color w:val="000000" w:themeColor="text1"/>
                <w:sz w:val="24"/>
              </w:rPr>
              <w:t>pH</w:t>
            </w:r>
            <w:r>
              <w:rPr>
                <w:bCs/>
                <w:color w:val="000000" w:themeColor="text1"/>
                <w:sz w:val="24"/>
              </w:rPr>
              <w:t>、</w:t>
            </w:r>
            <w:r>
              <w:rPr>
                <w:bCs/>
                <w:color w:val="000000" w:themeColor="text1"/>
                <w:sz w:val="24"/>
              </w:rPr>
              <w:t>COD</w:t>
            </w:r>
            <w:r>
              <w:rPr>
                <w:bCs/>
                <w:color w:val="000000" w:themeColor="text1"/>
                <w:sz w:val="24"/>
              </w:rPr>
              <w:t>、</w:t>
            </w:r>
            <w:r>
              <w:rPr>
                <w:rFonts w:hint="eastAsia"/>
                <w:bCs/>
                <w:color w:val="000000" w:themeColor="text1"/>
                <w:sz w:val="24"/>
              </w:rPr>
              <w:t>B</w:t>
            </w:r>
            <w:r>
              <w:rPr>
                <w:bCs/>
                <w:color w:val="000000" w:themeColor="text1"/>
                <w:sz w:val="24"/>
              </w:rPr>
              <w:t>OD</w:t>
            </w:r>
            <w:r>
              <w:rPr>
                <w:bCs/>
                <w:color w:val="000000" w:themeColor="text1"/>
                <w:sz w:val="24"/>
                <w:vertAlign w:val="subscript"/>
              </w:rPr>
              <w:t>5</w:t>
            </w:r>
            <w:r>
              <w:rPr>
                <w:bCs/>
                <w:color w:val="000000" w:themeColor="text1"/>
                <w:sz w:val="24"/>
              </w:rPr>
              <w:t>、</w:t>
            </w:r>
            <w:r>
              <w:rPr>
                <w:bCs/>
                <w:color w:val="000000" w:themeColor="text1"/>
                <w:sz w:val="24"/>
              </w:rPr>
              <w:t>SS</w:t>
            </w:r>
            <w:r>
              <w:rPr>
                <w:bCs/>
                <w:color w:val="000000" w:themeColor="text1"/>
                <w:sz w:val="24"/>
              </w:rPr>
              <w:t>、氨氮、</w:t>
            </w:r>
            <w:r>
              <w:rPr>
                <w:rFonts w:hint="eastAsia"/>
                <w:bCs/>
                <w:color w:val="000000" w:themeColor="text1"/>
                <w:sz w:val="24"/>
              </w:rPr>
              <w:t>总磷、总氮</w:t>
            </w:r>
          </w:p>
        </w:tc>
        <w:tc>
          <w:tcPr>
            <w:tcW w:w="2268" w:type="dxa"/>
            <w:tcMar>
              <w:left w:w="28" w:type="dxa"/>
              <w:right w:w="28" w:type="dxa"/>
            </w:tcMar>
            <w:vAlign w:val="center"/>
          </w:tcPr>
          <w:p w:rsidR="00426D6C" w:rsidRDefault="00426D6C" w:rsidP="00C81E0E">
            <w:pPr>
              <w:widowControl/>
              <w:jc w:val="center"/>
              <w:textAlignment w:val="center"/>
              <w:rPr>
                <w:color w:val="000000" w:themeColor="text1"/>
                <w:kern w:val="0"/>
                <w:sz w:val="24"/>
                <w:lang w:bidi="ar"/>
              </w:rPr>
            </w:pPr>
            <w:r>
              <w:rPr>
                <w:rFonts w:hint="eastAsia"/>
                <w:color w:val="000000" w:themeColor="text1"/>
                <w:kern w:val="0"/>
                <w:sz w:val="24"/>
                <w:lang w:bidi="ar"/>
              </w:rPr>
              <w:t>生活污水经</w:t>
            </w:r>
            <w:r>
              <w:rPr>
                <w:color w:val="000000" w:themeColor="text1"/>
                <w:kern w:val="0"/>
                <w:sz w:val="24"/>
                <w:lang w:bidi="ar"/>
              </w:rPr>
              <w:t>化粪池</w:t>
            </w:r>
            <w:r>
              <w:rPr>
                <w:rFonts w:hint="eastAsia"/>
                <w:color w:val="000000" w:themeColor="text1"/>
                <w:kern w:val="0"/>
                <w:sz w:val="24"/>
                <w:lang w:bidi="ar"/>
              </w:rPr>
              <w:t>处理，排入市政污水管网</w:t>
            </w:r>
          </w:p>
        </w:tc>
        <w:tc>
          <w:tcPr>
            <w:tcW w:w="2541" w:type="dxa"/>
            <w:vMerge w:val="restart"/>
            <w:tcMar>
              <w:left w:w="28" w:type="dxa"/>
              <w:right w:w="28" w:type="dxa"/>
            </w:tcMar>
            <w:vAlign w:val="center"/>
          </w:tcPr>
          <w:p w:rsidR="00426D6C" w:rsidRDefault="00426D6C" w:rsidP="00C81E0E">
            <w:pPr>
              <w:widowControl/>
              <w:jc w:val="center"/>
              <w:textAlignment w:val="center"/>
              <w:rPr>
                <w:color w:val="000000" w:themeColor="text1"/>
                <w:kern w:val="0"/>
                <w:sz w:val="24"/>
                <w:lang w:bidi="ar"/>
              </w:rPr>
            </w:pPr>
            <w:r>
              <w:rPr>
                <w:rFonts w:hint="eastAsia"/>
                <w:color w:val="000000" w:themeColor="text1"/>
                <w:kern w:val="0"/>
                <w:sz w:val="24"/>
                <w:lang w:bidi="ar"/>
              </w:rPr>
              <w:t>淮南经济技术开发区工业污水处理厂接管标准</w:t>
            </w:r>
          </w:p>
        </w:tc>
      </w:tr>
      <w:tr w:rsidR="00426D6C" w:rsidTr="00EA4BCD">
        <w:trPr>
          <w:trHeight w:val="57"/>
          <w:jc w:val="center"/>
        </w:trPr>
        <w:tc>
          <w:tcPr>
            <w:tcW w:w="1124" w:type="dxa"/>
            <w:vMerge/>
            <w:tcMar>
              <w:left w:w="28" w:type="dxa"/>
              <w:right w:w="28" w:type="dxa"/>
            </w:tcMar>
            <w:vAlign w:val="center"/>
          </w:tcPr>
          <w:p w:rsidR="00426D6C" w:rsidRDefault="00426D6C" w:rsidP="00C81E0E">
            <w:pPr>
              <w:adjustRightInd w:val="0"/>
              <w:snapToGrid w:val="0"/>
              <w:jc w:val="center"/>
              <w:rPr>
                <w:color w:val="000000" w:themeColor="text1"/>
                <w:sz w:val="24"/>
              </w:rPr>
            </w:pPr>
          </w:p>
        </w:tc>
        <w:tc>
          <w:tcPr>
            <w:tcW w:w="1418" w:type="dxa"/>
            <w:tcMar>
              <w:left w:w="28" w:type="dxa"/>
              <w:right w:w="28" w:type="dxa"/>
            </w:tcMar>
            <w:vAlign w:val="center"/>
          </w:tcPr>
          <w:p w:rsidR="00426D6C" w:rsidRDefault="00426D6C" w:rsidP="00C81E0E">
            <w:pPr>
              <w:adjustRightInd w:val="0"/>
              <w:snapToGrid w:val="0"/>
              <w:jc w:val="center"/>
              <w:rPr>
                <w:color w:val="000000" w:themeColor="text1"/>
                <w:sz w:val="24"/>
              </w:rPr>
            </w:pPr>
            <w:r>
              <w:rPr>
                <w:rFonts w:hint="eastAsia"/>
                <w:color w:val="000000" w:themeColor="text1"/>
                <w:sz w:val="24"/>
              </w:rPr>
              <w:t>循环冷却水</w:t>
            </w:r>
          </w:p>
        </w:tc>
        <w:tc>
          <w:tcPr>
            <w:tcW w:w="1843" w:type="dxa"/>
            <w:tcMar>
              <w:left w:w="28" w:type="dxa"/>
              <w:right w:w="28" w:type="dxa"/>
            </w:tcMar>
            <w:vAlign w:val="center"/>
          </w:tcPr>
          <w:p w:rsidR="00426D6C" w:rsidRDefault="00426D6C" w:rsidP="00C81E0E">
            <w:pPr>
              <w:adjustRightInd w:val="0"/>
              <w:snapToGrid w:val="0"/>
              <w:jc w:val="center"/>
              <w:rPr>
                <w:bCs/>
                <w:color w:val="000000" w:themeColor="text1"/>
                <w:sz w:val="24"/>
              </w:rPr>
            </w:pPr>
            <w:r>
              <w:rPr>
                <w:rFonts w:hint="eastAsia"/>
                <w:bCs/>
                <w:color w:val="000000" w:themeColor="text1"/>
                <w:sz w:val="24"/>
              </w:rPr>
              <w:t>C</w:t>
            </w:r>
            <w:r>
              <w:rPr>
                <w:bCs/>
                <w:color w:val="000000" w:themeColor="text1"/>
                <w:sz w:val="24"/>
              </w:rPr>
              <w:t>OD</w:t>
            </w:r>
            <w:r>
              <w:rPr>
                <w:rFonts w:hint="eastAsia"/>
                <w:bCs/>
                <w:color w:val="000000" w:themeColor="text1"/>
                <w:sz w:val="24"/>
              </w:rPr>
              <w:t>、</w:t>
            </w:r>
            <w:r>
              <w:rPr>
                <w:bCs/>
                <w:color w:val="000000" w:themeColor="text1"/>
                <w:sz w:val="24"/>
              </w:rPr>
              <w:t>SS</w:t>
            </w:r>
          </w:p>
        </w:tc>
        <w:tc>
          <w:tcPr>
            <w:tcW w:w="2268" w:type="dxa"/>
            <w:tcMar>
              <w:left w:w="28" w:type="dxa"/>
              <w:right w:w="28" w:type="dxa"/>
            </w:tcMar>
            <w:vAlign w:val="center"/>
          </w:tcPr>
          <w:p w:rsidR="00426D6C" w:rsidRDefault="00426D6C" w:rsidP="00C81E0E">
            <w:pPr>
              <w:widowControl/>
              <w:jc w:val="center"/>
              <w:textAlignment w:val="center"/>
              <w:rPr>
                <w:color w:val="000000" w:themeColor="text1"/>
                <w:kern w:val="0"/>
                <w:sz w:val="24"/>
                <w:lang w:bidi="ar"/>
              </w:rPr>
            </w:pPr>
            <w:r>
              <w:rPr>
                <w:rFonts w:hint="eastAsia"/>
                <w:color w:val="000000" w:themeColor="text1"/>
                <w:kern w:val="0"/>
                <w:sz w:val="24"/>
                <w:lang w:bidi="ar"/>
              </w:rPr>
              <w:t>经污水总排口排入市政污水管网</w:t>
            </w:r>
          </w:p>
        </w:tc>
        <w:tc>
          <w:tcPr>
            <w:tcW w:w="2541" w:type="dxa"/>
            <w:vMerge/>
            <w:tcMar>
              <w:left w:w="28" w:type="dxa"/>
              <w:right w:w="28" w:type="dxa"/>
            </w:tcMar>
            <w:vAlign w:val="center"/>
          </w:tcPr>
          <w:p w:rsidR="00426D6C" w:rsidRDefault="00426D6C" w:rsidP="00C81E0E">
            <w:pPr>
              <w:widowControl/>
              <w:jc w:val="center"/>
              <w:textAlignment w:val="center"/>
              <w:rPr>
                <w:color w:val="000000" w:themeColor="text1"/>
                <w:kern w:val="0"/>
                <w:sz w:val="24"/>
                <w:lang w:bidi="ar"/>
              </w:rPr>
            </w:pPr>
          </w:p>
        </w:tc>
      </w:tr>
      <w:tr w:rsidR="00C81E0E" w:rsidTr="00EA4BCD">
        <w:trPr>
          <w:trHeight w:val="57"/>
          <w:jc w:val="center"/>
        </w:trPr>
        <w:tc>
          <w:tcPr>
            <w:tcW w:w="1124"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声环境</w:t>
            </w:r>
          </w:p>
        </w:tc>
        <w:tc>
          <w:tcPr>
            <w:tcW w:w="1418"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车间设备</w:t>
            </w:r>
          </w:p>
        </w:tc>
        <w:tc>
          <w:tcPr>
            <w:tcW w:w="1843"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噪声</w:t>
            </w:r>
          </w:p>
        </w:tc>
        <w:tc>
          <w:tcPr>
            <w:tcW w:w="2268"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基础减振、隔间</w:t>
            </w:r>
          </w:p>
        </w:tc>
        <w:tc>
          <w:tcPr>
            <w:tcW w:w="2541" w:type="dxa"/>
            <w:tcMar>
              <w:left w:w="28" w:type="dxa"/>
              <w:right w:w="28" w:type="dxa"/>
            </w:tcMar>
            <w:vAlign w:val="center"/>
          </w:tcPr>
          <w:p w:rsidR="00C81E0E" w:rsidRDefault="00C81E0E" w:rsidP="00C81E0E">
            <w:pPr>
              <w:pStyle w:val="2f"/>
              <w:rPr>
                <w:color w:val="000000" w:themeColor="text1"/>
                <w:sz w:val="24"/>
                <w:szCs w:val="24"/>
              </w:rPr>
            </w:pPr>
            <w:r>
              <w:rPr>
                <w:color w:val="000000" w:themeColor="text1"/>
                <w:sz w:val="24"/>
                <w:szCs w:val="24"/>
              </w:rPr>
              <w:t>《工业企业厂界环境噪声排放标准》（</w:t>
            </w:r>
            <w:r>
              <w:rPr>
                <w:color w:val="000000" w:themeColor="text1"/>
                <w:sz w:val="24"/>
                <w:szCs w:val="24"/>
              </w:rPr>
              <w:t>GB12348-2008</w:t>
            </w:r>
            <w:r>
              <w:rPr>
                <w:color w:val="000000" w:themeColor="text1"/>
                <w:sz w:val="24"/>
                <w:szCs w:val="24"/>
              </w:rPr>
              <w:t>）中</w:t>
            </w:r>
            <w:r>
              <w:rPr>
                <w:color w:val="000000" w:themeColor="text1"/>
                <w:sz w:val="24"/>
                <w:szCs w:val="24"/>
              </w:rPr>
              <w:t>3</w:t>
            </w:r>
            <w:r>
              <w:rPr>
                <w:color w:val="000000" w:themeColor="text1"/>
                <w:sz w:val="24"/>
                <w:szCs w:val="24"/>
              </w:rPr>
              <w:t>类标准</w:t>
            </w:r>
          </w:p>
        </w:tc>
      </w:tr>
      <w:tr w:rsidR="00C81E0E" w:rsidTr="00EA4BCD">
        <w:trPr>
          <w:trHeight w:val="257"/>
          <w:jc w:val="center"/>
        </w:trPr>
        <w:tc>
          <w:tcPr>
            <w:tcW w:w="1124" w:type="dxa"/>
            <w:tcMar>
              <w:left w:w="28" w:type="dxa"/>
              <w:right w:w="28" w:type="dxa"/>
            </w:tcMar>
            <w:vAlign w:val="center"/>
          </w:tcPr>
          <w:p w:rsidR="00C81E0E" w:rsidRDefault="00C81E0E" w:rsidP="00EA4BCD">
            <w:pPr>
              <w:adjustRightInd w:val="0"/>
              <w:spacing w:line="400" w:lineRule="exact"/>
              <w:jc w:val="center"/>
              <w:rPr>
                <w:color w:val="000000" w:themeColor="text1"/>
                <w:sz w:val="24"/>
              </w:rPr>
            </w:pPr>
            <w:r>
              <w:rPr>
                <w:color w:val="000000" w:themeColor="text1"/>
                <w:sz w:val="24"/>
              </w:rPr>
              <w:t>电磁辐射</w:t>
            </w:r>
          </w:p>
        </w:tc>
        <w:tc>
          <w:tcPr>
            <w:tcW w:w="8070" w:type="dxa"/>
            <w:gridSpan w:val="4"/>
            <w:tcMar>
              <w:left w:w="28" w:type="dxa"/>
              <w:right w:w="28" w:type="dxa"/>
            </w:tcMar>
            <w:vAlign w:val="center"/>
          </w:tcPr>
          <w:p w:rsidR="00C81E0E" w:rsidRDefault="00C81E0E" w:rsidP="00EA4BCD">
            <w:pPr>
              <w:adjustRightInd w:val="0"/>
              <w:spacing w:line="400" w:lineRule="exact"/>
              <w:ind w:firstLineChars="200" w:firstLine="480"/>
              <w:rPr>
                <w:color w:val="000000" w:themeColor="text1"/>
                <w:sz w:val="24"/>
              </w:rPr>
            </w:pPr>
            <w:r>
              <w:rPr>
                <w:color w:val="000000" w:themeColor="text1"/>
                <w:sz w:val="24"/>
              </w:rPr>
              <w:t>/</w:t>
            </w:r>
          </w:p>
        </w:tc>
      </w:tr>
      <w:tr w:rsidR="00C81E0E" w:rsidTr="00EA4BCD">
        <w:trPr>
          <w:trHeight w:val="57"/>
          <w:jc w:val="center"/>
        </w:trPr>
        <w:tc>
          <w:tcPr>
            <w:tcW w:w="1124" w:type="dxa"/>
            <w:tcMar>
              <w:left w:w="28" w:type="dxa"/>
              <w:right w:w="28" w:type="dxa"/>
            </w:tcMar>
            <w:vAlign w:val="center"/>
          </w:tcPr>
          <w:p w:rsidR="00C81E0E" w:rsidRDefault="00C81E0E" w:rsidP="00C81E0E">
            <w:pPr>
              <w:pStyle w:val="2f"/>
              <w:jc w:val="center"/>
              <w:rPr>
                <w:color w:val="000000" w:themeColor="text1"/>
                <w:sz w:val="24"/>
                <w:szCs w:val="24"/>
              </w:rPr>
            </w:pPr>
            <w:r>
              <w:rPr>
                <w:color w:val="000000" w:themeColor="text1"/>
                <w:sz w:val="24"/>
                <w:szCs w:val="24"/>
              </w:rPr>
              <w:t>固体废物</w:t>
            </w:r>
          </w:p>
        </w:tc>
        <w:tc>
          <w:tcPr>
            <w:tcW w:w="8070" w:type="dxa"/>
            <w:gridSpan w:val="4"/>
            <w:tcMar>
              <w:left w:w="28" w:type="dxa"/>
              <w:right w:w="28" w:type="dxa"/>
            </w:tcMar>
            <w:vAlign w:val="center"/>
          </w:tcPr>
          <w:p w:rsidR="00C81E0E" w:rsidRDefault="00C81E0E" w:rsidP="00EA4BCD">
            <w:pPr>
              <w:adjustRightInd w:val="0"/>
              <w:spacing w:line="400" w:lineRule="exact"/>
              <w:ind w:firstLineChars="200" w:firstLine="480"/>
              <w:rPr>
                <w:color w:val="000000" w:themeColor="text1"/>
                <w:sz w:val="24"/>
              </w:rPr>
            </w:pPr>
            <w:r>
              <w:rPr>
                <w:color w:val="000000" w:themeColor="text1"/>
                <w:sz w:val="24"/>
              </w:rPr>
              <w:t>一般废物：</w:t>
            </w:r>
            <w:r>
              <w:rPr>
                <w:rFonts w:hint="eastAsia"/>
                <w:color w:val="000000" w:themeColor="text1"/>
                <w:sz w:val="24"/>
              </w:rPr>
              <w:t>生产过程中产生的废包装材料、不合格品</w:t>
            </w:r>
            <w:r>
              <w:rPr>
                <w:color w:val="000000" w:themeColor="text1"/>
                <w:sz w:val="24"/>
              </w:rPr>
              <w:t>分类收集</w:t>
            </w:r>
            <w:r>
              <w:rPr>
                <w:rFonts w:hint="eastAsia"/>
                <w:color w:val="000000" w:themeColor="text1"/>
                <w:sz w:val="24"/>
              </w:rPr>
              <w:t>、</w:t>
            </w:r>
            <w:r>
              <w:rPr>
                <w:color w:val="000000" w:themeColor="text1"/>
                <w:sz w:val="24"/>
              </w:rPr>
              <w:t>综合利用；</w:t>
            </w:r>
          </w:p>
          <w:p w:rsidR="00C81E0E" w:rsidRDefault="00C81E0E" w:rsidP="00EA4BCD">
            <w:pPr>
              <w:adjustRightInd w:val="0"/>
              <w:spacing w:line="400" w:lineRule="exact"/>
              <w:ind w:firstLineChars="200" w:firstLine="480"/>
              <w:rPr>
                <w:color w:val="000000" w:themeColor="text1"/>
                <w:sz w:val="24"/>
              </w:rPr>
            </w:pPr>
            <w:r>
              <w:rPr>
                <w:color w:val="000000" w:themeColor="text1"/>
                <w:sz w:val="24"/>
              </w:rPr>
              <w:t>生活垃圾：日产日清，交由环卫部门处置；</w:t>
            </w:r>
          </w:p>
          <w:p w:rsidR="00C81E0E" w:rsidRDefault="00C81E0E" w:rsidP="00EA4BCD">
            <w:pPr>
              <w:adjustRightInd w:val="0"/>
              <w:spacing w:line="400" w:lineRule="exact"/>
              <w:ind w:firstLineChars="200" w:firstLine="480"/>
              <w:rPr>
                <w:color w:val="000000" w:themeColor="text1"/>
                <w:sz w:val="24"/>
              </w:rPr>
            </w:pPr>
            <w:r>
              <w:rPr>
                <w:rFonts w:hint="eastAsia"/>
                <w:color w:val="000000" w:themeColor="text1"/>
                <w:sz w:val="24"/>
              </w:rPr>
              <w:t>危险废物：废润滑油包装桶、废润滑油、废活性炭、废含油抹布</w:t>
            </w:r>
            <w:proofErr w:type="gramStart"/>
            <w:r>
              <w:rPr>
                <w:color w:val="000000" w:themeColor="text1"/>
                <w:sz w:val="24"/>
              </w:rPr>
              <w:t>暂置</w:t>
            </w:r>
            <w:r>
              <w:rPr>
                <w:rFonts w:hint="eastAsia"/>
                <w:color w:val="000000" w:themeColor="text1"/>
                <w:sz w:val="24"/>
              </w:rPr>
              <w:t>危废</w:t>
            </w:r>
            <w:proofErr w:type="gramEnd"/>
            <w:r>
              <w:rPr>
                <w:rFonts w:hint="eastAsia"/>
                <w:color w:val="000000" w:themeColor="text1"/>
                <w:sz w:val="24"/>
              </w:rPr>
              <w:t>暂存间</w:t>
            </w:r>
            <w:r>
              <w:rPr>
                <w:color w:val="000000" w:themeColor="text1"/>
                <w:sz w:val="24"/>
              </w:rPr>
              <w:t>，</w:t>
            </w:r>
            <w:r>
              <w:rPr>
                <w:rFonts w:hint="eastAsia"/>
                <w:color w:val="000000" w:themeColor="text1"/>
                <w:sz w:val="24"/>
              </w:rPr>
              <w:t>交由资质单位处理</w:t>
            </w:r>
            <w:r>
              <w:rPr>
                <w:color w:val="000000" w:themeColor="text1"/>
                <w:sz w:val="24"/>
              </w:rPr>
              <w:t>；</w:t>
            </w:r>
            <w:r>
              <w:rPr>
                <w:rFonts w:hint="eastAsia"/>
                <w:color w:val="000000" w:themeColor="text1"/>
                <w:sz w:val="24"/>
              </w:rPr>
              <w:t>厂区</w:t>
            </w:r>
            <w:proofErr w:type="gramStart"/>
            <w:r>
              <w:rPr>
                <w:rFonts w:hint="eastAsia"/>
                <w:color w:val="000000" w:themeColor="text1"/>
                <w:sz w:val="24"/>
              </w:rPr>
              <w:t>设危废</w:t>
            </w:r>
            <w:proofErr w:type="gramEnd"/>
            <w:r>
              <w:rPr>
                <w:rFonts w:hint="eastAsia"/>
                <w:color w:val="000000" w:themeColor="text1"/>
                <w:sz w:val="24"/>
              </w:rPr>
              <w:t>暂存间，建筑面积</w:t>
            </w:r>
            <w:r>
              <w:rPr>
                <w:rFonts w:hint="eastAsia"/>
                <w:color w:val="000000" w:themeColor="text1"/>
                <w:sz w:val="24"/>
              </w:rPr>
              <w:t>1</w:t>
            </w:r>
            <w:r>
              <w:rPr>
                <w:color w:val="000000" w:themeColor="text1"/>
                <w:sz w:val="24"/>
              </w:rPr>
              <w:t>2</w:t>
            </w:r>
            <w:r>
              <w:rPr>
                <w:rFonts w:hint="eastAsia"/>
                <w:color w:val="000000" w:themeColor="text1"/>
                <w:sz w:val="24"/>
              </w:rPr>
              <w:t>m</w:t>
            </w:r>
            <w:r>
              <w:rPr>
                <w:rFonts w:hint="eastAsia"/>
                <w:color w:val="000000" w:themeColor="text1"/>
                <w:sz w:val="24"/>
                <w:vertAlign w:val="superscript"/>
              </w:rPr>
              <w:t>2</w:t>
            </w:r>
            <w:r>
              <w:rPr>
                <w:rFonts w:hint="eastAsia"/>
                <w:color w:val="000000" w:themeColor="text1"/>
                <w:sz w:val="24"/>
              </w:rPr>
              <w:t>。</w:t>
            </w:r>
          </w:p>
        </w:tc>
      </w:tr>
      <w:tr w:rsidR="00C81E0E" w:rsidTr="00EA4BCD">
        <w:trPr>
          <w:trHeight w:val="57"/>
          <w:jc w:val="center"/>
        </w:trPr>
        <w:tc>
          <w:tcPr>
            <w:tcW w:w="1124"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土壤及地下水污染防治措施</w:t>
            </w:r>
          </w:p>
        </w:tc>
        <w:tc>
          <w:tcPr>
            <w:tcW w:w="8070" w:type="dxa"/>
            <w:gridSpan w:val="4"/>
            <w:tcMar>
              <w:left w:w="28" w:type="dxa"/>
              <w:right w:w="28" w:type="dxa"/>
            </w:tcMar>
            <w:vAlign w:val="center"/>
          </w:tcPr>
          <w:p w:rsidR="00C81E0E" w:rsidRDefault="00C81E0E" w:rsidP="00EA4BCD">
            <w:pPr>
              <w:adjustRightInd w:val="0"/>
              <w:spacing w:line="400" w:lineRule="exact"/>
              <w:ind w:firstLineChars="200" w:firstLine="480"/>
              <w:rPr>
                <w:color w:val="000000" w:themeColor="text1"/>
                <w:sz w:val="24"/>
              </w:rPr>
            </w:pPr>
            <w:r>
              <w:rPr>
                <w:color w:val="000000" w:themeColor="text1"/>
                <w:sz w:val="24"/>
              </w:rPr>
              <w:t>厂区实施分区防渗：</w:t>
            </w:r>
            <w:proofErr w:type="gramStart"/>
            <w:r>
              <w:rPr>
                <w:rFonts w:hint="eastAsia"/>
                <w:color w:val="000000" w:themeColor="text1"/>
                <w:sz w:val="24"/>
              </w:rPr>
              <w:t>对</w:t>
            </w:r>
            <w:r>
              <w:rPr>
                <w:color w:val="000000" w:themeColor="text1"/>
                <w:sz w:val="24"/>
              </w:rPr>
              <w:t>危废暂存</w:t>
            </w:r>
            <w:proofErr w:type="gramEnd"/>
            <w:r>
              <w:rPr>
                <w:color w:val="000000" w:themeColor="text1"/>
                <w:sz w:val="24"/>
              </w:rPr>
              <w:t>间进行重点防渗处理，对生产车间</w:t>
            </w:r>
            <w:r>
              <w:rPr>
                <w:rFonts w:hint="eastAsia"/>
                <w:color w:val="000000" w:themeColor="text1"/>
                <w:sz w:val="24"/>
              </w:rPr>
              <w:t>重点防渗区之外区域</w:t>
            </w:r>
            <w:r>
              <w:rPr>
                <w:color w:val="000000" w:themeColor="text1"/>
                <w:sz w:val="24"/>
              </w:rPr>
              <w:t>进行一般防渗处理，其他进行简单防渗处理。</w:t>
            </w:r>
          </w:p>
        </w:tc>
      </w:tr>
      <w:tr w:rsidR="00C81E0E" w:rsidTr="00EA4BCD">
        <w:trPr>
          <w:trHeight w:val="57"/>
          <w:jc w:val="center"/>
        </w:trPr>
        <w:tc>
          <w:tcPr>
            <w:tcW w:w="1124" w:type="dxa"/>
            <w:tcMar>
              <w:left w:w="28" w:type="dxa"/>
              <w:right w:w="28" w:type="dxa"/>
            </w:tcMar>
            <w:vAlign w:val="center"/>
          </w:tcPr>
          <w:p w:rsidR="00C81E0E" w:rsidRDefault="00C81E0E" w:rsidP="00C81E0E">
            <w:pPr>
              <w:adjustRightInd w:val="0"/>
              <w:snapToGrid w:val="0"/>
              <w:jc w:val="center"/>
              <w:rPr>
                <w:color w:val="000000" w:themeColor="text1"/>
                <w:sz w:val="24"/>
              </w:rPr>
            </w:pPr>
            <w:r>
              <w:rPr>
                <w:color w:val="000000" w:themeColor="text1"/>
                <w:sz w:val="24"/>
              </w:rPr>
              <w:t>生态保护措施</w:t>
            </w:r>
          </w:p>
        </w:tc>
        <w:tc>
          <w:tcPr>
            <w:tcW w:w="8070" w:type="dxa"/>
            <w:gridSpan w:val="4"/>
            <w:tcMar>
              <w:left w:w="28" w:type="dxa"/>
              <w:right w:w="28" w:type="dxa"/>
            </w:tcMar>
            <w:vAlign w:val="center"/>
          </w:tcPr>
          <w:p w:rsidR="00C81E0E" w:rsidRDefault="00C81E0E" w:rsidP="00C81E0E">
            <w:pPr>
              <w:adjustRightInd w:val="0"/>
              <w:spacing w:line="360" w:lineRule="auto"/>
              <w:ind w:firstLineChars="200" w:firstLine="480"/>
              <w:rPr>
                <w:color w:val="000000" w:themeColor="text1"/>
                <w:sz w:val="24"/>
              </w:rPr>
            </w:pPr>
            <w:r>
              <w:rPr>
                <w:rFonts w:hint="eastAsia"/>
                <w:color w:val="000000" w:themeColor="text1"/>
                <w:sz w:val="24"/>
              </w:rPr>
              <w:t>/</w:t>
            </w:r>
          </w:p>
        </w:tc>
      </w:tr>
      <w:tr w:rsidR="00C81E0E" w:rsidTr="00EA4BCD">
        <w:trPr>
          <w:trHeight w:val="57"/>
          <w:jc w:val="center"/>
        </w:trPr>
        <w:tc>
          <w:tcPr>
            <w:tcW w:w="1124" w:type="dxa"/>
            <w:tcMar>
              <w:left w:w="28" w:type="dxa"/>
              <w:right w:w="28" w:type="dxa"/>
            </w:tcMar>
            <w:vAlign w:val="center"/>
          </w:tcPr>
          <w:p w:rsidR="00C81E0E" w:rsidRDefault="00C81E0E" w:rsidP="00C81E0E">
            <w:pPr>
              <w:adjustRightInd w:val="0"/>
              <w:snapToGrid w:val="0"/>
              <w:jc w:val="center"/>
              <w:rPr>
                <w:color w:val="000000" w:themeColor="text1"/>
                <w:spacing w:val="-8"/>
                <w:sz w:val="24"/>
              </w:rPr>
            </w:pPr>
            <w:r>
              <w:rPr>
                <w:color w:val="000000" w:themeColor="text1"/>
                <w:spacing w:val="-8"/>
                <w:sz w:val="24"/>
              </w:rPr>
              <w:t>环境风险防范措施</w:t>
            </w:r>
          </w:p>
        </w:tc>
        <w:tc>
          <w:tcPr>
            <w:tcW w:w="8070" w:type="dxa"/>
            <w:gridSpan w:val="4"/>
            <w:tcMar>
              <w:left w:w="28" w:type="dxa"/>
              <w:right w:w="28" w:type="dxa"/>
            </w:tcMar>
            <w:vAlign w:val="center"/>
          </w:tcPr>
          <w:p w:rsidR="00C81E0E" w:rsidRDefault="00C81E0E" w:rsidP="00EA4BCD">
            <w:pPr>
              <w:adjustRightInd w:val="0"/>
              <w:spacing w:line="400" w:lineRule="exact"/>
              <w:ind w:firstLineChars="200" w:firstLine="480"/>
              <w:rPr>
                <w:color w:val="000000" w:themeColor="text1"/>
                <w:sz w:val="24"/>
              </w:rPr>
            </w:pPr>
            <w:r>
              <w:rPr>
                <w:color w:val="000000" w:themeColor="text1"/>
                <w:sz w:val="24"/>
              </w:rPr>
              <w:t>生产过程中，必须加强安全</w:t>
            </w:r>
            <w:r w:rsidR="00EA4BCD">
              <w:rPr>
                <w:color w:val="000000" w:themeColor="text1"/>
                <w:sz w:val="24"/>
              </w:rPr>
              <w:t>管理，</w:t>
            </w:r>
            <w:r w:rsidR="00EA4BCD">
              <w:rPr>
                <w:rFonts w:hint="eastAsia"/>
                <w:color w:val="000000" w:themeColor="text1"/>
                <w:sz w:val="24"/>
              </w:rPr>
              <w:t>加强贮存、运输过程中的风险防范措施。</w:t>
            </w:r>
            <w:r w:rsidR="00EA4BCD" w:rsidRPr="00EA4BCD">
              <w:rPr>
                <w:rFonts w:hint="eastAsia"/>
                <w:color w:val="000000" w:themeColor="text1"/>
                <w:sz w:val="24"/>
              </w:rPr>
              <w:t>建立专门的环保管理机构，配备管理人员，通过技能培训，承担环保工作；</w:t>
            </w:r>
            <w:r w:rsidR="00EA4BCD">
              <w:rPr>
                <w:rFonts w:hint="eastAsia"/>
                <w:color w:val="000000" w:themeColor="text1"/>
                <w:sz w:val="24"/>
              </w:rPr>
              <w:t>涉及</w:t>
            </w:r>
            <w:r w:rsidR="00EA4BCD" w:rsidRPr="00EA4BCD">
              <w:rPr>
                <w:rFonts w:hint="eastAsia"/>
                <w:color w:val="000000" w:themeColor="text1"/>
                <w:sz w:val="24"/>
              </w:rPr>
              <w:t>风险物质操作岗位操作人员必须进行岗前专业技能和安全培训，做到懂得本岗位的消防措施。</w:t>
            </w:r>
            <w:r>
              <w:rPr>
                <w:color w:val="000000" w:themeColor="text1"/>
                <w:sz w:val="24"/>
              </w:rPr>
              <w:t>发生意外采取应急处理并报环保、公安等部门。</w:t>
            </w:r>
          </w:p>
        </w:tc>
      </w:tr>
      <w:tr w:rsidR="00C81E0E" w:rsidTr="00EA4BCD">
        <w:trPr>
          <w:trHeight w:val="57"/>
          <w:jc w:val="center"/>
        </w:trPr>
        <w:tc>
          <w:tcPr>
            <w:tcW w:w="1124" w:type="dxa"/>
            <w:tcMar>
              <w:left w:w="28" w:type="dxa"/>
              <w:right w:w="28" w:type="dxa"/>
            </w:tcMar>
            <w:vAlign w:val="center"/>
          </w:tcPr>
          <w:p w:rsidR="00C81E0E" w:rsidRDefault="00C81E0E" w:rsidP="00C81E0E">
            <w:pPr>
              <w:adjustRightInd w:val="0"/>
              <w:snapToGrid w:val="0"/>
              <w:jc w:val="center"/>
              <w:rPr>
                <w:color w:val="000000" w:themeColor="text1"/>
                <w:spacing w:val="-8"/>
                <w:sz w:val="24"/>
              </w:rPr>
            </w:pPr>
            <w:r>
              <w:rPr>
                <w:color w:val="000000" w:themeColor="text1"/>
                <w:spacing w:val="-8"/>
                <w:sz w:val="24"/>
              </w:rPr>
              <w:t>其他环境管理要求</w:t>
            </w:r>
          </w:p>
        </w:tc>
        <w:tc>
          <w:tcPr>
            <w:tcW w:w="8070" w:type="dxa"/>
            <w:gridSpan w:val="4"/>
            <w:tcMar>
              <w:left w:w="28" w:type="dxa"/>
              <w:right w:w="28" w:type="dxa"/>
            </w:tcMar>
            <w:vAlign w:val="center"/>
          </w:tcPr>
          <w:p w:rsidR="00C81E0E" w:rsidRDefault="00C81E0E" w:rsidP="00EA4BCD">
            <w:pPr>
              <w:adjustRightInd w:val="0"/>
              <w:spacing w:line="400" w:lineRule="exact"/>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）根据《国民经济行业分类》（</w:t>
            </w:r>
            <w:r>
              <w:rPr>
                <w:rFonts w:hint="eastAsia"/>
                <w:color w:val="000000" w:themeColor="text1"/>
                <w:sz w:val="24"/>
              </w:rPr>
              <w:t>GB/T 4754-2017</w:t>
            </w:r>
            <w:r>
              <w:rPr>
                <w:rFonts w:hint="eastAsia"/>
                <w:color w:val="000000" w:themeColor="text1"/>
                <w:sz w:val="24"/>
              </w:rPr>
              <w:t>），本项目属于滚动轴承制造</w:t>
            </w:r>
            <w:r>
              <w:rPr>
                <w:rFonts w:hint="eastAsia"/>
                <w:color w:val="000000" w:themeColor="text1"/>
                <w:sz w:val="24"/>
              </w:rPr>
              <w:t>C3451</w:t>
            </w:r>
            <w:r>
              <w:rPr>
                <w:rFonts w:hint="eastAsia"/>
                <w:color w:val="000000" w:themeColor="text1"/>
                <w:sz w:val="24"/>
              </w:rPr>
              <w:t>，对照《固定污染源排污许可分类管理名录》（</w:t>
            </w:r>
            <w:r>
              <w:rPr>
                <w:rFonts w:hint="eastAsia"/>
                <w:color w:val="000000" w:themeColor="text1"/>
                <w:sz w:val="24"/>
              </w:rPr>
              <w:t>2019</w:t>
            </w:r>
            <w:r>
              <w:rPr>
                <w:rFonts w:hint="eastAsia"/>
                <w:color w:val="000000" w:themeColor="text1"/>
                <w:sz w:val="24"/>
              </w:rPr>
              <w:t>年版），</w:t>
            </w:r>
            <w:r>
              <w:rPr>
                <w:rFonts w:hint="eastAsia"/>
                <w:color w:val="000000" w:themeColor="text1"/>
                <w:sz w:val="24"/>
              </w:rPr>
              <w:lastRenderedPageBreak/>
              <w:t>本项目属于“</w:t>
            </w:r>
            <w:r w:rsidR="00426D6C" w:rsidRPr="001F6649">
              <w:rPr>
                <w:rFonts w:hint="eastAsia"/>
                <w:color w:val="000000" w:themeColor="text1"/>
                <w:sz w:val="24"/>
              </w:rPr>
              <w:t>二十四、橡胶和塑料制品业</w:t>
            </w:r>
            <w:r w:rsidR="00426D6C" w:rsidRPr="001F6649">
              <w:rPr>
                <w:rFonts w:hint="eastAsia"/>
                <w:color w:val="000000" w:themeColor="text1"/>
                <w:sz w:val="24"/>
              </w:rPr>
              <w:t>29</w:t>
            </w:r>
            <w:r w:rsidR="00426D6C">
              <w:rPr>
                <w:rFonts w:hint="eastAsia"/>
                <w:color w:val="000000" w:themeColor="text1"/>
                <w:sz w:val="24"/>
              </w:rPr>
              <w:t>，</w:t>
            </w:r>
            <w:r w:rsidR="00426D6C" w:rsidRPr="00426D6C">
              <w:rPr>
                <w:rFonts w:hint="eastAsia"/>
                <w:color w:val="000000" w:themeColor="text1"/>
                <w:sz w:val="24"/>
              </w:rPr>
              <w:t>塑料制品业</w:t>
            </w:r>
            <w:r w:rsidR="00426D6C" w:rsidRPr="00426D6C">
              <w:rPr>
                <w:rFonts w:hint="eastAsia"/>
                <w:color w:val="000000" w:themeColor="text1"/>
                <w:sz w:val="24"/>
              </w:rPr>
              <w:t>292</w:t>
            </w:r>
            <w:r w:rsidR="00426D6C">
              <w:rPr>
                <w:rFonts w:hint="eastAsia"/>
                <w:color w:val="000000" w:themeColor="text1"/>
                <w:sz w:val="24"/>
              </w:rPr>
              <w:t>，其他”，因此为“登记</w:t>
            </w:r>
            <w:r>
              <w:rPr>
                <w:rFonts w:hint="eastAsia"/>
                <w:color w:val="000000" w:themeColor="text1"/>
                <w:sz w:val="24"/>
              </w:rPr>
              <w:t>管理”。因此，建设单位应当在启动生产设</w:t>
            </w:r>
            <w:r w:rsidR="00426D6C">
              <w:rPr>
                <w:rFonts w:hint="eastAsia"/>
                <w:color w:val="000000" w:themeColor="text1"/>
                <w:sz w:val="24"/>
              </w:rPr>
              <w:t>施或者发生实际排污之前在全国排污许可证管理信息平台进行</w:t>
            </w:r>
            <w:r>
              <w:rPr>
                <w:rFonts w:hint="eastAsia"/>
                <w:color w:val="000000" w:themeColor="text1"/>
                <w:sz w:val="24"/>
              </w:rPr>
              <w:t>排污许可</w:t>
            </w:r>
            <w:r w:rsidR="00426D6C">
              <w:rPr>
                <w:rFonts w:hint="eastAsia"/>
                <w:color w:val="000000" w:themeColor="text1"/>
                <w:sz w:val="24"/>
              </w:rPr>
              <w:t>登记</w:t>
            </w:r>
            <w:r>
              <w:rPr>
                <w:rFonts w:hint="eastAsia"/>
                <w:color w:val="000000" w:themeColor="text1"/>
                <w:sz w:val="24"/>
              </w:rPr>
              <w:t>。</w:t>
            </w:r>
          </w:p>
          <w:p w:rsidR="00C81E0E" w:rsidRDefault="00C81E0E" w:rsidP="00EA4BCD">
            <w:pPr>
              <w:adjustRightInd w:val="0"/>
              <w:spacing w:line="400" w:lineRule="exact"/>
              <w:ind w:firstLineChars="200" w:firstLine="480"/>
              <w:rPr>
                <w:color w:val="000000" w:themeColor="text1"/>
                <w:sz w:val="24"/>
              </w:rPr>
            </w:pPr>
            <w:r>
              <w:rPr>
                <w:rFonts w:hint="eastAsia"/>
                <w:color w:val="000000" w:themeColor="text1"/>
                <w:sz w:val="24"/>
              </w:rPr>
              <w:t>（</w:t>
            </w:r>
            <w:r w:rsidR="00EA4BCD">
              <w:rPr>
                <w:rFonts w:hint="eastAsia"/>
                <w:color w:val="000000" w:themeColor="text1"/>
                <w:sz w:val="24"/>
              </w:rPr>
              <w:t>2</w:t>
            </w:r>
            <w:r>
              <w:rPr>
                <w:rFonts w:hint="eastAsia"/>
                <w:color w:val="000000" w:themeColor="text1"/>
                <w:sz w:val="24"/>
              </w:rPr>
              <w:t>）排污口规范化：各污染源排放口应规范设置，应符合国家、省、市有关规定，并通过主管环保部门认证和验收。厂区“三废”及固体废物堆放处应按规范设置明显的环保图形标志。</w:t>
            </w:r>
          </w:p>
          <w:p w:rsidR="00C81E0E" w:rsidRDefault="00C81E0E" w:rsidP="00EA4BCD">
            <w:pPr>
              <w:snapToGrid w:val="0"/>
              <w:jc w:val="center"/>
              <w:rPr>
                <w:b/>
                <w:color w:val="000000" w:themeColor="text1"/>
                <w:kern w:val="0"/>
                <w:szCs w:val="21"/>
              </w:rPr>
            </w:pPr>
            <w:r>
              <w:rPr>
                <w:b/>
                <w:color w:val="000000" w:themeColor="text1"/>
                <w:kern w:val="0"/>
                <w:szCs w:val="21"/>
              </w:rPr>
              <w:t>表</w:t>
            </w:r>
            <w:r>
              <w:rPr>
                <w:b/>
                <w:color w:val="000000" w:themeColor="text1"/>
                <w:kern w:val="0"/>
                <w:szCs w:val="21"/>
              </w:rPr>
              <w:t>5</w:t>
            </w:r>
            <w:r>
              <w:rPr>
                <w:rFonts w:hint="eastAsia"/>
                <w:b/>
                <w:color w:val="000000" w:themeColor="text1"/>
                <w:kern w:val="0"/>
                <w:szCs w:val="21"/>
              </w:rPr>
              <w:t>-</w:t>
            </w:r>
            <w:r>
              <w:rPr>
                <w:b/>
                <w:color w:val="000000" w:themeColor="text1"/>
                <w:kern w:val="0"/>
                <w:szCs w:val="21"/>
              </w:rPr>
              <w:t>1</w:t>
            </w:r>
            <w:r>
              <w:rPr>
                <w:rFonts w:hint="eastAsia"/>
                <w:b/>
                <w:color w:val="000000" w:themeColor="text1"/>
                <w:kern w:val="0"/>
                <w:szCs w:val="21"/>
              </w:rPr>
              <w:t xml:space="preserve">  </w:t>
            </w:r>
            <w:r>
              <w:rPr>
                <w:b/>
                <w:color w:val="000000" w:themeColor="text1"/>
                <w:kern w:val="0"/>
                <w:szCs w:val="21"/>
              </w:rPr>
              <w:t>本项目环境保护图形符号表</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758"/>
              <w:gridCol w:w="2486"/>
              <w:gridCol w:w="1394"/>
              <w:gridCol w:w="1702"/>
            </w:tblGrid>
            <w:tr w:rsidR="00C81E0E" w:rsidTr="00D631EB">
              <w:trPr>
                <w:trHeight w:val="57"/>
                <w:jc w:val="center"/>
              </w:trPr>
              <w:tc>
                <w:tcPr>
                  <w:tcW w:w="365" w:type="pct"/>
                  <w:tcMar>
                    <w:left w:w="28" w:type="dxa"/>
                    <w:right w:w="28" w:type="dxa"/>
                  </w:tcMar>
                  <w:vAlign w:val="center"/>
                </w:tcPr>
                <w:p w:rsidR="00C81E0E" w:rsidRDefault="00C81E0E" w:rsidP="00D631EB">
                  <w:pPr>
                    <w:snapToGrid w:val="0"/>
                    <w:jc w:val="center"/>
                    <w:rPr>
                      <w:b/>
                      <w:color w:val="000000" w:themeColor="text1"/>
                      <w:spacing w:val="-2"/>
                      <w:kern w:val="0"/>
                      <w:szCs w:val="21"/>
                      <w:lang w:eastAsia="en-US"/>
                    </w:rPr>
                  </w:pPr>
                  <w:r>
                    <w:rPr>
                      <w:b/>
                      <w:color w:val="000000" w:themeColor="text1"/>
                      <w:kern w:val="0"/>
                      <w:szCs w:val="21"/>
                      <w:lang w:eastAsia="en-US"/>
                    </w:rPr>
                    <w:t>序号</w:t>
                  </w:r>
                </w:p>
              </w:tc>
              <w:tc>
                <w:tcPr>
                  <w:tcW w:w="1110" w:type="pct"/>
                  <w:tcMar>
                    <w:left w:w="28" w:type="dxa"/>
                    <w:right w:w="28" w:type="dxa"/>
                  </w:tcMar>
                  <w:vAlign w:val="center"/>
                </w:tcPr>
                <w:p w:rsidR="00C81E0E" w:rsidRDefault="00C81E0E" w:rsidP="00D631EB">
                  <w:pPr>
                    <w:snapToGrid w:val="0"/>
                    <w:jc w:val="center"/>
                    <w:rPr>
                      <w:b/>
                      <w:color w:val="000000" w:themeColor="text1"/>
                      <w:spacing w:val="-2"/>
                      <w:kern w:val="0"/>
                      <w:szCs w:val="21"/>
                      <w:lang w:eastAsia="en-US"/>
                    </w:rPr>
                  </w:pPr>
                  <w:r>
                    <w:rPr>
                      <w:b/>
                      <w:color w:val="000000" w:themeColor="text1"/>
                      <w:kern w:val="0"/>
                      <w:szCs w:val="21"/>
                      <w:lang w:eastAsia="en-US"/>
                    </w:rPr>
                    <w:t>提示图形符号</w:t>
                  </w:r>
                </w:p>
              </w:tc>
              <w:tc>
                <w:tcPr>
                  <w:tcW w:w="1570" w:type="pct"/>
                  <w:tcMar>
                    <w:left w:w="28" w:type="dxa"/>
                    <w:right w:w="28" w:type="dxa"/>
                  </w:tcMar>
                  <w:vAlign w:val="center"/>
                </w:tcPr>
                <w:p w:rsidR="00C81E0E" w:rsidRDefault="00C81E0E" w:rsidP="00D631EB">
                  <w:pPr>
                    <w:snapToGrid w:val="0"/>
                    <w:jc w:val="center"/>
                    <w:rPr>
                      <w:b/>
                      <w:color w:val="000000" w:themeColor="text1"/>
                      <w:spacing w:val="-2"/>
                      <w:kern w:val="0"/>
                      <w:szCs w:val="21"/>
                      <w:lang w:eastAsia="en-US"/>
                    </w:rPr>
                  </w:pPr>
                  <w:r>
                    <w:rPr>
                      <w:b/>
                      <w:color w:val="000000" w:themeColor="text1"/>
                      <w:kern w:val="0"/>
                      <w:szCs w:val="21"/>
                      <w:lang w:eastAsia="en-US"/>
                    </w:rPr>
                    <w:t>警告图形符号</w:t>
                  </w:r>
                </w:p>
              </w:tc>
              <w:tc>
                <w:tcPr>
                  <w:tcW w:w="880" w:type="pct"/>
                  <w:tcMar>
                    <w:left w:w="28" w:type="dxa"/>
                    <w:right w:w="28" w:type="dxa"/>
                  </w:tcMar>
                  <w:vAlign w:val="center"/>
                </w:tcPr>
                <w:p w:rsidR="00C81E0E" w:rsidRDefault="00C81E0E" w:rsidP="00D631EB">
                  <w:pPr>
                    <w:snapToGrid w:val="0"/>
                    <w:jc w:val="center"/>
                    <w:rPr>
                      <w:b/>
                      <w:color w:val="000000" w:themeColor="text1"/>
                      <w:spacing w:val="-2"/>
                      <w:kern w:val="0"/>
                      <w:szCs w:val="21"/>
                      <w:lang w:eastAsia="en-US"/>
                    </w:rPr>
                  </w:pPr>
                  <w:r>
                    <w:rPr>
                      <w:b/>
                      <w:color w:val="000000" w:themeColor="text1"/>
                      <w:kern w:val="0"/>
                      <w:szCs w:val="21"/>
                      <w:lang w:eastAsia="en-US"/>
                    </w:rPr>
                    <w:t>名称</w:t>
                  </w:r>
                </w:p>
              </w:tc>
              <w:tc>
                <w:tcPr>
                  <w:tcW w:w="1075" w:type="pct"/>
                  <w:tcMar>
                    <w:left w:w="28" w:type="dxa"/>
                    <w:right w:w="28" w:type="dxa"/>
                  </w:tcMar>
                  <w:vAlign w:val="center"/>
                </w:tcPr>
                <w:p w:rsidR="00C81E0E" w:rsidRDefault="00C81E0E" w:rsidP="00D631EB">
                  <w:pPr>
                    <w:snapToGrid w:val="0"/>
                    <w:jc w:val="center"/>
                    <w:rPr>
                      <w:b/>
                      <w:color w:val="000000" w:themeColor="text1"/>
                      <w:spacing w:val="-2"/>
                      <w:kern w:val="0"/>
                      <w:szCs w:val="21"/>
                      <w:lang w:eastAsia="en-US"/>
                    </w:rPr>
                  </w:pPr>
                  <w:r>
                    <w:rPr>
                      <w:b/>
                      <w:color w:val="000000" w:themeColor="text1"/>
                      <w:kern w:val="0"/>
                      <w:szCs w:val="21"/>
                      <w:lang w:eastAsia="en-US"/>
                    </w:rPr>
                    <w:t>功能</w:t>
                  </w:r>
                </w:p>
              </w:tc>
            </w:tr>
            <w:tr w:rsidR="00C81E0E" w:rsidTr="00D631EB">
              <w:trPr>
                <w:trHeight w:val="1418"/>
                <w:jc w:val="center"/>
              </w:trPr>
              <w:tc>
                <w:tcPr>
                  <w:tcW w:w="365" w:type="pct"/>
                  <w:noWrap/>
                  <w:tcMar>
                    <w:left w:w="28" w:type="dxa"/>
                    <w:right w:w="28" w:type="dxa"/>
                  </w:tcMar>
                  <w:vAlign w:val="center"/>
                </w:tcPr>
                <w:p w:rsidR="00C81E0E" w:rsidRDefault="00C81E0E" w:rsidP="00D631EB">
                  <w:pPr>
                    <w:snapToGrid w:val="0"/>
                    <w:jc w:val="center"/>
                    <w:rPr>
                      <w:color w:val="000000" w:themeColor="text1"/>
                      <w:spacing w:val="-2"/>
                      <w:kern w:val="0"/>
                      <w:szCs w:val="21"/>
                    </w:rPr>
                  </w:pPr>
                  <w:r>
                    <w:rPr>
                      <w:rFonts w:hint="eastAsia"/>
                      <w:color w:val="000000" w:themeColor="text1"/>
                      <w:kern w:val="0"/>
                      <w:szCs w:val="21"/>
                    </w:rPr>
                    <w:t>1</w:t>
                  </w:r>
                </w:p>
              </w:tc>
              <w:tc>
                <w:tcPr>
                  <w:tcW w:w="1110" w:type="pct"/>
                  <w:noWrap/>
                  <w:tcMar>
                    <w:left w:w="28" w:type="dxa"/>
                    <w:right w:w="28" w:type="dxa"/>
                  </w:tcMar>
                  <w:vAlign w:val="center"/>
                </w:tcPr>
                <w:p w:rsidR="00C81E0E" w:rsidRDefault="00C81E0E" w:rsidP="00D631EB">
                  <w:pPr>
                    <w:snapToGrid w:val="0"/>
                    <w:jc w:val="center"/>
                    <w:rPr>
                      <w:color w:val="000000" w:themeColor="text1"/>
                      <w:spacing w:val="-2"/>
                      <w:kern w:val="0"/>
                      <w:szCs w:val="21"/>
                      <w:lang w:eastAsia="en-US"/>
                    </w:rPr>
                  </w:pPr>
                  <w:r>
                    <w:rPr>
                      <w:smallCaps/>
                      <w:noProof/>
                      <w:color w:val="000000" w:themeColor="text1"/>
                      <w:kern w:val="0"/>
                      <w:szCs w:val="21"/>
                    </w:rPr>
                    <w:drawing>
                      <wp:inline distT="0" distB="0" distL="0" distR="0" wp14:anchorId="2703EE77" wp14:editId="5CE01D80">
                        <wp:extent cx="855345" cy="855345"/>
                        <wp:effectExtent l="0" t="0" r="0" b="0"/>
                        <wp:docPr id="524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 name="图片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55345" cy="855345"/>
                                </a:xfrm>
                                <a:prstGeom prst="rect">
                                  <a:avLst/>
                                </a:prstGeom>
                                <a:noFill/>
                                <a:ln>
                                  <a:noFill/>
                                </a:ln>
                              </pic:spPr>
                            </pic:pic>
                          </a:graphicData>
                        </a:graphic>
                      </wp:inline>
                    </w:drawing>
                  </w:r>
                </w:p>
              </w:tc>
              <w:tc>
                <w:tcPr>
                  <w:tcW w:w="1570" w:type="pct"/>
                  <w:noWrap/>
                  <w:tcMar>
                    <w:left w:w="28" w:type="dxa"/>
                    <w:right w:w="28" w:type="dxa"/>
                  </w:tcMar>
                  <w:vAlign w:val="center"/>
                </w:tcPr>
                <w:p w:rsidR="00C81E0E" w:rsidRDefault="00C81E0E" w:rsidP="00D631EB">
                  <w:pPr>
                    <w:snapToGrid w:val="0"/>
                    <w:jc w:val="center"/>
                    <w:rPr>
                      <w:color w:val="000000" w:themeColor="text1"/>
                      <w:spacing w:val="-2"/>
                      <w:kern w:val="0"/>
                      <w:szCs w:val="21"/>
                      <w:lang w:eastAsia="en-US"/>
                    </w:rPr>
                  </w:pPr>
                  <w:r>
                    <w:rPr>
                      <w:smallCaps/>
                      <w:noProof/>
                      <w:color w:val="000000" w:themeColor="text1"/>
                      <w:kern w:val="0"/>
                      <w:szCs w:val="21"/>
                    </w:rPr>
                    <w:drawing>
                      <wp:inline distT="0" distB="0" distL="0" distR="0" wp14:anchorId="1CD8A246" wp14:editId="3DD62B0D">
                        <wp:extent cx="886509" cy="785611"/>
                        <wp:effectExtent l="0" t="0" r="8890" b="0"/>
                        <wp:docPr id="524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 name="图片 4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91664" cy="790180"/>
                                </a:xfrm>
                                <a:prstGeom prst="rect">
                                  <a:avLst/>
                                </a:prstGeom>
                                <a:noFill/>
                                <a:ln>
                                  <a:noFill/>
                                </a:ln>
                              </pic:spPr>
                            </pic:pic>
                          </a:graphicData>
                        </a:graphic>
                      </wp:inline>
                    </w:drawing>
                  </w:r>
                </w:p>
              </w:tc>
              <w:tc>
                <w:tcPr>
                  <w:tcW w:w="880" w:type="pct"/>
                  <w:noWrap/>
                  <w:tcMar>
                    <w:left w:w="28" w:type="dxa"/>
                    <w:right w:w="28" w:type="dxa"/>
                  </w:tcMar>
                  <w:vAlign w:val="center"/>
                </w:tcPr>
                <w:p w:rsidR="00C81E0E" w:rsidRDefault="00C81E0E" w:rsidP="00D631EB">
                  <w:pPr>
                    <w:snapToGrid w:val="0"/>
                    <w:jc w:val="center"/>
                    <w:rPr>
                      <w:color w:val="000000" w:themeColor="text1"/>
                      <w:spacing w:val="-2"/>
                      <w:kern w:val="0"/>
                      <w:szCs w:val="21"/>
                      <w:lang w:eastAsia="en-US"/>
                    </w:rPr>
                  </w:pPr>
                  <w:r>
                    <w:rPr>
                      <w:color w:val="000000" w:themeColor="text1"/>
                      <w:kern w:val="0"/>
                      <w:szCs w:val="21"/>
                      <w:lang w:eastAsia="en-US"/>
                    </w:rPr>
                    <w:t>废气排放口</w:t>
                  </w:r>
                </w:p>
              </w:tc>
              <w:tc>
                <w:tcPr>
                  <w:tcW w:w="1075" w:type="pct"/>
                  <w:noWrap/>
                  <w:tcMar>
                    <w:left w:w="28" w:type="dxa"/>
                    <w:right w:w="28" w:type="dxa"/>
                  </w:tcMar>
                  <w:vAlign w:val="center"/>
                </w:tcPr>
                <w:p w:rsidR="00C81E0E" w:rsidRDefault="00C81E0E" w:rsidP="00D631EB">
                  <w:pPr>
                    <w:snapToGrid w:val="0"/>
                    <w:jc w:val="center"/>
                    <w:rPr>
                      <w:color w:val="000000" w:themeColor="text1"/>
                      <w:spacing w:val="-2"/>
                      <w:kern w:val="0"/>
                      <w:szCs w:val="21"/>
                    </w:rPr>
                  </w:pPr>
                  <w:r>
                    <w:rPr>
                      <w:color w:val="000000" w:themeColor="text1"/>
                      <w:kern w:val="0"/>
                      <w:szCs w:val="21"/>
                    </w:rPr>
                    <w:t>表示废气向大气环境排放</w:t>
                  </w:r>
                </w:p>
              </w:tc>
            </w:tr>
            <w:tr w:rsidR="00C81E0E" w:rsidTr="00D631EB">
              <w:trPr>
                <w:trHeight w:val="1418"/>
                <w:jc w:val="center"/>
              </w:trPr>
              <w:tc>
                <w:tcPr>
                  <w:tcW w:w="365"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2</w:t>
                  </w:r>
                </w:p>
              </w:tc>
              <w:tc>
                <w:tcPr>
                  <w:tcW w:w="1110" w:type="pct"/>
                  <w:tcMar>
                    <w:left w:w="28" w:type="dxa"/>
                    <w:right w:w="28" w:type="dxa"/>
                  </w:tcMar>
                  <w:vAlign w:val="center"/>
                </w:tcPr>
                <w:p w:rsidR="00C81E0E" w:rsidRDefault="00C81E0E" w:rsidP="00D631EB">
                  <w:pPr>
                    <w:snapToGrid w:val="0"/>
                    <w:jc w:val="center"/>
                    <w:rPr>
                      <w:smallCaps/>
                      <w:color w:val="000000" w:themeColor="text1"/>
                      <w:kern w:val="0"/>
                      <w:szCs w:val="21"/>
                    </w:rPr>
                  </w:pPr>
                  <w:r>
                    <w:rPr>
                      <w:smallCaps/>
                      <w:noProof/>
                      <w:color w:val="000000" w:themeColor="text1"/>
                      <w:kern w:val="0"/>
                      <w:szCs w:val="21"/>
                    </w:rPr>
                    <w:drawing>
                      <wp:inline distT="0" distB="0" distL="0" distR="0" wp14:anchorId="5C3E6079" wp14:editId="6007D81F">
                        <wp:extent cx="855345" cy="855345"/>
                        <wp:effectExtent l="0" t="0" r="0" b="0"/>
                        <wp:docPr id="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855345" cy="855345"/>
                                </a:xfrm>
                                <a:prstGeom prst="rect">
                                  <a:avLst/>
                                </a:prstGeom>
                                <a:noFill/>
                                <a:ln>
                                  <a:noFill/>
                                </a:ln>
                              </pic:spPr>
                            </pic:pic>
                          </a:graphicData>
                        </a:graphic>
                      </wp:inline>
                    </w:drawing>
                  </w:r>
                </w:p>
              </w:tc>
              <w:tc>
                <w:tcPr>
                  <w:tcW w:w="1570" w:type="pct"/>
                  <w:tcMar>
                    <w:left w:w="28" w:type="dxa"/>
                    <w:right w:w="28" w:type="dxa"/>
                  </w:tcMar>
                  <w:vAlign w:val="center"/>
                </w:tcPr>
                <w:p w:rsidR="00C81E0E" w:rsidRDefault="00C81E0E" w:rsidP="00D631EB">
                  <w:pPr>
                    <w:snapToGrid w:val="0"/>
                    <w:jc w:val="center"/>
                    <w:rPr>
                      <w:smallCaps/>
                      <w:color w:val="000000" w:themeColor="text1"/>
                      <w:kern w:val="0"/>
                      <w:szCs w:val="21"/>
                    </w:rPr>
                  </w:pPr>
                  <w:r>
                    <w:rPr>
                      <w:smallCaps/>
                      <w:noProof/>
                      <w:color w:val="000000" w:themeColor="text1"/>
                      <w:kern w:val="0"/>
                      <w:szCs w:val="21"/>
                    </w:rPr>
                    <w:drawing>
                      <wp:inline distT="0" distB="0" distL="0" distR="0" wp14:anchorId="27FB191F" wp14:editId="66FF7767">
                        <wp:extent cx="915576" cy="811369"/>
                        <wp:effectExtent l="0" t="0" r="0" b="8255"/>
                        <wp:docPr id="52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 name="图片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16965" cy="812600"/>
                                </a:xfrm>
                                <a:prstGeom prst="rect">
                                  <a:avLst/>
                                </a:prstGeom>
                                <a:noFill/>
                                <a:ln>
                                  <a:noFill/>
                                </a:ln>
                              </pic:spPr>
                            </pic:pic>
                          </a:graphicData>
                        </a:graphic>
                      </wp:inline>
                    </w:drawing>
                  </w:r>
                </w:p>
              </w:tc>
              <w:tc>
                <w:tcPr>
                  <w:tcW w:w="880" w:type="pct"/>
                  <w:tcMar>
                    <w:left w:w="28" w:type="dxa"/>
                    <w:right w:w="28" w:type="dxa"/>
                  </w:tcMar>
                  <w:vAlign w:val="center"/>
                </w:tcPr>
                <w:p w:rsidR="00C81E0E" w:rsidRDefault="00C81E0E" w:rsidP="00D631EB">
                  <w:pPr>
                    <w:snapToGrid w:val="0"/>
                    <w:jc w:val="center"/>
                    <w:rPr>
                      <w:color w:val="000000" w:themeColor="text1"/>
                      <w:spacing w:val="-2"/>
                      <w:kern w:val="0"/>
                      <w:szCs w:val="21"/>
                      <w:lang w:eastAsia="en-US"/>
                    </w:rPr>
                  </w:pPr>
                  <w:r>
                    <w:rPr>
                      <w:color w:val="000000" w:themeColor="text1"/>
                      <w:kern w:val="0"/>
                      <w:szCs w:val="21"/>
                      <w:lang w:eastAsia="en-US"/>
                    </w:rPr>
                    <w:t>污水排放口</w:t>
                  </w:r>
                </w:p>
              </w:tc>
              <w:tc>
                <w:tcPr>
                  <w:tcW w:w="1075" w:type="pct"/>
                  <w:tcMar>
                    <w:left w:w="28" w:type="dxa"/>
                    <w:right w:w="28" w:type="dxa"/>
                  </w:tcMar>
                  <w:vAlign w:val="center"/>
                </w:tcPr>
                <w:p w:rsidR="00C81E0E" w:rsidRDefault="00C81E0E" w:rsidP="00D631EB">
                  <w:pPr>
                    <w:snapToGrid w:val="0"/>
                    <w:jc w:val="center"/>
                    <w:rPr>
                      <w:color w:val="000000" w:themeColor="text1"/>
                      <w:spacing w:val="-2"/>
                      <w:kern w:val="0"/>
                      <w:szCs w:val="21"/>
                      <w:lang w:eastAsia="en-US"/>
                    </w:rPr>
                  </w:pPr>
                  <w:r>
                    <w:rPr>
                      <w:color w:val="000000" w:themeColor="text1"/>
                      <w:kern w:val="0"/>
                      <w:szCs w:val="21"/>
                      <w:lang w:eastAsia="en-US"/>
                    </w:rPr>
                    <w:t>表示污水向水体排放</w:t>
                  </w:r>
                </w:p>
              </w:tc>
            </w:tr>
            <w:tr w:rsidR="00C81E0E" w:rsidTr="00D631EB">
              <w:trPr>
                <w:trHeight w:val="1418"/>
                <w:jc w:val="center"/>
              </w:trPr>
              <w:tc>
                <w:tcPr>
                  <w:tcW w:w="365"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3</w:t>
                  </w:r>
                </w:p>
              </w:tc>
              <w:tc>
                <w:tcPr>
                  <w:tcW w:w="1110" w:type="pct"/>
                  <w:tcMar>
                    <w:left w:w="28" w:type="dxa"/>
                    <w:right w:w="28" w:type="dxa"/>
                  </w:tcMar>
                  <w:vAlign w:val="center"/>
                </w:tcPr>
                <w:p w:rsidR="00C81E0E" w:rsidRDefault="00C81E0E" w:rsidP="00D631EB">
                  <w:pPr>
                    <w:snapToGrid w:val="0"/>
                    <w:jc w:val="center"/>
                    <w:rPr>
                      <w:smallCaps/>
                      <w:color w:val="000000" w:themeColor="text1"/>
                      <w:kern w:val="0"/>
                      <w:szCs w:val="21"/>
                    </w:rPr>
                  </w:pPr>
                  <w:r>
                    <w:rPr>
                      <w:smallCaps/>
                      <w:noProof/>
                      <w:color w:val="000000" w:themeColor="text1"/>
                      <w:kern w:val="0"/>
                      <w:szCs w:val="21"/>
                    </w:rPr>
                    <w:drawing>
                      <wp:inline distT="0" distB="0" distL="0" distR="0" wp14:anchorId="71948CA5" wp14:editId="6AE49B29">
                        <wp:extent cx="855345" cy="855345"/>
                        <wp:effectExtent l="0" t="0" r="0" b="0"/>
                        <wp:docPr id="52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 name="图片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855345" cy="855345"/>
                                </a:xfrm>
                                <a:prstGeom prst="rect">
                                  <a:avLst/>
                                </a:prstGeom>
                                <a:noFill/>
                                <a:ln>
                                  <a:noFill/>
                                </a:ln>
                              </pic:spPr>
                            </pic:pic>
                          </a:graphicData>
                        </a:graphic>
                      </wp:inline>
                    </w:drawing>
                  </w:r>
                </w:p>
              </w:tc>
              <w:tc>
                <w:tcPr>
                  <w:tcW w:w="1570" w:type="pct"/>
                  <w:tcMar>
                    <w:left w:w="28" w:type="dxa"/>
                    <w:right w:w="28" w:type="dxa"/>
                  </w:tcMar>
                  <w:vAlign w:val="center"/>
                </w:tcPr>
                <w:p w:rsidR="00C81E0E" w:rsidRDefault="00C81E0E" w:rsidP="00D631EB">
                  <w:pPr>
                    <w:snapToGrid w:val="0"/>
                    <w:jc w:val="center"/>
                    <w:rPr>
                      <w:smallCaps/>
                      <w:color w:val="000000" w:themeColor="text1"/>
                      <w:kern w:val="0"/>
                      <w:szCs w:val="21"/>
                    </w:rPr>
                  </w:pPr>
                  <w:r>
                    <w:rPr>
                      <w:smallCaps/>
                      <w:noProof/>
                      <w:color w:val="000000" w:themeColor="text1"/>
                      <w:kern w:val="0"/>
                      <w:szCs w:val="21"/>
                    </w:rPr>
                    <w:drawing>
                      <wp:inline distT="0" distB="0" distL="0" distR="0" wp14:anchorId="5F217299" wp14:editId="2136376B">
                        <wp:extent cx="930109" cy="824248"/>
                        <wp:effectExtent l="0" t="0" r="3810" b="0"/>
                        <wp:docPr id="136691116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11168" name="图片 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930969" cy="825011"/>
                                </a:xfrm>
                                <a:prstGeom prst="rect">
                                  <a:avLst/>
                                </a:prstGeom>
                                <a:noFill/>
                                <a:ln>
                                  <a:noFill/>
                                </a:ln>
                              </pic:spPr>
                            </pic:pic>
                          </a:graphicData>
                        </a:graphic>
                      </wp:inline>
                    </w:drawing>
                  </w:r>
                </w:p>
              </w:tc>
              <w:tc>
                <w:tcPr>
                  <w:tcW w:w="880" w:type="pct"/>
                  <w:tcMar>
                    <w:left w:w="28" w:type="dxa"/>
                    <w:right w:w="28" w:type="dxa"/>
                  </w:tcMar>
                  <w:vAlign w:val="center"/>
                </w:tcPr>
                <w:p w:rsidR="00C81E0E" w:rsidRDefault="00C81E0E" w:rsidP="00D631EB">
                  <w:pPr>
                    <w:snapToGrid w:val="0"/>
                    <w:jc w:val="center"/>
                    <w:rPr>
                      <w:color w:val="000000" w:themeColor="text1"/>
                      <w:kern w:val="0"/>
                      <w:szCs w:val="21"/>
                      <w:lang w:eastAsia="en-US"/>
                    </w:rPr>
                  </w:pPr>
                  <w:r>
                    <w:rPr>
                      <w:color w:val="000000" w:themeColor="text1"/>
                      <w:kern w:val="0"/>
                      <w:szCs w:val="21"/>
                      <w:lang w:eastAsia="en-US"/>
                    </w:rPr>
                    <w:t>一般工业固体废物</w:t>
                  </w:r>
                </w:p>
              </w:tc>
              <w:tc>
                <w:tcPr>
                  <w:tcW w:w="1075" w:type="pct"/>
                  <w:tcMar>
                    <w:left w:w="28" w:type="dxa"/>
                    <w:right w:w="28" w:type="dxa"/>
                  </w:tcMar>
                  <w:vAlign w:val="center"/>
                </w:tcPr>
                <w:p w:rsidR="00C81E0E" w:rsidRDefault="00C81E0E" w:rsidP="00D631EB">
                  <w:pPr>
                    <w:snapToGrid w:val="0"/>
                    <w:jc w:val="center"/>
                    <w:rPr>
                      <w:color w:val="000000" w:themeColor="text1"/>
                      <w:kern w:val="0"/>
                      <w:szCs w:val="21"/>
                    </w:rPr>
                  </w:pPr>
                  <w:r>
                    <w:rPr>
                      <w:color w:val="000000" w:themeColor="text1"/>
                      <w:kern w:val="0"/>
                      <w:szCs w:val="21"/>
                    </w:rPr>
                    <w:t>表示一般工业固体废物贮存、处置场</w:t>
                  </w:r>
                </w:p>
              </w:tc>
            </w:tr>
            <w:tr w:rsidR="00C81E0E" w:rsidTr="00D631EB">
              <w:trPr>
                <w:trHeight w:val="1418"/>
                <w:jc w:val="center"/>
              </w:trPr>
              <w:tc>
                <w:tcPr>
                  <w:tcW w:w="365"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4</w:t>
                  </w:r>
                </w:p>
              </w:tc>
              <w:tc>
                <w:tcPr>
                  <w:tcW w:w="1110" w:type="pct"/>
                  <w:tcMar>
                    <w:left w:w="28" w:type="dxa"/>
                    <w:right w:w="28" w:type="dxa"/>
                  </w:tcMar>
                  <w:vAlign w:val="center"/>
                </w:tcPr>
                <w:p w:rsidR="00C81E0E" w:rsidRDefault="00C81E0E" w:rsidP="00D631EB">
                  <w:pPr>
                    <w:snapToGrid w:val="0"/>
                    <w:jc w:val="center"/>
                    <w:rPr>
                      <w:smallCaps/>
                      <w:color w:val="000000" w:themeColor="text1"/>
                      <w:kern w:val="0"/>
                      <w:szCs w:val="21"/>
                    </w:rPr>
                  </w:pPr>
                  <w:r>
                    <w:rPr>
                      <w:color w:val="000000" w:themeColor="text1"/>
                      <w:spacing w:val="-2"/>
                      <w:kern w:val="0"/>
                      <w:szCs w:val="21"/>
                      <w:lang w:eastAsia="en-US"/>
                    </w:rPr>
                    <w:t>/</w:t>
                  </w:r>
                </w:p>
              </w:tc>
              <w:tc>
                <w:tcPr>
                  <w:tcW w:w="1570" w:type="pct"/>
                  <w:tcMar>
                    <w:left w:w="28" w:type="dxa"/>
                    <w:right w:w="28" w:type="dxa"/>
                  </w:tcMar>
                  <w:vAlign w:val="center"/>
                </w:tcPr>
                <w:p w:rsidR="00C81E0E" w:rsidRDefault="00C81E0E" w:rsidP="00D631EB">
                  <w:pPr>
                    <w:snapToGrid w:val="0"/>
                    <w:jc w:val="center"/>
                    <w:rPr>
                      <w:smallCaps/>
                      <w:color w:val="000000" w:themeColor="text1"/>
                      <w:kern w:val="0"/>
                      <w:szCs w:val="21"/>
                    </w:rPr>
                  </w:pPr>
                  <w:r>
                    <w:rPr>
                      <w:noProof/>
                      <w:color w:val="000000" w:themeColor="text1"/>
                      <w:spacing w:val="-2"/>
                      <w:kern w:val="0"/>
                      <w:szCs w:val="21"/>
                    </w:rPr>
                    <w:drawing>
                      <wp:inline distT="0" distB="0" distL="0" distR="0" wp14:anchorId="37F8C390" wp14:editId="5D732DEC">
                        <wp:extent cx="1088721" cy="849549"/>
                        <wp:effectExtent l="0" t="0" r="0" b="8255"/>
                        <wp:docPr id="13669111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11169" name="图片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094717" cy="854228"/>
                                </a:xfrm>
                                <a:prstGeom prst="rect">
                                  <a:avLst/>
                                </a:prstGeom>
                                <a:noFill/>
                                <a:ln>
                                  <a:noFill/>
                                </a:ln>
                              </pic:spPr>
                            </pic:pic>
                          </a:graphicData>
                        </a:graphic>
                      </wp:inline>
                    </w:drawing>
                  </w:r>
                </w:p>
              </w:tc>
              <w:tc>
                <w:tcPr>
                  <w:tcW w:w="880" w:type="pct"/>
                  <w:tcMar>
                    <w:left w:w="28" w:type="dxa"/>
                    <w:right w:w="28" w:type="dxa"/>
                  </w:tcMar>
                  <w:vAlign w:val="center"/>
                </w:tcPr>
                <w:p w:rsidR="00C81E0E" w:rsidRDefault="00C81E0E" w:rsidP="00D631EB">
                  <w:pPr>
                    <w:snapToGrid w:val="0"/>
                    <w:jc w:val="center"/>
                    <w:rPr>
                      <w:color w:val="000000" w:themeColor="text1"/>
                      <w:kern w:val="0"/>
                      <w:szCs w:val="21"/>
                    </w:rPr>
                  </w:pPr>
                  <w:r>
                    <w:rPr>
                      <w:color w:val="000000" w:themeColor="text1"/>
                      <w:kern w:val="0"/>
                      <w:szCs w:val="21"/>
                      <w:lang w:eastAsia="en-US"/>
                    </w:rPr>
                    <w:t>危险废物</w:t>
                  </w:r>
                </w:p>
              </w:tc>
              <w:tc>
                <w:tcPr>
                  <w:tcW w:w="1075" w:type="pct"/>
                  <w:tcMar>
                    <w:left w:w="28" w:type="dxa"/>
                    <w:right w:w="28" w:type="dxa"/>
                  </w:tcMar>
                  <w:vAlign w:val="center"/>
                </w:tcPr>
                <w:p w:rsidR="00C81E0E" w:rsidRDefault="00C81E0E" w:rsidP="00D631EB">
                  <w:pPr>
                    <w:snapToGrid w:val="0"/>
                    <w:jc w:val="center"/>
                    <w:rPr>
                      <w:color w:val="000000" w:themeColor="text1"/>
                      <w:kern w:val="0"/>
                      <w:szCs w:val="21"/>
                    </w:rPr>
                  </w:pPr>
                  <w:r>
                    <w:rPr>
                      <w:color w:val="000000" w:themeColor="text1"/>
                      <w:kern w:val="0"/>
                      <w:szCs w:val="21"/>
                    </w:rPr>
                    <w:t>表示危险废物贮存、处置场</w:t>
                  </w:r>
                </w:p>
              </w:tc>
            </w:tr>
            <w:tr w:rsidR="00C81E0E" w:rsidTr="00D631EB">
              <w:trPr>
                <w:trHeight w:val="1418"/>
                <w:jc w:val="center"/>
              </w:trPr>
              <w:tc>
                <w:tcPr>
                  <w:tcW w:w="365"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5</w:t>
                  </w:r>
                </w:p>
              </w:tc>
              <w:tc>
                <w:tcPr>
                  <w:tcW w:w="1110" w:type="pct"/>
                  <w:tcMar>
                    <w:left w:w="28" w:type="dxa"/>
                    <w:right w:w="28" w:type="dxa"/>
                  </w:tcMar>
                  <w:vAlign w:val="center"/>
                </w:tcPr>
                <w:p w:rsidR="00C81E0E" w:rsidRDefault="00C81E0E" w:rsidP="00D631EB">
                  <w:pPr>
                    <w:snapToGrid w:val="0"/>
                    <w:jc w:val="center"/>
                    <w:rPr>
                      <w:smallCaps/>
                      <w:color w:val="000000" w:themeColor="text1"/>
                      <w:kern w:val="0"/>
                      <w:szCs w:val="21"/>
                    </w:rPr>
                  </w:pPr>
                  <w:r>
                    <w:rPr>
                      <w:noProof/>
                      <w:color w:val="000000" w:themeColor="text1"/>
                      <w:kern w:val="0"/>
                      <w:szCs w:val="21"/>
                    </w:rPr>
                    <w:drawing>
                      <wp:inline distT="0" distB="0" distL="0" distR="0" wp14:anchorId="26B5A2EF" wp14:editId="21386964">
                        <wp:extent cx="855345" cy="855345"/>
                        <wp:effectExtent l="0" t="0" r="0" b="0"/>
                        <wp:docPr id="1366911171" name="图片 50" descr="mar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11171" name="图片 50" descr="mark_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855345" cy="855345"/>
                                </a:xfrm>
                                <a:prstGeom prst="rect">
                                  <a:avLst/>
                                </a:prstGeom>
                                <a:noFill/>
                                <a:ln>
                                  <a:noFill/>
                                </a:ln>
                              </pic:spPr>
                            </pic:pic>
                          </a:graphicData>
                        </a:graphic>
                      </wp:inline>
                    </w:drawing>
                  </w:r>
                </w:p>
              </w:tc>
              <w:tc>
                <w:tcPr>
                  <w:tcW w:w="1570" w:type="pct"/>
                  <w:tcMar>
                    <w:left w:w="28" w:type="dxa"/>
                    <w:right w:w="28" w:type="dxa"/>
                  </w:tcMar>
                  <w:vAlign w:val="center"/>
                </w:tcPr>
                <w:p w:rsidR="00C81E0E" w:rsidRDefault="00C81E0E" w:rsidP="00D631EB">
                  <w:pPr>
                    <w:snapToGrid w:val="0"/>
                    <w:jc w:val="center"/>
                    <w:rPr>
                      <w:smallCaps/>
                      <w:color w:val="000000" w:themeColor="text1"/>
                      <w:kern w:val="0"/>
                      <w:szCs w:val="21"/>
                    </w:rPr>
                  </w:pPr>
                  <w:r>
                    <w:rPr>
                      <w:noProof/>
                      <w:color w:val="000000" w:themeColor="text1"/>
                      <w:kern w:val="0"/>
                      <w:szCs w:val="21"/>
                    </w:rPr>
                    <w:drawing>
                      <wp:inline distT="0" distB="0" distL="0" distR="0" wp14:anchorId="0C2FEE82" wp14:editId="25DDA827">
                        <wp:extent cx="965200" cy="855345"/>
                        <wp:effectExtent l="0" t="0" r="0" b="0"/>
                        <wp:docPr id="1366911172" name="图片 51" descr="mark_j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11172" name="图片 51" descr="mark_j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965200" cy="855345"/>
                                </a:xfrm>
                                <a:prstGeom prst="rect">
                                  <a:avLst/>
                                </a:prstGeom>
                                <a:noFill/>
                                <a:ln>
                                  <a:noFill/>
                                </a:ln>
                              </pic:spPr>
                            </pic:pic>
                          </a:graphicData>
                        </a:graphic>
                      </wp:inline>
                    </w:drawing>
                  </w:r>
                </w:p>
              </w:tc>
              <w:tc>
                <w:tcPr>
                  <w:tcW w:w="880" w:type="pct"/>
                  <w:tcMar>
                    <w:left w:w="28" w:type="dxa"/>
                    <w:right w:w="28" w:type="dxa"/>
                  </w:tcMar>
                  <w:vAlign w:val="center"/>
                </w:tcPr>
                <w:p w:rsidR="00C81E0E" w:rsidRDefault="00C81E0E" w:rsidP="00D631EB">
                  <w:pPr>
                    <w:snapToGrid w:val="0"/>
                    <w:jc w:val="center"/>
                    <w:rPr>
                      <w:color w:val="000000" w:themeColor="text1"/>
                      <w:kern w:val="0"/>
                      <w:szCs w:val="21"/>
                    </w:rPr>
                  </w:pPr>
                  <w:r>
                    <w:rPr>
                      <w:color w:val="000000" w:themeColor="text1"/>
                      <w:kern w:val="0"/>
                      <w:szCs w:val="21"/>
                      <w:lang w:eastAsia="en-US"/>
                    </w:rPr>
                    <w:t>噪声排放源</w:t>
                  </w:r>
                </w:p>
              </w:tc>
              <w:tc>
                <w:tcPr>
                  <w:tcW w:w="1075" w:type="pct"/>
                  <w:tcMar>
                    <w:left w:w="28" w:type="dxa"/>
                    <w:right w:w="28" w:type="dxa"/>
                  </w:tcMar>
                  <w:vAlign w:val="center"/>
                </w:tcPr>
                <w:p w:rsidR="00C81E0E" w:rsidRDefault="00C81E0E" w:rsidP="00D631EB">
                  <w:pPr>
                    <w:snapToGrid w:val="0"/>
                    <w:jc w:val="center"/>
                    <w:rPr>
                      <w:color w:val="000000" w:themeColor="text1"/>
                      <w:spacing w:val="-2"/>
                      <w:kern w:val="0"/>
                      <w:szCs w:val="21"/>
                    </w:rPr>
                  </w:pPr>
                  <w:r>
                    <w:rPr>
                      <w:color w:val="000000" w:themeColor="text1"/>
                      <w:kern w:val="0"/>
                      <w:szCs w:val="21"/>
                    </w:rPr>
                    <w:t>表示噪声向</w:t>
                  </w:r>
                </w:p>
                <w:p w:rsidR="00C81E0E" w:rsidRDefault="00C81E0E" w:rsidP="00D631EB">
                  <w:pPr>
                    <w:snapToGrid w:val="0"/>
                    <w:jc w:val="center"/>
                    <w:rPr>
                      <w:color w:val="000000" w:themeColor="text1"/>
                      <w:kern w:val="0"/>
                      <w:szCs w:val="21"/>
                    </w:rPr>
                  </w:pPr>
                  <w:r>
                    <w:rPr>
                      <w:color w:val="000000" w:themeColor="text1"/>
                      <w:kern w:val="0"/>
                      <w:szCs w:val="21"/>
                    </w:rPr>
                    <w:t>外环境排放</w:t>
                  </w:r>
                </w:p>
              </w:tc>
            </w:tr>
            <w:tr w:rsidR="00C81E0E" w:rsidTr="00D631EB">
              <w:trPr>
                <w:trHeight w:val="1418"/>
                <w:jc w:val="center"/>
              </w:trPr>
              <w:tc>
                <w:tcPr>
                  <w:tcW w:w="365"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6</w:t>
                  </w:r>
                </w:p>
              </w:tc>
              <w:tc>
                <w:tcPr>
                  <w:tcW w:w="1110" w:type="pct"/>
                  <w:tcMar>
                    <w:left w:w="28" w:type="dxa"/>
                    <w:right w:w="28" w:type="dxa"/>
                  </w:tcMar>
                  <w:vAlign w:val="center"/>
                </w:tcPr>
                <w:p w:rsidR="00C81E0E" w:rsidRDefault="00C81E0E" w:rsidP="00D631EB">
                  <w:pPr>
                    <w:snapToGrid w:val="0"/>
                    <w:jc w:val="center"/>
                    <w:rPr>
                      <w:smallCaps/>
                      <w:color w:val="000000" w:themeColor="text1"/>
                      <w:kern w:val="0"/>
                      <w:szCs w:val="21"/>
                    </w:rPr>
                  </w:pPr>
                  <w:r>
                    <w:rPr>
                      <w:noProof/>
                      <w:color w:val="000000" w:themeColor="text1"/>
                      <w:kern w:val="0"/>
                      <w:szCs w:val="21"/>
                    </w:rPr>
                    <w:drawing>
                      <wp:inline distT="0" distB="0" distL="0" distR="0" wp14:anchorId="4388991D" wp14:editId="6A66C92C">
                        <wp:extent cx="846455" cy="880745"/>
                        <wp:effectExtent l="0" t="0" r="0" b="0"/>
                        <wp:docPr id="1366911173" name="图片 38" descr="微信截图_20240923092947"/>
                        <wp:cNvGraphicFramePr/>
                        <a:graphic xmlns:a="http://schemas.openxmlformats.org/drawingml/2006/main">
                          <a:graphicData uri="http://schemas.openxmlformats.org/drawingml/2006/picture">
                            <pic:pic xmlns:pic="http://schemas.openxmlformats.org/drawingml/2006/picture">
                              <pic:nvPicPr>
                                <pic:cNvPr id="1366911173" name="图片 38" descr="微信截图_20240923092947"/>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846455" cy="880745"/>
                                </a:xfrm>
                                <a:prstGeom prst="rect">
                                  <a:avLst/>
                                </a:prstGeom>
                                <a:noFill/>
                                <a:ln>
                                  <a:noFill/>
                                </a:ln>
                              </pic:spPr>
                            </pic:pic>
                          </a:graphicData>
                        </a:graphic>
                      </wp:inline>
                    </w:drawing>
                  </w:r>
                </w:p>
              </w:tc>
              <w:tc>
                <w:tcPr>
                  <w:tcW w:w="1570" w:type="pct"/>
                  <w:tcMar>
                    <w:left w:w="28" w:type="dxa"/>
                    <w:right w:w="28" w:type="dxa"/>
                  </w:tcMar>
                  <w:vAlign w:val="center"/>
                </w:tcPr>
                <w:p w:rsidR="00C81E0E" w:rsidRDefault="00C81E0E" w:rsidP="00D631EB">
                  <w:pPr>
                    <w:snapToGrid w:val="0"/>
                    <w:jc w:val="center"/>
                    <w:rPr>
                      <w:smallCaps/>
                      <w:color w:val="000000" w:themeColor="text1"/>
                      <w:kern w:val="0"/>
                      <w:szCs w:val="21"/>
                    </w:rPr>
                  </w:pPr>
                  <w:r>
                    <w:rPr>
                      <w:rFonts w:hint="eastAsia"/>
                      <w:color w:val="000000" w:themeColor="text1"/>
                      <w:kern w:val="0"/>
                      <w:szCs w:val="21"/>
                    </w:rPr>
                    <w:t>/</w:t>
                  </w:r>
                </w:p>
              </w:tc>
              <w:tc>
                <w:tcPr>
                  <w:tcW w:w="880" w:type="pct"/>
                  <w:tcMar>
                    <w:left w:w="28" w:type="dxa"/>
                    <w:right w:w="28" w:type="dxa"/>
                  </w:tcMar>
                  <w:vAlign w:val="center"/>
                </w:tcPr>
                <w:p w:rsidR="00C81E0E" w:rsidRDefault="00C81E0E" w:rsidP="00D631EB">
                  <w:pPr>
                    <w:snapToGrid w:val="0"/>
                    <w:jc w:val="center"/>
                    <w:rPr>
                      <w:color w:val="000000" w:themeColor="text1"/>
                      <w:kern w:val="0"/>
                      <w:szCs w:val="21"/>
                    </w:rPr>
                  </w:pPr>
                  <w:r>
                    <w:rPr>
                      <w:rFonts w:hint="eastAsia"/>
                      <w:color w:val="000000" w:themeColor="text1"/>
                      <w:kern w:val="0"/>
                      <w:szCs w:val="21"/>
                    </w:rPr>
                    <w:t>雨水</w:t>
                  </w:r>
                  <w:r>
                    <w:rPr>
                      <w:color w:val="000000" w:themeColor="text1"/>
                      <w:kern w:val="0"/>
                      <w:szCs w:val="21"/>
                    </w:rPr>
                    <w:t>排放口</w:t>
                  </w:r>
                </w:p>
              </w:tc>
              <w:tc>
                <w:tcPr>
                  <w:tcW w:w="1075" w:type="pct"/>
                  <w:tcMar>
                    <w:left w:w="28" w:type="dxa"/>
                    <w:right w:w="28" w:type="dxa"/>
                  </w:tcMar>
                  <w:vAlign w:val="center"/>
                </w:tcPr>
                <w:p w:rsidR="00C81E0E" w:rsidRDefault="00C81E0E" w:rsidP="00D631EB">
                  <w:pPr>
                    <w:snapToGrid w:val="0"/>
                    <w:jc w:val="center"/>
                    <w:rPr>
                      <w:color w:val="000000" w:themeColor="text1"/>
                      <w:kern w:val="0"/>
                      <w:szCs w:val="21"/>
                    </w:rPr>
                  </w:pPr>
                  <w:r>
                    <w:rPr>
                      <w:color w:val="000000" w:themeColor="text1"/>
                      <w:kern w:val="0"/>
                      <w:szCs w:val="21"/>
                    </w:rPr>
                    <w:t>表示</w:t>
                  </w:r>
                  <w:r>
                    <w:rPr>
                      <w:rFonts w:hint="eastAsia"/>
                      <w:color w:val="000000" w:themeColor="text1"/>
                      <w:kern w:val="0"/>
                      <w:szCs w:val="21"/>
                    </w:rPr>
                    <w:t>雨水</w:t>
                  </w:r>
                  <w:r>
                    <w:rPr>
                      <w:color w:val="000000" w:themeColor="text1"/>
                      <w:kern w:val="0"/>
                      <w:szCs w:val="21"/>
                    </w:rPr>
                    <w:t>向地表水排放</w:t>
                  </w:r>
                </w:p>
              </w:tc>
            </w:tr>
          </w:tbl>
          <w:p w:rsidR="00C81E0E" w:rsidRDefault="00C81E0E" w:rsidP="00C81E0E">
            <w:pPr>
              <w:jc w:val="center"/>
              <w:rPr>
                <w:b/>
                <w:color w:val="000000" w:themeColor="text1"/>
                <w:kern w:val="0"/>
                <w:szCs w:val="21"/>
              </w:rPr>
            </w:pPr>
            <w:r>
              <w:rPr>
                <w:b/>
                <w:color w:val="000000" w:themeColor="text1"/>
                <w:kern w:val="0"/>
                <w:szCs w:val="21"/>
              </w:rPr>
              <w:t>表</w:t>
            </w:r>
            <w:r>
              <w:rPr>
                <w:rFonts w:hint="eastAsia"/>
                <w:b/>
                <w:color w:val="000000" w:themeColor="text1"/>
                <w:kern w:val="0"/>
                <w:szCs w:val="21"/>
              </w:rPr>
              <w:t>5-</w:t>
            </w:r>
            <w:r>
              <w:rPr>
                <w:b/>
                <w:color w:val="000000" w:themeColor="text1"/>
                <w:kern w:val="0"/>
                <w:szCs w:val="21"/>
              </w:rPr>
              <w:t>2</w:t>
            </w:r>
            <w:r>
              <w:rPr>
                <w:rFonts w:hint="eastAsia"/>
                <w:b/>
                <w:color w:val="000000" w:themeColor="text1"/>
                <w:kern w:val="0"/>
                <w:szCs w:val="21"/>
              </w:rPr>
              <w:t xml:space="preserve">  </w:t>
            </w:r>
            <w:r>
              <w:rPr>
                <w:b/>
                <w:color w:val="000000" w:themeColor="text1"/>
                <w:kern w:val="0"/>
                <w:szCs w:val="21"/>
              </w:rPr>
              <w:t>环境保护图形标志的形状及颜色表</w:t>
            </w: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2002"/>
              <w:gridCol w:w="2002"/>
              <w:gridCol w:w="1900"/>
            </w:tblGrid>
            <w:tr w:rsidR="00C81E0E">
              <w:trPr>
                <w:trHeight w:val="40"/>
                <w:jc w:val="center"/>
              </w:trPr>
              <w:tc>
                <w:tcPr>
                  <w:tcW w:w="1266" w:type="pct"/>
                  <w:vAlign w:val="center"/>
                </w:tcPr>
                <w:p w:rsidR="00C81E0E" w:rsidRDefault="00C81E0E" w:rsidP="00D631EB">
                  <w:pPr>
                    <w:snapToGrid w:val="0"/>
                    <w:jc w:val="center"/>
                    <w:rPr>
                      <w:rFonts w:ascii="Calibri" w:hAnsi="Calibri"/>
                      <w:b/>
                      <w:color w:val="000000" w:themeColor="text1"/>
                      <w:spacing w:val="-2"/>
                      <w:kern w:val="0"/>
                      <w:szCs w:val="21"/>
                      <w:lang w:eastAsia="en-US"/>
                    </w:rPr>
                  </w:pPr>
                  <w:r>
                    <w:rPr>
                      <w:rFonts w:ascii="Calibri" w:hAnsi="宋体"/>
                      <w:b/>
                      <w:color w:val="000000" w:themeColor="text1"/>
                      <w:kern w:val="0"/>
                      <w:szCs w:val="21"/>
                      <w:lang w:eastAsia="en-US"/>
                    </w:rPr>
                    <w:t>标志名称</w:t>
                  </w:r>
                </w:p>
              </w:tc>
              <w:tc>
                <w:tcPr>
                  <w:tcW w:w="1266" w:type="pct"/>
                  <w:vAlign w:val="center"/>
                </w:tcPr>
                <w:p w:rsidR="00C81E0E" w:rsidRDefault="00C81E0E" w:rsidP="00D631EB">
                  <w:pPr>
                    <w:snapToGrid w:val="0"/>
                    <w:jc w:val="center"/>
                    <w:rPr>
                      <w:rFonts w:ascii="Calibri" w:hAnsi="Calibri"/>
                      <w:b/>
                      <w:color w:val="000000" w:themeColor="text1"/>
                      <w:spacing w:val="-2"/>
                      <w:kern w:val="0"/>
                      <w:szCs w:val="21"/>
                      <w:lang w:eastAsia="en-US"/>
                    </w:rPr>
                  </w:pPr>
                  <w:r>
                    <w:rPr>
                      <w:rFonts w:ascii="Calibri" w:hAnsi="宋体"/>
                      <w:b/>
                      <w:color w:val="000000" w:themeColor="text1"/>
                      <w:kern w:val="0"/>
                      <w:szCs w:val="21"/>
                      <w:lang w:eastAsia="en-US"/>
                    </w:rPr>
                    <w:t>形状</w:t>
                  </w:r>
                </w:p>
              </w:tc>
              <w:tc>
                <w:tcPr>
                  <w:tcW w:w="1266" w:type="pct"/>
                  <w:vAlign w:val="center"/>
                </w:tcPr>
                <w:p w:rsidR="00C81E0E" w:rsidRDefault="00C81E0E" w:rsidP="00D631EB">
                  <w:pPr>
                    <w:snapToGrid w:val="0"/>
                    <w:jc w:val="center"/>
                    <w:rPr>
                      <w:rFonts w:ascii="Calibri" w:hAnsi="Calibri"/>
                      <w:b/>
                      <w:color w:val="000000" w:themeColor="text1"/>
                      <w:spacing w:val="-2"/>
                      <w:kern w:val="0"/>
                      <w:szCs w:val="21"/>
                      <w:lang w:eastAsia="en-US"/>
                    </w:rPr>
                  </w:pPr>
                  <w:r>
                    <w:rPr>
                      <w:rFonts w:ascii="Calibri" w:hAnsi="宋体"/>
                      <w:b/>
                      <w:color w:val="000000" w:themeColor="text1"/>
                      <w:kern w:val="0"/>
                      <w:szCs w:val="21"/>
                      <w:lang w:eastAsia="en-US"/>
                    </w:rPr>
                    <w:t>背景颜色</w:t>
                  </w:r>
                </w:p>
              </w:tc>
              <w:tc>
                <w:tcPr>
                  <w:tcW w:w="1203" w:type="pct"/>
                  <w:vAlign w:val="center"/>
                </w:tcPr>
                <w:p w:rsidR="00C81E0E" w:rsidRDefault="00C81E0E" w:rsidP="00D631EB">
                  <w:pPr>
                    <w:snapToGrid w:val="0"/>
                    <w:jc w:val="center"/>
                    <w:rPr>
                      <w:rFonts w:ascii="Calibri" w:hAnsi="Calibri"/>
                      <w:b/>
                      <w:color w:val="000000" w:themeColor="text1"/>
                      <w:spacing w:val="-2"/>
                      <w:kern w:val="0"/>
                      <w:szCs w:val="21"/>
                      <w:lang w:eastAsia="en-US"/>
                    </w:rPr>
                  </w:pPr>
                  <w:r>
                    <w:rPr>
                      <w:rFonts w:ascii="Calibri" w:hAnsi="宋体"/>
                      <w:b/>
                      <w:color w:val="000000" w:themeColor="text1"/>
                      <w:kern w:val="0"/>
                      <w:szCs w:val="21"/>
                      <w:lang w:eastAsia="en-US"/>
                    </w:rPr>
                    <w:t>图形颜色</w:t>
                  </w:r>
                </w:p>
              </w:tc>
            </w:tr>
            <w:tr w:rsidR="00C81E0E">
              <w:trPr>
                <w:trHeight w:val="60"/>
                <w:jc w:val="center"/>
              </w:trPr>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警告标志</w:t>
                  </w:r>
                </w:p>
              </w:tc>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三角形边框</w:t>
                  </w:r>
                </w:p>
              </w:tc>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黄色</w:t>
                  </w:r>
                </w:p>
              </w:tc>
              <w:tc>
                <w:tcPr>
                  <w:tcW w:w="1203"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黑色</w:t>
                  </w:r>
                </w:p>
              </w:tc>
            </w:tr>
            <w:tr w:rsidR="00C81E0E">
              <w:trPr>
                <w:trHeight w:val="60"/>
                <w:jc w:val="center"/>
              </w:trPr>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提示标志</w:t>
                  </w:r>
                </w:p>
              </w:tc>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正方形边框</w:t>
                  </w:r>
                </w:p>
              </w:tc>
              <w:tc>
                <w:tcPr>
                  <w:tcW w:w="1266"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绿色</w:t>
                  </w:r>
                </w:p>
              </w:tc>
              <w:tc>
                <w:tcPr>
                  <w:tcW w:w="1203" w:type="pct"/>
                  <w:vAlign w:val="center"/>
                </w:tcPr>
                <w:p w:rsidR="00C81E0E" w:rsidRDefault="00C81E0E" w:rsidP="00D631EB">
                  <w:pPr>
                    <w:snapToGrid w:val="0"/>
                    <w:jc w:val="center"/>
                    <w:rPr>
                      <w:rFonts w:ascii="Calibri" w:hAnsi="Calibri"/>
                      <w:color w:val="000000" w:themeColor="text1"/>
                      <w:spacing w:val="-2"/>
                      <w:kern w:val="0"/>
                      <w:szCs w:val="21"/>
                      <w:lang w:eastAsia="en-US"/>
                    </w:rPr>
                  </w:pPr>
                  <w:r>
                    <w:rPr>
                      <w:rFonts w:ascii="Calibri" w:hAnsi="宋体"/>
                      <w:color w:val="000000" w:themeColor="text1"/>
                      <w:kern w:val="0"/>
                      <w:szCs w:val="21"/>
                      <w:lang w:eastAsia="en-US"/>
                    </w:rPr>
                    <w:t>白色</w:t>
                  </w:r>
                </w:p>
              </w:tc>
            </w:tr>
          </w:tbl>
          <w:p w:rsidR="00C81E0E" w:rsidRDefault="00C81E0E" w:rsidP="00D631EB">
            <w:pPr>
              <w:adjustRightInd w:val="0"/>
              <w:snapToGrid w:val="0"/>
              <w:spacing w:line="360" w:lineRule="auto"/>
              <w:ind w:firstLineChars="200" w:firstLine="480"/>
              <w:jc w:val="left"/>
              <w:rPr>
                <w:color w:val="000000" w:themeColor="text1"/>
                <w:sz w:val="24"/>
              </w:rPr>
            </w:pPr>
          </w:p>
          <w:p w:rsidR="00C81E0E" w:rsidRDefault="00C81E0E" w:rsidP="00C81E0E">
            <w:pPr>
              <w:adjustRightInd w:val="0"/>
              <w:ind w:firstLineChars="200" w:firstLine="480"/>
              <w:jc w:val="left"/>
              <w:rPr>
                <w:color w:val="000000" w:themeColor="text1"/>
                <w:sz w:val="24"/>
              </w:rPr>
            </w:pPr>
          </w:p>
        </w:tc>
      </w:tr>
    </w:tbl>
    <w:p w:rsidR="00174DD2" w:rsidRDefault="00DD14D2">
      <w:pPr>
        <w:pStyle w:val="aff1"/>
        <w:snapToGrid w:val="0"/>
        <w:spacing w:before="0" w:beforeAutospacing="0" w:after="0" w:afterAutospacing="0"/>
        <w:jc w:val="center"/>
        <w:outlineLvl w:val="0"/>
        <w:rPr>
          <w:rFonts w:ascii="Times New Roman" w:eastAsia="黑体" w:hAnsi="Times New Roman"/>
          <w:snapToGrid w:val="0"/>
          <w:color w:val="000000" w:themeColor="text1"/>
          <w:sz w:val="30"/>
          <w:szCs w:val="30"/>
        </w:rPr>
      </w:pPr>
      <w:r>
        <w:rPr>
          <w:rFonts w:ascii="Times New Roman" w:hAnsi="Times New Roman"/>
          <w:snapToGrid w:val="0"/>
          <w:color w:val="000000" w:themeColor="text1"/>
        </w:rPr>
        <w:br w:type="page"/>
      </w:r>
      <w:r>
        <w:rPr>
          <w:rFonts w:ascii="Times New Roman" w:eastAsia="黑体" w:hAnsi="Times New Roman"/>
          <w:snapToGrid w:val="0"/>
          <w:color w:val="000000" w:themeColor="text1"/>
          <w:sz w:val="30"/>
          <w:szCs w:val="30"/>
        </w:rPr>
        <w:lastRenderedPageBreak/>
        <w:t>六、结论</w:t>
      </w:r>
    </w:p>
    <w:tbl>
      <w:tblPr>
        <w:tblW w:w="90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83"/>
      </w:tblGrid>
      <w:tr w:rsidR="00174DD2">
        <w:trPr>
          <w:trHeight w:val="11991"/>
          <w:jc w:val="center"/>
        </w:trPr>
        <w:tc>
          <w:tcPr>
            <w:tcW w:w="9083" w:type="dxa"/>
          </w:tcPr>
          <w:p w:rsidR="00174DD2" w:rsidRDefault="00174DD2">
            <w:pPr>
              <w:adjustRightInd w:val="0"/>
              <w:spacing w:line="360" w:lineRule="auto"/>
              <w:ind w:firstLineChars="200" w:firstLine="420"/>
              <w:rPr>
                <w:color w:val="000000" w:themeColor="text1"/>
                <w:szCs w:val="21"/>
              </w:rPr>
            </w:pPr>
          </w:p>
          <w:p w:rsidR="00174DD2" w:rsidRDefault="00DD14D2">
            <w:pPr>
              <w:adjustRightInd w:val="0"/>
              <w:spacing w:line="360" w:lineRule="auto"/>
              <w:ind w:firstLineChars="200" w:firstLine="480"/>
              <w:rPr>
                <w:color w:val="000000" w:themeColor="text1"/>
                <w:sz w:val="24"/>
              </w:rPr>
            </w:pPr>
            <w:r>
              <w:rPr>
                <w:color w:val="000000" w:themeColor="text1"/>
                <w:sz w:val="24"/>
              </w:rPr>
              <w:t>综上所述，</w:t>
            </w:r>
            <w:r>
              <w:rPr>
                <w:rFonts w:hint="eastAsia"/>
                <w:color w:val="000000" w:themeColor="text1"/>
                <w:sz w:val="24"/>
              </w:rPr>
              <w:t>本项目</w:t>
            </w:r>
            <w:r>
              <w:rPr>
                <w:color w:val="000000" w:themeColor="text1"/>
                <w:sz w:val="24"/>
              </w:rPr>
              <w:t>符合国家相关产业政策，符合地方总体规划要求，选址合理。只要在项目建设</w:t>
            </w:r>
            <w:r>
              <w:rPr>
                <w:rFonts w:hint="eastAsia"/>
                <w:color w:val="000000" w:themeColor="text1"/>
                <w:sz w:val="24"/>
              </w:rPr>
              <w:t>运营</w:t>
            </w:r>
            <w:r>
              <w:rPr>
                <w:color w:val="000000" w:themeColor="text1"/>
                <w:sz w:val="24"/>
              </w:rPr>
              <w:t>过程中严格执行</w:t>
            </w:r>
            <w:r>
              <w:rPr>
                <w:color w:val="000000" w:themeColor="text1"/>
                <w:sz w:val="24"/>
              </w:rPr>
              <w:t>“</w:t>
            </w:r>
            <w:r>
              <w:rPr>
                <w:color w:val="000000" w:themeColor="text1"/>
                <w:sz w:val="24"/>
              </w:rPr>
              <w:t>三同时</w:t>
            </w:r>
            <w:r>
              <w:rPr>
                <w:color w:val="000000" w:themeColor="text1"/>
                <w:sz w:val="24"/>
              </w:rPr>
              <w:t>”</w:t>
            </w:r>
            <w:r>
              <w:rPr>
                <w:color w:val="000000" w:themeColor="text1"/>
                <w:sz w:val="24"/>
              </w:rPr>
              <w:t>的要求，全面认真执行</w:t>
            </w:r>
            <w:r>
              <w:rPr>
                <w:rFonts w:hint="eastAsia"/>
                <w:color w:val="000000" w:themeColor="text1"/>
                <w:sz w:val="24"/>
              </w:rPr>
              <w:t>本次</w:t>
            </w:r>
            <w:r>
              <w:rPr>
                <w:color w:val="000000" w:themeColor="text1"/>
                <w:sz w:val="24"/>
              </w:rPr>
              <w:t>评价提出的各项环保措施</w:t>
            </w:r>
            <w:r>
              <w:rPr>
                <w:rFonts w:hint="eastAsia"/>
                <w:color w:val="000000" w:themeColor="text1"/>
                <w:sz w:val="24"/>
              </w:rPr>
              <w:t>，在</w:t>
            </w:r>
            <w:r>
              <w:rPr>
                <w:color w:val="000000" w:themeColor="text1"/>
                <w:sz w:val="24"/>
              </w:rPr>
              <w:t>确保各项污染物达标排放的前提下，本次评价认为，从环境</w:t>
            </w:r>
            <w:r>
              <w:rPr>
                <w:rFonts w:hint="eastAsia"/>
                <w:color w:val="000000" w:themeColor="text1"/>
                <w:sz w:val="24"/>
              </w:rPr>
              <w:t>保护</w:t>
            </w:r>
            <w:r>
              <w:rPr>
                <w:color w:val="000000" w:themeColor="text1"/>
                <w:sz w:val="24"/>
              </w:rPr>
              <w:t>的角度，该项目的实施是可行的。</w:t>
            </w: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Default="00174DD2">
            <w:pPr>
              <w:adjustRightInd w:val="0"/>
              <w:spacing w:line="360" w:lineRule="auto"/>
              <w:ind w:firstLineChars="200" w:firstLine="420"/>
              <w:rPr>
                <w:color w:val="000000" w:themeColor="text1"/>
                <w:szCs w:val="21"/>
              </w:rPr>
            </w:pPr>
          </w:p>
          <w:p w:rsidR="00174DD2" w:rsidRPr="00D631EB" w:rsidRDefault="00174DD2">
            <w:pPr>
              <w:adjustRightInd w:val="0"/>
              <w:spacing w:line="360" w:lineRule="auto"/>
              <w:rPr>
                <w:color w:val="000000" w:themeColor="text1"/>
                <w:sz w:val="28"/>
                <w:szCs w:val="21"/>
              </w:rPr>
            </w:pPr>
          </w:p>
        </w:tc>
      </w:tr>
    </w:tbl>
    <w:p w:rsidR="00174DD2" w:rsidRDefault="00174DD2">
      <w:pPr>
        <w:rPr>
          <w:color w:val="000000" w:themeColor="text1"/>
        </w:rPr>
        <w:sectPr w:rsidR="00174DD2">
          <w:pgSz w:w="11907" w:h="16840"/>
          <w:pgMar w:top="1644" w:right="1531" w:bottom="1644" w:left="1531" w:header="851" w:footer="851" w:gutter="0"/>
          <w:cols w:space="720"/>
          <w:docGrid w:type="lines" w:linePitch="315"/>
        </w:sectPr>
      </w:pPr>
    </w:p>
    <w:p w:rsidR="00174DD2" w:rsidRDefault="00DD14D2">
      <w:pPr>
        <w:pStyle w:val="aff1"/>
        <w:adjustRightInd w:val="0"/>
        <w:snapToGrid w:val="0"/>
        <w:spacing w:before="0" w:beforeAutospacing="0" w:after="0" w:afterAutospacing="0"/>
        <w:outlineLvl w:val="0"/>
        <w:rPr>
          <w:rFonts w:ascii="Times New Roman" w:eastAsia="黑体" w:hAnsi="Times New Roman"/>
          <w:snapToGrid w:val="0"/>
          <w:color w:val="000000" w:themeColor="text1"/>
          <w:sz w:val="32"/>
          <w:szCs w:val="32"/>
        </w:rPr>
      </w:pPr>
      <w:r>
        <w:rPr>
          <w:rFonts w:ascii="Times New Roman" w:eastAsia="黑体" w:hAnsi="Times New Roman"/>
          <w:snapToGrid w:val="0"/>
          <w:color w:val="000000" w:themeColor="text1"/>
          <w:sz w:val="32"/>
          <w:szCs w:val="32"/>
        </w:rPr>
        <w:lastRenderedPageBreak/>
        <w:t>附表</w:t>
      </w:r>
    </w:p>
    <w:p w:rsidR="00174DD2" w:rsidRDefault="00DD14D2">
      <w:pPr>
        <w:pStyle w:val="aff1"/>
        <w:adjustRightInd w:val="0"/>
        <w:snapToGrid w:val="0"/>
        <w:spacing w:before="0" w:beforeAutospacing="0" w:after="0" w:afterAutospacing="0"/>
        <w:jc w:val="center"/>
        <w:outlineLvl w:val="0"/>
        <w:rPr>
          <w:rFonts w:ascii="Times New Roman" w:eastAsia="方正小标宋_GBK" w:hAnsi="Times New Roman"/>
          <w:snapToGrid w:val="0"/>
          <w:color w:val="000000" w:themeColor="text1"/>
          <w:sz w:val="38"/>
          <w:szCs w:val="38"/>
        </w:rPr>
      </w:pPr>
      <w:r>
        <w:rPr>
          <w:rFonts w:ascii="Times New Roman" w:eastAsia="方正小标宋_GBK" w:hAnsi="Times New Roman"/>
          <w:snapToGrid w:val="0"/>
          <w:color w:val="000000" w:themeColor="text1"/>
          <w:sz w:val="38"/>
          <w:szCs w:val="38"/>
        </w:rPr>
        <w:t>建设项目污染物排放量汇总表</w:t>
      </w:r>
    </w:p>
    <w:tbl>
      <w:tblPr>
        <w:tblW w:w="1378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83"/>
        <w:gridCol w:w="1984"/>
        <w:gridCol w:w="1559"/>
        <w:gridCol w:w="1160"/>
        <w:gridCol w:w="1572"/>
        <w:gridCol w:w="1984"/>
        <w:gridCol w:w="1418"/>
        <w:gridCol w:w="1848"/>
        <w:gridCol w:w="1280"/>
      </w:tblGrid>
      <w:tr w:rsidR="00174DD2" w:rsidTr="005E5FDA">
        <w:trPr>
          <w:trHeight w:val="510"/>
          <w:jc w:val="center"/>
        </w:trPr>
        <w:tc>
          <w:tcPr>
            <w:tcW w:w="983" w:type="dxa"/>
            <w:tcBorders>
              <w:tl2br w:val="single" w:sz="4" w:space="0" w:color="auto"/>
            </w:tcBorders>
            <w:tcMar>
              <w:left w:w="6" w:type="dxa"/>
              <w:right w:w="6" w:type="dxa"/>
            </w:tcMar>
            <w:vAlign w:val="center"/>
          </w:tcPr>
          <w:p w:rsidR="00174DD2" w:rsidRDefault="00DD14D2">
            <w:pPr>
              <w:pStyle w:val="afff5"/>
              <w:spacing w:beforeLines="0" w:afterLines="0" w:line="240" w:lineRule="auto"/>
              <w:jc w:val="right"/>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项目</w:t>
            </w:r>
          </w:p>
          <w:p w:rsidR="00174DD2" w:rsidRDefault="00DD14D2">
            <w:pPr>
              <w:pStyle w:val="afff5"/>
              <w:spacing w:beforeLines="0" w:afterLines="0" w:line="240" w:lineRule="auto"/>
              <w:jc w:val="left"/>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分类</w:t>
            </w:r>
          </w:p>
        </w:tc>
        <w:tc>
          <w:tcPr>
            <w:tcW w:w="1984"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污染物名称</w:t>
            </w:r>
          </w:p>
        </w:tc>
        <w:tc>
          <w:tcPr>
            <w:tcW w:w="1559"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现有工程排放量（固体废物产生量）（</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fldChar w:fldCharType="begin"/>
            </w:r>
            <w:r>
              <w:rPr>
                <w:rFonts w:ascii="Times New Roman" w:eastAsia="宋体" w:hAnsi="Times New Roman" w:cs="Times New Roman"/>
                <w:snapToGrid w:val="0"/>
                <w:color w:val="000000" w:themeColor="text1"/>
                <w:spacing w:val="-6"/>
                <w:kern w:val="21"/>
                <w:szCs w:val="21"/>
              </w:rPr>
              <w:instrText xml:space="preserve"> = 1 \* GB3 \* MERGEFORMAT </w:instrText>
            </w:r>
            <w:r>
              <w:rPr>
                <w:rFonts w:ascii="Times New Roman" w:eastAsia="宋体"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①</w:t>
            </w:r>
            <w:r>
              <w:rPr>
                <w:rFonts w:ascii="Times New Roman" w:eastAsia="宋体" w:hAnsi="Times New Roman" w:cs="Times New Roman"/>
                <w:snapToGrid w:val="0"/>
                <w:color w:val="000000" w:themeColor="text1"/>
                <w:spacing w:val="-6"/>
                <w:kern w:val="21"/>
                <w:szCs w:val="21"/>
              </w:rPr>
              <w:fldChar w:fldCharType="end"/>
            </w:r>
          </w:p>
        </w:tc>
        <w:tc>
          <w:tcPr>
            <w:tcW w:w="1160"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现有工程许可排放量（</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fldChar w:fldCharType="begin"/>
            </w:r>
            <w:r>
              <w:rPr>
                <w:rFonts w:ascii="Times New Roman" w:eastAsia="宋体" w:hAnsi="Times New Roman" w:cs="Times New Roman"/>
                <w:snapToGrid w:val="0"/>
                <w:color w:val="000000" w:themeColor="text1"/>
                <w:spacing w:val="-6"/>
                <w:kern w:val="21"/>
                <w:szCs w:val="21"/>
              </w:rPr>
              <w:instrText xml:space="preserve"> = 2 \* GB3 \* MERGEFORMAT </w:instrText>
            </w:r>
            <w:r>
              <w:rPr>
                <w:rFonts w:ascii="Times New Roman" w:eastAsia="宋体" w:hAnsi="Times New Roman" w:cs="Times New Roman"/>
                <w:snapToGrid w:val="0"/>
                <w:color w:val="000000" w:themeColor="text1"/>
                <w:spacing w:val="-6"/>
                <w:kern w:val="21"/>
                <w:szCs w:val="21"/>
              </w:rPr>
              <w:fldChar w:fldCharType="separate"/>
            </w:r>
            <w:r>
              <w:rPr>
                <w:rFonts w:eastAsia="宋体" w:hAnsi="宋体" w:cs="宋体" w:hint="eastAsia"/>
                <w:snapToGrid w:val="0"/>
                <w:color w:val="000000" w:themeColor="text1"/>
                <w:spacing w:val="-6"/>
                <w:kern w:val="21"/>
                <w:szCs w:val="21"/>
              </w:rPr>
              <w:t>②</w:t>
            </w:r>
            <w:r>
              <w:rPr>
                <w:rFonts w:ascii="Times New Roman" w:eastAsia="宋体" w:hAnsi="Times New Roman" w:cs="Times New Roman"/>
                <w:snapToGrid w:val="0"/>
                <w:color w:val="000000" w:themeColor="text1"/>
                <w:spacing w:val="-6"/>
                <w:kern w:val="21"/>
                <w:szCs w:val="21"/>
              </w:rPr>
              <w:fldChar w:fldCharType="end"/>
            </w:r>
          </w:p>
        </w:tc>
        <w:tc>
          <w:tcPr>
            <w:tcW w:w="1572"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在建工程排放量（固体废物产生量）（</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fldChar w:fldCharType="begin"/>
            </w:r>
            <w:r>
              <w:rPr>
                <w:rFonts w:ascii="Times New Roman" w:eastAsia="宋体" w:hAnsi="Times New Roman" w:cs="Times New Roman"/>
                <w:snapToGrid w:val="0"/>
                <w:color w:val="000000" w:themeColor="text1"/>
                <w:spacing w:val="-6"/>
                <w:kern w:val="21"/>
                <w:szCs w:val="21"/>
              </w:rPr>
              <w:instrText xml:space="preserve"> = 3 \* GB3 \* MERGEFORMAT </w:instrText>
            </w:r>
            <w:r>
              <w:rPr>
                <w:rFonts w:ascii="Times New Roman" w:eastAsia="宋体"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③</w:t>
            </w:r>
            <w:r>
              <w:rPr>
                <w:rFonts w:ascii="Times New Roman" w:eastAsia="宋体" w:hAnsi="Times New Roman" w:cs="Times New Roman"/>
                <w:snapToGrid w:val="0"/>
                <w:color w:val="000000" w:themeColor="text1"/>
                <w:spacing w:val="-6"/>
                <w:kern w:val="21"/>
                <w:szCs w:val="21"/>
              </w:rPr>
              <w:fldChar w:fldCharType="end"/>
            </w:r>
          </w:p>
        </w:tc>
        <w:tc>
          <w:tcPr>
            <w:tcW w:w="1984"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本项目排放量（固体废物产生量）（</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fldChar w:fldCharType="begin"/>
            </w:r>
            <w:r>
              <w:rPr>
                <w:rFonts w:ascii="Times New Roman" w:eastAsia="宋体" w:hAnsi="Times New Roman" w:cs="Times New Roman"/>
                <w:snapToGrid w:val="0"/>
                <w:color w:val="000000" w:themeColor="text1"/>
                <w:spacing w:val="-6"/>
                <w:kern w:val="21"/>
                <w:szCs w:val="21"/>
              </w:rPr>
              <w:instrText xml:space="preserve"> = 4 \* GB3 \* MERGEFORMAT </w:instrText>
            </w:r>
            <w:r>
              <w:rPr>
                <w:rFonts w:ascii="Times New Roman" w:eastAsia="宋体"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④</w:t>
            </w:r>
            <w:r>
              <w:rPr>
                <w:rFonts w:ascii="Times New Roman" w:eastAsia="宋体" w:hAnsi="Times New Roman" w:cs="Times New Roman"/>
                <w:snapToGrid w:val="0"/>
                <w:color w:val="000000" w:themeColor="text1"/>
                <w:spacing w:val="-6"/>
                <w:kern w:val="21"/>
                <w:szCs w:val="21"/>
              </w:rPr>
              <w:fldChar w:fldCharType="end"/>
            </w:r>
          </w:p>
        </w:tc>
        <w:tc>
          <w:tcPr>
            <w:tcW w:w="1418"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以新带老削减量（新建项目不填）</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kern w:val="21"/>
                <w:szCs w:val="21"/>
              </w:rPr>
              <w:fldChar w:fldCharType="begin"/>
            </w:r>
            <w:r>
              <w:rPr>
                <w:rFonts w:ascii="Times New Roman" w:eastAsia="宋体" w:hAnsi="Times New Roman" w:cs="Times New Roman"/>
                <w:snapToGrid w:val="0"/>
                <w:color w:val="000000" w:themeColor="text1"/>
                <w:kern w:val="21"/>
                <w:szCs w:val="21"/>
              </w:rPr>
              <w:instrText xml:space="preserve"> = 5 \* GB3 \* MERGEFORMAT </w:instrText>
            </w:r>
            <w:r>
              <w:rPr>
                <w:rFonts w:ascii="Times New Roman" w:eastAsia="宋体" w:hAnsi="Times New Roman" w:cs="Times New Roman"/>
                <w:snapToGrid w:val="0"/>
                <w:color w:val="000000" w:themeColor="text1"/>
                <w:kern w:val="21"/>
                <w:szCs w:val="21"/>
              </w:rPr>
              <w:fldChar w:fldCharType="separate"/>
            </w:r>
            <w:r>
              <w:rPr>
                <w:rFonts w:eastAsia="宋体" w:hAnsi="宋体" w:cs="宋体" w:hint="eastAsia"/>
                <w:color w:val="000000" w:themeColor="text1"/>
                <w:szCs w:val="21"/>
              </w:rPr>
              <w:t>⑤</w:t>
            </w:r>
            <w:r>
              <w:rPr>
                <w:rFonts w:ascii="Times New Roman" w:eastAsia="宋体" w:hAnsi="Times New Roman" w:cs="Times New Roman"/>
                <w:snapToGrid w:val="0"/>
                <w:color w:val="000000" w:themeColor="text1"/>
                <w:kern w:val="21"/>
                <w:szCs w:val="21"/>
              </w:rPr>
              <w:fldChar w:fldCharType="end"/>
            </w:r>
          </w:p>
        </w:tc>
        <w:tc>
          <w:tcPr>
            <w:tcW w:w="1848"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本项目建成后全厂排放量（固体废物产生量）</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r>
              <w:rPr>
                <w:rFonts w:ascii="Times New Roman" w:eastAsia="宋体" w:hAnsi="Times New Roman" w:cs="Times New Roman"/>
                <w:snapToGrid w:val="0"/>
                <w:color w:val="000000" w:themeColor="text1"/>
                <w:kern w:val="21"/>
                <w:szCs w:val="21"/>
              </w:rPr>
              <w:fldChar w:fldCharType="begin"/>
            </w:r>
            <w:r>
              <w:rPr>
                <w:rFonts w:ascii="Times New Roman" w:eastAsia="宋体" w:hAnsi="Times New Roman" w:cs="Times New Roman"/>
                <w:snapToGrid w:val="0"/>
                <w:color w:val="000000" w:themeColor="text1"/>
                <w:kern w:val="21"/>
                <w:szCs w:val="21"/>
              </w:rPr>
              <w:instrText xml:space="preserve"> = 6 \* GB3 \* MERGEFORMAT </w:instrText>
            </w:r>
            <w:r>
              <w:rPr>
                <w:rFonts w:ascii="Times New Roman" w:eastAsia="宋体" w:hAnsi="Times New Roman" w:cs="Times New Roman"/>
                <w:snapToGrid w:val="0"/>
                <w:color w:val="000000" w:themeColor="text1"/>
                <w:kern w:val="21"/>
                <w:szCs w:val="21"/>
              </w:rPr>
              <w:fldChar w:fldCharType="separate"/>
            </w:r>
            <w:r>
              <w:rPr>
                <w:rFonts w:eastAsia="宋体" w:hAnsi="宋体" w:cs="宋体" w:hint="eastAsia"/>
                <w:color w:val="000000" w:themeColor="text1"/>
                <w:szCs w:val="21"/>
              </w:rPr>
              <w:t>⑥</w:t>
            </w:r>
            <w:r>
              <w:rPr>
                <w:rFonts w:ascii="Times New Roman" w:eastAsia="宋体" w:hAnsi="Times New Roman" w:cs="Times New Roman"/>
                <w:snapToGrid w:val="0"/>
                <w:color w:val="000000" w:themeColor="text1"/>
                <w:kern w:val="21"/>
                <w:szCs w:val="21"/>
              </w:rPr>
              <w:fldChar w:fldCharType="end"/>
            </w:r>
          </w:p>
        </w:tc>
        <w:tc>
          <w:tcPr>
            <w:tcW w:w="1280" w:type="dxa"/>
            <w:tcMar>
              <w:left w:w="6" w:type="dxa"/>
              <w:right w:w="6" w:type="dxa"/>
            </w:tcMar>
            <w:vAlign w:val="center"/>
          </w:tcPr>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t>变化量（</w:t>
            </w:r>
            <w:r>
              <w:rPr>
                <w:rFonts w:ascii="Times New Roman" w:eastAsia="宋体" w:hAnsi="Times New Roman" w:cs="Times New Roman"/>
                <w:snapToGrid w:val="0"/>
                <w:color w:val="000000" w:themeColor="text1"/>
                <w:spacing w:val="-6"/>
                <w:kern w:val="21"/>
                <w:szCs w:val="21"/>
              </w:rPr>
              <w:t>t/a</w:t>
            </w:r>
            <w:r>
              <w:rPr>
                <w:rFonts w:ascii="Times New Roman" w:eastAsia="宋体" w:hAnsi="Times New Roman" w:cs="Times New Roman"/>
                <w:snapToGrid w:val="0"/>
                <w:color w:val="000000" w:themeColor="text1"/>
                <w:spacing w:val="-6"/>
                <w:kern w:val="21"/>
                <w:szCs w:val="21"/>
              </w:rPr>
              <w:t>）</w:t>
            </w:r>
          </w:p>
          <w:p w:rsidR="00174DD2" w:rsidRDefault="00DD14D2">
            <w:pPr>
              <w:pStyle w:val="afff5"/>
              <w:spacing w:beforeLines="0" w:afterLines="0" w:line="240" w:lineRule="auto"/>
              <w:rPr>
                <w:rFonts w:ascii="Times New Roman" w:eastAsia="宋体" w:hAnsi="Times New Roman" w:cs="Times New Roman"/>
                <w:snapToGrid w:val="0"/>
                <w:color w:val="000000" w:themeColor="text1"/>
                <w:spacing w:val="-6"/>
                <w:kern w:val="21"/>
                <w:szCs w:val="21"/>
              </w:rPr>
            </w:pPr>
            <w:r>
              <w:rPr>
                <w:rFonts w:ascii="Times New Roman" w:eastAsia="宋体" w:hAnsi="Times New Roman" w:cs="Times New Roman"/>
                <w:snapToGrid w:val="0"/>
                <w:color w:val="000000" w:themeColor="text1"/>
                <w:spacing w:val="-6"/>
                <w:kern w:val="21"/>
                <w:szCs w:val="21"/>
              </w:rPr>
              <w:fldChar w:fldCharType="begin"/>
            </w:r>
            <w:r>
              <w:rPr>
                <w:rFonts w:ascii="Times New Roman" w:eastAsia="宋体" w:hAnsi="Times New Roman" w:cs="Times New Roman"/>
                <w:snapToGrid w:val="0"/>
                <w:color w:val="000000" w:themeColor="text1"/>
                <w:spacing w:val="-6"/>
                <w:kern w:val="21"/>
                <w:szCs w:val="21"/>
              </w:rPr>
              <w:instrText xml:space="preserve"> = 7 \* GB3 \* MERGEFORMAT </w:instrText>
            </w:r>
            <w:r>
              <w:rPr>
                <w:rFonts w:ascii="Times New Roman" w:eastAsia="宋体"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⑦</w:t>
            </w:r>
            <w:r>
              <w:rPr>
                <w:rFonts w:ascii="Times New Roman" w:eastAsia="宋体" w:hAnsi="Times New Roman" w:cs="Times New Roman"/>
                <w:snapToGrid w:val="0"/>
                <w:color w:val="000000" w:themeColor="text1"/>
                <w:spacing w:val="-6"/>
                <w:kern w:val="21"/>
                <w:szCs w:val="21"/>
              </w:rPr>
              <w:fldChar w:fldCharType="end"/>
            </w:r>
          </w:p>
        </w:tc>
      </w:tr>
      <w:tr w:rsidR="00D631EB" w:rsidTr="005E5FDA">
        <w:trPr>
          <w:trHeight w:val="510"/>
          <w:jc w:val="center"/>
        </w:trPr>
        <w:tc>
          <w:tcPr>
            <w:tcW w:w="983" w:type="dxa"/>
            <w:vMerge w:val="restart"/>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废气</w:t>
            </w:r>
          </w:p>
        </w:tc>
        <w:tc>
          <w:tcPr>
            <w:tcW w:w="1984" w:type="dxa"/>
            <w:tcMar>
              <w:left w:w="6" w:type="dxa"/>
              <w:right w:w="6" w:type="dxa"/>
            </w:tcMar>
            <w:vAlign w:val="center"/>
          </w:tcPr>
          <w:p w:rsidR="00D631EB" w:rsidRDefault="00D631EB" w:rsidP="00D631EB">
            <w:pPr>
              <w:snapToGrid w:val="0"/>
              <w:jc w:val="center"/>
              <w:rPr>
                <w:color w:val="000000" w:themeColor="text1"/>
                <w:szCs w:val="21"/>
              </w:rPr>
            </w:pPr>
            <w:r>
              <w:rPr>
                <w:rFonts w:hint="eastAsia"/>
                <w:color w:val="000000" w:themeColor="text1"/>
                <w:szCs w:val="21"/>
              </w:rPr>
              <w:t>V</w:t>
            </w:r>
            <w:r>
              <w:rPr>
                <w:color w:val="000000" w:themeColor="text1"/>
                <w:szCs w:val="21"/>
              </w:rPr>
              <w:t>OC</w:t>
            </w:r>
            <w:r>
              <w:rPr>
                <w:rFonts w:hint="eastAsia"/>
                <w:color w:val="000000" w:themeColor="text1"/>
                <w:szCs w:val="21"/>
              </w:rPr>
              <w:t>s</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snapToGrid w:val="0"/>
                <w:color w:val="000000" w:themeColor="text1"/>
                <w:kern w:val="21"/>
                <w:szCs w:val="21"/>
              </w:rPr>
              <w:t>0.182</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snapToGrid w:val="0"/>
              <w:jc w:val="center"/>
              <w:rPr>
                <w:rFonts w:eastAsia="等线"/>
                <w:color w:val="000000" w:themeColor="text1"/>
                <w:szCs w:val="21"/>
              </w:rPr>
            </w:pPr>
            <w:r>
              <w:rPr>
                <w:snapToGrid w:val="0"/>
                <w:color w:val="000000" w:themeColor="text1"/>
                <w:kern w:val="21"/>
                <w:szCs w:val="21"/>
              </w:rPr>
              <w:t>0.182</w:t>
            </w:r>
          </w:p>
        </w:tc>
        <w:tc>
          <w:tcPr>
            <w:tcW w:w="1280" w:type="dxa"/>
            <w:tcMar>
              <w:left w:w="6" w:type="dxa"/>
              <w:right w:w="6" w:type="dxa"/>
            </w:tcMar>
            <w:vAlign w:val="center"/>
          </w:tcPr>
          <w:p w:rsidR="00D631EB" w:rsidRDefault="00D631EB" w:rsidP="00D631EB">
            <w:pPr>
              <w:snapToGrid w:val="0"/>
              <w:jc w:val="center"/>
              <w:rPr>
                <w:rFonts w:eastAsia="等线"/>
                <w:color w:val="000000" w:themeColor="text1"/>
                <w:szCs w:val="21"/>
              </w:rPr>
            </w:pPr>
            <w:r>
              <w:rPr>
                <w:snapToGrid w:val="0"/>
                <w:color w:val="000000" w:themeColor="text1"/>
                <w:kern w:val="21"/>
                <w:szCs w:val="21"/>
              </w:rPr>
              <w:t>+0.182</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snapToGrid w:val="0"/>
              <w:jc w:val="center"/>
              <w:rPr>
                <w:color w:val="000000" w:themeColor="text1"/>
                <w:szCs w:val="21"/>
              </w:rPr>
            </w:pPr>
            <w:r>
              <w:rPr>
                <w:rFonts w:hint="eastAsia"/>
                <w:color w:val="000000" w:themeColor="text1"/>
                <w:szCs w:val="21"/>
              </w:rPr>
              <w:t>乙醛</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hint="eastAsia"/>
                <w:color w:val="000000" w:themeColor="text1"/>
                <w:szCs w:val="21"/>
              </w:rPr>
              <w:t>0</w:t>
            </w:r>
            <w:r>
              <w:rPr>
                <w:rFonts w:eastAsia="等线"/>
                <w:color w:val="000000" w:themeColor="text1"/>
                <w:szCs w:val="21"/>
              </w:rPr>
              <w:t>.0003</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rFonts w:hint="eastAsia"/>
                <w:color w:val="000000" w:themeColor="text1"/>
                <w:szCs w:val="21"/>
              </w:rPr>
              <w:t>0</w:t>
            </w:r>
          </w:p>
        </w:tc>
        <w:tc>
          <w:tcPr>
            <w:tcW w:w="1848"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hint="eastAsia"/>
                <w:color w:val="000000" w:themeColor="text1"/>
                <w:szCs w:val="21"/>
              </w:rPr>
              <w:t>0</w:t>
            </w:r>
            <w:r>
              <w:rPr>
                <w:rFonts w:eastAsia="等线"/>
                <w:color w:val="000000" w:themeColor="text1"/>
                <w:szCs w:val="21"/>
              </w:rPr>
              <w:t>.0003</w:t>
            </w:r>
          </w:p>
        </w:tc>
        <w:tc>
          <w:tcPr>
            <w:tcW w:w="1280"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hint="eastAsia"/>
                <w:color w:val="000000" w:themeColor="text1"/>
                <w:szCs w:val="21"/>
              </w:rPr>
              <w:t>+</w:t>
            </w:r>
            <w:r>
              <w:rPr>
                <w:rFonts w:eastAsia="等线"/>
                <w:color w:val="000000" w:themeColor="text1"/>
                <w:szCs w:val="21"/>
              </w:rPr>
              <w:t>0.0003</w:t>
            </w:r>
          </w:p>
        </w:tc>
      </w:tr>
      <w:tr w:rsidR="00D631EB" w:rsidTr="005E5FDA">
        <w:trPr>
          <w:trHeight w:val="510"/>
          <w:jc w:val="center"/>
        </w:trPr>
        <w:tc>
          <w:tcPr>
            <w:tcW w:w="983" w:type="dxa"/>
            <w:vMerge w:val="restart"/>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废水</w:t>
            </w: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COD</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0.038</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0.038</w:t>
            </w:r>
          </w:p>
        </w:tc>
        <w:tc>
          <w:tcPr>
            <w:tcW w:w="1280"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+0.038</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NH</w:t>
            </w:r>
            <w:r>
              <w:rPr>
                <w:rFonts w:eastAsia="等线"/>
                <w:color w:val="000000" w:themeColor="text1"/>
                <w:szCs w:val="21"/>
                <w:vertAlign w:val="subscript"/>
              </w:rPr>
              <w:t>3</w:t>
            </w:r>
            <w:r>
              <w:rPr>
                <w:rFonts w:eastAsia="等线"/>
                <w:color w:val="000000" w:themeColor="text1"/>
                <w:szCs w:val="21"/>
              </w:rPr>
              <w:t>-N</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0.004</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0.004</w:t>
            </w:r>
          </w:p>
        </w:tc>
        <w:tc>
          <w:tcPr>
            <w:tcW w:w="1280" w:type="dxa"/>
            <w:tcMar>
              <w:left w:w="6" w:type="dxa"/>
              <w:right w:w="6" w:type="dxa"/>
            </w:tcMar>
            <w:vAlign w:val="center"/>
          </w:tcPr>
          <w:p w:rsidR="00D631EB" w:rsidRDefault="00D631EB" w:rsidP="00D631EB">
            <w:pPr>
              <w:snapToGrid w:val="0"/>
              <w:jc w:val="center"/>
              <w:rPr>
                <w:rFonts w:eastAsia="等线"/>
                <w:color w:val="000000" w:themeColor="text1"/>
                <w:szCs w:val="21"/>
              </w:rPr>
            </w:pPr>
            <w:r>
              <w:rPr>
                <w:rFonts w:eastAsia="等线"/>
                <w:color w:val="000000" w:themeColor="text1"/>
                <w:szCs w:val="21"/>
              </w:rPr>
              <w:t>+0.004</w:t>
            </w:r>
          </w:p>
        </w:tc>
      </w:tr>
      <w:tr w:rsidR="00D631EB" w:rsidTr="005E5FDA">
        <w:trPr>
          <w:trHeight w:val="510"/>
          <w:jc w:val="center"/>
        </w:trPr>
        <w:tc>
          <w:tcPr>
            <w:tcW w:w="983" w:type="dxa"/>
            <w:vMerge w:val="restart"/>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一般工业固体废物</w:t>
            </w:r>
          </w:p>
        </w:tc>
        <w:tc>
          <w:tcPr>
            <w:tcW w:w="1984"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不合格品</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1.5</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1.5</w:t>
            </w:r>
          </w:p>
        </w:tc>
        <w:tc>
          <w:tcPr>
            <w:tcW w:w="1280"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+1.5</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废包装材料</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0.5</w:t>
            </w:r>
          </w:p>
        </w:tc>
        <w:tc>
          <w:tcPr>
            <w:tcW w:w="1418" w:type="dxa"/>
            <w:tcMar>
              <w:left w:w="6" w:type="dxa"/>
              <w:right w:w="6" w:type="dxa"/>
            </w:tcMar>
            <w:vAlign w:val="center"/>
          </w:tcPr>
          <w:p w:rsidR="00D631EB" w:rsidRDefault="00D631EB" w:rsidP="00D631EB">
            <w:pPr>
              <w:snapToGrid w:val="0"/>
              <w:jc w:val="center"/>
              <w:rPr>
                <w:snapToGrid w:val="0"/>
                <w:color w:val="000000" w:themeColor="text1"/>
                <w:kern w:val="2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0.5</w:t>
            </w:r>
          </w:p>
        </w:tc>
        <w:tc>
          <w:tcPr>
            <w:tcW w:w="1280" w:type="dxa"/>
            <w:tcMar>
              <w:left w:w="6" w:type="dxa"/>
              <w:right w:w="6" w:type="dxa"/>
            </w:tcMar>
            <w:vAlign w:val="center"/>
          </w:tcPr>
          <w:p w:rsidR="00D631EB" w:rsidRDefault="00D631EB" w:rsidP="00D631EB">
            <w:pPr>
              <w:pStyle w:val="1f5"/>
              <w:snapToGrid w:val="0"/>
              <w:spacing w:line="240" w:lineRule="auto"/>
              <w:ind w:firstLineChars="0" w:firstLine="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+0.5</w:t>
            </w:r>
          </w:p>
        </w:tc>
      </w:tr>
      <w:tr w:rsidR="00D631EB" w:rsidTr="005E5FDA">
        <w:trPr>
          <w:trHeight w:val="510"/>
          <w:jc w:val="center"/>
        </w:trPr>
        <w:tc>
          <w:tcPr>
            <w:tcW w:w="983" w:type="dxa"/>
            <w:vMerge w:val="restart"/>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危险</w:t>
            </w:r>
          </w:p>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废物</w:t>
            </w:r>
          </w:p>
        </w:tc>
        <w:tc>
          <w:tcPr>
            <w:tcW w:w="1984" w:type="dxa"/>
            <w:tcMar>
              <w:left w:w="6" w:type="dxa"/>
              <w:right w:w="6" w:type="dxa"/>
            </w:tcMar>
            <w:vAlign w:val="center"/>
          </w:tcPr>
          <w:p w:rsidR="00D631EB" w:rsidRDefault="00D631EB" w:rsidP="00D631EB">
            <w:pPr>
              <w:widowControl/>
              <w:jc w:val="center"/>
              <w:rPr>
                <w:color w:val="000000" w:themeColor="text1"/>
                <w:kern w:val="0"/>
                <w:szCs w:val="21"/>
              </w:rPr>
            </w:pPr>
            <w:r>
              <w:rPr>
                <w:rFonts w:hint="eastAsia"/>
                <w:color w:val="000000" w:themeColor="text1"/>
                <w:szCs w:val="21"/>
              </w:rPr>
              <w:t>废润滑油</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widowControl/>
              <w:jc w:val="center"/>
              <w:rPr>
                <w:rFonts w:eastAsia="等线"/>
                <w:color w:val="000000" w:themeColor="text1"/>
                <w:kern w:val="0"/>
                <w:szCs w:val="21"/>
              </w:rPr>
            </w:pPr>
            <w:r>
              <w:rPr>
                <w:rFonts w:eastAsia="等线"/>
                <w:color w:val="000000" w:themeColor="text1"/>
                <w:szCs w:val="21"/>
              </w:rPr>
              <w:t>0.01</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widowControl/>
              <w:jc w:val="center"/>
              <w:rPr>
                <w:rFonts w:eastAsia="等线"/>
                <w:color w:val="000000" w:themeColor="text1"/>
                <w:kern w:val="0"/>
                <w:szCs w:val="21"/>
              </w:rPr>
            </w:pPr>
            <w:r>
              <w:rPr>
                <w:rFonts w:eastAsia="等线"/>
                <w:color w:val="000000" w:themeColor="text1"/>
                <w:szCs w:val="21"/>
              </w:rPr>
              <w:t>0.01</w:t>
            </w:r>
          </w:p>
        </w:tc>
        <w:tc>
          <w:tcPr>
            <w:tcW w:w="1280" w:type="dxa"/>
            <w:tcMar>
              <w:left w:w="6" w:type="dxa"/>
              <w:right w:w="6" w:type="dxa"/>
            </w:tcMar>
            <w:vAlign w:val="center"/>
          </w:tcPr>
          <w:p w:rsidR="00D631EB" w:rsidRDefault="00D631EB" w:rsidP="00D631EB">
            <w:pPr>
              <w:widowControl/>
              <w:jc w:val="center"/>
              <w:rPr>
                <w:rFonts w:eastAsia="等线"/>
                <w:color w:val="000000" w:themeColor="text1"/>
                <w:kern w:val="0"/>
                <w:szCs w:val="21"/>
              </w:rPr>
            </w:pPr>
            <w:r>
              <w:rPr>
                <w:rFonts w:eastAsia="等线"/>
                <w:color w:val="000000" w:themeColor="text1"/>
                <w:szCs w:val="21"/>
              </w:rPr>
              <w:t>+0.01</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jc w:val="center"/>
              <w:rPr>
                <w:color w:val="000000" w:themeColor="text1"/>
                <w:szCs w:val="21"/>
              </w:rPr>
            </w:pPr>
            <w:r>
              <w:rPr>
                <w:rFonts w:hint="eastAsia"/>
                <w:color w:val="000000" w:themeColor="text1"/>
                <w:szCs w:val="21"/>
              </w:rPr>
              <w:t>废润滑油桶</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0.005</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0.005</w:t>
            </w:r>
          </w:p>
        </w:tc>
        <w:tc>
          <w:tcPr>
            <w:tcW w:w="1280"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+0.005</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jc w:val="center"/>
              <w:rPr>
                <w:color w:val="000000" w:themeColor="text1"/>
                <w:szCs w:val="21"/>
              </w:rPr>
            </w:pPr>
            <w:r>
              <w:rPr>
                <w:rFonts w:hint="eastAsia"/>
                <w:color w:val="000000" w:themeColor="text1"/>
                <w:szCs w:val="21"/>
              </w:rPr>
              <w:t>废活性炭</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7.403</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7.403</w:t>
            </w:r>
          </w:p>
        </w:tc>
        <w:tc>
          <w:tcPr>
            <w:tcW w:w="1280"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+7.403</w:t>
            </w:r>
          </w:p>
        </w:tc>
      </w:tr>
      <w:tr w:rsidR="00D631EB" w:rsidTr="005E5FDA">
        <w:trPr>
          <w:trHeight w:val="510"/>
          <w:jc w:val="center"/>
        </w:trPr>
        <w:tc>
          <w:tcPr>
            <w:tcW w:w="983" w:type="dxa"/>
            <w:vMerge/>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p>
        </w:tc>
        <w:tc>
          <w:tcPr>
            <w:tcW w:w="1984" w:type="dxa"/>
            <w:tcMar>
              <w:left w:w="6" w:type="dxa"/>
              <w:right w:w="6" w:type="dxa"/>
            </w:tcMar>
            <w:vAlign w:val="center"/>
          </w:tcPr>
          <w:p w:rsidR="00D631EB" w:rsidRDefault="00D631EB" w:rsidP="00D631EB">
            <w:pPr>
              <w:jc w:val="center"/>
              <w:rPr>
                <w:color w:val="000000" w:themeColor="text1"/>
                <w:szCs w:val="21"/>
              </w:rPr>
            </w:pPr>
            <w:r>
              <w:rPr>
                <w:rFonts w:hint="eastAsia"/>
                <w:color w:val="000000" w:themeColor="text1"/>
                <w:szCs w:val="21"/>
              </w:rPr>
              <w:t>废含油抹布</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w:t>
            </w:r>
            <w:r w:rsidR="005E5FDA">
              <w:rPr>
                <w:rFonts w:eastAsia="等线"/>
                <w:color w:val="000000" w:themeColor="text1"/>
                <w:szCs w:val="21"/>
              </w:rPr>
              <w:t>00</w:t>
            </w:r>
            <w:r>
              <w:rPr>
                <w:rFonts w:eastAsia="等线"/>
                <w:color w:val="000000" w:themeColor="text1"/>
                <w:szCs w:val="21"/>
              </w:rPr>
              <w:t>1</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w:t>
            </w:r>
            <w:r w:rsidR="005E5FDA">
              <w:rPr>
                <w:rFonts w:eastAsia="等线"/>
                <w:color w:val="000000" w:themeColor="text1"/>
                <w:szCs w:val="21"/>
              </w:rPr>
              <w:t>00</w:t>
            </w:r>
            <w:r>
              <w:rPr>
                <w:rFonts w:eastAsia="等线"/>
                <w:color w:val="000000" w:themeColor="text1"/>
                <w:szCs w:val="21"/>
              </w:rPr>
              <w:t>1</w:t>
            </w:r>
          </w:p>
        </w:tc>
        <w:tc>
          <w:tcPr>
            <w:tcW w:w="1280" w:type="dxa"/>
            <w:tcMar>
              <w:left w:w="6" w:type="dxa"/>
              <w:right w:w="6" w:type="dxa"/>
            </w:tcMar>
            <w:vAlign w:val="center"/>
          </w:tcPr>
          <w:p w:rsidR="00D631EB" w:rsidRDefault="00D631EB" w:rsidP="00D631EB">
            <w:pPr>
              <w:jc w:val="center"/>
              <w:rPr>
                <w:rFonts w:eastAsia="等线"/>
                <w:color w:val="000000" w:themeColor="text1"/>
                <w:szCs w:val="21"/>
              </w:rPr>
            </w:pPr>
            <w:r>
              <w:rPr>
                <w:rFonts w:eastAsia="等线"/>
                <w:color w:val="000000" w:themeColor="text1"/>
                <w:szCs w:val="21"/>
              </w:rPr>
              <w:t>+0.</w:t>
            </w:r>
            <w:r w:rsidR="005E5FDA">
              <w:rPr>
                <w:rFonts w:eastAsia="等线"/>
                <w:color w:val="000000" w:themeColor="text1"/>
                <w:szCs w:val="21"/>
              </w:rPr>
              <w:t>00</w:t>
            </w:r>
            <w:r>
              <w:rPr>
                <w:rFonts w:eastAsia="等线"/>
                <w:color w:val="000000" w:themeColor="text1"/>
                <w:szCs w:val="21"/>
              </w:rPr>
              <w:t>1</w:t>
            </w:r>
          </w:p>
        </w:tc>
      </w:tr>
      <w:tr w:rsidR="00D631EB" w:rsidTr="005E5FDA">
        <w:trPr>
          <w:trHeight w:val="510"/>
          <w:jc w:val="center"/>
        </w:trPr>
        <w:tc>
          <w:tcPr>
            <w:tcW w:w="983"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生活垃圾</w:t>
            </w:r>
          </w:p>
        </w:tc>
        <w:tc>
          <w:tcPr>
            <w:tcW w:w="1984" w:type="dxa"/>
            <w:tcMar>
              <w:left w:w="6" w:type="dxa"/>
              <w:right w:w="6" w:type="dxa"/>
            </w:tcMar>
            <w:vAlign w:val="center"/>
          </w:tcPr>
          <w:p w:rsidR="00D631EB" w:rsidRDefault="00D631EB" w:rsidP="00D631EB">
            <w:pPr>
              <w:snapToGrid w:val="0"/>
              <w:jc w:val="center"/>
              <w:rPr>
                <w:color w:val="000000" w:themeColor="text1"/>
                <w:kern w:val="0"/>
                <w:szCs w:val="21"/>
              </w:rPr>
            </w:pPr>
            <w:r>
              <w:rPr>
                <w:snapToGrid w:val="0"/>
                <w:color w:val="000000" w:themeColor="text1"/>
                <w:kern w:val="21"/>
                <w:szCs w:val="21"/>
              </w:rPr>
              <w:t>生活垃圾</w:t>
            </w:r>
          </w:p>
        </w:tc>
        <w:tc>
          <w:tcPr>
            <w:tcW w:w="1559"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160"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572" w:type="dxa"/>
            <w:tcMar>
              <w:left w:w="6" w:type="dxa"/>
              <w:right w:w="6" w:type="dxa"/>
            </w:tcMar>
            <w:vAlign w:val="center"/>
          </w:tcPr>
          <w:p w:rsidR="00D631EB" w:rsidRDefault="00D631EB" w:rsidP="00D631EB">
            <w:pPr>
              <w:pStyle w:val="afff5"/>
              <w:spacing w:beforeLines="0" w:afterLines="0" w:line="240" w:lineRule="auto"/>
              <w:rPr>
                <w:rFonts w:ascii="Times New Roman" w:eastAsia="宋体" w:hAnsi="Times New Roman" w:cs="Times New Roman"/>
                <w:snapToGrid w:val="0"/>
                <w:color w:val="000000" w:themeColor="text1"/>
                <w:kern w:val="21"/>
                <w:szCs w:val="21"/>
              </w:rPr>
            </w:pPr>
            <w:r>
              <w:rPr>
                <w:rFonts w:ascii="Times New Roman" w:eastAsia="宋体" w:hAnsi="Times New Roman" w:cs="Times New Roman"/>
                <w:snapToGrid w:val="0"/>
                <w:color w:val="000000" w:themeColor="text1"/>
                <w:kern w:val="21"/>
                <w:szCs w:val="21"/>
              </w:rPr>
              <w:t>0</w:t>
            </w:r>
          </w:p>
        </w:tc>
        <w:tc>
          <w:tcPr>
            <w:tcW w:w="1984" w:type="dxa"/>
            <w:tcMar>
              <w:left w:w="6" w:type="dxa"/>
              <w:right w:w="6" w:type="dxa"/>
            </w:tcMar>
            <w:vAlign w:val="center"/>
          </w:tcPr>
          <w:p w:rsidR="00D631EB" w:rsidRDefault="005E5FDA" w:rsidP="005E5FDA">
            <w:pPr>
              <w:snapToGrid w:val="0"/>
              <w:jc w:val="center"/>
              <w:rPr>
                <w:color w:val="000000" w:themeColor="text1"/>
                <w:kern w:val="0"/>
                <w:szCs w:val="21"/>
              </w:rPr>
            </w:pPr>
            <w:r>
              <w:rPr>
                <w:color w:val="000000" w:themeColor="text1"/>
                <w:kern w:val="0"/>
                <w:szCs w:val="21"/>
              </w:rPr>
              <w:t>3.7</w:t>
            </w:r>
            <w:r w:rsidR="00D631EB">
              <w:rPr>
                <w:color w:val="000000" w:themeColor="text1"/>
                <w:kern w:val="0"/>
                <w:szCs w:val="21"/>
              </w:rPr>
              <w:t>5</w:t>
            </w:r>
          </w:p>
        </w:tc>
        <w:tc>
          <w:tcPr>
            <w:tcW w:w="1418" w:type="dxa"/>
            <w:tcMar>
              <w:left w:w="6" w:type="dxa"/>
              <w:right w:w="6" w:type="dxa"/>
            </w:tcMar>
            <w:vAlign w:val="center"/>
          </w:tcPr>
          <w:p w:rsidR="00D631EB" w:rsidRDefault="00D631EB" w:rsidP="00D631EB">
            <w:pPr>
              <w:snapToGrid w:val="0"/>
              <w:jc w:val="center"/>
              <w:rPr>
                <w:color w:val="000000" w:themeColor="text1"/>
                <w:szCs w:val="21"/>
              </w:rPr>
            </w:pPr>
            <w:r>
              <w:rPr>
                <w:snapToGrid w:val="0"/>
                <w:color w:val="000000" w:themeColor="text1"/>
                <w:kern w:val="21"/>
                <w:szCs w:val="21"/>
              </w:rPr>
              <w:t>0</w:t>
            </w:r>
          </w:p>
        </w:tc>
        <w:tc>
          <w:tcPr>
            <w:tcW w:w="1848" w:type="dxa"/>
            <w:tcMar>
              <w:left w:w="6" w:type="dxa"/>
              <w:right w:w="6" w:type="dxa"/>
            </w:tcMar>
            <w:vAlign w:val="center"/>
          </w:tcPr>
          <w:p w:rsidR="00D631EB" w:rsidRDefault="005E5FDA" w:rsidP="005E5FDA">
            <w:pPr>
              <w:snapToGrid w:val="0"/>
              <w:jc w:val="center"/>
              <w:rPr>
                <w:color w:val="000000" w:themeColor="text1"/>
                <w:kern w:val="0"/>
                <w:szCs w:val="21"/>
              </w:rPr>
            </w:pPr>
            <w:r>
              <w:rPr>
                <w:color w:val="000000" w:themeColor="text1"/>
                <w:kern w:val="0"/>
                <w:szCs w:val="21"/>
              </w:rPr>
              <w:t>3.75</w:t>
            </w:r>
          </w:p>
        </w:tc>
        <w:tc>
          <w:tcPr>
            <w:tcW w:w="1280" w:type="dxa"/>
            <w:tcMar>
              <w:left w:w="6" w:type="dxa"/>
              <w:right w:w="6" w:type="dxa"/>
            </w:tcMar>
            <w:vAlign w:val="center"/>
          </w:tcPr>
          <w:p w:rsidR="00D631EB" w:rsidRDefault="00D631EB" w:rsidP="005E5FDA">
            <w:pPr>
              <w:snapToGrid w:val="0"/>
              <w:jc w:val="center"/>
              <w:rPr>
                <w:color w:val="000000" w:themeColor="text1"/>
                <w:kern w:val="0"/>
                <w:szCs w:val="21"/>
              </w:rPr>
            </w:pPr>
            <w:r>
              <w:rPr>
                <w:color w:val="000000" w:themeColor="text1"/>
                <w:szCs w:val="21"/>
              </w:rPr>
              <w:t>+</w:t>
            </w:r>
            <w:r w:rsidR="005E5FDA">
              <w:rPr>
                <w:color w:val="000000" w:themeColor="text1"/>
                <w:szCs w:val="21"/>
              </w:rPr>
              <w:t>3.7</w:t>
            </w:r>
            <w:r>
              <w:rPr>
                <w:color w:val="000000" w:themeColor="text1"/>
                <w:szCs w:val="21"/>
              </w:rPr>
              <w:t>5</w:t>
            </w:r>
          </w:p>
        </w:tc>
      </w:tr>
    </w:tbl>
    <w:p w:rsidR="00174DD2" w:rsidRDefault="00DD14D2">
      <w:pPr>
        <w:pStyle w:val="afff5"/>
        <w:spacing w:beforeLines="0" w:afterLines="0" w:line="240" w:lineRule="auto"/>
        <w:jc w:val="left"/>
        <w:rPr>
          <w:color w:val="000000" w:themeColor="text1"/>
        </w:rPr>
      </w:pPr>
      <w:r>
        <w:rPr>
          <w:rFonts w:ascii="Times New Roman" w:hAnsi="Times New Roman" w:cs="Times New Roman"/>
          <w:snapToGrid w:val="0"/>
          <w:color w:val="000000" w:themeColor="text1"/>
          <w:kern w:val="21"/>
          <w:szCs w:val="21"/>
        </w:rPr>
        <w:t>注：</w:t>
      </w:r>
      <w:r>
        <w:rPr>
          <w:rFonts w:ascii="Times New Roman" w:hAnsi="Times New Roman" w:cs="Times New Roman"/>
          <w:snapToGrid w:val="0"/>
          <w:color w:val="000000" w:themeColor="text1"/>
          <w:spacing w:val="-16"/>
          <w:kern w:val="21"/>
          <w:szCs w:val="21"/>
        </w:rPr>
        <w:fldChar w:fldCharType="begin"/>
      </w:r>
      <w:r>
        <w:rPr>
          <w:rFonts w:ascii="Times New Roman" w:hAnsi="Times New Roman" w:cs="Times New Roman"/>
          <w:snapToGrid w:val="0"/>
          <w:color w:val="000000" w:themeColor="text1"/>
          <w:spacing w:val="-16"/>
          <w:kern w:val="21"/>
          <w:szCs w:val="21"/>
        </w:rPr>
        <w:instrText xml:space="preserve"> = 6 \* GB3 \* MERGEFORMAT </w:instrText>
      </w:r>
      <w:r>
        <w:rPr>
          <w:rFonts w:ascii="Times New Roman" w:hAnsi="Times New Roman" w:cs="Times New Roman"/>
          <w:snapToGrid w:val="0"/>
          <w:color w:val="000000" w:themeColor="text1"/>
          <w:spacing w:val="-16"/>
          <w:kern w:val="21"/>
          <w:szCs w:val="21"/>
        </w:rPr>
        <w:fldChar w:fldCharType="separate"/>
      </w:r>
      <w:r>
        <w:rPr>
          <w:rFonts w:eastAsia="宋体" w:hAnsi="宋体" w:cs="宋体" w:hint="eastAsia"/>
          <w:color w:val="000000" w:themeColor="text1"/>
          <w:szCs w:val="21"/>
        </w:rPr>
        <w:t>⑥</w:t>
      </w:r>
      <w:r>
        <w:rPr>
          <w:rFonts w:ascii="Times New Roman" w:hAnsi="Times New Roman" w:cs="Times New Roman"/>
          <w:snapToGrid w:val="0"/>
          <w:color w:val="000000" w:themeColor="text1"/>
          <w:spacing w:val="-16"/>
          <w:kern w:val="21"/>
          <w:szCs w:val="21"/>
        </w:rPr>
        <w:fldChar w:fldCharType="end"/>
      </w:r>
      <w:r>
        <w:rPr>
          <w:rFonts w:ascii="Times New Roman" w:hAnsi="Times New Roman" w:cs="Times New Roman"/>
          <w:snapToGrid w:val="0"/>
          <w:color w:val="000000" w:themeColor="text1"/>
          <w:spacing w:val="-16"/>
          <w:kern w:val="21"/>
          <w:szCs w:val="21"/>
        </w:rPr>
        <w:t>=</w:t>
      </w:r>
      <w:r>
        <w:rPr>
          <w:rFonts w:ascii="Times New Roman" w:hAnsi="Times New Roman" w:cs="Times New Roman"/>
          <w:snapToGrid w:val="0"/>
          <w:color w:val="000000" w:themeColor="text1"/>
          <w:spacing w:val="-6"/>
          <w:kern w:val="21"/>
          <w:szCs w:val="21"/>
        </w:rPr>
        <w:fldChar w:fldCharType="begin"/>
      </w:r>
      <w:r>
        <w:rPr>
          <w:rFonts w:ascii="Times New Roman" w:hAnsi="Times New Roman" w:cs="Times New Roman"/>
          <w:snapToGrid w:val="0"/>
          <w:color w:val="000000" w:themeColor="text1"/>
          <w:spacing w:val="-6"/>
          <w:kern w:val="21"/>
          <w:szCs w:val="21"/>
        </w:rPr>
        <w:instrText xml:space="preserve"> = 1 \* GB3 \* MERGEFORMAT </w:instrText>
      </w:r>
      <w:r>
        <w:rPr>
          <w:rFonts w:ascii="Times New Roman"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①</w:t>
      </w:r>
      <w:r>
        <w:rPr>
          <w:rFonts w:ascii="Times New Roman" w:hAnsi="Times New Roman" w:cs="Times New Roman"/>
          <w:snapToGrid w:val="0"/>
          <w:color w:val="000000" w:themeColor="text1"/>
          <w:spacing w:val="-6"/>
          <w:kern w:val="21"/>
          <w:szCs w:val="21"/>
        </w:rPr>
        <w:fldChar w:fldCharType="end"/>
      </w:r>
      <w:r>
        <w:rPr>
          <w:rFonts w:ascii="Times New Roman" w:hAnsi="Times New Roman" w:cs="Times New Roman"/>
          <w:snapToGrid w:val="0"/>
          <w:color w:val="000000" w:themeColor="text1"/>
          <w:spacing w:val="-6"/>
          <w:kern w:val="21"/>
          <w:szCs w:val="21"/>
        </w:rPr>
        <w:t>+</w:t>
      </w:r>
      <w:r>
        <w:rPr>
          <w:rFonts w:ascii="Times New Roman" w:hAnsi="Times New Roman" w:cs="Times New Roman"/>
          <w:snapToGrid w:val="0"/>
          <w:color w:val="000000" w:themeColor="text1"/>
          <w:spacing w:val="-6"/>
          <w:kern w:val="21"/>
          <w:szCs w:val="21"/>
        </w:rPr>
        <w:fldChar w:fldCharType="begin"/>
      </w:r>
      <w:r>
        <w:rPr>
          <w:rFonts w:ascii="Times New Roman" w:hAnsi="Times New Roman" w:cs="Times New Roman"/>
          <w:snapToGrid w:val="0"/>
          <w:color w:val="000000" w:themeColor="text1"/>
          <w:spacing w:val="-6"/>
          <w:kern w:val="21"/>
          <w:szCs w:val="21"/>
        </w:rPr>
        <w:instrText xml:space="preserve"> = 3 \* GB3 \* MERGEFORMAT </w:instrText>
      </w:r>
      <w:r>
        <w:rPr>
          <w:rFonts w:ascii="Times New Roman"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③</w:t>
      </w:r>
      <w:r>
        <w:rPr>
          <w:rFonts w:ascii="Times New Roman" w:hAnsi="Times New Roman" w:cs="Times New Roman"/>
          <w:snapToGrid w:val="0"/>
          <w:color w:val="000000" w:themeColor="text1"/>
          <w:spacing w:val="-6"/>
          <w:kern w:val="21"/>
          <w:szCs w:val="21"/>
        </w:rPr>
        <w:fldChar w:fldCharType="end"/>
      </w:r>
      <w:r>
        <w:rPr>
          <w:rFonts w:ascii="Times New Roman" w:hAnsi="Times New Roman" w:cs="Times New Roman"/>
          <w:snapToGrid w:val="0"/>
          <w:color w:val="000000" w:themeColor="text1"/>
          <w:spacing w:val="-6"/>
          <w:kern w:val="21"/>
          <w:szCs w:val="21"/>
        </w:rPr>
        <w:t>+</w:t>
      </w:r>
      <w:r>
        <w:rPr>
          <w:rFonts w:ascii="Times New Roman" w:hAnsi="Times New Roman" w:cs="Times New Roman"/>
          <w:snapToGrid w:val="0"/>
          <w:color w:val="000000" w:themeColor="text1"/>
          <w:spacing w:val="-6"/>
          <w:kern w:val="21"/>
          <w:szCs w:val="21"/>
        </w:rPr>
        <w:fldChar w:fldCharType="begin"/>
      </w:r>
      <w:r>
        <w:rPr>
          <w:rFonts w:ascii="Times New Roman" w:hAnsi="Times New Roman" w:cs="Times New Roman"/>
          <w:snapToGrid w:val="0"/>
          <w:color w:val="000000" w:themeColor="text1"/>
          <w:spacing w:val="-6"/>
          <w:kern w:val="21"/>
          <w:szCs w:val="21"/>
        </w:rPr>
        <w:instrText xml:space="preserve"> = 4 \* GB3 \* MERGEFORMAT </w:instrText>
      </w:r>
      <w:r>
        <w:rPr>
          <w:rFonts w:ascii="Times New Roman"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④</w:t>
      </w:r>
      <w:r>
        <w:rPr>
          <w:rFonts w:ascii="Times New Roman" w:hAnsi="Times New Roman" w:cs="Times New Roman"/>
          <w:snapToGrid w:val="0"/>
          <w:color w:val="000000" w:themeColor="text1"/>
          <w:spacing w:val="-6"/>
          <w:kern w:val="21"/>
          <w:szCs w:val="21"/>
        </w:rPr>
        <w:fldChar w:fldCharType="end"/>
      </w:r>
      <w:r>
        <w:rPr>
          <w:rFonts w:ascii="Times New Roman" w:hAnsi="Times New Roman" w:cs="Times New Roman"/>
          <w:snapToGrid w:val="0"/>
          <w:color w:val="000000" w:themeColor="text1"/>
          <w:spacing w:val="-6"/>
          <w:kern w:val="21"/>
          <w:szCs w:val="21"/>
        </w:rPr>
        <w:t>-</w:t>
      </w:r>
      <w:r>
        <w:rPr>
          <w:rFonts w:ascii="Times New Roman" w:hAnsi="Times New Roman" w:cs="Times New Roman"/>
          <w:snapToGrid w:val="0"/>
          <w:color w:val="000000" w:themeColor="text1"/>
          <w:spacing w:val="-16"/>
          <w:kern w:val="21"/>
          <w:szCs w:val="21"/>
        </w:rPr>
        <w:fldChar w:fldCharType="begin"/>
      </w:r>
      <w:r>
        <w:rPr>
          <w:rFonts w:ascii="Times New Roman" w:hAnsi="Times New Roman" w:cs="Times New Roman"/>
          <w:snapToGrid w:val="0"/>
          <w:color w:val="000000" w:themeColor="text1"/>
          <w:spacing w:val="-16"/>
          <w:kern w:val="21"/>
          <w:szCs w:val="21"/>
        </w:rPr>
        <w:instrText xml:space="preserve"> = 5 \* GB3 \* MERGEFORMAT </w:instrText>
      </w:r>
      <w:r>
        <w:rPr>
          <w:rFonts w:ascii="Times New Roman" w:hAnsi="Times New Roman" w:cs="Times New Roman"/>
          <w:snapToGrid w:val="0"/>
          <w:color w:val="000000" w:themeColor="text1"/>
          <w:spacing w:val="-16"/>
          <w:kern w:val="21"/>
          <w:szCs w:val="21"/>
        </w:rPr>
        <w:fldChar w:fldCharType="separate"/>
      </w:r>
      <w:r>
        <w:rPr>
          <w:rFonts w:eastAsia="宋体" w:hAnsi="宋体" w:cs="宋体" w:hint="eastAsia"/>
          <w:color w:val="000000" w:themeColor="text1"/>
          <w:szCs w:val="21"/>
        </w:rPr>
        <w:t>⑤</w:t>
      </w:r>
      <w:r>
        <w:rPr>
          <w:rFonts w:ascii="Times New Roman" w:hAnsi="Times New Roman" w:cs="Times New Roman"/>
          <w:snapToGrid w:val="0"/>
          <w:color w:val="000000" w:themeColor="text1"/>
          <w:spacing w:val="-16"/>
          <w:kern w:val="21"/>
          <w:szCs w:val="21"/>
        </w:rPr>
        <w:fldChar w:fldCharType="end"/>
      </w:r>
      <w:r>
        <w:rPr>
          <w:rFonts w:ascii="Times New Roman" w:hAnsi="Times New Roman" w:cs="Times New Roman"/>
          <w:snapToGrid w:val="0"/>
          <w:color w:val="000000" w:themeColor="text1"/>
          <w:spacing w:val="-16"/>
          <w:kern w:val="21"/>
          <w:szCs w:val="21"/>
        </w:rPr>
        <w:t>；</w:t>
      </w:r>
      <w:r>
        <w:rPr>
          <w:rFonts w:ascii="Times New Roman" w:hAnsi="Times New Roman" w:cs="Times New Roman"/>
          <w:snapToGrid w:val="0"/>
          <w:color w:val="000000" w:themeColor="text1"/>
          <w:spacing w:val="-6"/>
          <w:kern w:val="21"/>
          <w:szCs w:val="21"/>
        </w:rPr>
        <w:fldChar w:fldCharType="begin"/>
      </w:r>
      <w:r>
        <w:rPr>
          <w:rFonts w:ascii="Times New Roman" w:hAnsi="Times New Roman" w:cs="Times New Roman"/>
          <w:snapToGrid w:val="0"/>
          <w:color w:val="000000" w:themeColor="text1"/>
          <w:spacing w:val="-6"/>
          <w:kern w:val="21"/>
          <w:szCs w:val="21"/>
        </w:rPr>
        <w:instrText xml:space="preserve"> = 7 \* GB3 \* MERGEFORMAT </w:instrText>
      </w:r>
      <w:r>
        <w:rPr>
          <w:rFonts w:ascii="Times New Roman"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⑦</w:t>
      </w:r>
      <w:r>
        <w:rPr>
          <w:rFonts w:ascii="Times New Roman" w:hAnsi="Times New Roman" w:cs="Times New Roman"/>
          <w:snapToGrid w:val="0"/>
          <w:color w:val="000000" w:themeColor="text1"/>
          <w:spacing w:val="-6"/>
          <w:kern w:val="21"/>
          <w:szCs w:val="21"/>
        </w:rPr>
        <w:fldChar w:fldCharType="end"/>
      </w:r>
      <w:r>
        <w:rPr>
          <w:rFonts w:ascii="Times New Roman" w:hAnsi="Times New Roman" w:cs="Times New Roman"/>
          <w:snapToGrid w:val="0"/>
          <w:color w:val="000000" w:themeColor="text1"/>
          <w:spacing w:val="-6"/>
          <w:kern w:val="21"/>
          <w:szCs w:val="21"/>
        </w:rPr>
        <w:t>=</w:t>
      </w:r>
      <w:r>
        <w:rPr>
          <w:rFonts w:ascii="Times New Roman" w:hAnsi="Times New Roman" w:cs="Times New Roman"/>
          <w:snapToGrid w:val="0"/>
          <w:color w:val="000000" w:themeColor="text1"/>
          <w:spacing w:val="-16"/>
          <w:kern w:val="21"/>
          <w:szCs w:val="21"/>
        </w:rPr>
        <w:fldChar w:fldCharType="begin"/>
      </w:r>
      <w:r>
        <w:rPr>
          <w:rFonts w:ascii="Times New Roman" w:hAnsi="Times New Roman" w:cs="Times New Roman"/>
          <w:snapToGrid w:val="0"/>
          <w:color w:val="000000" w:themeColor="text1"/>
          <w:spacing w:val="-16"/>
          <w:kern w:val="21"/>
          <w:szCs w:val="21"/>
        </w:rPr>
        <w:instrText xml:space="preserve"> = 6 \* GB3 \* MERGEFORMAT </w:instrText>
      </w:r>
      <w:r>
        <w:rPr>
          <w:rFonts w:ascii="Times New Roman" w:hAnsi="Times New Roman" w:cs="Times New Roman"/>
          <w:snapToGrid w:val="0"/>
          <w:color w:val="000000" w:themeColor="text1"/>
          <w:spacing w:val="-16"/>
          <w:kern w:val="21"/>
          <w:szCs w:val="21"/>
        </w:rPr>
        <w:fldChar w:fldCharType="separate"/>
      </w:r>
      <w:r>
        <w:rPr>
          <w:rFonts w:eastAsia="宋体" w:hAnsi="宋体" w:cs="宋体" w:hint="eastAsia"/>
          <w:color w:val="000000" w:themeColor="text1"/>
          <w:szCs w:val="21"/>
        </w:rPr>
        <w:t>⑥</w:t>
      </w:r>
      <w:r>
        <w:rPr>
          <w:rFonts w:ascii="Times New Roman" w:hAnsi="Times New Roman" w:cs="Times New Roman"/>
          <w:snapToGrid w:val="0"/>
          <w:color w:val="000000" w:themeColor="text1"/>
          <w:spacing w:val="-16"/>
          <w:kern w:val="21"/>
          <w:szCs w:val="21"/>
        </w:rPr>
        <w:fldChar w:fldCharType="end"/>
      </w:r>
      <w:r>
        <w:rPr>
          <w:rFonts w:ascii="Times New Roman" w:hAnsi="Times New Roman" w:cs="Times New Roman"/>
          <w:snapToGrid w:val="0"/>
          <w:color w:val="000000" w:themeColor="text1"/>
          <w:spacing w:val="-16"/>
          <w:kern w:val="21"/>
          <w:szCs w:val="21"/>
        </w:rPr>
        <w:t>-</w:t>
      </w:r>
      <w:r>
        <w:rPr>
          <w:rFonts w:ascii="Times New Roman" w:hAnsi="Times New Roman" w:cs="Times New Roman"/>
          <w:snapToGrid w:val="0"/>
          <w:color w:val="000000" w:themeColor="text1"/>
          <w:spacing w:val="-6"/>
          <w:kern w:val="21"/>
          <w:szCs w:val="21"/>
        </w:rPr>
        <w:fldChar w:fldCharType="begin"/>
      </w:r>
      <w:r>
        <w:rPr>
          <w:rFonts w:ascii="Times New Roman" w:hAnsi="Times New Roman" w:cs="Times New Roman"/>
          <w:snapToGrid w:val="0"/>
          <w:color w:val="000000" w:themeColor="text1"/>
          <w:spacing w:val="-6"/>
          <w:kern w:val="21"/>
          <w:szCs w:val="21"/>
        </w:rPr>
        <w:instrText xml:space="preserve"> = 1 \* GB3 \* MERGEFORMAT </w:instrText>
      </w:r>
      <w:r>
        <w:rPr>
          <w:rFonts w:ascii="Times New Roman" w:hAnsi="Times New Roman" w:cs="Times New Roman"/>
          <w:snapToGrid w:val="0"/>
          <w:color w:val="000000" w:themeColor="text1"/>
          <w:spacing w:val="-6"/>
          <w:kern w:val="21"/>
          <w:szCs w:val="21"/>
        </w:rPr>
        <w:fldChar w:fldCharType="separate"/>
      </w:r>
      <w:r>
        <w:rPr>
          <w:rFonts w:eastAsia="宋体" w:hAnsi="宋体" w:cs="宋体" w:hint="eastAsia"/>
          <w:color w:val="000000" w:themeColor="text1"/>
          <w:szCs w:val="21"/>
        </w:rPr>
        <w:t>①</w:t>
      </w:r>
      <w:r>
        <w:rPr>
          <w:rFonts w:ascii="Times New Roman" w:hAnsi="Times New Roman" w:cs="Times New Roman"/>
          <w:snapToGrid w:val="0"/>
          <w:color w:val="000000" w:themeColor="text1"/>
          <w:spacing w:val="-6"/>
          <w:kern w:val="21"/>
          <w:szCs w:val="21"/>
        </w:rPr>
        <w:fldChar w:fldCharType="end"/>
      </w:r>
    </w:p>
    <w:sectPr w:rsidR="00174DD2">
      <w:footerReference w:type="default" r:id="rId26"/>
      <w:pgSz w:w="16840" w:h="11907" w:orient="landscape"/>
      <w:pgMar w:top="1304" w:right="1701" w:bottom="130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B9D" w:rsidRDefault="00A85B9D">
      <w:r>
        <w:separator/>
      </w:r>
    </w:p>
  </w:endnote>
  <w:endnote w:type="continuationSeparator" w:id="0">
    <w:p w:rsidR="00A85B9D" w:rsidRDefault="00A8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UnicodeMS">
    <w:altName w:val="Malgun Gothic Semilight"/>
    <w:charset w:val="00"/>
    <w:family w:val="auto"/>
    <w:pitch w:val="default"/>
    <w:sig w:usb0="00000000" w:usb1="00000000" w:usb2="00000000" w:usb3="00000000" w:csb0="00040001" w:csb1="00000000"/>
  </w:font>
  <w:font w:name="Arial Unicode MS">
    <w:panose1 w:val="020B0604020202020204"/>
    <w:charset w:val="86"/>
    <w:family w:val="swiss"/>
    <w:pitch w:val="variable"/>
    <w:sig w:usb0="00000000"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80000003" w:usb1="28091800" w:usb2="00000016" w:usb3="00000000" w:csb0="00100001" w:csb1="00000000"/>
  </w:font>
  <w:font w:name="Batang">
    <w:altName w:val="바탕"/>
    <w:panose1 w:val="02030600000101010101"/>
    <w:charset w:val="81"/>
    <w:family w:val="roman"/>
    <w:pitch w:val="default"/>
    <w:sig w:usb0="00000000" w:usb1="00000000"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
    <w:altName w:val="等线"/>
    <w:charset w:val="86"/>
    <w:family w:val="auto"/>
    <w:pitch w:val="default"/>
    <w:sig w:usb0="00000000" w:usb1="00000000" w:usb2="00000010" w:usb3="00000000" w:csb0="00040000" w:csb1="00000000"/>
  </w:font>
  <w:font w:name="ˎ̥">
    <w:altName w:val="Times New Roman"/>
    <w:charset w:val="00"/>
    <w:family w:val="roman"/>
    <w:pitch w:val="default"/>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鼎简书宋">
    <w:altName w:val="宋体"/>
    <w:charset w:val="86"/>
    <w:family w:val="modern"/>
    <w:pitch w:val="default"/>
    <w:sig w:usb0="00000000" w:usb1="00000000" w:usb2="00000010" w:usb3="00000000" w:csb0="00040000" w:csb1="00000000"/>
  </w:font>
  <w:font w:name="仿宋体">
    <w:altName w:val="宋体"/>
    <w:charset w:val="86"/>
    <w:family w:val="swiss"/>
    <w:pitch w:val="default"/>
    <w:sig w:usb0="00000000" w:usb1="0000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default"/>
    <w:sig w:usb0="00000000" w:usb1="00000000" w:usb2="00000016" w:usb3="00000000" w:csb0="00100001" w:csb1="00000000"/>
  </w:font>
  <w:font w:name="TimesNewRomanPSMT">
    <w:altName w:val="宋体"/>
    <w:charset w:val="86"/>
    <w:family w:val="auto"/>
    <w:pitch w:val="default"/>
    <w:sig w:usb0="00000000" w:usb1="00000000" w:usb2="00000010" w:usb3="00000000" w:csb0="00060001" w:csb1="00000000"/>
  </w:font>
  <w:font w:name="font-weight : 400">
    <w:altName w:val="Segoe Print"/>
    <w:charset w:val="00"/>
    <w:family w:val="auto"/>
    <w:pitch w:val="default"/>
    <w:sig w:usb0="00000000" w:usb1="00000000" w:usb2="00000000" w:usb3="00000000" w:csb0="00040001" w:csb1="00000000"/>
  </w:font>
  <w:font w:name="FZShuSong-Z01">
    <w:altName w:val="宋体"/>
    <w:charset w:val="86"/>
    <w:family w:val="roman"/>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方正小标宋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4B4" w:rsidRDefault="005114B4">
    <w:pPr>
      <w:pStyle w:val="af9"/>
      <w:framePr w:wrap="around" w:vAnchor="text" w:hAnchor="margin" w:xAlign="outside" w:y="1"/>
      <w:rPr>
        <w:rStyle w:val="affc"/>
        <w:rFonts w:ascii="宋体" w:hAnsi="宋体"/>
        <w:sz w:val="28"/>
        <w:szCs w:val="28"/>
      </w:rPr>
    </w:pPr>
    <w:r>
      <w:rPr>
        <w:rStyle w:val="affc"/>
        <w:rFonts w:ascii="宋体" w:hAnsi="宋体" w:hint="eastAsia"/>
        <w:sz w:val="28"/>
        <w:szCs w:val="28"/>
      </w:rPr>
      <w:t>—</w:t>
    </w:r>
    <w:r>
      <w:rPr>
        <w:rStyle w:val="affc"/>
        <w:rFonts w:ascii="宋体" w:hAnsi="宋体" w:hint="eastAsia"/>
        <w:sz w:val="20"/>
      </w:rPr>
      <w:t xml:space="preserve">  </w:t>
    </w:r>
    <w:r>
      <w:rPr>
        <w:rFonts w:ascii="宋体" w:hAnsi="宋体"/>
        <w:sz w:val="26"/>
        <w:szCs w:val="26"/>
      </w:rPr>
      <w:fldChar w:fldCharType="begin"/>
    </w:r>
    <w:r>
      <w:rPr>
        <w:rStyle w:val="affc"/>
        <w:rFonts w:ascii="宋体" w:hAnsi="宋体"/>
        <w:sz w:val="26"/>
        <w:szCs w:val="26"/>
      </w:rPr>
      <w:instrText xml:space="preserve">PAGE  </w:instrText>
    </w:r>
    <w:r>
      <w:rPr>
        <w:rFonts w:ascii="宋体" w:hAnsi="宋体"/>
        <w:sz w:val="26"/>
        <w:szCs w:val="26"/>
      </w:rPr>
      <w:fldChar w:fldCharType="separate"/>
    </w:r>
    <w:r w:rsidR="00CD1D2E">
      <w:rPr>
        <w:rStyle w:val="affc"/>
        <w:rFonts w:ascii="宋体" w:hAnsi="宋体"/>
        <w:noProof/>
        <w:sz w:val="26"/>
        <w:szCs w:val="26"/>
      </w:rPr>
      <w:t>46</w:t>
    </w:r>
    <w:r>
      <w:rPr>
        <w:rFonts w:ascii="宋体" w:hAnsi="宋体"/>
        <w:sz w:val="26"/>
        <w:szCs w:val="26"/>
      </w:rPr>
      <w:fldChar w:fldCharType="end"/>
    </w:r>
    <w:r>
      <w:rPr>
        <w:rStyle w:val="affc"/>
        <w:rFonts w:ascii="宋体" w:hAnsi="宋体" w:hint="eastAsia"/>
        <w:sz w:val="20"/>
      </w:rPr>
      <w:t xml:space="preserve">  </w:t>
    </w:r>
    <w:r>
      <w:rPr>
        <w:rStyle w:val="affc"/>
        <w:rFonts w:ascii="宋体" w:hAnsi="宋体" w:hint="eastAsia"/>
        <w:sz w:val="28"/>
        <w:szCs w:val="28"/>
      </w:rPr>
      <w:t>—</w:t>
    </w:r>
  </w:p>
  <w:p w:rsidR="005114B4" w:rsidRDefault="005114B4">
    <w:pPr>
      <w:pStyle w:val="af9"/>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4B4" w:rsidRDefault="005114B4">
    <w:pPr>
      <w:pStyle w:val="af9"/>
      <w:framePr w:wrap="around" w:vAnchor="text" w:hAnchor="margin" w:xAlign="outside" w:y="1"/>
      <w:rPr>
        <w:rStyle w:val="affc"/>
        <w:rFonts w:ascii="宋体" w:hAnsi="宋体"/>
        <w:sz w:val="28"/>
        <w:szCs w:val="28"/>
      </w:rPr>
    </w:pPr>
    <w:r>
      <w:rPr>
        <w:rStyle w:val="affc"/>
        <w:rFonts w:ascii="宋体" w:hAnsi="宋体" w:hint="eastAsia"/>
        <w:sz w:val="28"/>
        <w:szCs w:val="28"/>
      </w:rPr>
      <w:t>—</w:t>
    </w:r>
    <w:r>
      <w:rPr>
        <w:rStyle w:val="affc"/>
        <w:rFonts w:ascii="宋体" w:hAnsi="宋体" w:hint="eastAsia"/>
        <w:sz w:val="20"/>
      </w:rPr>
      <w:t xml:space="preserve">  </w:t>
    </w:r>
    <w:r>
      <w:rPr>
        <w:rFonts w:ascii="宋体" w:hAnsi="宋体"/>
        <w:sz w:val="26"/>
        <w:szCs w:val="26"/>
      </w:rPr>
      <w:fldChar w:fldCharType="begin"/>
    </w:r>
    <w:r>
      <w:rPr>
        <w:rStyle w:val="affc"/>
        <w:rFonts w:ascii="宋体" w:hAnsi="宋体"/>
        <w:sz w:val="26"/>
        <w:szCs w:val="26"/>
      </w:rPr>
      <w:instrText xml:space="preserve">PAGE  </w:instrText>
    </w:r>
    <w:r>
      <w:rPr>
        <w:rFonts w:ascii="宋体" w:hAnsi="宋体"/>
        <w:sz w:val="26"/>
        <w:szCs w:val="26"/>
      </w:rPr>
      <w:fldChar w:fldCharType="separate"/>
    </w:r>
    <w:r w:rsidR="00CD1D2E">
      <w:rPr>
        <w:rStyle w:val="affc"/>
        <w:rFonts w:ascii="宋体" w:hAnsi="宋体"/>
        <w:noProof/>
        <w:sz w:val="26"/>
        <w:szCs w:val="26"/>
      </w:rPr>
      <w:t>47</w:t>
    </w:r>
    <w:r>
      <w:rPr>
        <w:rFonts w:ascii="宋体" w:hAnsi="宋体"/>
        <w:sz w:val="26"/>
        <w:szCs w:val="26"/>
      </w:rPr>
      <w:fldChar w:fldCharType="end"/>
    </w:r>
    <w:r>
      <w:rPr>
        <w:rStyle w:val="affc"/>
        <w:rFonts w:ascii="宋体" w:hAnsi="宋体" w:hint="eastAsia"/>
        <w:sz w:val="20"/>
      </w:rPr>
      <w:t xml:space="preserve">  </w:t>
    </w:r>
    <w:r>
      <w:rPr>
        <w:rStyle w:val="affc"/>
        <w:rFonts w:ascii="宋体" w:hAnsi="宋体" w:hint="eastAsia"/>
        <w:sz w:val="28"/>
        <w:szCs w:val="28"/>
      </w:rPr>
      <w:t>—</w:t>
    </w:r>
  </w:p>
  <w:p w:rsidR="005114B4" w:rsidRDefault="005114B4">
    <w:pPr>
      <w:pStyle w:val="af9"/>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B9D" w:rsidRDefault="00A85B9D">
      <w:r>
        <w:separator/>
      </w:r>
    </w:p>
  </w:footnote>
  <w:footnote w:type="continuationSeparator" w:id="0">
    <w:p w:rsidR="00A85B9D" w:rsidRDefault="00A8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4B4" w:rsidRDefault="005114B4">
    <w:pPr>
      <w:pStyle w:val="afb"/>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A6B3C3"/>
    <w:multiLevelType w:val="multilevel"/>
    <w:tmpl w:val="FFA6B3C3"/>
    <w:lvl w:ilvl="0">
      <w:start w:val="1"/>
      <w:numFmt w:val="decimal"/>
      <w:suff w:val="nothing"/>
      <w:lvlText w:val="%1 "/>
      <w:lvlJc w:val="left"/>
      <w:pPr>
        <w:tabs>
          <w:tab w:val="left" w:pos="0"/>
        </w:tabs>
        <w:ind w:left="0" w:firstLine="0"/>
      </w:pPr>
      <w:rPr>
        <w:rFonts w:ascii="Times New Roman" w:eastAsia="宋体" w:hAnsi="Times New Roman" w:cs="宋体" w:hint="default"/>
        <w:sz w:val="32"/>
        <w:szCs w:val="32"/>
      </w:rPr>
    </w:lvl>
    <w:lvl w:ilvl="1">
      <w:start w:val="1"/>
      <w:numFmt w:val="decimal"/>
      <w:suff w:val="nothing"/>
      <w:lvlText w:val="%1.%2 "/>
      <w:lvlJc w:val="left"/>
      <w:pPr>
        <w:tabs>
          <w:tab w:val="left" w:pos="0"/>
        </w:tabs>
        <w:ind w:left="0" w:firstLine="0"/>
      </w:pPr>
      <w:rPr>
        <w:rFonts w:ascii="Times New Roman" w:eastAsia="宋体" w:hAnsi="Times New Roman" w:cs="宋体" w:hint="default"/>
        <w:sz w:val="28"/>
        <w:szCs w:val="28"/>
      </w:rPr>
    </w:lvl>
    <w:lvl w:ilvl="2">
      <w:start w:val="1"/>
      <w:numFmt w:val="decimal"/>
      <w:suff w:val="nothing"/>
      <w:lvlText w:val="%1.%2.%3 "/>
      <w:lvlJc w:val="left"/>
      <w:pPr>
        <w:tabs>
          <w:tab w:val="left" w:pos="0"/>
        </w:tabs>
        <w:ind w:left="0" w:firstLine="0"/>
      </w:pPr>
      <w:rPr>
        <w:rFonts w:ascii="Times New Roman" w:eastAsia="宋体" w:hAnsi="Times New Roman" w:cs="宋体" w:hint="default"/>
        <w:sz w:val="24"/>
        <w:szCs w:val="24"/>
      </w:rPr>
    </w:lvl>
    <w:lvl w:ilvl="3">
      <w:start w:val="1"/>
      <w:numFmt w:val="decimal"/>
      <w:pStyle w:val="4"/>
      <w:suff w:val="nothing"/>
      <w:lvlText w:val="%1.%2.%3.%4 "/>
      <w:lvlJc w:val="left"/>
      <w:pPr>
        <w:tabs>
          <w:tab w:val="left" w:pos="420"/>
        </w:tabs>
        <w:ind w:left="0" w:firstLine="0"/>
      </w:pPr>
      <w:rPr>
        <w:rFonts w:ascii="Times New Roman" w:eastAsia="宋体" w:hAnsi="Times New Roman" w:cs="宋体" w:hint="default"/>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15:restartNumberingAfterBreak="0">
    <w:nsid w:val="169A4481"/>
    <w:multiLevelType w:val="multilevel"/>
    <w:tmpl w:val="169A4481"/>
    <w:lvl w:ilvl="0">
      <w:start w:val="1"/>
      <w:numFmt w:val="decimal"/>
      <w:pStyle w:val="33Char3CharCharCharCharCharCharCharCharC"/>
      <w:lvlText w:val="%1"/>
      <w:lvlJc w:val="left"/>
      <w:pPr>
        <w:tabs>
          <w:tab w:val="left" w:pos="425"/>
        </w:tabs>
        <w:ind w:left="425" w:hanging="425"/>
      </w:pPr>
    </w:lvl>
    <w:lvl w:ilvl="1">
      <w:start w:val="1"/>
      <w:numFmt w:val="decimal"/>
      <w:lvlText w:val="%1.%2"/>
      <w:lvlJc w:val="left"/>
      <w:pPr>
        <w:tabs>
          <w:tab w:val="left" w:pos="1145"/>
        </w:tabs>
        <w:ind w:left="992" w:hanging="567"/>
      </w:pPr>
    </w:lvl>
    <w:lvl w:ilvl="2">
      <w:start w:val="1"/>
      <w:numFmt w:val="decimal"/>
      <w:lvlText w:val="%1.%2.%3"/>
      <w:lvlJc w:val="left"/>
      <w:pPr>
        <w:tabs>
          <w:tab w:val="left" w:pos="1931"/>
        </w:tabs>
        <w:ind w:left="1418" w:hanging="567"/>
      </w:pPr>
    </w:lvl>
    <w:lvl w:ilvl="3">
      <w:start w:val="1"/>
      <w:numFmt w:val="decimal"/>
      <w:lvlText w:val="%1.%2.%3.%4"/>
      <w:lvlJc w:val="left"/>
      <w:pPr>
        <w:tabs>
          <w:tab w:val="left" w:pos="2716"/>
        </w:tabs>
        <w:ind w:left="1984" w:hanging="708"/>
      </w:pPr>
    </w:lvl>
    <w:lvl w:ilvl="4">
      <w:start w:val="1"/>
      <w:numFmt w:val="decimal"/>
      <w:lvlText w:val="%1.%2.%3.%4.%5"/>
      <w:lvlJc w:val="left"/>
      <w:pPr>
        <w:tabs>
          <w:tab w:val="left" w:pos="3501"/>
        </w:tabs>
        <w:ind w:left="2551" w:hanging="850"/>
      </w:pPr>
    </w:lvl>
    <w:lvl w:ilvl="5">
      <w:start w:val="1"/>
      <w:numFmt w:val="decimal"/>
      <w:lvlText w:val="%1.%2.%3.%4.%5.%6"/>
      <w:lvlJc w:val="left"/>
      <w:pPr>
        <w:tabs>
          <w:tab w:val="left" w:pos="4286"/>
        </w:tabs>
        <w:ind w:left="3260" w:hanging="1134"/>
      </w:pPr>
    </w:lvl>
    <w:lvl w:ilvl="6">
      <w:start w:val="1"/>
      <w:numFmt w:val="decimal"/>
      <w:lvlText w:val="%1.%2.%3.%4.%5.%6.%7"/>
      <w:lvlJc w:val="left"/>
      <w:pPr>
        <w:tabs>
          <w:tab w:val="left" w:pos="5071"/>
        </w:tabs>
        <w:ind w:left="3827" w:hanging="1276"/>
      </w:pPr>
    </w:lvl>
    <w:lvl w:ilvl="7">
      <w:start w:val="1"/>
      <w:numFmt w:val="decimal"/>
      <w:lvlText w:val="%1.%2.%3.%4.%5.%6.%7.%8"/>
      <w:lvlJc w:val="left"/>
      <w:pPr>
        <w:tabs>
          <w:tab w:val="left" w:pos="5856"/>
        </w:tabs>
        <w:ind w:left="4394" w:hanging="1418"/>
      </w:pPr>
    </w:lvl>
    <w:lvl w:ilvl="8">
      <w:start w:val="1"/>
      <w:numFmt w:val="decimal"/>
      <w:lvlText w:val="%1.%2.%3.%4.%5.%6.%7.%8.%9"/>
      <w:lvlJc w:val="left"/>
      <w:pPr>
        <w:tabs>
          <w:tab w:val="left" w:pos="6642"/>
        </w:tabs>
        <w:ind w:left="5102" w:hanging="1700"/>
      </w:pPr>
    </w:lvl>
  </w:abstractNum>
  <w:abstractNum w:abstractNumId="2" w15:restartNumberingAfterBreak="0">
    <w:nsid w:val="30A61993"/>
    <w:multiLevelType w:val="multilevel"/>
    <w:tmpl w:val="30A61993"/>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pStyle w:val="3"/>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79371174"/>
    <w:multiLevelType w:val="multilevel"/>
    <w:tmpl w:val="79371174"/>
    <w:lvl w:ilvl="0">
      <w:start w:val="2"/>
      <w:numFmt w:val="decimal"/>
      <w:suff w:val="nothing"/>
      <w:lvlText w:val="%1"/>
      <w:lvlJc w:val="left"/>
      <w:pPr>
        <w:tabs>
          <w:tab w:val="left" w:pos="420"/>
        </w:tabs>
        <w:ind w:left="0" w:firstLine="0"/>
      </w:pPr>
      <w:rPr>
        <w:rFonts w:ascii="宋体" w:eastAsia="宋体" w:hAnsi="宋体" w:cs="宋体" w:hint="default"/>
        <w:b/>
        <w:i w:val="0"/>
        <w:sz w:val="44"/>
      </w:rPr>
    </w:lvl>
    <w:lvl w:ilvl="1">
      <w:start w:val="3"/>
      <w:numFmt w:val="decimal"/>
      <w:suff w:val="nothing"/>
      <w:lvlText w:val="%1.%2"/>
      <w:lvlJc w:val="left"/>
      <w:pPr>
        <w:ind w:left="-57" w:firstLine="57"/>
      </w:pPr>
      <w:rPr>
        <w:rFonts w:ascii="宋体" w:eastAsia="宋体" w:hAnsi="宋体" w:cs="宋体" w:hint="default"/>
        <w:b/>
        <w:i w:val="0"/>
        <w:sz w:val="32"/>
      </w:rPr>
    </w:lvl>
    <w:lvl w:ilvl="2">
      <w:start w:val="1"/>
      <w:numFmt w:val="decimal"/>
      <w:suff w:val="nothing"/>
      <w:lvlText w:val="%1.%2.%3"/>
      <w:lvlJc w:val="left"/>
      <w:rPr>
        <w:rFonts w:ascii="宋体" w:eastAsia="宋体" w:hAnsi="宋体" w:cs="宋体" w:hint="default"/>
        <w:b/>
        <w:bCs w:val="0"/>
        <w:i w:val="0"/>
        <w:iCs w:val="0"/>
        <w:caps w:val="0"/>
        <w:smallCaps w:val="0"/>
        <w:strike w:val="0"/>
        <w:dstrike w:val="0"/>
        <w:vanish w:val="0"/>
        <w:color w:val="000000"/>
        <w:spacing w:val="0"/>
        <w:position w:val="0"/>
        <w:sz w:val="24"/>
        <w:u w:val="none"/>
        <w:vertAlign w:val="baseline"/>
        <w14:shadow w14:blurRad="0" w14:dist="0" w14:dir="0" w14:sx="0" w14:sy="0" w14:kx="0" w14:ky="0" w14:algn="none">
          <w14:srgbClr w14:val="000000"/>
        </w14:shadow>
      </w:rPr>
    </w:lvl>
    <w:lvl w:ilvl="3">
      <w:start w:val="1"/>
      <w:numFmt w:val="decimal"/>
      <w:suff w:val="nothing"/>
      <w:lvlText w:val="%1.%2.%3.%4"/>
      <w:lvlJc w:val="left"/>
      <w:pPr>
        <w:ind w:left="-170" w:firstLine="170"/>
      </w:pPr>
      <w:rPr>
        <w:rFonts w:hint="eastAsia"/>
      </w:rPr>
    </w:lvl>
    <w:lvl w:ilvl="4">
      <w:start w:val="1"/>
      <w:numFmt w:val="decimal"/>
      <w:lvlRestart w:val="2"/>
      <w:pStyle w:val="5"/>
      <w:suff w:val="space"/>
      <w:lvlText w:val="表%1.%2-%5."/>
      <w:lvlJc w:val="center"/>
      <w:pPr>
        <w:tabs>
          <w:tab w:val="left" w:pos="0"/>
        </w:tabs>
        <w:ind w:left="0" w:firstLine="288"/>
      </w:pPr>
      <w:rPr>
        <w:rFonts w:ascii="Times New Roman" w:hAnsi="Times New Roman" w:cs="Times New Roman" w:hint="default"/>
      </w:rPr>
    </w:lvl>
    <w:lvl w:ilvl="5">
      <w:start w:val="1"/>
      <w:numFmt w:val="decimal"/>
      <w:lvlRestart w:val="2"/>
      <w:lvlText w:val="图%1.%2-%6."/>
      <w:lvlJc w:val="center"/>
      <w:pPr>
        <w:ind w:left="0" w:firstLine="288"/>
      </w:pPr>
      <w:rPr>
        <w:rFonts w:ascii="Times New Roman" w:eastAsia="宋体" w:hAnsi="Times New Roman" w:hint="default"/>
        <w:b/>
        <w:i w:val="0"/>
        <w:sz w:val="21"/>
      </w:rPr>
    </w:lvl>
    <w:lvl w:ilvl="6">
      <w:start w:val="1"/>
      <w:numFmt w:val="decimal"/>
      <w:lvlRestart w:val="2"/>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hideSpellingErrors/>
  <w:proofState w:grammar="clean"/>
  <w:defaultTabStop w:val="420"/>
  <w:drawingGridHorizontalSpacing w:val="105"/>
  <w:drawingGridVerticalSpacing w:val="289"/>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61"/>
    <w:rsid w:val="00000208"/>
    <w:rsid w:val="00000CF2"/>
    <w:rsid w:val="00002AA2"/>
    <w:rsid w:val="00004E96"/>
    <w:rsid w:val="000054EA"/>
    <w:rsid w:val="00005CFB"/>
    <w:rsid w:val="00005E77"/>
    <w:rsid w:val="0000647D"/>
    <w:rsid w:val="00010093"/>
    <w:rsid w:val="0001139C"/>
    <w:rsid w:val="000116F4"/>
    <w:rsid w:val="00012A25"/>
    <w:rsid w:val="00014092"/>
    <w:rsid w:val="0001453F"/>
    <w:rsid w:val="00014769"/>
    <w:rsid w:val="0001491A"/>
    <w:rsid w:val="00014C09"/>
    <w:rsid w:val="00014CCD"/>
    <w:rsid w:val="0001540F"/>
    <w:rsid w:val="00015757"/>
    <w:rsid w:val="00015C65"/>
    <w:rsid w:val="000162D8"/>
    <w:rsid w:val="00016BC0"/>
    <w:rsid w:val="00016C7F"/>
    <w:rsid w:val="0001710B"/>
    <w:rsid w:val="00017345"/>
    <w:rsid w:val="000174B3"/>
    <w:rsid w:val="00022F9C"/>
    <w:rsid w:val="000238BB"/>
    <w:rsid w:val="00023B10"/>
    <w:rsid w:val="00023BD4"/>
    <w:rsid w:val="000246DD"/>
    <w:rsid w:val="000255BD"/>
    <w:rsid w:val="00025C99"/>
    <w:rsid w:val="00025E32"/>
    <w:rsid w:val="00025F1D"/>
    <w:rsid w:val="00026465"/>
    <w:rsid w:val="00026504"/>
    <w:rsid w:val="0002681F"/>
    <w:rsid w:val="00027A6B"/>
    <w:rsid w:val="00032DFF"/>
    <w:rsid w:val="00032E48"/>
    <w:rsid w:val="00033F1B"/>
    <w:rsid w:val="00034731"/>
    <w:rsid w:val="00034B32"/>
    <w:rsid w:val="00034E17"/>
    <w:rsid w:val="000354B3"/>
    <w:rsid w:val="00035595"/>
    <w:rsid w:val="00036F53"/>
    <w:rsid w:val="00037559"/>
    <w:rsid w:val="00037AD1"/>
    <w:rsid w:val="00040BF9"/>
    <w:rsid w:val="00040F9B"/>
    <w:rsid w:val="000415E6"/>
    <w:rsid w:val="0004169C"/>
    <w:rsid w:val="00043D4A"/>
    <w:rsid w:val="0004466D"/>
    <w:rsid w:val="00045DA7"/>
    <w:rsid w:val="00046DD4"/>
    <w:rsid w:val="00047A3A"/>
    <w:rsid w:val="0005038B"/>
    <w:rsid w:val="000509D8"/>
    <w:rsid w:val="00050BAE"/>
    <w:rsid w:val="0005130E"/>
    <w:rsid w:val="00051888"/>
    <w:rsid w:val="00051A32"/>
    <w:rsid w:val="00051B52"/>
    <w:rsid w:val="0005220C"/>
    <w:rsid w:val="00052916"/>
    <w:rsid w:val="00052B31"/>
    <w:rsid w:val="00052F13"/>
    <w:rsid w:val="00053584"/>
    <w:rsid w:val="00053906"/>
    <w:rsid w:val="00054501"/>
    <w:rsid w:val="000546A9"/>
    <w:rsid w:val="00054FF6"/>
    <w:rsid w:val="00055363"/>
    <w:rsid w:val="00056F2C"/>
    <w:rsid w:val="00057264"/>
    <w:rsid w:val="00057EA6"/>
    <w:rsid w:val="0006091D"/>
    <w:rsid w:val="00060A38"/>
    <w:rsid w:val="00060AAA"/>
    <w:rsid w:val="00060E24"/>
    <w:rsid w:val="0006161D"/>
    <w:rsid w:val="000619CE"/>
    <w:rsid w:val="00062248"/>
    <w:rsid w:val="0006295A"/>
    <w:rsid w:val="00062F9B"/>
    <w:rsid w:val="00063787"/>
    <w:rsid w:val="000644A5"/>
    <w:rsid w:val="00065B6B"/>
    <w:rsid w:val="0006608A"/>
    <w:rsid w:val="00066338"/>
    <w:rsid w:val="00066673"/>
    <w:rsid w:val="00066845"/>
    <w:rsid w:val="00066A70"/>
    <w:rsid w:val="00067DE1"/>
    <w:rsid w:val="0007123F"/>
    <w:rsid w:val="000722CD"/>
    <w:rsid w:val="000729EA"/>
    <w:rsid w:val="00074554"/>
    <w:rsid w:val="00074577"/>
    <w:rsid w:val="00074C26"/>
    <w:rsid w:val="000758A8"/>
    <w:rsid w:val="00077686"/>
    <w:rsid w:val="000776F6"/>
    <w:rsid w:val="00080845"/>
    <w:rsid w:val="000808D6"/>
    <w:rsid w:val="00081326"/>
    <w:rsid w:val="000818B4"/>
    <w:rsid w:val="0008261F"/>
    <w:rsid w:val="00082A1F"/>
    <w:rsid w:val="00082B37"/>
    <w:rsid w:val="00083011"/>
    <w:rsid w:val="00083453"/>
    <w:rsid w:val="000835E2"/>
    <w:rsid w:val="0008441F"/>
    <w:rsid w:val="000861C6"/>
    <w:rsid w:val="00086359"/>
    <w:rsid w:val="000871ED"/>
    <w:rsid w:val="00087DEC"/>
    <w:rsid w:val="00090B8F"/>
    <w:rsid w:val="00093259"/>
    <w:rsid w:val="00093FB0"/>
    <w:rsid w:val="00093FB3"/>
    <w:rsid w:val="00094C2F"/>
    <w:rsid w:val="00094EE1"/>
    <w:rsid w:val="00095926"/>
    <w:rsid w:val="00096147"/>
    <w:rsid w:val="000963D4"/>
    <w:rsid w:val="00097CED"/>
    <w:rsid w:val="00097D5F"/>
    <w:rsid w:val="000A1279"/>
    <w:rsid w:val="000A13E8"/>
    <w:rsid w:val="000A196E"/>
    <w:rsid w:val="000A2BC5"/>
    <w:rsid w:val="000A30AD"/>
    <w:rsid w:val="000A3641"/>
    <w:rsid w:val="000A40C5"/>
    <w:rsid w:val="000A4178"/>
    <w:rsid w:val="000A5BF6"/>
    <w:rsid w:val="000A6220"/>
    <w:rsid w:val="000A6275"/>
    <w:rsid w:val="000A6C35"/>
    <w:rsid w:val="000A6C4A"/>
    <w:rsid w:val="000A76C4"/>
    <w:rsid w:val="000A7D11"/>
    <w:rsid w:val="000A7E1A"/>
    <w:rsid w:val="000A7F70"/>
    <w:rsid w:val="000B299A"/>
    <w:rsid w:val="000B3118"/>
    <w:rsid w:val="000B3CCF"/>
    <w:rsid w:val="000B3E66"/>
    <w:rsid w:val="000B3F32"/>
    <w:rsid w:val="000B4961"/>
    <w:rsid w:val="000B4A7A"/>
    <w:rsid w:val="000B4A9E"/>
    <w:rsid w:val="000B4AA3"/>
    <w:rsid w:val="000B5E23"/>
    <w:rsid w:val="000B6A1E"/>
    <w:rsid w:val="000B7D8B"/>
    <w:rsid w:val="000C070A"/>
    <w:rsid w:val="000C07DF"/>
    <w:rsid w:val="000C109B"/>
    <w:rsid w:val="000C132C"/>
    <w:rsid w:val="000C2CFC"/>
    <w:rsid w:val="000C557D"/>
    <w:rsid w:val="000C597A"/>
    <w:rsid w:val="000C5E1F"/>
    <w:rsid w:val="000C5F98"/>
    <w:rsid w:val="000C6558"/>
    <w:rsid w:val="000C6944"/>
    <w:rsid w:val="000C7954"/>
    <w:rsid w:val="000C79DC"/>
    <w:rsid w:val="000C7E85"/>
    <w:rsid w:val="000C7EC6"/>
    <w:rsid w:val="000C7EC8"/>
    <w:rsid w:val="000D0129"/>
    <w:rsid w:val="000D0DB6"/>
    <w:rsid w:val="000D15DD"/>
    <w:rsid w:val="000D16D2"/>
    <w:rsid w:val="000D177B"/>
    <w:rsid w:val="000D1F83"/>
    <w:rsid w:val="000D2799"/>
    <w:rsid w:val="000D288E"/>
    <w:rsid w:val="000D2B70"/>
    <w:rsid w:val="000D404D"/>
    <w:rsid w:val="000D43BC"/>
    <w:rsid w:val="000D4B15"/>
    <w:rsid w:val="000D57E9"/>
    <w:rsid w:val="000D5E63"/>
    <w:rsid w:val="000D6985"/>
    <w:rsid w:val="000D6AEA"/>
    <w:rsid w:val="000D6D2F"/>
    <w:rsid w:val="000D7535"/>
    <w:rsid w:val="000E02EB"/>
    <w:rsid w:val="000E047C"/>
    <w:rsid w:val="000E0C27"/>
    <w:rsid w:val="000E0EB1"/>
    <w:rsid w:val="000E1B56"/>
    <w:rsid w:val="000E1F55"/>
    <w:rsid w:val="000E2F0B"/>
    <w:rsid w:val="000E3397"/>
    <w:rsid w:val="000E3D24"/>
    <w:rsid w:val="000E3D9D"/>
    <w:rsid w:val="000E3F0B"/>
    <w:rsid w:val="000E3FCC"/>
    <w:rsid w:val="000E4697"/>
    <w:rsid w:val="000E4C54"/>
    <w:rsid w:val="000E50A8"/>
    <w:rsid w:val="000E53DF"/>
    <w:rsid w:val="000E5E09"/>
    <w:rsid w:val="000E617F"/>
    <w:rsid w:val="000E6F7A"/>
    <w:rsid w:val="000E770E"/>
    <w:rsid w:val="000F0830"/>
    <w:rsid w:val="000F08E1"/>
    <w:rsid w:val="000F0C49"/>
    <w:rsid w:val="000F0C5C"/>
    <w:rsid w:val="000F1407"/>
    <w:rsid w:val="000F1D5F"/>
    <w:rsid w:val="000F233F"/>
    <w:rsid w:val="000F247A"/>
    <w:rsid w:val="000F24BE"/>
    <w:rsid w:val="000F47B0"/>
    <w:rsid w:val="000F5C0F"/>
    <w:rsid w:val="000F5DC2"/>
    <w:rsid w:val="000F6687"/>
    <w:rsid w:val="000F6BBD"/>
    <w:rsid w:val="00100290"/>
    <w:rsid w:val="00100FF1"/>
    <w:rsid w:val="00101150"/>
    <w:rsid w:val="0010220C"/>
    <w:rsid w:val="00102C11"/>
    <w:rsid w:val="00104406"/>
    <w:rsid w:val="00104E45"/>
    <w:rsid w:val="00105C4F"/>
    <w:rsid w:val="00106425"/>
    <w:rsid w:val="00106B17"/>
    <w:rsid w:val="0010743C"/>
    <w:rsid w:val="001075D0"/>
    <w:rsid w:val="00107844"/>
    <w:rsid w:val="00110D12"/>
    <w:rsid w:val="00110F67"/>
    <w:rsid w:val="00112B70"/>
    <w:rsid w:val="001132D1"/>
    <w:rsid w:val="001132F8"/>
    <w:rsid w:val="00114DBC"/>
    <w:rsid w:val="00114F29"/>
    <w:rsid w:val="00121530"/>
    <w:rsid w:val="00121796"/>
    <w:rsid w:val="001223F4"/>
    <w:rsid w:val="00122B09"/>
    <w:rsid w:val="00122F81"/>
    <w:rsid w:val="00122FF4"/>
    <w:rsid w:val="00124870"/>
    <w:rsid w:val="001251DC"/>
    <w:rsid w:val="00127E9A"/>
    <w:rsid w:val="00130B3C"/>
    <w:rsid w:val="00130E6F"/>
    <w:rsid w:val="00131775"/>
    <w:rsid w:val="00131E21"/>
    <w:rsid w:val="001321F4"/>
    <w:rsid w:val="00132313"/>
    <w:rsid w:val="00132F42"/>
    <w:rsid w:val="00132F5A"/>
    <w:rsid w:val="00133039"/>
    <w:rsid w:val="00133443"/>
    <w:rsid w:val="00133BE0"/>
    <w:rsid w:val="00134724"/>
    <w:rsid w:val="0013506D"/>
    <w:rsid w:val="001350AE"/>
    <w:rsid w:val="0013514C"/>
    <w:rsid w:val="001357A6"/>
    <w:rsid w:val="0013654F"/>
    <w:rsid w:val="00136558"/>
    <w:rsid w:val="00137DCA"/>
    <w:rsid w:val="00140095"/>
    <w:rsid w:val="001401DF"/>
    <w:rsid w:val="00140804"/>
    <w:rsid w:val="00140A85"/>
    <w:rsid w:val="00140D3D"/>
    <w:rsid w:val="00141CDA"/>
    <w:rsid w:val="001422E3"/>
    <w:rsid w:val="00142425"/>
    <w:rsid w:val="00142521"/>
    <w:rsid w:val="001429C6"/>
    <w:rsid w:val="00142FB0"/>
    <w:rsid w:val="00143892"/>
    <w:rsid w:val="001439D0"/>
    <w:rsid w:val="00143FE1"/>
    <w:rsid w:val="00143FF0"/>
    <w:rsid w:val="00144146"/>
    <w:rsid w:val="0014450D"/>
    <w:rsid w:val="00144E8E"/>
    <w:rsid w:val="001458A3"/>
    <w:rsid w:val="00146731"/>
    <w:rsid w:val="00147C98"/>
    <w:rsid w:val="00147E27"/>
    <w:rsid w:val="00150302"/>
    <w:rsid w:val="00150479"/>
    <w:rsid w:val="00150F20"/>
    <w:rsid w:val="001517DB"/>
    <w:rsid w:val="00151846"/>
    <w:rsid w:val="0015198F"/>
    <w:rsid w:val="001519AC"/>
    <w:rsid w:val="00151D32"/>
    <w:rsid w:val="00151DDF"/>
    <w:rsid w:val="001524D5"/>
    <w:rsid w:val="00152B20"/>
    <w:rsid w:val="00153B39"/>
    <w:rsid w:val="001541BD"/>
    <w:rsid w:val="001544B3"/>
    <w:rsid w:val="001547D5"/>
    <w:rsid w:val="00154E3A"/>
    <w:rsid w:val="0015542F"/>
    <w:rsid w:val="001564E4"/>
    <w:rsid w:val="00156A7A"/>
    <w:rsid w:val="00156B8B"/>
    <w:rsid w:val="00157681"/>
    <w:rsid w:val="0016061A"/>
    <w:rsid w:val="00162A21"/>
    <w:rsid w:val="001639EA"/>
    <w:rsid w:val="00163B00"/>
    <w:rsid w:val="00163EDE"/>
    <w:rsid w:val="00164144"/>
    <w:rsid w:val="00164502"/>
    <w:rsid w:val="0016466E"/>
    <w:rsid w:val="00164670"/>
    <w:rsid w:val="001651DE"/>
    <w:rsid w:val="00166010"/>
    <w:rsid w:val="0016684F"/>
    <w:rsid w:val="00166A32"/>
    <w:rsid w:val="001679CC"/>
    <w:rsid w:val="00167B96"/>
    <w:rsid w:val="00167D4D"/>
    <w:rsid w:val="00170580"/>
    <w:rsid w:val="001705E8"/>
    <w:rsid w:val="00174767"/>
    <w:rsid w:val="00174897"/>
    <w:rsid w:val="00174A70"/>
    <w:rsid w:val="00174DD2"/>
    <w:rsid w:val="0017540C"/>
    <w:rsid w:val="00176F34"/>
    <w:rsid w:val="0017760F"/>
    <w:rsid w:val="00180523"/>
    <w:rsid w:val="00180B53"/>
    <w:rsid w:val="001816A5"/>
    <w:rsid w:val="00182876"/>
    <w:rsid w:val="00182B2B"/>
    <w:rsid w:val="001832A4"/>
    <w:rsid w:val="00183518"/>
    <w:rsid w:val="00183861"/>
    <w:rsid w:val="00183E21"/>
    <w:rsid w:val="00183E6A"/>
    <w:rsid w:val="0018422E"/>
    <w:rsid w:val="00184264"/>
    <w:rsid w:val="0018462B"/>
    <w:rsid w:val="001846F0"/>
    <w:rsid w:val="00185965"/>
    <w:rsid w:val="00186201"/>
    <w:rsid w:val="00186453"/>
    <w:rsid w:val="0019035C"/>
    <w:rsid w:val="00190465"/>
    <w:rsid w:val="0019052E"/>
    <w:rsid w:val="00190881"/>
    <w:rsid w:val="001908FD"/>
    <w:rsid w:val="00190BBF"/>
    <w:rsid w:val="00190FBF"/>
    <w:rsid w:val="0019144B"/>
    <w:rsid w:val="00192236"/>
    <w:rsid w:val="00192F55"/>
    <w:rsid w:val="00193D4E"/>
    <w:rsid w:val="00193F08"/>
    <w:rsid w:val="00194849"/>
    <w:rsid w:val="00194E78"/>
    <w:rsid w:val="001962DC"/>
    <w:rsid w:val="0019640C"/>
    <w:rsid w:val="00197425"/>
    <w:rsid w:val="00197982"/>
    <w:rsid w:val="00197B77"/>
    <w:rsid w:val="001A03DA"/>
    <w:rsid w:val="001A05AA"/>
    <w:rsid w:val="001A10D2"/>
    <w:rsid w:val="001A10F8"/>
    <w:rsid w:val="001A1B00"/>
    <w:rsid w:val="001A1EC8"/>
    <w:rsid w:val="001A20B5"/>
    <w:rsid w:val="001A2361"/>
    <w:rsid w:val="001A331F"/>
    <w:rsid w:val="001A3FAE"/>
    <w:rsid w:val="001A40EF"/>
    <w:rsid w:val="001A433A"/>
    <w:rsid w:val="001A49C4"/>
    <w:rsid w:val="001A4F6E"/>
    <w:rsid w:val="001A560F"/>
    <w:rsid w:val="001A5AF7"/>
    <w:rsid w:val="001A5B7F"/>
    <w:rsid w:val="001A6203"/>
    <w:rsid w:val="001A64BD"/>
    <w:rsid w:val="001A708E"/>
    <w:rsid w:val="001A7ACE"/>
    <w:rsid w:val="001B03A4"/>
    <w:rsid w:val="001B03EB"/>
    <w:rsid w:val="001B0F2B"/>
    <w:rsid w:val="001B1E45"/>
    <w:rsid w:val="001B2320"/>
    <w:rsid w:val="001B2777"/>
    <w:rsid w:val="001B32E4"/>
    <w:rsid w:val="001B3CAA"/>
    <w:rsid w:val="001B41BE"/>
    <w:rsid w:val="001B4747"/>
    <w:rsid w:val="001B493B"/>
    <w:rsid w:val="001B5EC2"/>
    <w:rsid w:val="001B68C3"/>
    <w:rsid w:val="001B6F69"/>
    <w:rsid w:val="001C0095"/>
    <w:rsid w:val="001C0C47"/>
    <w:rsid w:val="001C0CB7"/>
    <w:rsid w:val="001C0D15"/>
    <w:rsid w:val="001C0EE7"/>
    <w:rsid w:val="001C207D"/>
    <w:rsid w:val="001C2A83"/>
    <w:rsid w:val="001C3B7A"/>
    <w:rsid w:val="001C49B4"/>
    <w:rsid w:val="001C4E38"/>
    <w:rsid w:val="001C53A4"/>
    <w:rsid w:val="001C53C9"/>
    <w:rsid w:val="001C5974"/>
    <w:rsid w:val="001C6643"/>
    <w:rsid w:val="001C716B"/>
    <w:rsid w:val="001C72D7"/>
    <w:rsid w:val="001D041F"/>
    <w:rsid w:val="001D14DA"/>
    <w:rsid w:val="001D19AD"/>
    <w:rsid w:val="001D2A40"/>
    <w:rsid w:val="001D2C80"/>
    <w:rsid w:val="001D30F8"/>
    <w:rsid w:val="001D38AD"/>
    <w:rsid w:val="001D484E"/>
    <w:rsid w:val="001D4BEC"/>
    <w:rsid w:val="001D5464"/>
    <w:rsid w:val="001D5AED"/>
    <w:rsid w:val="001D61D7"/>
    <w:rsid w:val="001D6329"/>
    <w:rsid w:val="001D70B0"/>
    <w:rsid w:val="001D74B0"/>
    <w:rsid w:val="001E0681"/>
    <w:rsid w:val="001E1C44"/>
    <w:rsid w:val="001E1E03"/>
    <w:rsid w:val="001E2821"/>
    <w:rsid w:val="001E3091"/>
    <w:rsid w:val="001E417B"/>
    <w:rsid w:val="001E4596"/>
    <w:rsid w:val="001E4682"/>
    <w:rsid w:val="001E492D"/>
    <w:rsid w:val="001E6054"/>
    <w:rsid w:val="001E616A"/>
    <w:rsid w:val="001E623A"/>
    <w:rsid w:val="001E6542"/>
    <w:rsid w:val="001E6A61"/>
    <w:rsid w:val="001E72F0"/>
    <w:rsid w:val="001E7C55"/>
    <w:rsid w:val="001F1372"/>
    <w:rsid w:val="001F1BA1"/>
    <w:rsid w:val="001F21A7"/>
    <w:rsid w:val="001F23E3"/>
    <w:rsid w:val="001F25E2"/>
    <w:rsid w:val="001F2644"/>
    <w:rsid w:val="001F4133"/>
    <w:rsid w:val="001F4829"/>
    <w:rsid w:val="001F5B0A"/>
    <w:rsid w:val="001F6649"/>
    <w:rsid w:val="001F6EFF"/>
    <w:rsid w:val="001F7FDC"/>
    <w:rsid w:val="00201EE8"/>
    <w:rsid w:val="00202A55"/>
    <w:rsid w:val="0020339E"/>
    <w:rsid w:val="002046D7"/>
    <w:rsid w:val="00204A5F"/>
    <w:rsid w:val="00204B79"/>
    <w:rsid w:val="00207935"/>
    <w:rsid w:val="002104AA"/>
    <w:rsid w:val="002108BA"/>
    <w:rsid w:val="00211509"/>
    <w:rsid w:val="002117E6"/>
    <w:rsid w:val="00211BC5"/>
    <w:rsid w:val="00211FC3"/>
    <w:rsid w:val="00212214"/>
    <w:rsid w:val="002124FE"/>
    <w:rsid w:val="00212538"/>
    <w:rsid w:val="00212961"/>
    <w:rsid w:val="00212999"/>
    <w:rsid w:val="00212DBD"/>
    <w:rsid w:val="00213322"/>
    <w:rsid w:val="00213684"/>
    <w:rsid w:val="0021496F"/>
    <w:rsid w:val="00215346"/>
    <w:rsid w:val="0021593D"/>
    <w:rsid w:val="00215D82"/>
    <w:rsid w:val="0021722D"/>
    <w:rsid w:val="0022043F"/>
    <w:rsid w:val="002219A0"/>
    <w:rsid w:val="00221F69"/>
    <w:rsid w:val="002221A4"/>
    <w:rsid w:val="00222377"/>
    <w:rsid w:val="00222895"/>
    <w:rsid w:val="002234DB"/>
    <w:rsid w:val="0022360A"/>
    <w:rsid w:val="00223C00"/>
    <w:rsid w:val="0022531C"/>
    <w:rsid w:val="00225554"/>
    <w:rsid w:val="00225CB8"/>
    <w:rsid w:val="002262C7"/>
    <w:rsid w:val="00226521"/>
    <w:rsid w:val="00226943"/>
    <w:rsid w:val="0022694A"/>
    <w:rsid w:val="00226CE2"/>
    <w:rsid w:val="00227346"/>
    <w:rsid w:val="002276D1"/>
    <w:rsid w:val="00227804"/>
    <w:rsid w:val="00227A1A"/>
    <w:rsid w:val="00227B3E"/>
    <w:rsid w:val="00227C4C"/>
    <w:rsid w:val="0023089A"/>
    <w:rsid w:val="00232700"/>
    <w:rsid w:val="0023343F"/>
    <w:rsid w:val="002340FD"/>
    <w:rsid w:val="00234F22"/>
    <w:rsid w:val="00235236"/>
    <w:rsid w:val="002354F1"/>
    <w:rsid w:val="0023550A"/>
    <w:rsid w:val="00235863"/>
    <w:rsid w:val="002358EC"/>
    <w:rsid w:val="00235B91"/>
    <w:rsid w:val="0023696E"/>
    <w:rsid w:val="00236F83"/>
    <w:rsid w:val="00237287"/>
    <w:rsid w:val="002373D6"/>
    <w:rsid w:val="00237849"/>
    <w:rsid w:val="00241362"/>
    <w:rsid w:val="00241CD0"/>
    <w:rsid w:val="00242885"/>
    <w:rsid w:val="00242B19"/>
    <w:rsid w:val="002431DD"/>
    <w:rsid w:val="002440A5"/>
    <w:rsid w:val="00245370"/>
    <w:rsid w:val="002455C8"/>
    <w:rsid w:val="00245E8F"/>
    <w:rsid w:val="0024647E"/>
    <w:rsid w:val="00247523"/>
    <w:rsid w:val="002505E1"/>
    <w:rsid w:val="00251DE2"/>
    <w:rsid w:val="0025224B"/>
    <w:rsid w:val="002523F4"/>
    <w:rsid w:val="002524BC"/>
    <w:rsid w:val="00253377"/>
    <w:rsid w:val="00254661"/>
    <w:rsid w:val="00254CF3"/>
    <w:rsid w:val="00255626"/>
    <w:rsid w:val="00255A4A"/>
    <w:rsid w:val="0025725D"/>
    <w:rsid w:val="00257554"/>
    <w:rsid w:val="00257AB4"/>
    <w:rsid w:val="002608D0"/>
    <w:rsid w:val="00260A33"/>
    <w:rsid w:val="00260ADB"/>
    <w:rsid w:val="002610EC"/>
    <w:rsid w:val="00261E21"/>
    <w:rsid w:val="002637CB"/>
    <w:rsid w:val="00263AB0"/>
    <w:rsid w:val="002657BF"/>
    <w:rsid w:val="00265C37"/>
    <w:rsid w:val="00266680"/>
    <w:rsid w:val="002671D1"/>
    <w:rsid w:val="00267702"/>
    <w:rsid w:val="00267D62"/>
    <w:rsid w:val="00271465"/>
    <w:rsid w:val="00271A1A"/>
    <w:rsid w:val="00271ACF"/>
    <w:rsid w:val="00273820"/>
    <w:rsid w:val="0027501A"/>
    <w:rsid w:val="0027698D"/>
    <w:rsid w:val="00276FEB"/>
    <w:rsid w:val="00277940"/>
    <w:rsid w:val="002779B6"/>
    <w:rsid w:val="00280175"/>
    <w:rsid w:val="00280A1B"/>
    <w:rsid w:val="00280AD5"/>
    <w:rsid w:val="00280F71"/>
    <w:rsid w:val="002810CB"/>
    <w:rsid w:val="00281BDA"/>
    <w:rsid w:val="00283E97"/>
    <w:rsid w:val="00283EDB"/>
    <w:rsid w:val="002840AC"/>
    <w:rsid w:val="002847D4"/>
    <w:rsid w:val="00285ABD"/>
    <w:rsid w:val="00286196"/>
    <w:rsid w:val="002868A2"/>
    <w:rsid w:val="00286927"/>
    <w:rsid w:val="0029003B"/>
    <w:rsid w:val="0029019C"/>
    <w:rsid w:val="002905B3"/>
    <w:rsid w:val="00290F37"/>
    <w:rsid w:val="00291E47"/>
    <w:rsid w:val="00291EC4"/>
    <w:rsid w:val="002929C6"/>
    <w:rsid w:val="00293FF9"/>
    <w:rsid w:val="00294021"/>
    <w:rsid w:val="002940D8"/>
    <w:rsid w:val="00294258"/>
    <w:rsid w:val="002944A0"/>
    <w:rsid w:val="00294B57"/>
    <w:rsid w:val="00295287"/>
    <w:rsid w:val="002956E5"/>
    <w:rsid w:val="00296059"/>
    <w:rsid w:val="00296822"/>
    <w:rsid w:val="002A19C9"/>
    <w:rsid w:val="002A1A51"/>
    <w:rsid w:val="002A2B16"/>
    <w:rsid w:val="002A2CC7"/>
    <w:rsid w:val="002A32CC"/>
    <w:rsid w:val="002A34C2"/>
    <w:rsid w:val="002A35C7"/>
    <w:rsid w:val="002A367E"/>
    <w:rsid w:val="002A3B49"/>
    <w:rsid w:val="002A4A8E"/>
    <w:rsid w:val="002A5406"/>
    <w:rsid w:val="002A5CCD"/>
    <w:rsid w:val="002A5D04"/>
    <w:rsid w:val="002A5F37"/>
    <w:rsid w:val="002A61B2"/>
    <w:rsid w:val="002A61CF"/>
    <w:rsid w:val="002A64DC"/>
    <w:rsid w:val="002A661C"/>
    <w:rsid w:val="002A6CB4"/>
    <w:rsid w:val="002A7062"/>
    <w:rsid w:val="002A7135"/>
    <w:rsid w:val="002A7883"/>
    <w:rsid w:val="002B02E6"/>
    <w:rsid w:val="002B0389"/>
    <w:rsid w:val="002B0C65"/>
    <w:rsid w:val="002B0EBF"/>
    <w:rsid w:val="002B15AA"/>
    <w:rsid w:val="002B243E"/>
    <w:rsid w:val="002B3A99"/>
    <w:rsid w:val="002B3AE7"/>
    <w:rsid w:val="002B4341"/>
    <w:rsid w:val="002B5464"/>
    <w:rsid w:val="002B5743"/>
    <w:rsid w:val="002B6016"/>
    <w:rsid w:val="002B68D1"/>
    <w:rsid w:val="002B6D5E"/>
    <w:rsid w:val="002B6F3F"/>
    <w:rsid w:val="002B78A5"/>
    <w:rsid w:val="002C04C4"/>
    <w:rsid w:val="002C0D05"/>
    <w:rsid w:val="002C2285"/>
    <w:rsid w:val="002C3299"/>
    <w:rsid w:val="002C3539"/>
    <w:rsid w:val="002C4A0C"/>
    <w:rsid w:val="002C4EC5"/>
    <w:rsid w:val="002C7E2A"/>
    <w:rsid w:val="002D04E8"/>
    <w:rsid w:val="002D0F7E"/>
    <w:rsid w:val="002D13BF"/>
    <w:rsid w:val="002D1B0A"/>
    <w:rsid w:val="002D1B34"/>
    <w:rsid w:val="002D328A"/>
    <w:rsid w:val="002D3645"/>
    <w:rsid w:val="002D3D81"/>
    <w:rsid w:val="002D448E"/>
    <w:rsid w:val="002D472D"/>
    <w:rsid w:val="002D510A"/>
    <w:rsid w:val="002D5214"/>
    <w:rsid w:val="002D6619"/>
    <w:rsid w:val="002D7256"/>
    <w:rsid w:val="002D750F"/>
    <w:rsid w:val="002D7FAC"/>
    <w:rsid w:val="002E0F4F"/>
    <w:rsid w:val="002E0F97"/>
    <w:rsid w:val="002E119A"/>
    <w:rsid w:val="002E1BC2"/>
    <w:rsid w:val="002E2B43"/>
    <w:rsid w:val="002E3872"/>
    <w:rsid w:val="002E48A8"/>
    <w:rsid w:val="002E4D94"/>
    <w:rsid w:val="002E4E4B"/>
    <w:rsid w:val="002E5F37"/>
    <w:rsid w:val="002E62D2"/>
    <w:rsid w:val="002E6E33"/>
    <w:rsid w:val="002E7825"/>
    <w:rsid w:val="002E7B9B"/>
    <w:rsid w:val="002F0FE2"/>
    <w:rsid w:val="002F159E"/>
    <w:rsid w:val="002F28C6"/>
    <w:rsid w:val="002F2F1A"/>
    <w:rsid w:val="002F2F91"/>
    <w:rsid w:val="002F367A"/>
    <w:rsid w:val="002F422C"/>
    <w:rsid w:val="002F4256"/>
    <w:rsid w:val="002F4D0F"/>
    <w:rsid w:val="002F52C1"/>
    <w:rsid w:val="002F54D3"/>
    <w:rsid w:val="002F5B08"/>
    <w:rsid w:val="002F621F"/>
    <w:rsid w:val="002F6B5C"/>
    <w:rsid w:val="002F7305"/>
    <w:rsid w:val="002F768E"/>
    <w:rsid w:val="002F7B6E"/>
    <w:rsid w:val="002F7C90"/>
    <w:rsid w:val="002F7DA6"/>
    <w:rsid w:val="0030001B"/>
    <w:rsid w:val="003001C4"/>
    <w:rsid w:val="00300D69"/>
    <w:rsid w:val="003010A2"/>
    <w:rsid w:val="00302105"/>
    <w:rsid w:val="003025AA"/>
    <w:rsid w:val="003028AE"/>
    <w:rsid w:val="00302ED5"/>
    <w:rsid w:val="003036B9"/>
    <w:rsid w:val="0030415D"/>
    <w:rsid w:val="00304253"/>
    <w:rsid w:val="00304A20"/>
    <w:rsid w:val="00304B3F"/>
    <w:rsid w:val="00304CA9"/>
    <w:rsid w:val="00305501"/>
    <w:rsid w:val="00306EF6"/>
    <w:rsid w:val="0030713F"/>
    <w:rsid w:val="00307C83"/>
    <w:rsid w:val="00310C9A"/>
    <w:rsid w:val="003111ED"/>
    <w:rsid w:val="0031388E"/>
    <w:rsid w:val="00313B8E"/>
    <w:rsid w:val="00313D5D"/>
    <w:rsid w:val="00316543"/>
    <w:rsid w:val="00316CE6"/>
    <w:rsid w:val="003179BB"/>
    <w:rsid w:val="00317A84"/>
    <w:rsid w:val="003205F4"/>
    <w:rsid w:val="0032170A"/>
    <w:rsid w:val="0032183F"/>
    <w:rsid w:val="00321D35"/>
    <w:rsid w:val="00321EAC"/>
    <w:rsid w:val="00322E46"/>
    <w:rsid w:val="00323834"/>
    <w:rsid w:val="00324810"/>
    <w:rsid w:val="003259E0"/>
    <w:rsid w:val="00325B48"/>
    <w:rsid w:val="003264D3"/>
    <w:rsid w:val="003275C2"/>
    <w:rsid w:val="003276E5"/>
    <w:rsid w:val="00330BBC"/>
    <w:rsid w:val="00332D88"/>
    <w:rsid w:val="00333181"/>
    <w:rsid w:val="0033326D"/>
    <w:rsid w:val="003332FA"/>
    <w:rsid w:val="00333DD5"/>
    <w:rsid w:val="0033417B"/>
    <w:rsid w:val="0033615C"/>
    <w:rsid w:val="0033674E"/>
    <w:rsid w:val="0033736A"/>
    <w:rsid w:val="00337402"/>
    <w:rsid w:val="00337901"/>
    <w:rsid w:val="003379CF"/>
    <w:rsid w:val="003379F0"/>
    <w:rsid w:val="00337A9F"/>
    <w:rsid w:val="0034126A"/>
    <w:rsid w:val="00341401"/>
    <w:rsid w:val="0034191F"/>
    <w:rsid w:val="003439D3"/>
    <w:rsid w:val="00343BFB"/>
    <w:rsid w:val="003447FE"/>
    <w:rsid w:val="00345454"/>
    <w:rsid w:val="00345495"/>
    <w:rsid w:val="00345B52"/>
    <w:rsid w:val="00345B5D"/>
    <w:rsid w:val="00345BCF"/>
    <w:rsid w:val="00346355"/>
    <w:rsid w:val="00346941"/>
    <w:rsid w:val="00346C04"/>
    <w:rsid w:val="00350A66"/>
    <w:rsid w:val="00351272"/>
    <w:rsid w:val="003539AE"/>
    <w:rsid w:val="00354381"/>
    <w:rsid w:val="0035454C"/>
    <w:rsid w:val="00354A06"/>
    <w:rsid w:val="00354DF3"/>
    <w:rsid w:val="00354E2C"/>
    <w:rsid w:val="003551A2"/>
    <w:rsid w:val="00355342"/>
    <w:rsid w:val="00355DA8"/>
    <w:rsid w:val="0035671C"/>
    <w:rsid w:val="00356734"/>
    <w:rsid w:val="0035688A"/>
    <w:rsid w:val="00356AE7"/>
    <w:rsid w:val="00356F87"/>
    <w:rsid w:val="00360193"/>
    <w:rsid w:val="00360925"/>
    <w:rsid w:val="00360994"/>
    <w:rsid w:val="00361E99"/>
    <w:rsid w:val="00362814"/>
    <w:rsid w:val="00362F61"/>
    <w:rsid w:val="00362FD7"/>
    <w:rsid w:val="00362FEE"/>
    <w:rsid w:val="003631E6"/>
    <w:rsid w:val="003635EB"/>
    <w:rsid w:val="003644B6"/>
    <w:rsid w:val="00364907"/>
    <w:rsid w:val="00365C6D"/>
    <w:rsid w:val="00365F9B"/>
    <w:rsid w:val="003664A2"/>
    <w:rsid w:val="00366E7C"/>
    <w:rsid w:val="00367459"/>
    <w:rsid w:val="00367F5C"/>
    <w:rsid w:val="003713DF"/>
    <w:rsid w:val="00371DBE"/>
    <w:rsid w:val="0037244F"/>
    <w:rsid w:val="0037270E"/>
    <w:rsid w:val="00372A52"/>
    <w:rsid w:val="003734A4"/>
    <w:rsid w:val="00374E74"/>
    <w:rsid w:val="0037657C"/>
    <w:rsid w:val="003766C0"/>
    <w:rsid w:val="00376942"/>
    <w:rsid w:val="00376B82"/>
    <w:rsid w:val="00376BC3"/>
    <w:rsid w:val="00377591"/>
    <w:rsid w:val="003776E4"/>
    <w:rsid w:val="00377D6C"/>
    <w:rsid w:val="003803C2"/>
    <w:rsid w:val="0038045F"/>
    <w:rsid w:val="00380D38"/>
    <w:rsid w:val="00381111"/>
    <w:rsid w:val="003814C6"/>
    <w:rsid w:val="0038160F"/>
    <w:rsid w:val="00381CE9"/>
    <w:rsid w:val="0038217E"/>
    <w:rsid w:val="00382C08"/>
    <w:rsid w:val="00382C6A"/>
    <w:rsid w:val="003837B1"/>
    <w:rsid w:val="00383DB4"/>
    <w:rsid w:val="00384071"/>
    <w:rsid w:val="003857FD"/>
    <w:rsid w:val="00385957"/>
    <w:rsid w:val="00385BC4"/>
    <w:rsid w:val="003860BE"/>
    <w:rsid w:val="00386F62"/>
    <w:rsid w:val="00387844"/>
    <w:rsid w:val="003878D9"/>
    <w:rsid w:val="00387C54"/>
    <w:rsid w:val="00390369"/>
    <w:rsid w:val="0039076E"/>
    <w:rsid w:val="00390E7F"/>
    <w:rsid w:val="00390E9D"/>
    <w:rsid w:val="003919E6"/>
    <w:rsid w:val="00391B7E"/>
    <w:rsid w:val="00391F05"/>
    <w:rsid w:val="003930E0"/>
    <w:rsid w:val="00394023"/>
    <w:rsid w:val="0039491F"/>
    <w:rsid w:val="003954E1"/>
    <w:rsid w:val="003957A1"/>
    <w:rsid w:val="00395C08"/>
    <w:rsid w:val="00395ED5"/>
    <w:rsid w:val="003960B2"/>
    <w:rsid w:val="00396275"/>
    <w:rsid w:val="0039789F"/>
    <w:rsid w:val="003A03F6"/>
    <w:rsid w:val="003A19F7"/>
    <w:rsid w:val="003A1A14"/>
    <w:rsid w:val="003A1B21"/>
    <w:rsid w:val="003A1CF7"/>
    <w:rsid w:val="003A1F49"/>
    <w:rsid w:val="003A2ABF"/>
    <w:rsid w:val="003A2AE0"/>
    <w:rsid w:val="003A2DA1"/>
    <w:rsid w:val="003A4071"/>
    <w:rsid w:val="003A4199"/>
    <w:rsid w:val="003A42E5"/>
    <w:rsid w:val="003A4808"/>
    <w:rsid w:val="003A5490"/>
    <w:rsid w:val="003A59A7"/>
    <w:rsid w:val="003A7CD4"/>
    <w:rsid w:val="003B06BC"/>
    <w:rsid w:val="003B0879"/>
    <w:rsid w:val="003B1FCD"/>
    <w:rsid w:val="003B3970"/>
    <w:rsid w:val="003B511A"/>
    <w:rsid w:val="003B52AA"/>
    <w:rsid w:val="003B5A19"/>
    <w:rsid w:val="003B63F6"/>
    <w:rsid w:val="003B68C4"/>
    <w:rsid w:val="003B68D6"/>
    <w:rsid w:val="003B72D2"/>
    <w:rsid w:val="003B7AE0"/>
    <w:rsid w:val="003B7E84"/>
    <w:rsid w:val="003C05CD"/>
    <w:rsid w:val="003C061C"/>
    <w:rsid w:val="003C097A"/>
    <w:rsid w:val="003C22F0"/>
    <w:rsid w:val="003C2597"/>
    <w:rsid w:val="003C281C"/>
    <w:rsid w:val="003C2BF1"/>
    <w:rsid w:val="003C2D5D"/>
    <w:rsid w:val="003C3CF6"/>
    <w:rsid w:val="003C3FA8"/>
    <w:rsid w:val="003C45CE"/>
    <w:rsid w:val="003C5BEE"/>
    <w:rsid w:val="003C5DC8"/>
    <w:rsid w:val="003C681A"/>
    <w:rsid w:val="003C70D5"/>
    <w:rsid w:val="003C7241"/>
    <w:rsid w:val="003C7A40"/>
    <w:rsid w:val="003C7AF7"/>
    <w:rsid w:val="003C7F02"/>
    <w:rsid w:val="003D048C"/>
    <w:rsid w:val="003D1356"/>
    <w:rsid w:val="003D1C43"/>
    <w:rsid w:val="003D22B4"/>
    <w:rsid w:val="003D2322"/>
    <w:rsid w:val="003D2C5D"/>
    <w:rsid w:val="003D3135"/>
    <w:rsid w:val="003D31E7"/>
    <w:rsid w:val="003D33BA"/>
    <w:rsid w:val="003D3C8D"/>
    <w:rsid w:val="003D5947"/>
    <w:rsid w:val="003D5A16"/>
    <w:rsid w:val="003D5DDE"/>
    <w:rsid w:val="003D6DF1"/>
    <w:rsid w:val="003D6EB1"/>
    <w:rsid w:val="003D7052"/>
    <w:rsid w:val="003D751A"/>
    <w:rsid w:val="003E0060"/>
    <w:rsid w:val="003E1083"/>
    <w:rsid w:val="003E1159"/>
    <w:rsid w:val="003E11BE"/>
    <w:rsid w:val="003E2225"/>
    <w:rsid w:val="003E2C3A"/>
    <w:rsid w:val="003E44BC"/>
    <w:rsid w:val="003E4768"/>
    <w:rsid w:val="003E4836"/>
    <w:rsid w:val="003E48CF"/>
    <w:rsid w:val="003E4BFC"/>
    <w:rsid w:val="003E5813"/>
    <w:rsid w:val="003E5914"/>
    <w:rsid w:val="003E6393"/>
    <w:rsid w:val="003E6A66"/>
    <w:rsid w:val="003E6F03"/>
    <w:rsid w:val="003F01C1"/>
    <w:rsid w:val="003F049F"/>
    <w:rsid w:val="003F128C"/>
    <w:rsid w:val="003F2D02"/>
    <w:rsid w:val="003F2D67"/>
    <w:rsid w:val="003F2F68"/>
    <w:rsid w:val="003F39C9"/>
    <w:rsid w:val="003F45CA"/>
    <w:rsid w:val="003F4A70"/>
    <w:rsid w:val="003F5145"/>
    <w:rsid w:val="003F5791"/>
    <w:rsid w:val="003F623B"/>
    <w:rsid w:val="00400F5D"/>
    <w:rsid w:val="004013C2"/>
    <w:rsid w:val="004013EC"/>
    <w:rsid w:val="00403192"/>
    <w:rsid w:val="00403F7C"/>
    <w:rsid w:val="004042A0"/>
    <w:rsid w:val="00404BAD"/>
    <w:rsid w:val="00406246"/>
    <w:rsid w:val="0040626A"/>
    <w:rsid w:val="0040627D"/>
    <w:rsid w:val="00406612"/>
    <w:rsid w:val="00406D6B"/>
    <w:rsid w:val="004105D5"/>
    <w:rsid w:val="00410CFD"/>
    <w:rsid w:val="00412012"/>
    <w:rsid w:val="00412078"/>
    <w:rsid w:val="00412F72"/>
    <w:rsid w:val="004148A5"/>
    <w:rsid w:val="00414973"/>
    <w:rsid w:val="0041553D"/>
    <w:rsid w:val="004157FD"/>
    <w:rsid w:val="00415917"/>
    <w:rsid w:val="00416563"/>
    <w:rsid w:val="00416733"/>
    <w:rsid w:val="00417C62"/>
    <w:rsid w:val="00417CCF"/>
    <w:rsid w:val="0042014A"/>
    <w:rsid w:val="0042058B"/>
    <w:rsid w:val="00420BA3"/>
    <w:rsid w:val="00421E25"/>
    <w:rsid w:val="0042201F"/>
    <w:rsid w:val="00423D55"/>
    <w:rsid w:val="00425B48"/>
    <w:rsid w:val="00426D6C"/>
    <w:rsid w:val="00426EE5"/>
    <w:rsid w:val="00427065"/>
    <w:rsid w:val="00427A29"/>
    <w:rsid w:val="00427D39"/>
    <w:rsid w:val="004313AE"/>
    <w:rsid w:val="00432F2E"/>
    <w:rsid w:val="0043405A"/>
    <w:rsid w:val="0043423C"/>
    <w:rsid w:val="00434706"/>
    <w:rsid w:val="0043517D"/>
    <w:rsid w:val="00435368"/>
    <w:rsid w:val="0043626F"/>
    <w:rsid w:val="0043708D"/>
    <w:rsid w:val="004376E8"/>
    <w:rsid w:val="00440990"/>
    <w:rsid w:val="004415D2"/>
    <w:rsid w:val="00441F9A"/>
    <w:rsid w:val="004425AE"/>
    <w:rsid w:val="004432CE"/>
    <w:rsid w:val="004439DB"/>
    <w:rsid w:val="00444E2C"/>
    <w:rsid w:val="0044541A"/>
    <w:rsid w:val="00445F2B"/>
    <w:rsid w:val="004460D9"/>
    <w:rsid w:val="004460E9"/>
    <w:rsid w:val="004478AF"/>
    <w:rsid w:val="0045008D"/>
    <w:rsid w:val="0045072F"/>
    <w:rsid w:val="004518F6"/>
    <w:rsid w:val="00452364"/>
    <w:rsid w:val="00452F27"/>
    <w:rsid w:val="00453259"/>
    <w:rsid w:val="00454997"/>
    <w:rsid w:val="00454ED3"/>
    <w:rsid w:val="0045504B"/>
    <w:rsid w:val="00455737"/>
    <w:rsid w:val="004562B7"/>
    <w:rsid w:val="00456329"/>
    <w:rsid w:val="00457889"/>
    <w:rsid w:val="0046010B"/>
    <w:rsid w:val="0046021C"/>
    <w:rsid w:val="00461162"/>
    <w:rsid w:val="00461345"/>
    <w:rsid w:val="00461C16"/>
    <w:rsid w:val="004626D0"/>
    <w:rsid w:val="00462A17"/>
    <w:rsid w:val="00462FD3"/>
    <w:rsid w:val="00463147"/>
    <w:rsid w:val="004632FC"/>
    <w:rsid w:val="00463977"/>
    <w:rsid w:val="00463ADA"/>
    <w:rsid w:val="00464593"/>
    <w:rsid w:val="004649CF"/>
    <w:rsid w:val="0046550D"/>
    <w:rsid w:val="00465879"/>
    <w:rsid w:val="004670C2"/>
    <w:rsid w:val="00467228"/>
    <w:rsid w:val="0046757A"/>
    <w:rsid w:val="004678D5"/>
    <w:rsid w:val="00467D32"/>
    <w:rsid w:val="004710A9"/>
    <w:rsid w:val="00471682"/>
    <w:rsid w:val="00472F22"/>
    <w:rsid w:val="004735BE"/>
    <w:rsid w:val="0047376E"/>
    <w:rsid w:val="00473E31"/>
    <w:rsid w:val="00474D94"/>
    <w:rsid w:val="004752F0"/>
    <w:rsid w:val="00475935"/>
    <w:rsid w:val="00475B85"/>
    <w:rsid w:val="0047644A"/>
    <w:rsid w:val="00477260"/>
    <w:rsid w:val="0047759A"/>
    <w:rsid w:val="004778C3"/>
    <w:rsid w:val="00477923"/>
    <w:rsid w:val="00480788"/>
    <w:rsid w:val="004815B2"/>
    <w:rsid w:val="00481E71"/>
    <w:rsid w:val="00481FEA"/>
    <w:rsid w:val="00482A8A"/>
    <w:rsid w:val="004843A9"/>
    <w:rsid w:val="0048576D"/>
    <w:rsid w:val="00485ED3"/>
    <w:rsid w:val="0048644B"/>
    <w:rsid w:val="00486555"/>
    <w:rsid w:val="00486BEE"/>
    <w:rsid w:val="00487839"/>
    <w:rsid w:val="00490BAB"/>
    <w:rsid w:val="00490C78"/>
    <w:rsid w:val="004919A7"/>
    <w:rsid w:val="00491A93"/>
    <w:rsid w:val="00491C48"/>
    <w:rsid w:val="004925E1"/>
    <w:rsid w:val="004928B6"/>
    <w:rsid w:val="004928D8"/>
    <w:rsid w:val="00492908"/>
    <w:rsid w:val="00492D2F"/>
    <w:rsid w:val="0049437C"/>
    <w:rsid w:val="004948C7"/>
    <w:rsid w:val="00494B13"/>
    <w:rsid w:val="00494D46"/>
    <w:rsid w:val="0049595D"/>
    <w:rsid w:val="00496969"/>
    <w:rsid w:val="00496B7A"/>
    <w:rsid w:val="00496E33"/>
    <w:rsid w:val="00497529"/>
    <w:rsid w:val="00497545"/>
    <w:rsid w:val="00497B70"/>
    <w:rsid w:val="00497E55"/>
    <w:rsid w:val="00497F26"/>
    <w:rsid w:val="004A0F47"/>
    <w:rsid w:val="004A2175"/>
    <w:rsid w:val="004A2250"/>
    <w:rsid w:val="004A274E"/>
    <w:rsid w:val="004A38CF"/>
    <w:rsid w:val="004A47F2"/>
    <w:rsid w:val="004A506E"/>
    <w:rsid w:val="004A55E8"/>
    <w:rsid w:val="004A61E8"/>
    <w:rsid w:val="004A7460"/>
    <w:rsid w:val="004A7627"/>
    <w:rsid w:val="004B016B"/>
    <w:rsid w:val="004B114C"/>
    <w:rsid w:val="004B1AF4"/>
    <w:rsid w:val="004B250A"/>
    <w:rsid w:val="004B2529"/>
    <w:rsid w:val="004B30C0"/>
    <w:rsid w:val="004B3BB4"/>
    <w:rsid w:val="004B4402"/>
    <w:rsid w:val="004B4755"/>
    <w:rsid w:val="004B4C19"/>
    <w:rsid w:val="004B53FB"/>
    <w:rsid w:val="004B56E7"/>
    <w:rsid w:val="004B6990"/>
    <w:rsid w:val="004B729C"/>
    <w:rsid w:val="004B7A59"/>
    <w:rsid w:val="004C0C25"/>
    <w:rsid w:val="004C126F"/>
    <w:rsid w:val="004C15E7"/>
    <w:rsid w:val="004C1906"/>
    <w:rsid w:val="004C1B83"/>
    <w:rsid w:val="004C2740"/>
    <w:rsid w:val="004C27C9"/>
    <w:rsid w:val="004C2B34"/>
    <w:rsid w:val="004C3662"/>
    <w:rsid w:val="004C3772"/>
    <w:rsid w:val="004C4D52"/>
    <w:rsid w:val="004C53A5"/>
    <w:rsid w:val="004C65ED"/>
    <w:rsid w:val="004C6F76"/>
    <w:rsid w:val="004C753D"/>
    <w:rsid w:val="004C78D8"/>
    <w:rsid w:val="004D0AE4"/>
    <w:rsid w:val="004D0F31"/>
    <w:rsid w:val="004D0F94"/>
    <w:rsid w:val="004D1137"/>
    <w:rsid w:val="004D20A9"/>
    <w:rsid w:val="004D230B"/>
    <w:rsid w:val="004D2DFF"/>
    <w:rsid w:val="004D357B"/>
    <w:rsid w:val="004D5705"/>
    <w:rsid w:val="004D5AAE"/>
    <w:rsid w:val="004D5DD0"/>
    <w:rsid w:val="004D5FE4"/>
    <w:rsid w:val="004D69E9"/>
    <w:rsid w:val="004D6ADA"/>
    <w:rsid w:val="004D6EB1"/>
    <w:rsid w:val="004D7080"/>
    <w:rsid w:val="004D7758"/>
    <w:rsid w:val="004E0DC5"/>
    <w:rsid w:val="004E0F9D"/>
    <w:rsid w:val="004E14DB"/>
    <w:rsid w:val="004E1C95"/>
    <w:rsid w:val="004E2131"/>
    <w:rsid w:val="004E24A8"/>
    <w:rsid w:val="004E33DE"/>
    <w:rsid w:val="004E35C6"/>
    <w:rsid w:val="004E3A76"/>
    <w:rsid w:val="004E57F6"/>
    <w:rsid w:val="004E62A2"/>
    <w:rsid w:val="004E693D"/>
    <w:rsid w:val="004E6BED"/>
    <w:rsid w:val="004E6EC0"/>
    <w:rsid w:val="004E7305"/>
    <w:rsid w:val="004E7468"/>
    <w:rsid w:val="004E76CA"/>
    <w:rsid w:val="004E7DDE"/>
    <w:rsid w:val="004F24EA"/>
    <w:rsid w:val="004F2956"/>
    <w:rsid w:val="004F29CA"/>
    <w:rsid w:val="004F3D81"/>
    <w:rsid w:val="004F3F07"/>
    <w:rsid w:val="004F4980"/>
    <w:rsid w:val="004F4F7E"/>
    <w:rsid w:val="004F64C6"/>
    <w:rsid w:val="004F653E"/>
    <w:rsid w:val="004F656A"/>
    <w:rsid w:val="004F6629"/>
    <w:rsid w:val="004F693B"/>
    <w:rsid w:val="004F7543"/>
    <w:rsid w:val="004F769F"/>
    <w:rsid w:val="004F78B1"/>
    <w:rsid w:val="00500040"/>
    <w:rsid w:val="0050170A"/>
    <w:rsid w:val="0050264C"/>
    <w:rsid w:val="00502AFA"/>
    <w:rsid w:val="00502E02"/>
    <w:rsid w:val="005033D0"/>
    <w:rsid w:val="00503D40"/>
    <w:rsid w:val="00504340"/>
    <w:rsid w:val="00504591"/>
    <w:rsid w:val="00505DB1"/>
    <w:rsid w:val="00506618"/>
    <w:rsid w:val="00506CA4"/>
    <w:rsid w:val="00506EB3"/>
    <w:rsid w:val="00507784"/>
    <w:rsid w:val="00507B89"/>
    <w:rsid w:val="0051031E"/>
    <w:rsid w:val="00510EFA"/>
    <w:rsid w:val="005114B4"/>
    <w:rsid w:val="00511501"/>
    <w:rsid w:val="005118B4"/>
    <w:rsid w:val="00511B01"/>
    <w:rsid w:val="005126C6"/>
    <w:rsid w:val="00512C72"/>
    <w:rsid w:val="00514914"/>
    <w:rsid w:val="005149B1"/>
    <w:rsid w:val="00514A5A"/>
    <w:rsid w:val="00515402"/>
    <w:rsid w:val="0051578E"/>
    <w:rsid w:val="00516278"/>
    <w:rsid w:val="00516DAB"/>
    <w:rsid w:val="00517F84"/>
    <w:rsid w:val="005202B6"/>
    <w:rsid w:val="00520408"/>
    <w:rsid w:val="005205E1"/>
    <w:rsid w:val="00520F0D"/>
    <w:rsid w:val="005214F2"/>
    <w:rsid w:val="005215AA"/>
    <w:rsid w:val="00521E53"/>
    <w:rsid w:val="00521ECF"/>
    <w:rsid w:val="00521FFA"/>
    <w:rsid w:val="0052297B"/>
    <w:rsid w:val="00522B4F"/>
    <w:rsid w:val="00522D85"/>
    <w:rsid w:val="005235E0"/>
    <w:rsid w:val="005253D1"/>
    <w:rsid w:val="00526096"/>
    <w:rsid w:val="00526C76"/>
    <w:rsid w:val="00526EA9"/>
    <w:rsid w:val="0052769F"/>
    <w:rsid w:val="00527A80"/>
    <w:rsid w:val="00530379"/>
    <w:rsid w:val="0053167A"/>
    <w:rsid w:val="0053179A"/>
    <w:rsid w:val="00532CC7"/>
    <w:rsid w:val="00533209"/>
    <w:rsid w:val="005332F9"/>
    <w:rsid w:val="00533550"/>
    <w:rsid w:val="0053388F"/>
    <w:rsid w:val="005345D2"/>
    <w:rsid w:val="005355A7"/>
    <w:rsid w:val="00535749"/>
    <w:rsid w:val="0053657E"/>
    <w:rsid w:val="00536BE3"/>
    <w:rsid w:val="00537B55"/>
    <w:rsid w:val="0054052A"/>
    <w:rsid w:val="00540600"/>
    <w:rsid w:val="00540AE1"/>
    <w:rsid w:val="00540C42"/>
    <w:rsid w:val="005416D0"/>
    <w:rsid w:val="00541965"/>
    <w:rsid w:val="00541E54"/>
    <w:rsid w:val="00541FCB"/>
    <w:rsid w:val="00542059"/>
    <w:rsid w:val="00542170"/>
    <w:rsid w:val="0054253D"/>
    <w:rsid w:val="0054319A"/>
    <w:rsid w:val="005431D4"/>
    <w:rsid w:val="00544087"/>
    <w:rsid w:val="00544B6F"/>
    <w:rsid w:val="00545012"/>
    <w:rsid w:val="0054526E"/>
    <w:rsid w:val="005453FA"/>
    <w:rsid w:val="005454E5"/>
    <w:rsid w:val="005456CB"/>
    <w:rsid w:val="005458EC"/>
    <w:rsid w:val="00545EC9"/>
    <w:rsid w:val="00546243"/>
    <w:rsid w:val="005464A0"/>
    <w:rsid w:val="0054725B"/>
    <w:rsid w:val="00550059"/>
    <w:rsid w:val="00550217"/>
    <w:rsid w:val="005507CF"/>
    <w:rsid w:val="00551D99"/>
    <w:rsid w:val="00552AAB"/>
    <w:rsid w:val="00553686"/>
    <w:rsid w:val="00553836"/>
    <w:rsid w:val="00553B17"/>
    <w:rsid w:val="00554396"/>
    <w:rsid w:val="00554EC2"/>
    <w:rsid w:val="00555512"/>
    <w:rsid w:val="00555613"/>
    <w:rsid w:val="00555FA6"/>
    <w:rsid w:val="005567CD"/>
    <w:rsid w:val="00556EDD"/>
    <w:rsid w:val="00557B69"/>
    <w:rsid w:val="00560072"/>
    <w:rsid w:val="0056087A"/>
    <w:rsid w:val="0056162E"/>
    <w:rsid w:val="005618A8"/>
    <w:rsid w:val="00561B1B"/>
    <w:rsid w:val="0056203E"/>
    <w:rsid w:val="00562C67"/>
    <w:rsid w:val="00562D30"/>
    <w:rsid w:val="00563935"/>
    <w:rsid w:val="00563C1F"/>
    <w:rsid w:val="00564811"/>
    <w:rsid w:val="0056485F"/>
    <w:rsid w:val="005648ED"/>
    <w:rsid w:val="0056492B"/>
    <w:rsid w:val="00564B09"/>
    <w:rsid w:val="00564F6B"/>
    <w:rsid w:val="0056529B"/>
    <w:rsid w:val="005669E9"/>
    <w:rsid w:val="00566A4E"/>
    <w:rsid w:val="0056773E"/>
    <w:rsid w:val="0056799D"/>
    <w:rsid w:val="00570499"/>
    <w:rsid w:val="00570746"/>
    <w:rsid w:val="00570FF1"/>
    <w:rsid w:val="00572049"/>
    <w:rsid w:val="0057209B"/>
    <w:rsid w:val="005734AC"/>
    <w:rsid w:val="0057357D"/>
    <w:rsid w:val="00573D8A"/>
    <w:rsid w:val="00574383"/>
    <w:rsid w:val="00574D00"/>
    <w:rsid w:val="00576C86"/>
    <w:rsid w:val="005777D4"/>
    <w:rsid w:val="00580483"/>
    <w:rsid w:val="00580B7D"/>
    <w:rsid w:val="00581465"/>
    <w:rsid w:val="005815BA"/>
    <w:rsid w:val="0058266F"/>
    <w:rsid w:val="005826DF"/>
    <w:rsid w:val="0058278F"/>
    <w:rsid w:val="00583AA6"/>
    <w:rsid w:val="00583E95"/>
    <w:rsid w:val="0058463E"/>
    <w:rsid w:val="00586AA7"/>
    <w:rsid w:val="00586ABA"/>
    <w:rsid w:val="005875AE"/>
    <w:rsid w:val="0059046D"/>
    <w:rsid w:val="00590641"/>
    <w:rsid w:val="00591931"/>
    <w:rsid w:val="00591BF3"/>
    <w:rsid w:val="005926CF"/>
    <w:rsid w:val="00592A3E"/>
    <w:rsid w:val="00592D02"/>
    <w:rsid w:val="00593283"/>
    <w:rsid w:val="005939BB"/>
    <w:rsid w:val="00593AC8"/>
    <w:rsid w:val="00593E46"/>
    <w:rsid w:val="005950CB"/>
    <w:rsid w:val="00595A98"/>
    <w:rsid w:val="0059655E"/>
    <w:rsid w:val="005966B4"/>
    <w:rsid w:val="00597C78"/>
    <w:rsid w:val="00597F2B"/>
    <w:rsid w:val="005A0A5C"/>
    <w:rsid w:val="005A1093"/>
    <w:rsid w:val="005A109A"/>
    <w:rsid w:val="005A2602"/>
    <w:rsid w:val="005A29C1"/>
    <w:rsid w:val="005A4D07"/>
    <w:rsid w:val="005A5612"/>
    <w:rsid w:val="005A576E"/>
    <w:rsid w:val="005A59E5"/>
    <w:rsid w:val="005A5DED"/>
    <w:rsid w:val="005A60F7"/>
    <w:rsid w:val="005A7D71"/>
    <w:rsid w:val="005B01A2"/>
    <w:rsid w:val="005B0232"/>
    <w:rsid w:val="005B0FB4"/>
    <w:rsid w:val="005B1086"/>
    <w:rsid w:val="005B2534"/>
    <w:rsid w:val="005B3188"/>
    <w:rsid w:val="005B40FA"/>
    <w:rsid w:val="005B53E1"/>
    <w:rsid w:val="005B5CED"/>
    <w:rsid w:val="005B6007"/>
    <w:rsid w:val="005B6026"/>
    <w:rsid w:val="005B6235"/>
    <w:rsid w:val="005B625E"/>
    <w:rsid w:val="005B7154"/>
    <w:rsid w:val="005B7C11"/>
    <w:rsid w:val="005B7C63"/>
    <w:rsid w:val="005C00C9"/>
    <w:rsid w:val="005C0185"/>
    <w:rsid w:val="005C0207"/>
    <w:rsid w:val="005C0601"/>
    <w:rsid w:val="005C0631"/>
    <w:rsid w:val="005C06DE"/>
    <w:rsid w:val="005C0A39"/>
    <w:rsid w:val="005C0C31"/>
    <w:rsid w:val="005C0D74"/>
    <w:rsid w:val="005C0EA5"/>
    <w:rsid w:val="005C25CC"/>
    <w:rsid w:val="005C2968"/>
    <w:rsid w:val="005C2E9D"/>
    <w:rsid w:val="005C2F51"/>
    <w:rsid w:val="005C36A2"/>
    <w:rsid w:val="005C36F6"/>
    <w:rsid w:val="005C373C"/>
    <w:rsid w:val="005C3BFA"/>
    <w:rsid w:val="005C5109"/>
    <w:rsid w:val="005C594C"/>
    <w:rsid w:val="005C6232"/>
    <w:rsid w:val="005C693D"/>
    <w:rsid w:val="005C6FEA"/>
    <w:rsid w:val="005C72AD"/>
    <w:rsid w:val="005C7E18"/>
    <w:rsid w:val="005D00EA"/>
    <w:rsid w:val="005D09B2"/>
    <w:rsid w:val="005D0B2B"/>
    <w:rsid w:val="005D0D50"/>
    <w:rsid w:val="005D21C5"/>
    <w:rsid w:val="005D26AD"/>
    <w:rsid w:val="005D2E46"/>
    <w:rsid w:val="005D3D0F"/>
    <w:rsid w:val="005D463D"/>
    <w:rsid w:val="005D4C65"/>
    <w:rsid w:val="005D5C78"/>
    <w:rsid w:val="005D5E28"/>
    <w:rsid w:val="005D702E"/>
    <w:rsid w:val="005D75E3"/>
    <w:rsid w:val="005D7CBC"/>
    <w:rsid w:val="005E18A6"/>
    <w:rsid w:val="005E1920"/>
    <w:rsid w:val="005E1935"/>
    <w:rsid w:val="005E20DF"/>
    <w:rsid w:val="005E21EA"/>
    <w:rsid w:val="005E2AFB"/>
    <w:rsid w:val="005E3117"/>
    <w:rsid w:val="005E3241"/>
    <w:rsid w:val="005E3B24"/>
    <w:rsid w:val="005E4DF1"/>
    <w:rsid w:val="005E5F65"/>
    <w:rsid w:val="005E5FAB"/>
    <w:rsid w:val="005E5FDA"/>
    <w:rsid w:val="005E6D02"/>
    <w:rsid w:val="005E6D99"/>
    <w:rsid w:val="005E70B4"/>
    <w:rsid w:val="005E766B"/>
    <w:rsid w:val="005F00DA"/>
    <w:rsid w:val="005F0273"/>
    <w:rsid w:val="005F0A6C"/>
    <w:rsid w:val="005F0B00"/>
    <w:rsid w:val="005F2B28"/>
    <w:rsid w:val="005F333C"/>
    <w:rsid w:val="005F57A5"/>
    <w:rsid w:val="005F5B48"/>
    <w:rsid w:val="005F5C5E"/>
    <w:rsid w:val="005F5E97"/>
    <w:rsid w:val="005F6F9D"/>
    <w:rsid w:val="005F73DD"/>
    <w:rsid w:val="005F73F1"/>
    <w:rsid w:val="005F7741"/>
    <w:rsid w:val="005F78BC"/>
    <w:rsid w:val="005F78BF"/>
    <w:rsid w:val="005F7B22"/>
    <w:rsid w:val="0060000E"/>
    <w:rsid w:val="006008CC"/>
    <w:rsid w:val="00600973"/>
    <w:rsid w:val="00600C17"/>
    <w:rsid w:val="00600DD3"/>
    <w:rsid w:val="00601D43"/>
    <w:rsid w:val="0060236F"/>
    <w:rsid w:val="006026BA"/>
    <w:rsid w:val="006036F6"/>
    <w:rsid w:val="006038FD"/>
    <w:rsid w:val="00605300"/>
    <w:rsid w:val="006058A9"/>
    <w:rsid w:val="00605CB6"/>
    <w:rsid w:val="00607385"/>
    <w:rsid w:val="006077CF"/>
    <w:rsid w:val="00611D74"/>
    <w:rsid w:val="006125BA"/>
    <w:rsid w:val="00612C7E"/>
    <w:rsid w:val="00613C8B"/>
    <w:rsid w:val="0061692D"/>
    <w:rsid w:val="00617212"/>
    <w:rsid w:val="00617C27"/>
    <w:rsid w:val="00617E1A"/>
    <w:rsid w:val="006200B5"/>
    <w:rsid w:val="00620226"/>
    <w:rsid w:val="006202D4"/>
    <w:rsid w:val="006216FA"/>
    <w:rsid w:val="00621B04"/>
    <w:rsid w:val="00621DC6"/>
    <w:rsid w:val="00622D03"/>
    <w:rsid w:val="00623CFD"/>
    <w:rsid w:val="006252C3"/>
    <w:rsid w:val="00626446"/>
    <w:rsid w:val="00626671"/>
    <w:rsid w:val="00626B32"/>
    <w:rsid w:val="00627BB1"/>
    <w:rsid w:val="00631486"/>
    <w:rsid w:val="00631825"/>
    <w:rsid w:val="00632524"/>
    <w:rsid w:val="00632952"/>
    <w:rsid w:val="00633938"/>
    <w:rsid w:val="00633B22"/>
    <w:rsid w:val="00633B78"/>
    <w:rsid w:val="00634C82"/>
    <w:rsid w:val="006357F4"/>
    <w:rsid w:val="00636702"/>
    <w:rsid w:val="00636D30"/>
    <w:rsid w:val="006375C2"/>
    <w:rsid w:val="00637EEB"/>
    <w:rsid w:val="00640107"/>
    <w:rsid w:val="006403A3"/>
    <w:rsid w:val="006406BB"/>
    <w:rsid w:val="00640E7B"/>
    <w:rsid w:val="006420EF"/>
    <w:rsid w:val="00642C25"/>
    <w:rsid w:val="00642FEE"/>
    <w:rsid w:val="00643458"/>
    <w:rsid w:val="0064542C"/>
    <w:rsid w:val="006462B1"/>
    <w:rsid w:val="00646534"/>
    <w:rsid w:val="00646ABB"/>
    <w:rsid w:val="0064714B"/>
    <w:rsid w:val="0064772B"/>
    <w:rsid w:val="00647CC2"/>
    <w:rsid w:val="00647E11"/>
    <w:rsid w:val="0065025E"/>
    <w:rsid w:val="00651427"/>
    <w:rsid w:val="00651AE9"/>
    <w:rsid w:val="00652026"/>
    <w:rsid w:val="006541B8"/>
    <w:rsid w:val="00654C97"/>
    <w:rsid w:val="0065535C"/>
    <w:rsid w:val="006554D2"/>
    <w:rsid w:val="00656017"/>
    <w:rsid w:val="00656E58"/>
    <w:rsid w:val="00657896"/>
    <w:rsid w:val="00657E41"/>
    <w:rsid w:val="00660065"/>
    <w:rsid w:val="00660409"/>
    <w:rsid w:val="00660450"/>
    <w:rsid w:val="00660806"/>
    <w:rsid w:val="00660885"/>
    <w:rsid w:val="00660CB3"/>
    <w:rsid w:val="00661655"/>
    <w:rsid w:val="00661A14"/>
    <w:rsid w:val="0066215A"/>
    <w:rsid w:val="006623BB"/>
    <w:rsid w:val="00662D4F"/>
    <w:rsid w:val="00663920"/>
    <w:rsid w:val="00663E56"/>
    <w:rsid w:val="00663F7C"/>
    <w:rsid w:val="00663FA4"/>
    <w:rsid w:val="006656E8"/>
    <w:rsid w:val="00666880"/>
    <w:rsid w:val="00666E7D"/>
    <w:rsid w:val="00667FED"/>
    <w:rsid w:val="006704F2"/>
    <w:rsid w:val="00670F25"/>
    <w:rsid w:val="00671845"/>
    <w:rsid w:val="00671C3A"/>
    <w:rsid w:val="00672A63"/>
    <w:rsid w:val="00672CEA"/>
    <w:rsid w:val="00672FBF"/>
    <w:rsid w:val="00673229"/>
    <w:rsid w:val="006735A3"/>
    <w:rsid w:val="00673AAE"/>
    <w:rsid w:val="00673BBC"/>
    <w:rsid w:val="00673BD4"/>
    <w:rsid w:val="00674810"/>
    <w:rsid w:val="0067622F"/>
    <w:rsid w:val="00676F98"/>
    <w:rsid w:val="00676FFF"/>
    <w:rsid w:val="00677185"/>
    <w:rsid w:val="00677860"/>
    <w:rsid w:val="00677BDA"/>
    <w:rsid w:val="006811F0"/>
    <w:rsid w:val="00681598"/>
    <w:rsid w:val="00681DDC"/>
    <w:rsid w:val="0068253E"/>
    <w:rsid w:val="006832DC"/>
    <w:rsid w:val="006834A2"/>
    <w:rsid w:val="00684BC6"/>
    <w:rsid w:val="00686F95"/>
    <w:rsid w:val="00687FBA"/>
    <w:rsid w:val="00690059"/>
    <w:rsid w:val="00690130"/>
    <w:rsid w:val="0069094D"/>
    <w:rsid w:val="006910EE"/>
    <w:rsid w:val="00691C95"/>
    <w:rsid w:val="00691CF1"/>
    <w:rsid w:val="006922A8"/>
    <w:rsid w:val="00692B5A"/>
    <w:rsid w:val="00692F9E"/>
    <w:rsid w:val="00692FFC"/>
    <w:rsid w:val="00693131"/>
    <w:rsid w:val="00693648"/>
    <w:rsid w:val="00693A6D"/>
    <w:rsid w:val="00693AB9"/>
    <w:rsid w:val="0069435B"/>
    <w:rsid w:val="00694B60"/>
    <w:rsid w:val="00695907"/>
    <w:rsid w:val="0069631B"/>
    <w:rsid w:val="0069654E"/>
    <w:rsid w:val="00697565"/>
    <w:rsid w:val="006A021C"/>
    <w:rsid w:val="006A0290"/>
    <w:rsid w:val="006A046C"/>
    <w:rsid w:val="006A060A"/>
    <w:rsid w:val="006A0B88"/>
    <w:rsid w:val="006A0CDA"/>
    <w:rsid w:val="006A0FE6"/>
    <w:rsid w:val="006A1C21"/>
    <w:rsid w:val="006A1C2C"/>
    <w:rsid w:val="006A27BA"/>
    <w:rsid w:val="006A2EC5"/>
    <w:rsid w:val="006A3295"/>
    <w:rsid w:val="006A34D4"/>
    <w:rsid w:val="006A42CF"/>
    <w:rsid w:val="006A462E"/>
    <w:rsid w:val="006A464C"/>
    <w:rsid w:val="006A4ECC"/>
    <w:rsid w:val="006A5ACD"/>
    <w:rsid w:val="006A5D47"/>
    <w:rsid w:val="006A72D5"/>
    <w:rsid w:val="006A7FE3"/>
    <w:rsid w:val="006A7FF7"/>
    <w:rsid w:val="006B1887"/>
    <w:rsid w:val="006B1B99"/>
    <w:rsid w:val="006B2345"/>
    <w:rsid w:val="006B2B91"/>
    <w:rsid w:val="006B64A0"/>
    <w:rsid w:val="006B73BD"/>
    <w:rsid w:val="006B789C"/>
    <w:rsid w:val="006B7990"/>
    <w:rsid w:val="006C0B2D"/>
    <w:rsid w:val="006C1C0B"/>
    <w:rsid w:val="006C2288"/>
    <w:rsid w:val="006C23C0"/>
    <w:rsid w:val="006C2793"/>
    <w:rsid w:val="006C284E"/>
    <w:rsid w:val="006C2AF7"/>
    <w:rsid w:val="006C2DA2"/>
    <w:rsid w:val="006C2F2B"/>
    <w:rsid w:val="006C3649"/>
    <w:rsid w:val="006C4052"/>
    <w:rsid w:val="006C4168"/>
    <w:rsid w:val="006C565A"/>
    <w:rsid w:val="006C765A"/>
    <w:rsid w:val="006D00C4"/>
    <w:rsid w:val="006D02DC"/>
    <w:rsid w:val="006D0404"/>
    <w:rsid w:val="006D0448"/>
    <w:rsid w:val="006D0788"/>
    <w:rsid w:val="006D07FA"/>
    <w:rsid w:val="006D0EEF"/>
    <w:rsid w:val="006D147E"/>
    <w:rsid w:val="006D19BA"/>
    <w:rsid w:val="006D1FEE"/>
    <w:rsid w:val="006D222A"/>
    <w:rsid w:val="006D2585"/>
    <w:rsid w:val="006D290B"/>
    <w:rsid w:val="006D381C"/>
    <w:rsid w:val="006D3A7F"/>
    <w:rsid w:val="006D3DF6"/>
    <w:rsid w:val="006D4175"/>
    <w:rsid w:val="006D41E0"/>
    <w:rsid w:val="006D49AC"/>
    <w:rsid w:val="006D517C"/>
    <w:rsid w:val="006D52D3"/>
    <w:rsid w:val="006D6931"/>
    <w:rsid w:val="006D7009"/>
    <w:rsid w:val="006D7501"/>
    <w:rsid w:val="006D770E"/>
    <w:rsid w:val="006D7790"/>
    <w:rsid w:val="006E07C2"/>
    <w:rsid w:val="006E160A"/>
    <w:rsid w:val="006E1B8F"/>
    <w:rsid w:val="006E278E"/>
    <w:rsid w:val="006E2A55"/>
    <w:rsid w:val="006E2AB5"/>
    <w:rsid w:val="006E3A6F"/>
    <w:rsid w:val="006E3DA0"/>
    <w:rsid w:val="006E5415"/>
    <w:rsid w:val="006E6AD8"/>
    <w:rsid w:val="006E6E20"/>
    <w:rsid w:val="006E7936"/>
    <w:rsid w:val="006E7AD4"/>
    <w:rsid w:val="006E7BC1"/>
    <w:rsid w:val="006F0711"/>
    <w:rsid w:val="006F1FA5"/>
    <w:rsid w:val="006F2AEF"/>
    <w:rsid w:val="006F3074"/>
    <w:rsid w:val="006F5110"/>
    <w:rsid w:val="006F5E91"/>
    <w:rsid w:val="006F699F"/>
    <w:rsid w:val="006F6C56"/>
    <w:rsid w:val="006F6CC0"/>
    <w:rsid w:val="006F7416"/>
    <w:rsid w:val="006F7A04"/>
    <w:rsid w:val="006F7F81"/>
    <w:rsid w:val="00700039"/>
    <w:rsid w:val="00700304"/>
    <w:rsid w:val="00701E04"/>
    <w:rsid w:val="007021DF"/>
    <w:rsid w:val="00703F50"/>
    <w:rsid w:val="007041FD"/>
    <w:rsid w:val="007046F9"/>
    <w:rsid w:val="007048BA"/>
    <w:rsid w:val="007050F2"/>
    <w:rsid w:val="0070564A"/>
    <w:rsid w:val="00705653"/>
    <w:rsid w:val="0070588F"/>
    <w:rsid w:val="007074A1"/>
    <w:rsid w:val="007079B4"/>
    <w:rsid w:val="00707DDF"/>
    <w:rsid w:val="007103FC"/>
    <w:rsid w:val="007104AB"/>
    <w:rsid w:val="0071140E"/>
    <w:rsid w:val="00711A56"/>
    <w:rsid w:val="007120C3"/>
    <w:rsid w:val="00712A4D"/>
    <w:rsid w:val="00712B70"/>
    <w:rsid w:val="0071333C"/>
    <w:rsid w:val="00713B7D"/>
    <w:rsid w:val="00714E69"/>
    <w:rsid w:val="0071526C"/>
    <w:rsid w:val="00715A89"/>
    <w:rsid w:val="00716C38"/>
    <w:rsid w:val="007173D0"/>
    <w:rsid w:val="007174B8"/>
    <w:rsid w:val="0072008C"/>
    <w:rsid w:val="00720306"/>
    <w:rsid w:val="00720B14"/>
    <w:rsid w:val="007214E8"/>
    <w:rsid w:val="00721E2D"/>
    <w:rsid w:val="00721EEC"/>
    <w:rsid w:val="007229A3"/>
    <w:rsid w:val="00723239"/>
    <w:rsid w:val="00723484"/>
    <w:rsid w:val="007236DD"/>
    <w:rsid w:val="00723AD5"/>
    <w:rsid w:val="0072469A"/>
    <w:rsid w:val="00724F2D"/>
    <w:rsid w:val="007250BC"/>
    <w:rsid w:val="00725905"/>
    <w:rsid w:val="0072600A"/>
    <w:rsid w:val="007273EC"/>
    <w:rsid w:val="00727452"/>
    <w:rsid w:val="00727558"/>
    <w:rsid w:val="007276B1"/>
    <w:rsid w:val="0072781A"/>
    <w:rsid w:val="0073112E"/>
    <w:rsid w:val="0073152A"/>
    <w:rsid w:val="00731709"/>
    <w:rsid w:val="0073178A"/>
    <w:rsid w:val="00732475"/>
    <w:rsid w:val="00732718"/>
    <w:rsid w:val="00732BF0"/>
    <w:rsid w:val="00733130"/>
    <w:rsid w:val="007333CA"/>
    <w:rsid w:val="007337CF"/>
    <w:rsid w:val="00733A96"/>
    <w:rsid w:val="00733B08"/>
    <w:rsid w:val="00733E7D"/>
    <w:rsid w:val="00734293"/>
    <w:rsid w:val="00734637"/>
    <w:rsid w:val="00734F78"/>
    <w:rsid w:val="00735336"/>
    <w:rsid w:val="007353B3"/>
    <w:rsid w:val="00735712"/>
    <w:rsid w:val="0073575B"/>
    <w:rsid w:val="00735B1B"/>
    <w:rsid w:val="00735DB3"/>
    <w:rsid w:val="00737391"/>
    <w:rsid w:val="00737AC2"/>
    <w:rsid w:val="00737BD7"/>
    <w:rsid w:val="00737D3D"/>
    <w:rsid w:val="00740AB4"/>
    <w:rsid w:val="00740C08"/>
    <w:rsid w:val="00740F49"/>
    <w:rsid w:val="00740FD1"/>
    <w:rsid w:val="00741928"/>
    <w:rsid w:val="00741FEB"/>
    <w:rsid w:val="00742DC1"/>
    <w:rsid w:val="00742E50"/>
    <w:rsid w:val="007437F5"/>
    <w:rsid w:val="007444C9"/>
    <w:rsid w:val="00745893"/>
    <w:rsid w:val="00745F06"/>
    <w:rsid w:val="0074654A"/>
    <w:rsid w:val="007465E8"/>
    <w:rsid w:val="007467BD"/>
    <w:rsid w:val="0074767B"/>
    <w:rsid w:val="00747FEA"/>
    <w:rsid w:val="0075150C"/>
    <w:rsid w:val="00751956"/>
    <w:rsid w:val="007519BD"/>
    <w:rsid w:val="007524A2"/>
    <w:rsid w:val="00753636"/>
    <w:rsid w:val="00754080"/>
    <w:rsid w:val="0075487A"/>
    <w:rsid w:val="007552C3"/>
    <w:rsid w:val="00755957"/>
    <w:rsid w:val="00755AC8"/>
    <w:rsid w:val="00755DD4"/>
    <w:rsid w:val="0075670D"/>
    <w:rsid w:val="00760F3D"/>
    <w:rsid w:val="00761193"/>
    <w:rsid w:val="007613E8"/>
    <w:rsid w:val="00762814"/>
    <w:rsid w:val="00763BDB"/>
    <w:rsid w:val="00765FAD"/>
    <w:rsid w:val="00766B92"/>
    <w:rsid w:val="007671D1"/>
    <w:rsid w:val="007677E1"/>
    <w:rsid w:val="0076796A"/>
    <w:rsid w:val="00770A72"/>
    <w:rsid w:val="007715BF"/>
    <w:rsid w:val="00771F60"/>
    <w:rsid w:val="00772412"/>
    <w:rsid w:val="00772B98"/>
    <w:rsid w:val="00773282"/>
    <w:rsid w:val="007735EA"/>
    <w:rsid w:val="00773988"/>
    <w:rsid w:val="00773DEB"/>
    <w:rsid w:val="00773EA6"/>
    <w:rsid w:val="007744E9"/>
    <w:rsid w:val="00774613"/>
    <w:rsid w:val="0077594C"/>
    <w:rsid w:val="0077620C"/>
    <w:rsid w:val="00777D1D"/>
    <w:rsid w:val="0078005F"/>
    <w:rsid w:val="00780068"/>
    <w:rsid w:val="00780396"/>
    <w:rsid w:val="00780BB4"/>
    <w:rsid w:val="00780C91"/>
    <w:rsid w:val="00780EA9"/>
    <w:rsid w:val="00781730"/>
    <w:rsid w:val="00782269"/>
    <w:rsid w:val="00782664"/>
    <w:rsid w:val="00783152"/>
    <w:rsid w:val="00783E77"/>
    <w:rsid w:val="007860FF"/>
    <w:rsid w:val="00786BFC"/>
    <w:rsid w:val="007901FA"/>
    <w:rsid w:val="00790912"/>
    <w:rsid w:val="00790C1E"/>
    <w:rsid w:val="00792821"/>
    <w:rsid w:val="0079315F"/>
    <w:rsid w:val="00793736"/>
    <w:rsid w:val="00794045"/>
    <w:rsid w:val="00794B24"/>
    <w:rsid w:val="00795281"/>
    <w:rsid w:val="0079531F"/>
    <w:rsid w:val="007957BB"/>
    <w:rsid w:val="0079596C"/>
    <w:rsid w:val="00796413"/>
    <w:rsid w:val="007964DD"/>
    <w:rsid w:val="007966DE"/>
    <w:rsid w:val="007974F9"/>
    <w:rsid w:val="00797636"/>
    <w:rsid w:val="00797783"/>
    <w:rsid w:val="00797BDE"/>
    <w:rsid w:val="007A00A8"/>
    <w:rsid w:val="007A0103"/>
    <w:rsid w:val="007A1EFB"/>
    <w:rsid w:val="007A2363"/>
    <w:rsid w:val="007A337C"/>
    <w:rsid w:val="007A41F4"/>
    <w:rsid w:val="007A469E"/>
    <w:rsid w:val="007A4758"/>
    <w:rsid w:val="007A4B75"/>
    <w:rsid w:val="007A4C26"/>
    <w:rsid w:val="007A57DB"/>
    <w:rsid w:val="007A66CE"/>
    <w:rsid w:val="007A6EFE"/>
    <w:rsid w:val="007A7097"/>
    <w:rsid w:val="007A70E3"/>
    <w:rsid w:val="007A7523"/>
    <w:rsid w:val="007A7DA7"/>
    <w:rsid w:val="007B051A"/>
    <w:rsid w:val="007B0EB6"/>
    <w:rsid w:val="007B18FD"/>
    <w:rsid w:val="007B1D75"/>
    <w:rsid w:val="007B2FD8"/>
    <w:rsid w:val="007B331F"/>
    <w:rsid w:val="007B3AE7"/>
    <w:rsid w:val="007B3F27"/>
    <w:rsid w:val="007B4455"/>
    <w:rsid w:val="007B55FC"/>
    <w:rsid w:val="007B5B95"/>
    <w:rsid w:val="007B5D8A"/>
    <w:rsid w:val="007B61B1"/>
    <w:rsid w:val="007B6EB2"/>
    <w:rsid w:val="007B70EB"/>
    <w:rsid w:val="007B7BC3"/>
    <w:rsid w:val="007B7D43"/>
    <w:rsid w:val="007B7FDD"/>
    <w:rsid w:val="007C1AAA"/>
    <w:rsid w:val="007C2665"/>
    <w:rsid w:val="007C26C7"/>
    <w:rsid w:val="007C27A1"/>
    <w:rsid w:val="007C2B9F"/>
    <w:rsid w:val="007C2E31"/>
    <w:rsid w:val="007C3547"/>
    <w:rsid w:val="007C4099"/>
    <w:rsid w:val="007C44F7"/>
    <w:rsid w:val="007C6DE5"/>
    <w:rsid w:val="007C7064"/>
    <w:rsid w:val="007D0EEA"/>
    <w:rsid w:val="007D1617"/>
    <w:rsid w:val="007D1656"/>
    <w:rsid w:val="007D1891"/>
    <w:rsid w:val="007D27D7"/>
    <w:rsid w:val="007D2E2B"/>
    <w:rsid w:val="007D4685"/>
    <w:rsid w:val="007D5109"/>
    <w:rsid w:val="007D523F"/>
    <w:rsid w:val="007D62D0"/>
    <w:rsid w:val="007D69F3"/>
    <w:rsid w:val="007D7EDD"/>
    <w:rsid w:val="007E2504"/>
    <w:rsid w:val="007E264C"/>
    <w:rsid w:val="007E3012"/>
    <w:rsid w:val="007E31DD"/>
    <w:rsid w:val="007E387C"/>
    <w:rsid w:val="007E4E49"/>
    <w:rsid w:val="007E53F3"/>
    <w:rsid w:val="007E55F5"/>
    <w:rsid w:val="007E5767"/>
    <w:rsid w:val="007E6880"/>
    <w:rsid w:val="007E6BE0"/>
    <w:rsid w:val="007E7221"/>
    <w:rsid w:val="007E73FA"/>
    <w:rsid w:val="007F0B47"/>
    <w:rsid w:val="007F269A"/>
    <w:rsid w:val="007F2940"/>
    <w:rsid w:val="007F37D4"/>
    <w:rsid w:val="007F3A46"/>
    <w:rsid w:val="007F4B1F"/>
    <w:rsid w:val="007F4CCD"/>
    <w:rsid w:val="007F566F"/>
    <w:rsid w:val="007F5C1C"/>
    <w:rsid w:val="007F6020"/>
    <w:rsid w:val="007F6F0D"/>
    <w:rsid w:val="007F757F"/>
    <w:rsid w:val="007F76EE"/>
    <w:rsid w:val="007F7D32"/>
    <w:rsid w:val="00800AFE"/>
    <w:rsid w:val="00801403"/>
    <w:rsid w:val="00801DA8"/>
    <w:rsid w:val="00802871"/>
    <w:rsid w:val="00802C8C"/>
    <w:rsid w:val="00803364"/>
    <w:rsid w:val="008036AA"/>
    <w:rsid w:val="00803C7B"/>
    <w:rsid w:val="00805472"/>
    <w:rsid w:val="008060EE"/>
    <w:rsid w:val="00806CA2"/>
    <w:rsid w:val="00806E8C"/>
    <w:rsid w:val="00806EF9"/>
    <w:rsid w:val="00807A7E"/>
    <w:rsid w:val="00810301"/>
    <w:rsid w:val="00810631"/>
    <w:rsid w:val="00810B80"/>
    <w:rsid w:val="008113E0"/>
    <w:rsid w:val="00812417"/>
    <w:rsid w:val="008138E5"/>
    <w:rsid w:val="00813A5C"/>
    <w:rsid w:val="00813C38"/>
    <w:rsid w:val="008140B8"/>
    <w:rsid w:val="0081436D"/>
    <w:rsid w:val="00814A8A"/>
    <w:rsid w:val="008153E6"/>
    <w:rsid w:val="00815BB8"/>
    <w:rsid w:val="00815D4D"/>
    <w:rsid w:val="0081633E"/>
    <w:rsid w:val="008163A1"/>
    <w:rsid w:val="0081716F"/>
    <w:rsid w:val="00817659"/>
    <w:rsid w:val="00817DFF"/>
    <w:rsid w:val="008201FD"/>
    <w:rsid w:val="0082054A"/>
    <w:rsid w:val="008205D3"/>
    <w:rsid w:val="00821329"/>
    <w:rsid w:val="008220FC"/>
    <w:rsid w:val="00823164"/>
    <w:rsid w:val="00823EAA"/>
    <w:rsid w:val="00824095"/>
    <w:rsid w:val="00824542"/>
    <w:rsid w:val="00824D52"/>
    <w:rsid w:val="008258A8"/>
    <w:rsid w:val="00826DD2"/>
    <w:rsid w:val="00827E2F"/>
    <w:rsid w:val="0083051B"/>
    <w:rsid w:val="00830A9A"/>
    <w:rsid w:val="008319F2"/>
    <w:rsid w:val="00831AD0"/>
    <w:rsid w:val="008320C7"/>
    <w:rsid w:val="008320DA"/>
    <w:rsid w:val="00832740"/>
    <w:rsid w:val="0083343C"/>
    <w:rsid w:val="00833446"/>
    <w:rsid w:val="0083348B"/>
    <w:rsid w:val="00833C6B"/>
    <w:rsid w:val="0083403C"/>
    <w:rsid w:val="00835415"/>
    <w:rsid w:val="00835FCD"/>
    <w:rsid w:val="008360ED"/>
    <w:rsid w:val="00837AB8"/>
    <w:rsid w:val="00837AB9"/>
    <w:rsid w:val="00837D91"/>
    <w:rsid w:val="00837FD9"/>
    <w:rsid w:val="008402EB"/>
    <w:rsid w:val="00840EAC"/>
    <w:rsid w:val="00841312"/>
    <w:rsid w:val="00841936"/>
    <w:rsid w:val="00842036"/>
    <w:rsid w:val="0084261E"/>
    <w:rsid w:val="0084290E"/>
    <w:rsid w:val="00842C4A"/>
    <w:rsid w:val="00843F9F"/>
    <w:rsid w:val="008440D1"/>
    <w:rsid w:val="00844DCE"/>
    <w:rsid w:val="008454FD"/>
    <w:rsid w:val="0084550A"/>
    <w:rsid w:val="00845BE9"/>
    <w:rsid w:val="00845EB5"/>
    <w:rsid w:val="00845FD9"/>
    <w:rsid w:val="008462B1"/>
    <w:rsid w:val="00846CC6"/>
    <w:rsid w:val="00847BBD"/>
    <w:rsid w:val="008500D4"/>
    <w:rsid w:val="00850C96"/>
    <w:rsid w:val="00850CE9"/>
    <w:rsid w:val="00851451"/>
    <w:rsid w:val="00851594"/>
    <w:rsid w:val="00852037"/>
    <w:rsid w:val="0085257A"/>
    <w:rsid w:val="00852788"/>
    <w:rsid w:val="0085299B"/>
    <w:rsid w:val="0085496E"/>
    <w:rsid w:val="008551BC"/>
    <w:rsid w:val="00855F0F"/>
    <w:rsid w:val="00855F8B"/>
    <w:rsid w:val="0085653C"/>
    <w:rsid w:val="00856701"/>
    <w:rsid w:val="00857A4D"/>
    <w:rsid w:val="00860C4E"/>
    <w:rsid w:val="00861233"/>
    <w:rsid w:val="008625EC"/>
    <w:rsid w:val="00862CB1"/>
    <w:rsid w:val="00862F1D"/>
    <w:rsid w:val="008634E4"/>
    <w:rsid w:val="00863A08"/>
    <w:rsid w:val="00863B55"/>
    <w:rsid w:val="008648F5"/>
    <w:rsid w:val="00865ADA"/>
    <w:rsid w:val="00866192"/>
    <w:rsid w:val="0086680E"/>
    <w:rsid w:val="00866B4B"/>
    <w:rsid w:val="008671BC"/>
    <w:rsid w:val="00867D8C"/>
    <w:rsid w:val="008707E5"/>
    <w:rsid w:val="0087109B"/>
    <w:rsid w:val="00871DE7"/>
    <w:rsid w:val="008720A1"/>
    <w:rsid w:val="0087233B"/>
    <w:rsid w:val="00872359"/>
    <w:rsid w:val="00872B45"/>
    <w:rsid w:val="00873176"/>
    <w:rsid w:val="00873481"/>
    <w:rsid w:val="008738EF"/>
    <w:rsid w:val="00873DEA"/>
    <w:rsid w:val="00873E86"/>
    <w:rsid w:val="00874642"/>
    <w:rsid w:val="00874D54"/>
    <w:rsid w:val="00875030"/>
    <w:rsid w:val="00875859"/>
    <w:rsid w:val="00875C2D"/>
    <w:rsid w:val="00876823"/>
    <w:rsid w:val="00876ACA"/>
    <w:rsid w:val="00876BF0"/>
    <w:rsid w:val="00876C7A"/>
    <w:rsid w:val="00876D7E"/>
    <w:rsid w:val="008778DB"/>
    <w:rsid w:val="00880238"/>
    <w:rsid w:val="0088059E"/>
    <w:rsid w:val="00880C04"/>
    <w:rsid w:val="00881862"/>
    <w:rsid w:val="00881DBE"/>
    <w:rsid w:val="0088211F"/>
    <w:rsid w:val="00882644"/>
    <w:rsid w:val="00882ED3"/>
    <w:rsid w:val="008831A3"/>
    <w:rsid w:val="00883C81"/>
    <w:rsid w:val="0088509C"/>
    <w:rsid w:val="00885C3D"/>
    <w:rsid w:val="00886171"/>
    <w:rsid w:val="0088644D"/>
    <w:rsid w:val="00886636"/>
    <w:rsid w:val="0088744C"/>
    <w:rsid w:val="0089194D"/>
    <w:rsid w:val="00891AE2"/>
    <w:rsid w:val="00891AF5"/>
    <w:rsid w:val="0089240D"/>
    <w:rsid w:val="00892B45"/>
    <w:rsid w:val="00893390"/>
    <w:rsid w:val="00894837"/>
    <w:rsid w:val="00894C74"/>
    <w:rsid w:val="0089558E"/>
    <w:rsid w:val="00895791"/>
    <w:rsid w:val="0089664F"/>
    <w:rsid w:val="008A0898"/>
    <w:rsid w:val="008A1152"/>
    <w:rsid w:val="008A13F8"/>
    <w:rsid w:val="008A16B0"/>
    <w:rsid w:val="008A16DA"/>
    <w:rsid w:val="008A33AB"/>
    <w:rsid w:val="008A391E"/>
    <w:rsid w:val="008A394F"/>
    <w:rsid w:val="008A39C9"/>
    <w:rsid w:val="008A4507"/>
    <w:rsid w:val="008A498B"/>
    <w:rsid w:val="008A540D"/>
    <w:rsid w:val="008A5902"/>
    <w:rsid w:val="008A5C8D"/>
    <w:rsid w:val="008A617F"/>
    <w:rsid w:val="008A6954"/>
    <w:rsid w:val="008A69A8"/>
    <w:rsid w:val="008A7B23"/>
    <w:rsid w:val="008B0091"/>
    <w:rsid w:val="008B01B0"/>
    <w:rsid w:val="008B0B6C"/>
    <w:rsid w:val="008B10B6"/>
    <w:rsid w:val="008B1459"/>
    <w:rsid w:val="008B1658"/>
    <w:rsid w:val="008B17D2"/>
    <w:rsid w:val="008B1A87"/>
    <w:rsid w:val="008B2007"/>
    <w:rsid w:val="008B2E61"/>
    <w:rsid w:val="008B3449"/>
    <w:rsid w:val="008B3B21"/>
    <w:rsid w:val="008B422A"/>
    <w:rsid w:val="008B6069"/>
    <w:rsid w:val="008B643B"/>
    <w:rsid w:val="008B6AF9"/>
    <w:rsid w:val="008B6B9D"/>
    <w:rsid w:val="008B75BA"/>
    <w:rsid w:val="008B76BD"/>
    <w:rsid w:val="008B7746"/>
    <w:rsid w:val="008B7B57"/>
    <w:rsid w:val="008B7D56"/>
    <w:rsid w:val="008B7E4B"/>
    <w:rsid w:val="008C0157"/>
    <w:rsid w:val="008C083F"/>
    <w:rsid w:val="008C0BD8"/>
    <w:rsid w:val="008C0F55"/>
    <w:rsid w:val="008C2098"/>
    <w:rsid w:val="008C2C83"/>
    <w:rsid w:val="008C2D1A"/>
    <w:rsid w:val="008C2DA2"/>
    <w:rsid w:val="008C305F"/>
    <w:rsid w:val="008C3706"/>
    <w:rsid w:val="008C4060"/>
    <w:rsid w:val="008C5AC4"/>
    <w:rsid w:val="008C5D91"/>
    <w:rsid w:val="008C76BD"/>
    <w:rsid w:val="008C7832"/>
    <w:rsid w:val="008C7B85"/>
    <w:rsid w:val="008D18F6"/>
    <w:rsid w:val="008D22B7"/>
    <w:rsid w:val="008D22E7"/>
    <w:rsid w:val="008D2C03"/>
    <w:rsid w:val="008D3951"/>
    <w:rsid w:val="008D3BB4"/>
    <w:rsid w:val="008D4167"/>
    <w:rsid w:val="008D41F2"/>
    <w:rsid w:val="008D4939"/>
    <w:rsid w:val="008D5355"/>
    <w:rsid w:val="008D556D"/>
    <w:rsid w:val="008D5E54"/>
    <w:rsid w:val="008D6D1D"/>
    <w:rsid w:val="008E01F6"/>
    <w:rsid w:val="008E0BE1"/>
    <w:rsid w:val="008E2EDF"/>
    <w:rsid w:val="008E398E"/>
    <w:rsid w:val="008E3A1E"/>
    <w:rsid w:val="008E3EE7"/>
    <w:rsid w:val="008E5B2A"/>
    <w:rsid w:val="008E6339"/>
    <w:rsid w:val="008E742A"/>
    <w:rsid w:val="008F029B"/>
    <w:rsid w:val="008F0FE1"/>
    <w:rsid w:val="008F136F"/>
    <w:rsid w:val="008F21AF"/>
    <w:rsid w:val="008F29EA"/>
    <w:rsid w:val="008F2EDA"/>
    <w:rsid w:val="008F57EB"/>
    <w:rsid w:val="008F5DA9"/>
    <w:rsid w:val="008F7040"/>
    <w:rsid w:val="008F7459"/>
    <w:rsid w:val="00900049"/>
    <w:rsid w:val="009000E5"/>
    <w:rsid w:val="009001D0"/>
    <w:rsid w:val="009023D6"/>
    <w:rsid w:val="00902587"/>
    <w:rsid w:val="00902D13"/>
    <w:rsid w:val="0090327D"/>
    <w:rsid w:val="00903ED4"/>
    <w:rsid w:val="009047C8"/>
    <w:rsid w:val="00904DF2"/>
    <w:rsid w:val="00905456"/>
    <w:rsid w:val="00906BEC"/>
    <w:rsid w:val="009074F5"/>
    <w:rsid w:val="00907504"/>
    <w:rsid w:val="00907749"/>
    <w:rsid w:val="00907BDE"/>
    <w:rsid w:val="0091174C"/>
    <w:rsid w:val="00911C3D"/>
    <w:rsid w:val="00911EF4"/>
    <w:rsid w:val="00912EA8"/>
    <w:rsid w:val="009132DE"/>
    <w:rsid w:val="009136C7"/>
    <w:rsid w:val="009141CB"/>
    <w:rsid w:val="00914674"/>
    <w:rsid w:val="00915FCC"/>
    <w:rsid w:val="009161E4"/>
    <w:rsid w:val="009164AD"/>
    <w:rsid w:val="0091792F"/>
    <w:rsid w:val="00917BA2"/>
    <w:rsid w:val="009200DE"/>
    <w:rsid w:val="00920799"/>
    <w:rsid w:val="009207F2"/>
    <w:rsid w:val="009220E8"/>
    <w:rsid w:val="009222F7"/>
    <w:rsid w:val="009228DC"/>
    <w:rsid w:val="00922CD9"/>
    <w:rsid w:val="009235B7"/>
    <w:rsid w:val="009235F8"/>
    <w:rsid w:val="00924B71"/>
    <w:rsid w:val="00924C6D"/>
    <w:rsid w:val="009256F8"/>
    <w:rsid w:val="00925E74"/>
    <w:rsid w:val="00925ED4"/>
    <w:rsid w:val="009264AF"/>
    <w:rsid w:val="0092690C"/>
    <w:rsid w:val="009270C9"/>
    <w:rsid w:val="0092738D"/>
    <w:rsid w:val="00927772"/>
    <w:rsid w:val="00930058"/>
    <w:rsid w:val="0093014A"/>
    <w:rsid w:val="00930385"/>
    <w:rsid w:val="00930A8E"/>
    <w:rsid w:val="00930CA3"/>
    <w:rsid w:val="00931F14"/>
    <w:rsid w:val="0093202F"/>
    <w:rsid w:val="00932409"/>
    <w:rsid w:val="00932766"/>
    <w:rsid w:val="009329C2"/>
    <w:rsid w:val="0093338D"/>
    <w:rsid w:val="00933608"/>
    <w:rsid w:val="009344DA"/>
    <w:rsid w:val="00934A51"/>
    <w:rsid w:val="00935643"/>
    <w:rsid w:val="00935683"/>
    <w:rsid w:val="00935BB2"/>
    <w:rsid w:val="0093609A"/>
    <w:rsid w:val="009364EB"/>
    <w:rsid w:val="009368AD"/>
    <w:rsid w:val="00936A36"/>
    <w:rsid w:val="00936B58"/>
    <w:rsid w:val="0093722F"/>
    <w:rsid w:val="009374A0"/>
    <w:rsid w:val="00937D38"/>
    <w:rsid w:val="009401BC"/>
    <w:rsid w:val="0094035D"/>
    <w:rsid w:val="00940AFC"/>
    <w:rsid w:val="0094111A"/>
    <w:rsid w:val="00941402"/>
    <w:rsid w:val="00942238"/>
    <w:rsid w:val="00944484"/>
    <w:rsid w:val="00944867"/>
    <w:rsid w:val="00945E87"/>
    <w:rsid w:val="00947081"/>
    <w:rsid w:val="009477A5"/>
    <w:rsid w:val="009502F9"/>
    <w:rsid w:val="009509BF"/>
    <w:rsid w:val="0095118A"/>
    <w:rsid w:val="00951BD5"/>
    <w:rsid w:val="00952A36"/>
    <w:rsid w:val="00953119"/>
    <w:rsid w:val="0095333A"/>
    <w:rsid w:val="00953DF7"/>
    <w:rsid w:val="00954678"/>
    <w:rsid w:val="009548E4"/>
    <w:rsid w:val="009572A6"/>
    <w:rsid w:val="00960373"/>
    <w:rsid w:val="00960768"/>
    <w:rsid w:val="00960A80"/>
    <w:rsid w:val="0096103E"/>
    <w:rsid w:val="00961159"/>
    <w:rsid w:val="00961439"/>
    <w:rsid w:val="0096211B"/>
    <w:rsid w:val="00962D42"/>
    <w:rsid w:val="00962F72"/>
    <w:rsid w:val="009631E1"/>
    <w:rsid w:val="0096379E"/>
    <w:rsid w:val="009637B1"/>
    <w:rsid w:val="00963BBB"/>
    <w:rsid w:val="0096425D"/>
    <w:rsid w:val="009642C3"/>
    <w:rsid w:val="009642FD"/>
    <w:rsid w:val="009651B0"/>
    <w:rsid w:val="00965365"/>
    <w:rsid w:val="00965CDE"/>
    <w:rsid w:val="00966628"/>
    <w:rsid w:val="009671DF"/>
    <w:rsid w:val="00970B44"/>
    <w:rsid w:val="0097128F"/>
    <w:rsid w:val="009720C9"/>
    <w:rsid w:val="00972623"/>
    <w:rsid w:val="00973495"/>
    <w:rsid w:val="00975B3E"/>
    <w:rsid w:val="00975BE1"/>
    <w:rsid w:val="00975C8E"/>
    <w:rsid w:val="00975CD3"/>
    <w:rsid w:val="00975D4B"/>
    <w:rsid w:val="00976051"/>
    <w:rsid w:val="00976E2A"/>
    <w:rsid w:val="00977648"/>
    <w:rsid w:val="009778AE"/>
    <w:rsid w:val="009779F9"/>
    <w:rsid w:val="00977B7F"/>
    <w:rsid w:val="00977E47"/>
    <w:rsid w:val="00980E6E"/>
    <w:rsid w:val="0098176B"/>
    <w:rsid w:val="009818EA"/>
    <w:rsid w:val="0098273F"/>
    <w:rsid w:val="00984E9F"/>
    <w:rsid w:val="00985881"/>
    <w:rsid w:val="00985B7B"/>
    <w:rsid w:val="00986D00"/>
    <w:rsid w:val="00986F6C"/>
    <w:rsid w:val="00992DAF"/>
    <w:rsid w:val="009932B5"/>
    <w:rsid w:val="00994728"/>
    <w:rsid w:val="00995472"/>
    <w:rsid w:val="009961C9"/>
    <w:rsid w:val="00996687"/>
    <w:rsid w:val="009967A0"/>
    <w:rsid w:val="00996B95"/>
    <w:rsid w:val="009A00F6"/>
    <w:rsid w:val="009A0275"/>
    <w:rsid w:val="009A05CF"/>
    <w:rsid w:val="009A0704"/>
    <w:rsid w:val="009A0C78"/>
    <w:rsid w:val="009A0DA0"/>
    <w:rsid w:val="009A0F31"/>
    <w:rsid w:val="009A23E2"/>
    <w:rsid w:val="009A3257"/>
    <w:rsid w:val="009A3C9E"/>
    <w:rsid w:val="009A4706"/>
    <w:rsid w:val="009A48F7"/>
    <w:rsid w:val="009A4A8E"/>
    <w:rsid w:val="009A4B35"/>
    <w:rsid w:val="009A5647"/>
    <w:rsid w:val="009A5BAB"/>
    <w:rsid w:val="009A5CD2"/>
    <w:rsid w:val="009A61F2"/>
    <w:rsid w:val="009A7382"/>
    <w:rsid w:val="009A7AB9"/>
    <w:rsid w:val="009B014B"/>
    <w:rsid w:val="009B14B4"/>
    <w:rsid w:val="009B169C"/>
    <w:rsid w:val="009B17D0"/>
    <w:rsid w:val="009B27C2"/>
    <w:rsid w:val="009B2AFB"/>
    <w:rsid w:val="009B2D95"/>
    <w:rsid w:val="009B419A"/>
    <w:rsid w:val="009B5845"/>
    <w:rsid w:val="009C1A5D"/>
    <w:rsid w:val="009C1B7D"/>
    <w:rsid w:val="009C2407"/>
    <w:rsid w:val="009C241B"/>
    <w:rsid w:val="009C2AB0"/>
    <w:rsid w:val="009C40CD"/>
    <w:rsid w:val="009C531A"/>
    <w:rsid w:val="009C55D2"/>
    <w:rsid w:val="009C66C1"/>
    <w:rsid w:val="009C7280"/>
    <w:rsid w:val="009D0093"/>
    <w:rsid w:val="009D03F4"/>
    <w:rsid w:val="009D1347"/>
    <w:rsid w:val="009D13F4"/>
    <w:rsid w:val="009D1ABD"/>
    <w:rsid w:val="009D2000"/>
    <w:rsid w:val="009D27ED"/>
    <w:rsid w:val="009D29F5"/>
    <w:rsid w:val="009D2AD7"/>
    <w:rsid w:val="009D3126"/>
    <w:rsid w:val="009D341D"/>
    <w:rsid w:val="009D37D5"/>
    <w:rsid w:val="009D422A"/>
    <w:rsid w:val="009D4735"/>
    <w:rsid w:val="009D49C4"/>
    <w:rsid w:val="009D4A5A"/>
    <w:rsid w:val="009D53DE"/>
    <w:rsid w:val="009D58FA"/>
    <w:rsid w:val="009D6480"/>
    <w:rsid w:val="009D64DF"/>
    <w:rsid w:val="009D6BA4"/>
    <w:rsid w:val="009D7960"/>
    <w:rsid w:val="009E1752"/>
    <w:rsid w:val="009E251A"/>
    <w:rsid w:val="009E4947"/>
    <w:rsid w:val="009E5306"/>
    <w:rsid w:val="009E5521"/>
    <w:rsid w:val="009E5EDE"/>
    <w:rsid w:val="009E604F"/>
    <w:rsid w:val="009E6A9E"/>
    <w:rsid w:val="009E6DB3"/>
    <w:rsid w:val="009E7315"/>
    <w:rsid w:val="009E75B1"/>
    <w:rsid w:val="009F086C"/>
    <w:rsid w:val="009F0BC7"/>
    <w:rsid w:val="009F0DFF"/>
    <w:rsid w:val="009F11CF"/>
    <w:rsid w:val="009F186A"/>
    <w:rsid w:val="009F19B6"/>
    <w:rsid w:val="009F20BD"/>
    <w:rsid w:val="009F28F3"/>
    <w:rsid w:val="009F293B"/>
    <w:rsid w:val="009F3108"/>
    <w:rsid w:val="009F401B"/>
    <w:rsid w:val="009F5691"/>
    <w:rsid w:val="009F68A2"/>
    <w:rsid w:val="009F709D"/>
    <w:rsid w:val="009F7687"/>
    <w:rsid w:val="009F7A12"/>
    <w:rsid w:val="009F7D3E"/>
    <w:rsid w:val="00A02AF1"/>
    <w:rsid w:val="00A0389C"/>
    <w:rsid w:val="00A03BEA"/>
    <w:rsid w:val="00A05439"/>
    <w:rsid w:val="00A05E75"/>
    <w:rsid w:val="00A05F44"/>
    <w:rsid w:val="00A05F57"/>
    <w:rsid w:val="00A0682C"/>
    <w:rsid w:val="00A07523"/>
    <w:rsid w:val="00A076B1"/>
    <w:rsid w:val="00A07C02"/>
    <w:rsid w:val="00A07EC8"/>
    <w:rsid w:val="00A1004D"/>
    <w:rsid w:val="00A102FE"/>
    <w:rsid w:val="00A10372"/>
    <w:rsid w:val="00A10F58"/>
    <w:rsid w:val="00A11061"/>
    <w:rsid w:val="00A115A3"/>
    <w:rsid w:val="00A11A02"/>
    <w:rsid w:val="00A13892"/>
    <w:rsid w:val="00A13F5E"/>
    <w:rsid w:val="00A1493E"/>
    <w:rsid w:val="00A1551A"/>
    <w:rsid w:val="00A15EF8"/>
    <w:rsid w:val="00A16002"/>
    <w:rsid w:val="00A174EA"/>
    <w:rsid w:val="00A17C07"/>
    <w:rsid w:val="00A17EFA"/>
    <w:rsid w:val="00A2002A"/>
    <w:rsid w:val="00A212B4"/>
    <w:rsid w:val="00A21A32"/>
    <w:rsid w:val="00A22141"/>
    <w:rsid w:val="00A224F0"/>
    <w:rsid w:val="00A226D8"/>
    <w:rsid w:val="00A22766"/>
    <w:rsid w:val="00A227A0"/>
    <w:rsid w:val="00A22888"/>
    <w:rsid w:val="00A22B6D"/>
    <w:rsid w:val="00A22E23"/>
    <w:rsid w:val="00A23306"/>
    <w:rsid w:val="00A2352F"/>
    <w:rsid w:val="00A23EEB"/>
    <w:rsid w:val="00A25202"/>
    <w:rsid w:val="00A25510"/>
    <w:rsid w:val="00A26E22"/>
    <w:rsid w:val="00A26EC8"/>
    <w:rsid w:val="00A26FE5"/>
    <w:rsid w:val="00A2776D"/>
    <w:rsid w:val="00A30FAE"/>
    <w:rsid w:val="00A325E5"/>
    <w:rsid w:val="00A3271E"/>
    <w:rsid w:val="00A334F5"/>
    <w:rsid w:val="00A33C81"/>
    <w:rsid w:val="00A356A5"/>
    <w:rsid w:val="00A36737"/>
    <w:rsid w:val="00A36980"/>
    <w:rsid w:val="00A36D97"/>
    <w:rsid w:val="00A36EEE"/>
    <w:rsid w:val="00A375AF"/>
    <w:rsid w:val="00A37D40"/>
    <w:rsid w:val="00A37F5F"/>
    <w:rsid w:val="00A412DC"/>
    <w:rsid w:val="00A41F8E"/>
    <w:rsid w:val="00A4217A"/>
    <w:rsid w:val="00A4427C"/>
    <w:rsid w:val="00A449B2"/>
    <w:rsid w:val="00A44BB0"/>
    <w:rsid w:val="00A453FC"/>
    <w:rsid w:val="00A46D04"/>
    <w:rsid w:val="00A4721A"/>
    <w:rsid w:val="00A47306"/>
    <w:rsid w:val="00A5087C"/>
    <w:rsid w:val="00A50FA1"/>
    <w:rsid w:val="00A51449"/>
    <w:rsid w:val="00A52B9F"/>
    <w:rsid w:val="00A52E30"/>
    <w:rsid w:val="00A52F94"/>
    <w:rsid w:val="00A5326D"/>
    <w:rsid w:val="00A53531"/>
    <w:rsid w:val="00A537DA"/>
    <w:rsid w:val="00A54173"/>
    <w:rsid w:val="00A544DD"/>
    <w:rsid w:val="00A55346"/>
    <w:rsid w:val="00A564E8"/>
    <w:rsid w:val="00A5651E"/>
    <w:rsid w:val="00A56EC1"/>
    <w:rsid w:val="00A5757A"/>
    <w:rsid w:val="00A61028"/>
    <w:rsid w:val="00A61EEE"/>
    <w:rsid w:val="00A62731"/>
    <w:rsid w:val="00A62EB7"/>
    <w:rsid w:val="00A63074"/>
    <w:rsid w:val="00A631FC"/>
    <w:rsid w:val="00A6349B"/>
    <w:rsid w:val="00A63897"/>
    <w:rsid w:val="00A66020"/>
    <w:rsid w:val="00A66801"/>
    <w:rsid w:val="00A67387"/>
    <w:rsid w:val="00A6760D"/>
    <w:rsid w:val="00A70029"/>
    <w:rsid w:val="00A70651"/>
    <w:rsid w:val="00A71D31"/>
    <w:rsid w:val="00A71D4D"/>
    <w:rsid w:val="00A72B64"/>
    <w:rsid w:val="00A73EB8"/>
    <w:rsid w:val="00A7472B"/>
    <w:rsid w:val="00A74741"/>
    <w:rsid w:val="00A75049"/>
    <w:rsid w:val="00A75375"/>
    <w:rsid w:val="00A754BA"/>
    <w:rsid w:val="00A756B6"/>
    <w:rsid w:val="00A76709"/>
    <w:rsid w:val="00A76BEC"/>
    <w:rsid w:val="00A76DB5"/>
    <w:rsid w:val="00A776A7"/>
    <w:rsid w:val="00A77D57"/>
    <w:rsid w:val="00A77DC3"/>
    <w:rsid w:val="00A77FF6"/>
    <w:rsid w:val="00A8037C"/>
    <w:rsid w:val="00A810FF"/>
    <w:rsid w:val="00A813A9"/>
    <w:rsid w:val="00A8144F"/>
    <w:rsid w:val="00A81DF7"/>
    <w:rsid w:val="00A823E7"/>
    <w:rsid w:val="00A8290F"/>
    <w:rsid w:val="00A83C2A"/>
    <w:rsid w:val="00A83EA1"/>
    <w:rsid w:val="00A84505"/>
    <w:rsid w:val="00A846B7"/>
    <w:rsid w:val="00A851E5"/>
    <w:rsid w:val="00A857BA"/>
    <w:rsid w:val="00A85B9D"/>
    <w:rsid w:val="00A85FA3"/>
    <w:rsid w:val="00A868A8"/>
    <w:rsid w:val="00A87FF0"/>
    <w:rsid w:val="00A901B3"/>
    <w:rsid w:val="00A9092C"/>
    <w:rsid w:val="00A90ADC"/>
    <w:rsid w:val="00A9156D"/>
    <w:rsid w:val="00A93E3D"/>
    <w:rsid w:val="00A9562B"/>
    <w:rsid w:val="00A95B55"/>
    <w:rsid w:val="00A95DD9"/>
    <w:rsid w:val="00A95E06"/>
    <w:rsid w:val="00A960D4"/>
    <w:rsid w:val="00A96A6B"/>
    <w:rsid w:val="00A97110"/>
    <w:rsid w:val="00AA0718"/>
    <w:rsid w:val="00AA0B1D"/>
    <w:rsid w:val="00AA0C0E"/>
    <w:rsid w:val="00AA1370"/>
    <w:rsid w:val="00AA1AD7"/>
    <w:rsid w:val="00AA1E9F"/>
    <w:rsid w:val="00AA1F73"/>
    <w:rsid w:val="00AA2D26"/>
    <w:rsid w:val="00AA2D7A"/>
    <w:rsid w:val="00AA309F"/>
    <w:rsid w:val="00AA3542"/>
    <w:rsid w:val="00AA361F"/>
    <w:rsid w:val="00AA3E88"/>
    <w:rsid w:val="00AA6622"/>
    <w:rsid w:val="00AA6817"/>
    <w:rsid w:val="00AA6B60"/>
    <w:rsid w:val="00AA6BF3"/>
    <w:rsid w:val="00AA71C5"/>
    <w:rsid w:val="00AA71EC"/>
    <w:rsid w:val="00AA7285"/>
    <w:rsid w:val="00AA7D2A"/>
    <w:rsid w:val="00AB28AB"/>
    <w:rsid w:val="00AB2B84"/>
    <w:rsid w:val="00AB326F"/>
    <w:rsid w:val="00AB3F1B"/>
    <w:rsid w:val="00AB48FB"/>
    <w:rsid w:val="00AB5131"/>
    <w:rsid w:val="00AB57E0"/>
    <w:rsid w:val="00AB5A57"/>
    <w:rsid w:val="00AB5D4E"/>
    <w:rsid w:val="00AB5FD1"/>
    <w:rsid w:val="00AB6BDF"/>
    <w:rsid w:val="00AB6DBE"/>
    <w:rsid w:val="00AC0B59"/>
    <w:rsid w:val="00AC19BC"/>
    <w:rsid w:val="00AC2697"/>
    <w:rsid w:val="00AC3722"/>
    <w:rsid w:val="00AC39FE"/>
    <w:rsid w:val="00AC3D69"/>
    <w:rsid w:val="00AC3FE8"/>
    <w:rsid w:val="00AC4EC5"/>
    <w:rsid w:val="00AC5605"/>
    <w:rsid w:val="00AC5AE2"/>
    <w:rsid w:val="00AC5B1F"/>
    <w:rsid w:val="00AC5DA1"/>
    <w:rsid w:val="00AC689E"/>
    <w:rsid w:val="00AC6B37"/>
    <w:rsid w:val="00AC7B11"/>
    <w:rsid w:val="00AC7CB4"/>
    <w:rsid w:val="00AD031C"/>
    <w:rsid w:val="00AD0A5E"/>
    <w:rsid w:val="00AD10A2"/>
    <w:rsid w:val="00AD157A"/>
    <w:rsid w:val="00AD1903"/>
    <w:rsid w:val="00AD33ED"/>
    <w:rsid w:val="00AD36A6"/>
    <w:rsid w:val="00AD37A0"/>
    <w:rsid w:val="00AD3D33"/>
    <w:rsid w:val="00AD3E54"/>
    <w:rsid w:val="00AD444E"/>
    <w:rsid w:val="00AD4644"/>
    <w:rsid w:val="00AD4AA1"/>
    <w:rsid w:val="00AD5017"/>
    <w:rsid w:val="00AD5612"/>
    <w:rsid w:val="00AD6627"/>
    <w:rsid w:val="00AD6721"/>
    <w:rsid w:val="00AD6CA5"/>
    <w:rsid w:val="00AD7799"/>
    <w:rsid w:val="00AD7FEA"/>
    <w:rsid w:val="00AE0467"/>
    <w:rsid w:val="00AE0611"/>
    <w:rsid w:val="00AE0D8A"/>
    <w:rsid w:val="00AE117B"/>
    <w:rsid w:val="00AE2277"/>
    <w:rsid w:val="00AE26C9"/>
    <w:rsid w:val="00AE2B3E"/>
    <w:rsid w:val="00AE321C"/>
    <w:rsid w:val="00AE5896"/>
    <w:rsid w:val="00AE5F03"/>
    <w:rsid w:val="00AE6239"/>
    <w:rsid w:val="00AE63ED"/>
    <w:rsid w:val="00AE642F"/>
    <w:rsid w:val="00AE6DF2"/>
    <w:rsid w:val="00AE70F3"/>
    <w:rsid w:val="00AE730E"/>
    <w:rsid w:val="00AE78D6"/>
    <w:rsid w:val="00AF0096"/>
    <w:rsid w:val="00AF0964"/>
    <w:rsid w:val="00AF16EF"/>
    <w:rsid w:val="00AF1D57"/>
    <w:rsid w:val="00AF2021"/>
    <w:rsid w:val="00AF3005"/>
    <w:rsid w:val="00AF31D2"/>
    <w:rsid w:val="00AF3286"/>
    <w:rsid w:val="00AF35CC"/>
    <w:rsid w:val="00AF3853"/>
    <w:rsid w:val="00AF391C"/>
    <w:rsid w:val="00AF4165"/>
    <w:rsid w:val="00AF4833"/>
    <w:rsid w:val="00AF4BB8"/>
    <w:rsid w:val="00AF4E9B"/>
    <w:rsid w:val="00AF4F82"/>
    <w:rsid w:val="00AF549E"/>
    <w:rsid w:val="00AF5879"/>
    <w:rsid w:val="00AF58D4"/>
    <w:rsid w:val="00AF652C"/>
    <w:rsid w:val="00AF78BE"/>
    <w:rsid w:val="00AF7E9C"/>
    <w:rsid w:val="00B004D9"/>
    <w:rsid w:val="00B0139A"/>
    <w:rsid w:val="00B01500"/>
    <w:rsid w:val="00B01A5F"/>
    <w:rsid w:val="00B026D6"/>
    <w:rsid w:val="00B029BD"/>
    <w:rsid w:val="00B02B7F"/>
    <w:rsid w:val="00B03471"/>
    <w:rsid w:val="00B0397B"/>
    <w:rsid w:val="00B03A8D"/>
    <w:rsid w:val="00B0442F"/>
    <w:rsid w:val="00B04AAC"/>
    <w:rsid w:val="00B056B8"/>
    <w:rsid w:val="00B0584F"/>
    <w:rsid w:val="00B058BF"/>
    <w:rsid w:val="00B05C78"/>
    <w:rsid w:val="00B063FB"/>
    <w:rsid w:val="00B072D8"/>
    <w:rsid w:val="00B07559"/>
    <w:rsid w:val="00B07792"/>
    <w:rsid w:val="00B07BAC"/>
    <w:rsid w:val="00B07E8B"/>
    <w:rsid w:val="00B101D6"/>
    <w:rsid w:val="00B1078F"/>
    <w:rsid w:val="00B11BF1"/>
    <w:rsid w:val="00B11C3C"/>
    <w:rsid w:val="00B1255E"/>
    <w:rsid w:val="00B12FDB"/>
    <w:rsid w:val="00B13AEB"/>
    <w:rsid w:val="00B14117"/>
    <w:rsid w:val="00B1458C"/>
    <w:rsid w:val="00B14A6E"/>
    <w:rsid w:val="00B14BC5"/>
    <w:rsid w:val="00B14EDB"/>
    <w:rsid w:val="00B1517B"/>
    <w:rsid w:val="00B15502"/>
    <w:rsid w:val="00B15A65"/>
    <w:rsid w:val="00B169C3"/>
    <w:rsid w:val="00B171A1"/>
    <w:rsid w:val="00B172BA"/>
    <w:rsid w:val="00B1787F"/>
    <w:rsid w:val="00B17D44"/>
    <w:rsid w:val="00B213AC"/>
    <w:rsid w:val="00B2158D"/>
    <w:rsid w:val="00B216B9"/>
    <w:rsid w:val="00B21E81"/>
    <w:rsid w:val="00B22817"/>
    <w:rsid w:val="00B22831"/>
    <w:rsid w:val="00B22F2C"/>
    <w:rsid w:val="00B23378"/>
    <w:rsid w:val="00B238D2"/>
    <w:rsid w:val="00B24D0C"/>
    <w:rsid w:val="00B25268"/>
    <w:rsid w:val="00B25E01"/>
    <w:rsid w:val="00B25FD6"/>
    <w:rsid w:val="00B265E2"/>
    <w:rsid w:val="00B30C6C"/>
    <w:rsid w:val="00B32560"/>
    <w:rsid w:val="00B32A4B"/>
    <w:rsid w:val="00B32BD0"/>
    <w:rsid w:val="00B33086"/>
    <w:rsid w:val="00B342AB"/>
    <w:rsid w:val="00B34D72"/>
    <w:rsid w:val="00B34D97"/>
    <w:rsid w:val="00B35041"/>
    <w:rsid w:val="00B3519E"/>
    <w:rsid w:val="00B35487"/>
    <w:rsid w:val="00B3714A"/>
    <w:rsid w:val="00B371D5"/>
    <w:rsid w:val="00B374ED"/>
    <w:rsid w:val="00B378A5"/>
    <w:rsid w:val="00B37956"/>
    <w:rsid w:val="00B37AC0"/>
    <w:rsid w:val="00B4002C"/>
    <w:rsid w:val="00B40CF3"/>
    <w:rsid w:val="00B40EA9"/>
    <w:rsid w:val="00B414C4"/>
    <w:rsid w:val="00B41628"/>
    <w:rsid w:val="00B42041"/>
    <w:rsid w:val="00B42426"/>
    <w:rsid w:val="00B424A5"/>
    <w:rsid w:val="00B42D5E"/>
    <w:rsid w:val="00B42D9F"/>
    <w:rsid w:val="00B435B2"/>
    <w:rsid w:val="00B43789"/>
    <w:rsid w:val="00B438DD"/>
    <w:rsid w:val="00B43CE0"/>
    <w:rsid w:val="00B44A99"/>
    <w:rsid w:val="00B45821"/>
    <w:rsid w:val="00B45D5C"/>
    <w:rsid w:val="00B46C62"/>
    <w:rsid w:val="00B4782B"/>
    <w:rsid w:val="00B51996"/>
    <w:rsid w:val="00B51A73"/>
    <w:rsid w:val="00B52526"/>
    <w:rsid w:val="00B5284C"/>
    <w:rsid w:val="00B53906"/>
    <w:rsid w:val="00B54F9A"/>
    <w:rsid w:val="00B54FDF"/>
    <w:rsid w:val="00B55767"/>
    <w:rsid w:val="00B5581F"/>
    <w:rsid w:val="00B561E7"/>
    <w:rsid w:val="00B56D20"/>
    <w:rsid w:val="00B56E50"/>
    <w:rsid w:val="00B57260"/>
    <w:rsid w:val="00B57489"/>
    <w:rsid w:val="00B57E0F"/>
    <w:rsid w:val="00B60141"/>
    <w:rsid w:val="00B60461"/>
    <w:rsid w:val="00B6052B"/>
    <w:rsid w:val="00B6167F"/>
    <w:rsid w:val="00B6193C"/>
    <w:rsid w:val="00B623CA"/>
    <w:rsid w:val="00B628E1"/>
    <w:rsid w:val="00B629F1"/>
    <w:rsid w:val="00B62D17"/>
    <w:rsid w:val="00B62DBD"/>
    <w:rsid w:val="00B62F66"/>
    <w:rsid w:val="00B62F83"/>
    <w:rsid w:val="00B63085"/>
    <w:rsid w:val="00B63604"/>
    <w:rsid w:val="00B63F1F"/>
    <w:rsid w:val="00B63FCD"/>
    <w:rsid w:val="00B6442A"/>
    <w:rsid w:val="00B64AFC"/>
    <w:rsid w:val="00B64BB8"/>
    <w:rsid w:val="00B65E1C"/>
    <w:rsid w:val="00B660DE"/>
    <w:rsid w:val="00B66345"/>
    <w:rsid w:val="00B66985"/>
    <w:rsid w:val="00B66A89"/>
    <w:rsid w:val="00B67453"/>
    <w:rsid w:val="00B67ADB"/>
    <w:rsid w:val="00B70F9F"/>
    <w:rsid w:val="00B71E0A"/>
    <w:rsid w:val="00B7262C"/>
    <w:rsid w:val="00B73A47"/>
    <w:rsid w:val="00B73C39"/>
    <w:rsid w:val="00B73D72"/>
    <w:rsid w:val="00B73D90"/>
    <w:rsid w:val="00B747B1"/>
    <w:rsid w:val="00B755DC"/>
    <w:rsid w:val="00B75FAF"/>
    <w:rsid w:val="00B77210"/>
    <w:rsid w:val="00B77856"/>
    <w:rsid w:val="00B80340"/>
    <w:rsid w:val="00B81B87"/>
    <w:rsid w:val="00B81DB3"/>
    <w:rsid w:val="00B8216A"/>
    <w:rsid w:val="00B82562"/>
    <w:rsid w:val="00B82708"/>
    <w:rsid w:val="00B82940"/>
    <w:rsid w:val="00B8468B"/>
    <w:rsid w:val="00B84F8D"/>
    <w:rsid w:val="00B8529B"/>
    <w:rsid w:val="00B8554F"/>
    <w:rsid w:val="00B855E1"/>
    <w:rsid w:val="00B85725"/>
    <w:rsid w:val="00B85D53"/>
    <w:rsid w:val="00B87DED"/>
    <w:rsid w:val="00B90146"/>
    <w:rsid w:val="00B90716"/>
    <w:rsid w:val="00B911FD"/>
    <w:rsid w:val="00B91BD9"/>
    <w:rsid w:val="00B927FB"/>
    <w:rsid w:val="00B92C37"/>
    <w:rsid w:val="00B92C61"/>
    <w:rsid w:val="00B93161"/>
    <w:rsid w:val="00B932E0"/>
    <w:rsid w:val="00B93819"/>
    <w:rsid w:val="00B93AF1"/>
    <w:rsid w:val="00B9541D"/>
    <w:rsid w:val="00B957EB"/>
    <w:rsid w:val="00B95F2D"/>
    <w:rsid w:val="00B95F2F"/>
    <w:rsid w:val="00B96402"/>
    <w:rsid w:val="00B96720"/>
    <w:rsid w:val="00B971CF"/>
    <w:rsid w:val="00B973C2"/>
    <w:rsid w:val="00B97952"/>
    <w:rsid w:val="00B97A11"/>
    <w:rsid w:val="00BA02AA"/>
    <w:rsid w:val="00BA0BE6"/>
    <w:rsid w:val="00BA0F64"/>
    <w:rsid w:val="00BA258E"/>
    <w:rsid w:val="00BA2B16"/>
    <w:rsid w:val="00BA32EF"/>
    <w:rsid w:val="00BA3B10"/>
    <w:rsid w:val="00BA3D9D"/>
    <w:rsid w:val="00BA4387"/>
    <w:rsid w:val="00BA4E92"/>
    <w:rsid w:val="00BA5DF6"/>
    <w:rsid w:val="00BA6297"/>
    <w:rsid w:val="00BA68B6"/>
    <w:rsid w:val="00BA6D53"/>
    <w:rsid w:val="00BA77B3"/>
    <w:rsid w:val="00BA7DD5"/>
    <w:rsid w:val="00BB0EA1"/>
    <w:rsid w:val="00BB1401"/>
    <w:rsid w:val="00BB2281"/>
    <w:rsid w:val="00BB29CE"/>
    <w:rsid w:val="00BB31F7"/>
    <w:rsid w:val="00BB36DA"/>
    <w:rsid w:val="00BB59A0"/>
    <w:rsid w:val="00BB5D58"/>
    <w:rsid w:val="00BB6148"/>
    <w:rsid w:val="00BB6F05"/>
    <w:rsid w:val="00BB7009"/>
    <w:rsid w:val="00BB72A6"/>
    <w:rsid w:val="00BC0174"/>
    <w:rsid w:val="00BC0C45"/>
    <w:rsid w:val="00BC0CE3"/>
    <w:rsid w:val="00BC0D29"/>
    <w:rsid w:val="00BC1BFD"/>
    <w:rsid w:val="00BC2A36"/>
    <w:rsid w:val="00BC355E"/>
    <w:rsid w:val="00BC3617"/>
    <w:rsid w:val="00BC495C"/>
    <w:rsid w:val="00BC4ACA"/>
    <w:rsid w:val="00BC54E7"/>
    <w:rsid w:val="00BC5B8B"/>
    <w:rsid w:val="00BC62A2"/>
    <w:rsid w:val="00BC64A2"/>
    <w:rsid w:val="00BC6AEB"/>
    <w:rsid w:val="00BC6CC0"/>
    <w:rsid w:val="00BC756C"/>
    <w:rsid w:val="00BC762F"/>
    <w:rsid w:val="00BC77EC"/>
    <w:rsid w:val="00BC7B60"/>
    <w:rsid w:val="00BD0150"/>
    <w:rsid w:val="00BD0174"/>
    <w:rsid w:val="00BD08A1"/>
    <w:rsid w:val="00BD0B4B"/>
    <w:rsid w:val="00BD0EBF"/>
    <w:rsid w:val="00BD1A48"/>
    <w:rsid w:val="00BD2096"/>
    <w:rsid w:val="00BD2DF3"/>
    <w:rsid w:val="00BD2F39"/>
    <w:rsid w:val="00BD3021"/>
    <w:rsid w:val="00BD3465"/>
    <w:rsid w:val="00BD3770"/>
    <w:rsid w:val="00BD44F9"/>
    <w:rsid w:val="00BD4820"/>
    <w:rsid w:val="00BD4B70"/>
    <w:rsid w:val="00BD4EE8"/>
    <w:rsid w:val="00BD55BB"/>
    <w:rsid w:val="00BD5D5E"/>
    <w:rsid w:val="00BD61E6"/>
    <w:rsid w:val="00BD6F7C"/>
    <w:rsid w:val="00BD76EE"/>
    <w:rsid w:val="00BD7CCE"/>
    <w:rsid w:val="00BE0465"/>
    <w:rsid w:val="00BE0A87"/>
    <w:rsid w:val="00BE1163"/>
    <w:rsid w:val="00BE1A33"/>
    <w:rsid w:val="00BE2734"/>
    <w:rsid w:val="00BE29B6"/>
    <w:rsid w:val="00BE3663"/>
    <w:rsid w:val="00BE378D"/>
    <w:rsid w:val="00BE3B4C"/>
    <w:rsid w:val="00BE3D04"/>
    <w:rsid w:val="00BE42BF"/>
    <w:rsid w:val="00BE4BFA"/>
    <w:rsid w:val="00BE4E39"/>
    <w:rsid w:val="00BE635E"/>
    <w:rsid w:val="00BE7477"/>
    <w:rsid w:val="00BE7674"/>
    <w:rsid w:val="00BE7D4A"/>
    <w:rsid w:val="00BF0349"/>
    <w:rsid w:val="00BF0AC6"/>
    <w:rsid w:val="00BF0AD3"/>
    <w:rsid w:val="00BF1059"/>
    <w:rsid w:val="00BF10E4"/>
    <w:rsid w:val="00BF169F"/>
    <w:rsid w:val="00BF18EA"/>
    <w:rsid w:val="00BF1C5D"/>
    <w:rsid w:val="00BF2CC2"/>
    <w:rsid w:val="00BF2EEE"/>
    <w:rsid w:val="00BF3114"/>
    <w:rsid w:val="00BF4617"/>
    <w:rsid w:val="00BF4B13"/>
    <w:rsid w:val="00BF5123"/>
    <w:rsid w:val="00BF5B2B"/>
    <w:rsid w:val="00BF651E"/>
    <w:rsid w:val="00BF719E"/>
    <w:rsid w:val="00BF75B4"/>
    <w:rsid w:val="00BF77EA"/>
    <w:rsid w:val="00BF7C14"/>
    <w:rsid w:val="00C000F0"/>
    <w:rsid w:val="00C00718"/>
    <w:rsid w:val="00C00853"/>
    <w:rsid w:val="00C013A6"/>
    <w:rsid w:val="00C01B0F"/>
    <w:rsid w:val="00C02AFC"/>
    <w:rsid w:val="00C03122"/>
    <w:rsid w:val="00C049B0"/>
    <w:rsid w:val="00C052BE"/>
    <w:rsid w:val="00C05C2D"/>
    <w:rsid w:val="00C05EBD"/>
    <w:rsid w:val="00C07067"/>
    <w:rsid w:val="00C07758"/>
    <w:rsid w:val="00C1007F"/>
    <w:rsid w:val="00C1050D"/>
    <w:rsid w:val="00C1098B"/>
    <w:rsid w:val="00C10D78"/>
    <w:rsid w:val="00C12A6C"/>
    <w:rsid w:val="00C1406A"/>
    <w:rsid w:val="00C14591"/>
    <w:rsid w:val="00C14A0D"/>
    <w:rsid w:val="00C14BA2"/>
    <w:rsid w:val="00C14E86"/>
    <w:rsid w:val="00C1555F"/>
    <w:rsid w:val="00C15A2E"/>
    <w:rsid w:val="00C163D9"/>
    <w:rsid w:val="00C16630"/>
    <w:rsid w:val="00C16ABA"/>
    <w:rsid w:val="00C16F98"/>
    <w:rsid w:val="00C17892"/>
    <w:rsid w:val="00C2017B"/>
    <w:rsid w:val="00C20CDC"/>
    <w:rsid w:val="00C211A8"/>
    <w:rsid w:val="00C214B6"/>
    <w:rsid w:val="00C2269F"/>
    <w:rsid w:val="00C22C79"/>
    <w:rsid w:val="00C234D9"/>
    <w:rsid w:val="00C23A26"/>
    <w:rsid w:val="00C2526C"/>
    <w:rsid w:val="00C263FE"/>
    <w:rsid w:val="00C2640E"/>
    <w:rsid w:val="00C264DE"/>
    <w:rsid w:val="00C2672E"/>
    <w:rsid w:val="00C26E34"/>
    <w:rsid w:val="00C26E3B"/>
    <w:rsid w:val="00C2766B"/>
    <w:rsid w:val="00C27E02"/>
    <w:rsid w:val="00C3026D"/>
    <w:rsid w:val="00C31231"/>
    <w:rsid w:val="00C31C54"/>
    <w:rsid w:val="00C320DF"/>
    <w:rsid w:val="00C3213A"/>
    <w:rsid w:val="00C322D1"/>
    <w:rsid w:val="00C32313"/>
    <w:rsid w:val="00C32AEE"/>
    <w:rsid w:val="00C33039"/>
    <w:rsid w:val="00C335E7"/>
    <w:rsid w:val="00C33A3C"/>
    <w:rsid w:val="00C33BE9"/>
    <w:rsid w:val="00C33C0A"/>
    <w:rsid w:val="00C350B2"/>
    <w:rsid w:val="00C359BD"/>
    <w:rsid w:val="00C362E9"/>
    <w:rsid w:val="00C3739A"/>
    <w:rsid w:val="00C400BC"/>
    <w:rsid w:val="00C40462"/>
    <w:rsid w:val="00C411D7"/>
    <w:rsid w:val="00C415F1"/>
    <w:rsid w:val="00C416DF"/>
    <w:rsid w:val="00C41855"/>
    <w:rsid w:val="00C41D7D"/>
    <w:rsid w:val="00C421DA"/>
    <w:rsid w:val="00C4224B"/>
    <w:rsid w:val="00C4244D"/>
    <w:rsid w:val="00C42718"/>
    <w:rsid w:val="00C43B62"/>
    <w:rsid w:val="00C4480E"/>
    <w:rsid w:val="00C4501E"/>
    <w:rsid w:val="00C45150"/>
    <w:rsid w:val="00C4525C"/>
    <w:rsid w:val="00C45DD5"/>
    <w:rsid w:val="00C46F4F"/>
    <w:rsid w:val="00C47998"/>
    <w:rsid w:val="00C5091E"/>
    <w:rsid w:val="00C52A1B"/>
    <w:rsid w:val="00C52EA1"/>
    <w:rsid w:val="00C53AD4"/>
    <w:rsid w:val="00C542C0"/>
    <w:rsid w:val="00C54E25"/>
    <w:rsid w:val="00C55406"/>
    <w:rsid w:val="00C5546F"/>
    <w:rsid w:val="00C57786"/>
    <w:rsid w:val="00C577EE"/>
    <w:rsid w:val="00C6018A"/>
    <w:rsid w:val="00C607FE"/>
    <w:rsid w:val="00C60ED1"/>
    <w:rsid w:val="00C61D49"/>
    <w:rsid w:val="00C62714"/>
    <w:rsid w:val="00C63DA2"/>
    <w:rsid w:val="00C64086"/>
    <w:rsid w:val="00C64133"/>
    <w:rsid w:val="00C6504C"/>
    <w:rsid w:val="00C65369"/>
    <w:rsid w:val="00C65738"/>
    <w:rsid w:val="00C65B96"/>
    <w:rsid w:val="00C664A9"/>
    <w:rsid w:val="00C66C42"/>
    <w:rsid w:val="00C67626"/>
    <w:rsid w:val="00C6798A"/>
    <w:rsid w:val="00C70143"/>
    <w:rsid w:val="00C701FB"/>
    <w:rsid w:val="00C707FA"/>
    <w:rsid w:val="00C70871"/>
    <w:rsid w:val="00C70FBE"/>
    <w:rsid w:val="00C714EB"/>
    <w:rsid w:val="00C71588"/>
    <w:rsid w:val="00C71F42"/>
    <w:rsid w:val="00C7202F"/>
    <w:rsid w:val="00C72503"/>
    <w:rsid w:val="00C72823"/>
    <w:rsid w:val="00C72C51"/>
    <w:rsid w:val="00C72E8D"/>
    <w:rsid w:val="00C7362A"/>
    <w:rsid w:val="00C74A78"/>
    <w:rsid w:val="00C74BBC"/>
    <w:rsid w:val="00C7574D"/>
    <w:rsid w:val="00C75981"/>
    <w:rsid w:val="00C75FCF"/>
    <w:rsid w:val="00C769A1"/>
    <w:rsid w:val="00C769BF"/>
    <w:rsid w:val="00C76B11"/>
    <w:rsid w:val="00C76D0D"/>
    <w:rsid w:val="00C76DEF"/>
    <w:rsid w:val="00C7742A"/>
    <w:rsid w:val="00C8051F"/>
    <w:rsid w:val="00C818B6"/>
    <w:rsid w:val="00C81D0B"/>
    <w:rsid w:val="00C81E0E"/>
    <w:rsid w:val="00C81FB0"/>
    <w:rsid w:val="00C821A9"/>
    <w:rsid w:val="00C822AB"/>
    <w:rsid w:val="00C825C6"/>
    <w:rsid w:val="00C82727"/>
    <w:rsid w:val="00C828AF"/>
    <w:rsid w:val="00C8318B"/>
    <w:rsid w:val="00C83312"/>
    <w:rsid w:val="00C83BF0"/>
    <w:rsid w:val="00C84011"/>
    <w:rsid w:val="00C84B95"/>
    <w:rsid w:val="00C84BC9"/>
    <w:rsid w:val="00C8507B"/>
    <w:rsid w:val="00C856EE"/>
    <w:rsid w:val="00C85956"/>
    <w:rsid w:val="00C86218"/>
    <w:rsid w:val="00C865B0"/>
    <w:rsid w:val="00C87CC2"/>
    <w:rsid w:val="00C9043B"/>
    <w:rsid w:val="00C9051A"/>
    <w:rsid w:val="00C9062A"/>
    <w:rsid w:val="00C9091E"/>
    <w:rsid w:val="00C90A8C"/>
    <w:rsid w:val="00C90BB5"/>
    <w:rsid w:val="00C90BBC"/>
    <w:rsid w:val="00C9166E"/>
    <w:rsid w:val="00C91AB3"/>
    <w:rsid w:val="00C91CA5"/>
    <w:rsid w:val="00C9229B"/>
    <w:rsid w:val="00C92E08"/>
    <w:rsid w:val="00C931D6"/>
    <w:rsid w:val="00C93B0A"/>
    <w:rsid w:val="00C94312"/>
    <w:rsid w:val="00C9466C"/>
    <w:rsid w:val="00C94A43"/>
    <w:rsid w:val="00C94DB8"/>
    <w:rsid w:val="00C95542"/>
    <w:rsid w:val="00C9600A"/>
    <w:rsid w:val="00C963FF"/>
    <w:rsid w:val="00C9642A"/>
    <w:rsid w:val="00C964E1"/>
    <w:rsid w:val="00C96FA6"/>
    <w:rsid w:val="00CA1187"/>
    <w:rsid w:val="00CA1436"/>
    <w:rsid w:val="00CA14C3"/>
    <w:rsid w:val="00CA24EC"/>
    <w:rsid w:val="00CA34F7"/>
    <w:rsid w:val="00CA4225"/>
    <w:rsid w:val="00CA4926"/>
    <w:rsid w:val="00CA4A04"/>
    <w:rsid w:val="00CA4B32"/>
    <w:rsid w:val="00CA5367"/>
    <w:rsid w:val="00CA5E68"/>
    <w:rsid w:val="00CA5FA9"/>
    <w:rsid w:val="00CA6863"/>
    <w:rsid w:val="00CA6EF8"/>
    <w:rsid w:val="00CA79A8"/>
    <w:rsid w:val="00CA7B29"/>
    <w:rsid w:val="00CA7E9C"/>
    <w:rsid w:val="00CB03A6"/>
    <w:rsid w:val="00CB0B1D"/>
    <w:rsid w:val="00CB0D26"/>
    <w:rsid w:val="00CB18E1"/>
    <w:rsid w:val="00CB19C3"/>
    <w:rsid w:val="00CB1BAF"/>
    <w:rsid w:val="00CB1E8B"/>
    <w:rsid w:val="00CB258F"/>
    <w:rsid w:val="00CB2C5A"/>
    <w:rsid w:val="00CB34E2"/>
    <w:rsid w:val="00CB3521"/>
    <w:rsid w:val="00CB3555"/>
    <w:rsid w:val="00CB358C"/>
    <w:rsid w:val="00CB35E1"/>
    <w:rsid w:val="00CB3918"/>
    <w:rsid w:val="00CB39CC"/>
    <w:rsid w:val="00CB44C0"/>
    <w:rsid w:val="00CB4E3B"/>
    <w:rsid w:val="00CB4EA1"/>
    <w:rsid w:val="00CB5907"/>
    <w:rsid w:val="00CB5CAF"/>
    <w:rsid w:val="00CB664B"/>
    <w:rsid w:val="00CB6DB8"/>
    <w:rsid w:val="00CB70CA"/>
    <w:rsid w:val="00CB7B53"/>
    <w:rsid w:val="00CC01C3"/>
    <w:rsid w:val="00CC247E"/>
    <w:rsid w:val="00CC2BA1"/>
    <w:rsid w:val="00CC3EDB"/>
    <w:rsid w:val="00CC406E"/>
    <w:rsid w:val="00CC4657"/>
    <w:rsid w:val="00CC4C4E"/>
    <w:rsid w:val="00CC4DCE"/>
    <w:rsid w:val="00CC5263"/>
    <w:rsid w:val="00CC5DE5"/>
    <w:rsid w:val="00CC6058"/>
    <w:rsid w:val="00CC653F"/>
    <w:rsid w:val="00CC76BB"/>
    <w:rsid w:val="00CC7A32"/>
    <w:rsid w:val="00CD07E2"/>
    <w:rsid w:val="00CD1D2E"/>
    <w:rsid w:val="00CD1D75"/>
    <w:rsid w:val="00CD1E2A"/>
    <w:rsid w:val="00CD1EB6"/>
    <w:rsid w:val="00CD1EC0"/>
    <w:rsid w:val="00CD1F5D"/>
    <w:rsid w:val="00CD39C7"/>
    <w:rsid w:val="00CD3D07"/>
    <w:rsid w:val="00CD3ECA"/>
    <w:rsid w:val="00CD42A3"/>
    <w:rsid w:val="00CD4376"/>
    <w:rsid w:val="00CD4CF2"/>
    <w:rsid w:val="00CD4F01"/>
    <w:rsid w:val="00CD53CD"/>
    <w:rsid w:val="00CD57FF"/>
    <w:rsid w:val="00CD59F5"/>
    <w:rsid w:val="00CD6896"/>
    <w:rsid w:val="00CD6BC2"/>
    <w:rsid w:val="00CD7886"/>
    <w:rsid w:val="00CE02C5"/>
    <w:rsid w:val="00CE0685"/>
    <w:rsid w:val="00CE0F9F"/>
    <w:rsid w:val="00CE14E7"/>
    <w:rsid w:val="00CE1652"/>
    <w:rsid w:val="00CE40ED"/>
    <w:rsid w:val="00CE493B"/>
    <w:rsid w:val="00CE4FC9"/>
    <w:rsid w:val="00CE50E0"/>
    <w:rsid w:val="00CE525F"/>
    <w:rsid w:val="00CE579C"/>
    <w:rsid w:val="00CE5C60"/>
    <w:rsid w:val="00CE690C"/>
    <w:rsid w:val="00CE742C"/>
    <w:rsid w:val="00CE7D42"/>
    <w:rsid w:val="00CE7E20"/>
    <w:rsid w:val="00CE7EAC"/>
    <w:rsid w:val="00CF0135"/>
    <w:rsid w:val="00CF0379"/>
    <w:rsid w:val="00CF0453"/>
    <w:rsid w:val="00CF12DF"/>
    <w:rsid w:val="00CF20E1"/>
    <w:rsid w:val="00CF231E"/>
    <w:rsid w:val="00CF2D41"/>
    <w:rsid w:val="00CF45D0"/>
    <w:rsid w:val="00CF48DC"/>
    <w:rsid w:val="00CF5080"/>
    <w:rsid w:val="00CF561E"/>
    <w:rsid w:val="00CF5E69"/>
    <w:rsid w:val="00CF6DC7"/>
    <w:rsid w:val="00CF7519"/>
    <w:rsid w:val="00D00015"/>
    <w:rsid w:val="00D00507"/>
    <w:rsid w:val="00D00B98"/>
    <w:rsid w:val="00D00C51"/>
    <w:rsid w:val="00D00F9D"/>
    <w:rsid w:val="00D0278F"/>
    <w:rsid w:val="00D03001"/>
    <w:rsid w:val="00D0394F"/>
    <w:rsid w:val="00D045AB"/>
    <w:rsid w:val="00D04BA7"/>
    <w:rsid w:val="00D062F8"/>
    <w:rsid w:val="00D06469"/>
    <w:rsid w:val="00D07905"/>
    <w:rsid w:val="00D07AD8"/>
    <w:rsid w:val="00D10925"/>
    <w:rsid w:val="00D11839"/>
    <w:rsid w:val="00D12CB0"/>
    <w:rsid w:val="00D130B4"/>
    <w:rsid w:val="00D1376E"/>
    <w:rsid w:val="00D14117"/>
    <w:rsid w:val="00D14384"/>
    <w:rsid w:val="00D15636"/>
    <w:rsid w:val="00D15EE6"/>
    <w:rsid w:val="00D1696E"/>
    <w:rsid w:val="00D16A4E"/>
    <w:rsid w:val="00D16A74"/>
    <w:rsid w:val="00D16AF2"/>
    <w:rsid w:val="00D16DA9"/>
    <w:rsid w:val="00D16F48"/>
    <w:rsid w:val="00D177DE"/>
    <w:rsid w:val="00D17BC0"/>
    <w:rsid w:val="00D21F4E"/>
    <w:rsid w:val="00D21FB9"/>
    <w:rsid w:val="00D22990"/>
    <w:rsid w:val="00D23AAB"/>
    <w:rsid w:val="00D23C18"/>
    <w:rsid w:val="00D246B8"/>
    <w:rsid w:val="00D24D1F"/>
    <w:rsid w:val="00D25C2C"/>
    <w:rsid w:val="00D25CE3"/>
    <w:rsid w:val="00D26409"/>
    <w:rsid w:val="00D26503"/>
    <w:rsid w:val="00D26FCB"/>
    <w:rsid w:val="00D271D4"/>
    <w:rsid w:val="00D30C51"/>
    <w:rsid w:val="00D30C7A"/>
    <w:rsid w:val="00D319C7"/>
    <w:rsid w:val="00D328D6"/>
    <w:rsid w:val="00D33CE8"/>
    <w:rsid w:val="00D33F82"/>
    <w:rsid w:val="00D347E7"/>
    <w:rsid w:val="00D350B8"/>
    <w:rsid w:val="00D3535D"/>
    <w:rsid w:val="00D35520"/>
    <w:rsid w:val="00D3621B"/>
    <w:rsid w:val="00D3749D"/>
    <w:rsid w:val="00D37A33"/>
    <w:rsid w:val="00D40640"/>
    <w:rsid w:val="00D41140"/>
    <w:rsid w:val="00D41628"/>
    <w:rsid w:val="00D418C6"/>
    <w:rsid w:val="00D41A95"/>
    <w:rsid w:val="00D41D48"/>
    <w:rsid w:val="00D420F8"/>
    <w:rsid w:val="00D42823"/>
    <w:rsid w:val="00D42BFC"/>
    <w:rsid w:val="00D4331B"/>
    <w:rsid w:val="00D4350E"/>
    <w:rsid w:val="00D4376D"/>
    <w:rsid w:val="00D4473D"/>
    <w:rsid w:val="00D449B0"/>
    <w:rsid w:val="00D46233"/>
    <w:rsid w:val="00D46799"/>
    <w:rsid w:val="00D46903"/>
    <w:rsid w:val="00D502E2"/>
    <w:rsid w:val="00D509EB"/>
    <w:rsid w:val="00D5195B"/>
    <w:rsid w:val="00D51B79"/>
    <w:rsid w:val="00D51DDC"/>
    <w:rsid w:val="00D52517"/>
    <w:rsid w:val="00D531D6"/>
    <w:rsid w:val="00D53CF8"/>
    <w:rsid w:val="00D540D1"/>
    <w:rsid w:val="00D544E8"/>
    <w:rsid w:val="00D54FC2"/>
    <w:rsid w:val="00D55988"/>
    <w:rsid w:val="00D5599C"/>
    <w:rsid w:val="00D56605"/>
    <w:rsid w:val="00D566F4"/>
    <w:rsid w:val="00D56BB4"/>
    <w:rsid w:val="00D5742B"/>
    <w:rsid w:val="00D57B5B"/>
    <w:rsid w:val="00D60C86"/>
    <w:rsid w:val="00D61BE9"/>
    <w:rsid w:val="00D61DB8"/>
    <w:rsid w:val="00D62395"/>
    <w:rsid w:val="00D631EB"/>
    <w:rsid w:val="00D632DB"/>
    <w:rsid w:val="00D634FA"/>
    <w:rsid w:val="00D64701"/>
    <w:rsid w:val="00D65134"/>
    <w:rsid w:val="00D66148"/>
    <w:rsid w:val="00D67DDA"/>
    <w:rsid w:val="00D702BC"/>
    <w:rsid w:val="00D70AA7"/>
    <w:rsid w:val="00D70F06"/>
    <w:rsid w:val="00D71065"/>
    <w:rsid w:val="00D72A1E"/>
    <w:rsid w:val="00D72C0A"/>
    <w:rsid w:val="00D74B8E"/>
    <w:rsid w:val="00D75294"/>
    <w:rsid w:val="00D76E6D"/>
    <w:rsid w:val="00D77280"/>
    <w:rsid w:val="00D779DA"/>
    <w:rsid w:val="00D77A03"/>
    <w:rsid w:val="00D80D84"/>
    <w:rsid w:val="00D80EF4"/>
    <w:rsid w:val="00D82270"/>
    <w:rsid w:val="00D83D76"/>
    <w:rsid w:val="00D8429F"/>
    <w:rsid w:val="00D8496C"/>
    <w:rsid w:val="00D857F0"/>
    <w:rsid w:val="00D85B15"/>
    <w:rsid w:val="00D86C01"/>
    <w:rsid w:val="00D87394"/>
    <w:rsid w:val="00D9045A"/>
    <w:rsid w:val="00D9071F"/>
    <w:rsid w:val="00D91207"/>
    <w:rsid w:val="00D914A2"/>
    <w:rsid w:val="00D91B17"/>
    <w:rsid w:val="00D922D4"/>
    <w:rsid w:val="00D92377"/>
    <w:rsid w:val="00D931A0"/>
    <w:rsid w:val="00D932BD"/>
    <w:rsid w:val="00D947A4"/>
    <w:rsid w:val="00D94A33"/>
    <w:rsid w:val="00D94B89"/>
    <w:rsid w:val="00D950D3"/>
    <w:rsid w:val="00D9535B"/>
    <w:rsid w:val="00D95620"/>
    <w:rsid w:val="00D95E92"/>
    <w:rsid w:val="00D96022"/>
    <w:rsid w:val="00D96C22"/>
    <w:rsid w:val="00D970B7"/>
    <w:rsid w:val="00D973C3"/>
    <w:rsid w:val="00D973CE"/>
    <w:rsid w:val="00D97410"/>
    <w:rsid w:val="00D97E37"/>
    <w:rsid w:val="00DA0432"/>
    <w:rsid w:val="00DA0AD0"/>
    <w:rsid w:val="00DA312A"/>
    <w:rsid w:val="00DA3B3D"/>
    <w:rsid w:val="00DA4036"/>
    <w:rsid w:val="00DA433F"/>
    <w:rsid w:val="00DA4539"/>
    <w:rsid w:val="00DA4EC7"/>
    <w:rsid w:val="00DA4EF4"/>
    <w:rsid w:val="00DA5454"/>
    <w:rsid w:val="00DA56FC"/>
    <w:rsid w:val="00DA5A61"/>
    <w:rsid w:val="00DA70F7"/>
    <w:rsid w:val="00DB0DA1"/>
    <w:rsid w:val="00DB222B"/>
    <w:rsid w:val="00DB256A"/>
    <w:rsid w:val="00DB2FD4"/>
    <w:rsid w:val="00DB3308"/>
    <w:rsid w:val="00DB3962"/>
    <w:rsid w:val="00DB4193"/>
    <w:rsid w:val="00DB4834"/>
    <w:rsid w:val="00DB69EE"/>
    <w:rsid w:val="00DB7B1F"/>
    <w:rsid w:val="00DB7C58"/>
    <w:rsid w:val="00DB7EAE"/>
    <w:rsid w:val="00DB7FC8"/>
    <w:rsid w:val="00DC07E9"/>
    <w:rsid w:val="00DC17DC"/>
    <w:rsid w:val="00DC1C1B"/>
    <w:rsid w:val="00DC1FA9"/>
    <w:rsid w:val="00DC22E6"/>
    <w:rsid w:val="00DC250A"/>
    <w:rsid w:val="00DC37AC"/>
    <w:rsid w:val="00DC44B4"/>
    <w:rsid w:val="00DC48BE"/>
    <w:rsid w:val="00DC490D"/>
    <w:rsid w:val="00DC5476"/>
    <w:rsid w:val="00DC5FB0"/>
    <w:rsid w:val="00DC624F"/>
    <w:rsid w:val="00DC78EB"/>
    <w:rsid w:val="00DC7D4B"/>
    <w:rsid w:val="00DD14D2"/>
    <w:rsid w:val="00DD17BF"/>
    <w:rsid w:val="00DD1CB6"/>
    <w:rsid w:val="00DD1D95"/>
    <w:rsid w:val="00DD2019"/>
    <w:rsid w:val="00DD22E2"/>
    <w:rsid w:val="00DD24DB"/>
    <w:rsid w:val="00DD2CCE"/>
    <w:rsid w:val="00DD3642"/>
    <w:rsid w:val="00DD3829"/>
    <w:rsid w:val="00DD3F75"/>
    <w:rsid w:val="00DD4E6A"/>
    <w:rsid w:val="00DD6505"/>
    <w:rsid w:val="00DD6555"/>
    <w:rsid w:val="00DD6A56"/>
    <w:rsid w:val="00DD74E2"/>
    <w:rsid w:val="00DD78A3"/>
    <w:rsid w:val="00DD7B73"/>
    <w:rsid w:val="00DD7FF7"/>
    <w:rsid w:val="00DE0177"/>
    <w:rsid w:val="00DE0B50"/>
    <w:rsid w:val="00DE15F7"/>
    <w:rsid w:val="00DE1EB3"/>
    <w:rsid w:val="00DE20B4"/>
    <w:rsid w:val="00DE23CB"/>
    <w:rsid w:val="00DE2C09"/>
    <w:rsid w:val="00DE2CD4"/>
    <w:rsid w:val="00DE2E3C"/>
    <w:rsid w:val="00DE3021"/>
    <w:rsid w:val="00DE38A7"/>
    <w:rsid w:val="00DE3952"/>
    <w:rsid w:val="00DE4A5A"/>
    <w:rsid w:val="00DE532F"/>
    <w:rsid w:val="00DE5C64"/>
    <w:rsid w:val="00DE5E9D"/>
    <w:rsid w:val="00DE6098"/>
    <w:rsid w:val="00DE6803"/>
    <w:rsid w:val="00DE6A3F"/>
    <w:rsid w:val="00DE7790"/>
    <w:rsid w:val="00DF048D"/>
    <w:rsid w:val="00DF1154"/>
    <w:rsid w:val="00DF1F4F"/>
    <w:rsid w:val="00DF2CCD"/>
    <w:rsid w:val="00DF2E7E"/>
    <w:rsid w:val="00DF3B2A"/>
    <w:rsid w:val="00DF41AD"/>
    <w:rsid w:val="00DF445F"/>
    <w:rsid w:val="00DF48A4"/>
    <w:rsid w:val="00DF4918"/>
    <w:rsid w:val="00DF49C2"/>
    <w:rsid w:val="00DF5A14"/>
    <w:rsid w:val="00DF6029"/>
    <w:rsid w:val="00DF624F"/>
    <w:rsid w:val="00DF68BD"/>
    <w:rsid w:val="00DF7229"/>
    <w:rsid w:val="00DF7790"/>
    <w:rsid w:val="00E00A3E"/>
    <w:rsid w:val="00E011A7"/>
    <w:rsid w:val="00E0125B"/>
    <w:rsid w:val="00E0148B"/>
    <w:rsid w:val="00E0161F"/>
    <w:rsid w:val="00E01FBF"/>
    <w:rsid w:val="00E02A65"/>
    <w:rsid w:val="00E02C85"/>
    <w:rsid w:val="00E03B49"/>
    <w:rsid w:val="00E03BD9"/>
    <w:rsid w:val="00E03E30"/>
    <w:rsid w:val="00E04174"/>
    <w:rsid w:val="00E0449C"/>
    <w:rsid w:val="00E04799"/>
    <w:rsid w:val="00E04AB7"/>
    <w:rsid w:val="00E04C03"/>
    <w:rsid w:val="00E04D89"/>
    <w:rsid w:val="00E0572E"/>
    <w:rsid w:val="00E06135"/>
    <w:rsid w:val="00E06225"/>
    <w:rsid w:val="00E062D9"/>
    <w:rsid w:val="00E0642E"/>
    <w:rsid w:val="00E06698"/>
    <w:rsid w:val="00E06F28"/>
    <w:rsid w:val="00E13376"/>
    <w:rsid w:val="00E143E7"/>
    <w:rsid w:val="00E15181"/>
    <w:rsid w:val="00E157DE"/>
    <w:rsid w:val="00E15C6E"/>
    <w:rsid w:val="00E1667E"/>
    <w:rsid w:val="00E177F0"/>
    <w:rsid w:val="00E17BB8"/>
    <w:rsid w:val="00E20760"/>
    <w:rsid w:val="00E209DE"/>
    <w:rsid w:val="00E20DFF"/>
    <w:rsid w:val="00E21756"/>
    <w:rsid w:val="00E23AFA"/>
    <w:rsid w:val="00E23BD7"/>
    <w:rsid w:val="00E24441"/>
    <w:rsid w:val="00E24606"/>
    <w:rsid w:val="00E24C4E"/>
    <w:rsid w:val="00E25166"/>
    <w:rsid w:val="00E25868"/>
    <w:rsid w:val="00E26097"/>
    <w:rsid w:val="00E265FA"/>
    <w:rsid w:val="00E266D8"/>
    <w:rsid w:val="00E269AC"/>
    <w:rsid w:val="00E26C02"/>
    <w:rsid w:val="00E26F96"/>
    <w:rsid w:val="00E2717E"/>
    <w:rsid w:val="00E278C3"/>
    <w:rsid w:val="00E27EE1"/>
    <w:rsid w:val="00E300B5"/>
    <w:rsid w:val="00E32573"/>
    <w:rsid w:val="00E32D4E"/>
    <w:rsid w:val="00E33C65"/>
    <w:rsid w:val="00E33EE8"/>
    <w:rsid w:val="00E34EC9"/>
    <w:rsid w:val="00E35255"/>
    <w:rsid w:val="00E36B42"/>
    <w:rsid w:val="00E371F1"/>
    <w:rsid w:val="00E3720D"/>
    <w:rsid w:val="00E37294"/>
    <w:rsid w:val="00E378DE"/>
    <w:rsid w:val="00E379D5"/>
    <w:rsid w:val="00E37D8C"/>
    <w:rsid w:val="00E40993"/>
    <w:rsid w:val="00E40BDE"/>
    <w:rsid w:val="00E40C19"/>
    <w:rsid w:val="00E40FC1"/>
    <w:rsid w:val="00E427B7"/>
    <w:rsid w:val="00E4281B"/>
    <w:rsid w:val="00E42DDF"/>
    <w:rsid w:val="00E43045"/>
    <w:rsid w:val="00E4319E"/>
    <w:rsid w:val="00E43576"/>
    <w:rsid w:val="00E437A1"/>
    <w:rsid w:val="00E43DA8"/>
    <w:rsid w:val="00E44377"/>
    <w:rsid w:val="00E44839"/>
    <w:rsid w:val="00E44AA8"/>
    <w:rsid w:val="00E4534F"/>
    <w:rsid w:val="00E4551C"/>
    <w:rsid w:val="00E45A5C"/>
    <w:rsid w:val="00E45EDD"/>
    <w:rsid w:val="00E46119"/>
    <w:rsid w:val="00E4692B"/>
    <w:rsid w:val="00E46AE8"/>
    <w:rsid w:val="00E46FFF"/>
    <w:rsid w:val="00E476EC"/>
    <w:rsid w:val="00E505AB"/>
    <w:rsid w:val="00E50F4E"/>
    <w:rsid w:val="00E51264"/>
    <w:rsid w:val="00E5137A"/>
    <w:rsid w:val="00E51619"/>
    <w:rsid w:val="00E51625"/>
    <w:rsid w:val="00E51957"/>
    <w:rsid w:val="00E51B0B"/>
    <w:rsid w:val="00E51DD1"/>
    <w:rsid w:val="00E52C7C"/>
    <w:rsid w:val="00E53274"/>
    <w:rsid w:val="00E53869"/>
    <w:rsid w:val="00E53CBC"/>
    <w:rsid w:val="00E53D60"/>
    <w:rsid w:val="00E541B4"/>
    <w:rsid w:val="00E5438D"/>
    <w:rsid w:val="00E543D7"/>
    <w:rsid w:val="00E55D13"/>
    <w:rsid w:val="00E56BFD"/>
    <w:rsid w:val="00E600B5"/>
    <w:rsid w:val="00E60150"/>
    <w:rsid w:val="00E60FEC"/>
    <w:rsid w:val="00E617DC"/>
    <w:rsid w:val="00E61973"/>
    <w:rsid w:val="00E621BC"/>
    <w:rsid w:val="00E6222F"/>
    <w:rsid w:val="00E6233B"/>
    <w:rsid w:val="00E63431"/>
    <w:rsid w:val="00E644B1"/>
    <w:rsid w:val="00E652CB"/>
    <w:rsid w:val="00E6591C"/>
    <w:rsid w:val="00E6618F"/>
    <w:rsid w:val="00E6625F"/>
    <w:rsid w:val="00E665AF"/>
    <w:rsid w:val="00E669AD"/>
    <w:rsid w:val="00E67C72"/>
    <w:rsid w:val="00E67F8E"/>
    <w:rsid w:val="00E701CE"/>
    <w:rsid w:val="00E710F1"/>
    <w:rsid w:val="00E71471"/>
    <w:rsid w:val="00E71E0C"/>
    <w:rsid w:val="00E72D1C"/>
    <w:rsid w:val="00E74796"/>
    <w:rsid w:val="00E749E3"/>
    <w:rsid w:val="00E74BA3"/>
    <w:rsid w:val="00E7555E"/>
    <w:rsid w:val="00E75D51"/>
    <w:rsid w:val="00E763C9"/>
    <w:rsid w:val="00E764F8"/>
    <w:rsid w:val="00E76BD2"/>
    <w:rsid w:val="00E77D68"/>
    <w:rsid w:val="00E77E91"/>
    <w:rsid w:val="00E805BA"/>
    <w:rsid w:val="00E80B71"/>
    <w:rsid w:val="00E811DF"/>
    <w:rsid w:val="00E81449"/>
    <w:rsid w:val="00E81599"/>
    <w:rsid w:val="00E81A17"/>
    <w:rsid w:val="00E81BAC"/>
    <w:rsid w:val="00E81C90"/>
    <w:rsid w:val="00E81D66"/>
    <w:rsid w:val="00E820C8"/>
    <w:rsid w:val="00E82184"/>
    <w:rsid w:val="00E827CA"/>
    <w:rsid w:val="00E830FA"/>
    <w:rsid w:val="00E84DF2"/>
    <w:rsid w:val="00E85B3D"/>
    <w:rsid w:val="00E86690"/>
    <w:rsid w:val="00E8723B"/>
    <w:rsid w:val="00E872AC"/>
    <w:rsid w:val="00E87599"/>
    <w:rsid w:val="00E875FE"/>
    <w:rsid w:val="00E87FA2"/>
    <w:rsid w:val="00E90044"/>
    <w:rsid w:val="00E90522"/>
    <w:rsid w:val="00E91461"/>
    <w:rsid w:val="00E919B1"/>
    <w:rsid w:val="00E92060"/>
    <w:rsid w:val="00E927E5"/>
    <w:rsid w:val="00E93EEB"/>
    <w:rsid w:val="00E9421D"/>
    <w:rsid w:val="00E942E3"/>
    <w:rsid w:val="00E947F0"/>
    <w:rsid w:val="00E94C63"/>
    <w:rsid w:val="00E94F66"/>
    <w:rsid w:val="00E94F83"/>
    <w:rsid w:val="00E95600"/>
    <w:rsid w:val="00E97A36"/>
    <w:rsid w:val="00EA03AC"/>
    <w:rsid w:val="00EA0614"/>
    <w:rsid w:val="00EA0650"/>
    <w:rsid w:val="00EA1875"/>
    <w:rsid w:val="00EA1A72"/>
    <w:rsid w:val="00EA2728"/>
    <w:rsid w:val="00EA37AE"/>
    <w:rsid w:val="00EA4ACF"/>
    <w:rsid w:val="00EA4BCD"/>
    <w:rsid w:val="00EA5021"/>
    <w:rsid w:val="00EA5327"/>
    <w:rsid w:val="00EA5628"/>
    <w:rsid w:val="00EA5C61"/>
    <w:rsid w:val="00EA5CB6"/>
    <w:rsid w:val="00EA7129"/>
    <w:rsid w:val="00EA74AB"/>
    <w:rsid w:val="00EA7C1A"/>
    <w:rsid w:val="00EA7CD1"/>
    <w:rsid w:val="00EA7D26"/>
    <w:rsid w:val="00EB13B3"/>
    <w:rsid w:val="00EB1844"/>
    <w:rsid w:val="00EB24C8"/>
    <w:rsid w:val="00EB297E"/>
    <w:rsid w:val="00EB2C99"/>
    <w:rsid w:val="00EB2ED7"/>
    <w:rsid w:val="00EB3F9C"/>
    <w:rsid w:val="00EB44C0"/>
    <w:rsid w:val="00EB4CDD"/>
    <w:rsid w:val="00EB573A"/>
    <w:rsid w:val="00EB5F6D"/>
    <w:rsid w:val="00EB6E7E"/>
    <w:rsid w:val="00EB6F6D"/>
    <w:rsid w:val="00EB709E"/>
    <w:rsid w:val="00EB7F81"/>
    <w:rsid w:val="00EC0B3B"/>
    <w:rsid w:val="00EC0CF1"/>
    <w:rsid w:val="00EC0DB0"/>
    <w:rsid w:val="00EC0EC2"/>
    <w:rsid w:val="00EC10EF"/>
    <w:rsid w:val="00EC1463"/>
    <w:rsid w:val="00EC19B0"/>
    <w:rsid w:val="00EC1DB9"/>
    <w:rsid w:val="00EC1DBE"/>
    <w:rsid w:val="00EC22A9"/>
    <w:rsid w:val="00EC2878"/>
    <w:rsid w:val="00EC2BC2"/>
    <w:rsid w:val="00EC3DA5"/>
    <w:rsid w:val="00EC48F9"/>
    <w:rsid w:val="00EC4917"/>
    <w:rsid w:val="00EC4A3F"/>
    <w:rsid w:val="00EC5C65"/>
    <w:rsid w:val="00EC61A5"/>
    <w:rsid w:val="00EC69D0"/>
    <w:rsid w:val="00EC6FA3"/>
    <w:rsid w:val="00ED02D7"/>
    <w:rsid w:val="00ED0FD8"/>
    <w:rsid w:val="00ED11D3"/>
    <w:rsid w:val="00ED130C"/>
    <w:rsid w:val="00ED1646"/>
    <w:rsid w:val="00ED16FB"/>
    <w:rsid w:val="00ED19D7"/>
    <w:rsid w:val="00ED2E5C"/>
    <w:rsid w:val="00ED349D"/>
    <w:rsid w:val="00ED3B92"/>
    <w:rsid w:val="00ED401A"/>
    <w:rsid w:val="00ED462F"/>
    <w:rsid w:val="00ED49D4"/>
    <w:rsid w:val="00ED4B4C"/>
    <w:rsid w:val="00ED4D5E"/>
    <w:rsid w:val="00ED5945"/>
    <w:rsid w:val="00ED682B"/>
    <w:rsid w:val="00ED69B8"/>
    <w:rsid w:val="00ED7121"/>
    <w:rsid w:val="00ED7200"/>
    <w:rsid w:val="00ED721D"/>
    <w:rsid w:val="00ED7567"/>
    <w:rsid w:val="00ED7C7E"/>
    <w:rsid w:val="00ED7E61"/>
    <w:rsid w:val="00ED7F23"/>
    <w:rsid w:val="00EE0124"/>
    <w:rsid w:val="00EE0908"/>
    <w:rsid w:val="00EE1C73"/>
    <w:rsid w:val="00EE1CB2"/>
    <w:rsid w:val="00EE230F"/>
    <w:rsid w:val="00EE2773"/>
    <w:rsid w:val="00EE317F"/>
    <w:rsid w:val="00EE460D"/>
    <w:rsid w:val="00EE567D"/>
    <w:rsid w:val="00EE75FD"/>
    <w:rsid w:val="00EE76F3"/>
    <w:rsid w:val="00EE7AE2"/>
    <w:rsid w:val="00EF0268"/>
    <w:rsid w:val="00EF06BF"/>
    <w:rsid w:val="00EF0CAA"/>
    <w:rsid w:val="00EF0E8C"/>
    <w:rsid w:val="00EF1552"/>
    <w:rsid w:val="00EF28C2"/>
    <w:rsid w:val="00EF4253"/>
    <w:rsid w:val="00EF43B6"/>
    <w:rsid w:val="00EF48CA"/>
    <w:rsid w:val="00EF623B"/>
    <w:rsid w:val="00F000E0"/>
    <w:rsid w:val="00F00B2D"/>
    <w:rsid w:val="00F01568"/>
    <w:rsid w:val="00F01885"/>
    <w:rsid w:val="00F020DE"/>
    <w:rsid w:val="00F0211B"/>
    <w:rsid w:val="00F0214D"/>
    <w:rsid w:val="00F02205"/>
    <w:rsid w:val="00F0236F"/>
    <w:rsid w:val="00F02971"/>
    <w:rsid w:val="00F034C7"/>
    <w:rsid w:val="00F03D6C"/>
    <w:rsid w:val="00F03F5C"/>
    <w:rsid w:val="00F04169"/>
    <w:rsid w:val="00F041ED"/>
    <w:rsid w:val="00F04C8B"/>
    <w:rsid w:val="00F06CF1"/>
    <w:rsid w:val="00F077A7"/>
    <w:rsid w:val="00F07F97"/>
    <w:rsid w:val="00F10D8A"/>
    <w:rsid w:val="00F10E17"/>
    <w:rsid w:val="00F1213B"/>
    <w:rsid w:val="00F1223E"/>
    <w:rsid w:val="00F12775"/>
    <w:rsid w:val="00F13989"/>
    <w:rsid w:val="00F13D2A"/>
    <w:rsid w:val="00F13F54"/>
    <w:rsid w:val="00F150B7"/>
    <w:rsid w:val="00F15797"/>
    <w:rsid w:val="00F157C2"/>
    <w:rsid w:val="00F16C1A"/>
    <w:rsid w:val="00F16D5C"/>
    <w:rsid w:val="00F16DB5"/>
    <w:rsid w:val="00F1795C"/>
    <w:rsid w:val="00F17B7E"/>
    <w:rsid w:val="00F20080"/>
    <w:rsid w:val="00F20520"/>
    <w:rsid w:val="00F2067A"/>
    <w:rsid w:val="00F20BB4"/>
    <w:rsid w:val="00F21755"/>
    <w:rsid w:val="00F2178C"/>
    <w:rsid w:val="00F2178E"/>
    <w:rsid w:val="00F2186E"/>
    <w:rsid w:val="00F225AC"/>
    <w:rsid w:val="00F228C6"/>
    <w:rsid w:val="00F24B1C"/>
    <w:rsid w:val="00F2559D"/>
    <w:rsid w:val="00F2582B"/>
    <w:rsid w:val="00F26519"/>
    <w:rsid w:val="00F304E5"/>
    <w:rsid w:val="00F30D7B"/>
    <w:rsid w:val="00F30E65"/>
    <w:rsid w:val="00F310BC"/>
    <w:rsid w:val="00F315D0"/>
    <w:rsid w:val="00F3163A"/>
    <w:rsid w:val="00F31A63"/>
    <w:rsid w:val="00F320AF"/>
    <w:rsid w:val="00F33106"/>
    <w:rsid w:val="00F3328D"/>
    <w:rsid w:val="00F34642"/>
    <w:rsid w:val="00F34B7F"/>
    <w:rsid w:val="00F34E25"/>
    <w:rsid w:val="00F34ED6"/>
    <w:rsid w:val="00F3537B"/>
    <w:rsid w:val="00F35C6E"/>
    <w:rsid w:val="00F3623B"/>
    <w:rsid w:val="00F363A4"/>
    <w:rsid w:val="00F363E8"/>
    <w:rsid w:val="00F40C8E"/>
    <w:rsid w:val="00F40DD8"/>
    <w:rsid w:val="00F40F9D"/>
    <w:rsid w:val="00F4132D"/>
    <w:rsid w:val="00F41491"/>
    <w:rsid w:val="00F41AC8"/>
    <w:rsid w:val="00F4239F"/>
    <w:rsid w:val="00F432A7"/>
    <w:rsid w:val="00F432C0"/>
    <w:rsid w:val="00F43428"/>
    <w:rsid w:val="00F43803"/>
    <w:rsid w:val="00F43D86"/>
    <w:rsid w:val="00F44378"/>
    <w:rsid w:val="00F44489"/>
    <w:rsid w:val="00F44CFA"/>
    <w:rsid w:val="00F44FF5"/>
    <w:rsid w:val="00F45C61"/>
    <w:rsid w:val="00F45EC9"/>
    <w:rsid w:val="00F462C3"/>
    <w:rsid w:val="00F462D2"/>
    <w:rsid w:val="00F468F6"/>
    <w:rsid w:val="00F47526"/>
    <w:rsid w:val="00F47788"/>
    <w:rsid w:val="00F501DC"/>
    <w:rsid w:val="00F50250"/>
    <w:rsid w:val="00F50A1B"/>
    <w:rsid w:val="00F512DE"/>
    <w:rsid w:val="00F52131"/>
    <w:rsid w:val="00F526B7"/>
    <w:rsid w:val="00F52D5B"/>
    <w:rsid w:val="00F52FA2"/>
    <w:rsid w:val="00F542C9"/>
    <w:rsid w:val="00F544A8"/>
    <w:rsid w:val="00F54DD5"/>
    <w:rsid w:val="00F54E94"/>
    <w:rsid w:val="00F556B4"/>
    <w:rsid w:val="00F558D4"/>
    <w:rsid w:val="00F56042"/>
    <w:rsid w:val="00F566C4"/>
    <w:rsid w:val="00F56ABF"/>
    <w:rsid w:val="00F572F2"/>
    <w:rsid w:val="00F57AA7"/>
    <w:rsid w:val="00F57D99"/>
    <w:rsid w:val="00F6086A"/>
    <w:rsid w:val="00F60ACD"/>
    <w:rsid w:val="00F60DD9"/>
    <w:rsid w:val="00F60DF0"/>
    <w:rsid w:val="00F6130D"/>
    <w:rsid w:val="00F613AD"/>
    <w:rsid w:val="00F61FDE"/>
    <w:rsid w:val="00F63054"/>
    <w:rsid w:val="00F63981"/>
    <w:rsid w:val="00F64801"/>
    <w:rsid w:val="00F64AB9"/>
    <w:rsid w:val="00F666DE"/>
    <w:rsid w:val="00F66879"/>
    <w:rsid w:val="00F66C34"/>
    <w:rsid w:val="00F701BD"/>
    <w:rsid w:val="00F70565"/>
    <w:rsid w:val="00F71F5C"/>
    <w:rsid w:val="00F726CC"/>
    <w:rsid w:val="00F72D2E"/>
    <w:rsid w:val="00F73530"/>
    <w:rsid w:val="00F73621"/>
    <w:rsid w:val="00F7369D"/>
    <w:rsid w:val="00F7428F"/>
    <w:rsid w:val="00F74300"/>
    <w:rsid w:val="00F75347"/>
    <w:rsid w:val="00F7586D"/>
    <w:rsid w:val="00F76483"/>
    <w:rsid w:val="00F76BA0"/>
    <w:rsid w:val="00F76D09"/>
    <w:rsid w:val="00F80F7A"/>
    <w:rsid w:val="00F82BD4"/>
    <w:rsid w:val="00F83070"/>
    <w:rsid w:val="00F832F9"/>
    <w:rsid w:val="00F834AD"/>
    <w:rsid w:val="00F83697"/>
    <w:rsid w:val="00F8380B"/>
    <w:rsid w:val="00F83BA9"/>
    <w:rsid w:val="00F84F11"/>
    <w:rsid w:val="00F85049"/>
    <w:rsid w:val="00F86DCB"/>
    <w:rsid w:val="00F87E72"/>
    <w:rsid w:val="00F9080A"/>
    <w:rsid w:val="00F91066"/>
    <w:rsid w:val="00F91AC1"/>
    <w:rsid w:val="00F935D0"/>
    <w:rsid w:val="00F93A58"/>
    <w:rsid w:val="00F96C0B"/>
    <w:rsid w:val="00F9742A"/>
    <w:rsid w:val="00FA01E3"/>
    <w:rsid w:val="00FA05AE"/>
    <w:rsid w:val="00FA0CF9"/>
    <w:rsid w:val="00FA0D16"/>
    <w:rsid w:val="00FA1168"/>
    <w:rsid w:val="00FA1225"/>
    <w:rsid w:val="00FA1674"/>
    <w:rsid w:val="00FA1EC4"/>
    <w:rsid w:val="00FA22E9"/>
    <w:rsid w:val="00FA24B9"/>
    <w:rsid w:val="00FA2FF8"/>
    <w:rsid w:val="00FA393D"/>
    <w:rsid w:val="00FA3DD1"/>
    <w:rsid w:val="00FA40E6"/>
    <w:rsid w:val="00FA4994"/>
    <w:rsid w:val="00FA4D10"/>
    <w:rsid w:val="00FA4E80"/>
    <w:rsid w:val="00FA5356"/>
    <w:rsid w:val="00FA5761"/>
    <w:rsid w:val="00FA5BA0"/>
    <w:rsid w:val="00FA5C6B"/>
    <w:rsid w:val="00FA6089"/>
    <w:rsid w:val="00FA64D2"/>
    <w:rsid w:val="00FA703C"/>
    <w:rsid w:val="00FA7852"/>
    <w:rsid w:val="00FA79D6"/>
    <w:rsid w:val="00FB000E"/>
    <w:rsid w:val="00FB0505"/>
    <w:rsid w:val="00FB203C"/>
    <w:rsid w:val="00FB2E9F"/>
    <w:rsid w:val="00FB4B92"/>
    <w:rsid w:val="00FB50B6"/>
    <w:rsid w:val="00FB5385"/>
    <w:rsid w:val="00FB5A9E"/>
    <w:rsid w:val="00FB5C3D"/>
    <w:rsid w:val="00FB6220"/>
    <w:rsid w:val="00FB64F3"/>
    <w:rsid w:val="00FB7B14"/>
    <w:rsid w:val="00FB7DD4"/>
    <w:rsid w:val="00FC00AD"/>
    <w:rsid w:val="00FC1389"/>
    <w:rsid w:val="00FC1948"/>
    <w:rsid w:val="00FC2516"/>
    <w:rsid w:val="00FC26BD"/>
    <w:rsid w:val="00FC2B4A"/>
    <w:rsid w:val="00FC2E32"/>
    <w:rsid w:val="00FC30CB"/>
    <w:rsid w:val="00FC3C56"/>
    <w:rsid w:val="00FC418C"/>
    <w:rsid w:val="00FC42B1"/>
    <w:rsid w:val="00FC4B85"/>
    <w:rsid w:val="00FC56DF"/>
    <w:rsid w:val="00FC599C"/>
    <w:rsid w:val="00FC6237"/>
    <w:rsid w:val="00FC6ECD"/>
    <w:rsid w:val="00FC71B7"/>
    <w:rsid w:val="00FC7721"/>
    <w:rsid w:val="00FC7EEF"/>
    <w:rsid w:val="00FC7FC1"/>
    <w:rsid w:val="00FD0929"/>
    <w:rsid w:val="00FD09AC"/>
    <w:rsid w:val="00FD1223"/>
    <w:rsid w:val="00FD1BD8"/>
    <w:rsid w:val="00FD25A8"/>
    <w:rsid w:val="00FD291F"/>
    <w:rsid w:val="00FD31EA"/>
    <w:rsid w:val="00FD35A5"/>
    <w:rsid w:val="00FD3848"/>
    <w:rsid w:val="00FD3FCF"/>
    <w:rsid w:val="00FD4488"/>
    <w:rsid w:val="00FD4A8C"/>
    <w:rsid w:val="00FD5377"/>
    <w:rsid w:val="00FD5C2E"/>
    <w:rsid w:val="00FD6F66"/>
    <w:rsid w:val="00FD6FDE"/>
    <w:rsid w:val="00FD77B4"/>
    <w:rsid w:val="00FE0889"/>
    <w:rsid w:val="00FE129F"/>
    <w:rsid w:val="00FE21E2"/>
    <w:rsid w:val="00FE24FF"/>
    <w:rsid w:val="00FE2619"/>
    <w:rsid w:val="00FE2D9A"/>
    <w:rsid w:val="00FE32F6"/>
    <w:rsid w:val="00FE387B"/>
    <w:rsid w:val="00FE52EC"/>
    <w:rsid w:val="00FE59AD"/>
    <w:rsid w:val="00FE5B5F"/>
    <w:rsid w:val="00FE5F1A"/>
    <w:rsid w:val="00FE6B92"/>
    <w:rsid w:val="00FE704F"/>
    <w:rsid w:val="00FE748F"/>
    <w:rsid w:val="00FE7E57"/>
    <w:rsid w:val="00FF0117"/>
    <w:rsid w:val="00FF04B4"/>
    <w:rsid w:val="00FF06C8"/>
    <w:rsid w:val="00FF1861"/>
    <w:rsid w:val="00FF19E4"/>
    <w:rsid w:val="00FF1AFA"/>
    <w:rsid w:val="00FF1B8D"/>
    <w:rsid w:val="00FF1B9C"/>
    <w:rsid w:val="00FF1DEB"/>
    <w:rsid w:val="00FF2E0F"/>
    <w:rsid w:val="00FF306B"/>
    <w:rsid w:val="00FF30E2"/>
    <w:rsid w:val="00FF337D"/>
    <w:rsid w:val="00FF45A5"/>
    <w:rsid w:val="00FF460E"/>
    <w:rsid w:val="00FF4C97"/>
    <w:rsid w:val="00FF58CA"/>
    <w:rsid w:val="00FF6893"/>
    <w:rsid w:val="19480648"/>
    <w:rsid w:val="28364A85"/>
    <w:rsid w:val="2BAC1EAA"/>
    <w:rsid w:val="2D152CAD"/>
    <w:rsid w:val="2D2D11FE"/>
    <w:rsid w:val="59FE11BE"/>
    <w:rsid w:val="5C966C1B"/>
    <w:rsid w:val="62745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B108D57"/>
  <w15:docId w15:val="{F6A897A1-9BA4-4437-8E35-9902A569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qFormat="1"/>
    <w:lsdException w:name="index 7" w:semiHidden="1" w:unhideWhenUsed="1"/>
    <w:lsdException w:name="index 8" w:uiPriority="0" w:qFormat="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uiPriority="0" w:qFormat="1"/>
    <w:lsdException w:name="macro" w:semiHidden="1" w:unhideWhenUsed="1"/>
    <w:lsdException w:name="toa heading" w:qFormat="1"/>
    <w:lsdException w:name="List"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uiPriority="0"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qFormat="1"/>
    <w:lsdException w:name="Body Text First Indent 2" w:uiPriority="0" w:qFormat="1"/>
    <w:lsdException w:name="Note Heading" w:uiPriority="0" w:qFormat="1"/>
    <w:lsdException w:name="Body Text 2" w:qFormat="1"/>
    <w:lsdException w:name="Body Text 3" w:qFormat="1"/>
    <w:lsdException w:name="Body Text Indent 2" w:qFormat="1"/>
    <w:lsdException w:name="Body Text Indent 3" w:qFormat="1"/>
    <w:lsdException w:name="Block Text" w:unhideWhenUsed="1" w:qFormat="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iPriority="0"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qFormat="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iPriority="0"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iPriority="0" w:unhideWhenUsed="1" w:qFormat="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
    <w:next w:val="a"/>
    <w:link w:val="20"/>
    <w:uiPriority w:val="9"/>
    <w:qFormat/>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qFormat/>
    <w:pPr>
      <w:keepNext/>
      <w:keepLines/>
      <w:spacing w:before="260" w:after="260" w:line="416" w:lineRule="auto"/>
      <w:outlineLvl w:val="2"/>
    </w:pPr>
    <w:rPr>
      <w:b/>
      <w:bCs/>
      <w:sz w:val="32"/>
      <w:szCs w:val="32"/>
    </w:rPr>
  </w:style>
  <w:style w:type="paragraph" w:styleId="4">
    <w:name w:val="heading 4"/>
    <w:basedOn w:val="a"/>
    <w:next w:val="a"/>
    <w:link w:val="41"/>
    <w:qFormat/>
    <w:pPr>
      <w:keepNext/>
      <w:keepLines/>
      <w:numPr>
        <w:ilvl w:val="3"/>
        <w:numId w:val="1"/>
      </w:numPr>
      <w:outlineLvl w:val="3"/>
    </w:pPr>
    <w:rPr>
      <w:sz w:val="24"/>
    </w:rPr>
  </w:style>
  <w:style w:type="paragraph" w:styleId="50">
    <w:name w:val="heading 5"/>
    <w:basedOn w:val="a"/>
    <w:next w:val="a0"/>
    <w:link w:val="52"/>
    <w:qFormat/>
    <w:pPr>
      <w:keepNext/>
      <w:tabs>
        <w:tab w:val="left" w:pos="1080"/>
      </w:tabs>
      <w:ind w:left="851" w:hanging="851"/>
      <w:outlineLvl w:val="4"/>
    </w:pPr>
    <w:rPr>
      <w:rFonts w:ascii="Arial" w:hAnsi="Arial"/>
      <w:b/>
      <w:sz w:val="28"/>
      <w:szCs w:val="20"/>
    </w:rPr>
  </w:style>
  <w:style w:type="paragraph" w:styleId="6">
    <w:name w:val="heading 6"/>
    <w:basedOn w:val="a"/>
    <w:next w:val="a"/>
    <w:link w:val="61"/>
    <w:qFormat/>
    <w:pPr>
      <w:keepNext/>
      <w:widowControl/>
      <w:tabs>
        <w:tab w:val="left" w:pos="0"/>
      </w:tabs>
      <w:jc w:val="center"/>
      <w:outlineLvl w:val="5"/>
    </w:pPr>
    <w:rPr>
      <w:rFonts w:eastAsia="楷体_GB2312"/>
      <w:b/>
      <w:kern w:val="0"/>
      <w:sz w:val="20"/>
      <w:szCs w:val="20"/>
    </w:rPr>
  </w:style>
  <w:style w:type="paragraph" w:styleId="7">
    <w:name w:val="heading 7"/>
    <w:basedOn w:val="a"/>
    <w:next w:val="a"/>
    <w:link w:val="71"/>
    <w:qFormat/>
    <w:pPr>
      <w:keepNext/>
      <w:keepLines/>
      <w:adjustRightInd w:val="0"/>
      <w:spacing w:before="240" w:after="64" w:line="320" w:lineRule="atLeast"/>
      <w:ind w:firstLineChars="200" w:firstLine="200"/>
      <w:textAlignment w:val="baseline"/>
      <w:outlineLvl w:val="6"/>
    </w:pPr>
    <w:rPr>
      <w:rFonts w:eastAsia="仿宋_GB2312"/>
      <w:b/>
      <w:kern w:val="0"/>
      <w:sz w:val="24"/>
      <w:lang w:val="zh-CN"/>
    </w:rPr>
  </w:style>
  <w:style w:type="paragraph" w:styleId="8">
    <w:name w:val="heading 8"/>
    <w:basedOn w:val="a"/>
    <w:next w:val="a"/>
    <w:link w:val="81"/>
    <w:qFormat/>
    <w:pPr>
      <w:keepNext/>
      <w:keepLines/>
      <w:adjustRightInd w:val="0"/>
      <w:spacing w:before="240" w:after="64" w:line="320" w:lineRule="atLeast"/>
      <w:ind w:firstLineChars="200" w:firstLine="200"/>
      <w:textAlignment w:val="baseline"/>
      <w:outlineLvl w:val="7"/>
    </w:pPr>
    <w:rPr>
      <w:rFonts w:ascii="Arial" w:eastAsia="黑体" w:hAnsi="Arial"/>
      <w:bCs/>
      <w:kern w:val="0"/>
      <w:sz w:val="24"/>
      <w:lang w:val="zh-CN"/>
    </w:rPr>
  </w:style>
  <w:style w:type="paragraph" w:styleId="9">
    <w:name w:val="heading 9"/>
    <w:basedOn w:val="a"/>
    <w:next w:val="a"/>
    <w:link w:val="91"/>
    <w:qFormat/>
    <w:pPr>
      <w:keepNext/>
      <w:keepLines/>
      <w:adjustRightInd w:val="0"/>
      <w:spacing w:before="240" w:after="64" w:line="320" w:lineRule="atLeast"/>
      <w:ind w:firstLineChars="200" w:firstLine="200"/>
      <w:textAlignment w:val="baseline"/>
      <w:outlineLvl w:val="8"/>
    </w:pPr>
    <w:rPr>
      <w:rFonts w:ascii="Arial" w:eastAsia="黑体" w:hAnsi="Arial"/>
      <w:bCs/>
      <w:kern w:val="0"/>
      <w:sz w:val="24"/>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spacing w:line="360" w:lineRule="auto"/>
      <w:ind w:firstLine="420"/>
    </w:pPr>
    <w:rPr>
      <w:rFonts w:ascii="仿宋_GB2312" w:eastAsia="仿宋_GB2312" w:hAnsi="Arial Black"/>
      <w:sz w:val="28"/>
      <w:szCs w:val="20"/>
    </w:rPr>
  </w:style>
  <w:style w:type="paragraph" w:styleId="70">
    <w:name w:val="toc 7"/>
    <w:basedOn w:val="a"/>
    <w:next w:val="a"/>
    <w:uiPriority w:val="39"/>
    <w:qFormat/>
    <w:pPr>
      <w:ind w:leftChars="1200" w:left="2520"/>
    </w:pPr>
  </w:style>
  <w:style w:type="paragraph" w:styleId="a5">
    <w:name w:val="table of authorities"/>
    <w:basedOn w:val="a"/>
    <w:next w:val="a"/>
    <w:qFormat/>
    <w:rPr>
      <w:rFonts w:ascii="宋体"/>
      <w:sz w:val="28"/>
      <w:szCs w:val="20"/>
    </w:rPr>
  </w:style>
  <w:style w:type="paragraph" w:styleId="a6">
    <w:name w:val="Note Heading"/>
    <w:basedOn w:val="a"/>
    <w:next w:val="a"/>
    <w:link w:val="11"/>
    <w:qFormat/>
    <w:pPr>
      <w:jc w:val="center"/>
    </w:pPr>
    <w:rPr>
      <w:rFonts w:ascii="宋体" w:eastAsiaTheme="minorEastAsia" w:hAnsiTheme="minorHAnsi" w:cstheme="minorBidi"/>
      <w:szCs w:val="22"/>
    </w:rPr>
  </w:style>
  <w:style w:type="paragraph" w:styleId="80">
    <w:name w:val="index 8"/>
    <w:basedOn w:val="a"/>
    <w:next w:val="a"/>
    <w:qFormat/>
    <w:pPr>
      <w:ind w:leftChars="1400" w:left="1400"/>
    </w:pPr>
  </w:style>
  <w:style w:type="paragraph" w:styleId="a7">
    <w:name w:val="List Number"/>
    <w:basedOn w:val="a"/>
    <w:qFormat/>
    <w:pPr>
      <w:tabs>
        <w:tab w:val="left" w:pos="360"/>
        <w:tab w:val="left" w:pos="780"/>
      </w:tabs>
      <w:ind w:left="780" w:hanging="210"/>
    </w:pPr>
  </w:style>
  <w:style w:type="paragraph" w:styleId="a8">
    <w:name w:val="caption"/>
    <w:basedOn w:val="a"/>
    <w:next w:val="a"/>
    <w:qFormat/>
    <w:rPr>
      <w:rFonts w:ascii="Arial" w:eastAsia="黑体" w:hAnsi="Arial" w:cs="Arial"/>
      <w:sz w:val="20"/>
      <w:szCs w:val="20"/>
    </w:rPr>
  </w:style>
  <w:style w:type="paragraph" w:styleId="a9">
    <w:name w:val="Document Map"/>
    <w:basedOn w:val="a"/>
    <w:link w:val="aa"/>
    <w:qFormat/>
    <w:pPr>
      <w:shd w:val="clear" w:color="auto" w:fill="000080"/>
    </w:pPr>
  </w:style>
  <w:style w:type="paragraph" w:styleId="ab">
    <w:name w:val="toa heading"/>
    <w:basedOn w:val="a"/>
    <w:next w:val="a"/>
    <w:uiPriority w:val="99"/>
    <w:qFormat/>
    <w:pPr>
      <w:adjustRightInd w:val="0"/>
      <w:spacing w:before="120" w:line="360" w:lineRule="auto"/>
      <w:textAlignment w:val="baseline"/>
    </w:pPr>
    <w:rPr>
      <w:rFonts w:ascii="Arial" w:hAnsi="Arial" w:cs="Arial"/>
      <w:kern w:val="0"/>
      <w:sz w:val="24"/>
      <w:szCs w:val="20"/>
    </w:rPr>
  </w:style>
  <w:style w:type="paragraph" w:styleId="ac">
    <w:name w:val="annotation text"/>
    <w:basedOn w:val="a"/>
    <w:link w:val="ad"/>
    <w:uiPriority w:val="99"/>
    <w:qFormat/>
    <w:pPr>
      <w:jc w:val="left"/>
    </w:pPr>
    <w:rPr>
      <w:kern w:val="0"/>
      <w:sz w:val="24"/>
      <w:szCs w:val="20"/>
    </w:rPr>
  </w:style>
  <w:style w:type="paragraph" w:styleId="60">
    <w:name w:val="index 6"/>
    <w:basedOn w:val="a"/>
    <w:next w:val="a"/>
    <w:uiPriority w:val="99"/>
    <w:qFormat/>
    <w:pPr>
      <w:widowControl/>
      <w:ind w:leftChars="1000" w:left="1000"/>
      <w:jc w:val="left"/>
    </w:pPr>
    <w:rPr>
      <w:kern w:val="0"/>
      <w:sz w:val="20"/>
      <w:szCs w:val="20"/>
    </w:rPr>
  </w:style>
  <w:style w:type="paragraph" w:styleId="32">
    <w:name w:val="Body Text 3"/>
    <w:basedOn w:val="a"/>
    <w:link w:val="33"/>
    <w:uiPriority w:val="99"/>
    <w:qFormat/>
    <w:pPr>
      <w:jc w:val="left"/>
    </w:pPr>
    <w:rPr>
      <w:sz w:val="24"/>
      <w:szCs w:val="20"/>
    </w:rPr>
  </w:style>
  <w:style w:type="paragraph" w:styleId="ae">
    <w:name w:val="Body Text"/>
    <w:basedOn w:val="a"/>
    <w:link w:val="af"/>
    <w:uiPriority w:val="99"/>
    <w:qFormat/>
    <w:pPr>
      <w:widowControl/>
      <w:snapToGrid w:val="0"/>
      <w:spacing w:before="60" w:after="160" w:line="259" w:lineRule="auto"/>
      <w:ind w:right="113"/>
    </w:pPr>
    <w:rPr>
      <w:kern w:val="0"/>
      <w:sz w:val="18"/>
      <w:szCs w:val="20"/>
    </w:rPr>
  </w:style>
  <w:style w:type="paragraph" w:styleId="af0">
    <w:name w:val="Body Text Indent"/>
    <w:basedOn w:val="a"/>
    <w:link w:val="af1"/>
    <w:uiPriority w:val="99"/>
    <w:qFormat/>
    <w:pPr>
      <w:spacing w:after="120"/>
      <w:ind w:leftChars="200" w:left="420"/>
    </w:pPr>
    <w:rPr>
      <w:kern w:val="0"/>
      <w:sz w:val="24"/>
      <w:szCs w:val="20"/>
    </w:rPr>
  </w:style>
  <w:style w:type="paragraph" w:styleId="21">
    <w:name w:val="List 2"/>
    <w:basedOn w:val="a"/>
    <w:qFormat/>
    <w:pPr>
      <w:spacing w:line="360" w:lineRule="exact"/>
      <w:jc w:val="center"/>
    </w:pPr>
    <w:rPr>
      <w:rFonts w:ascii="仿宋_GB2312" w:eastAsia="仿宋_GB2312"/>
      <w:szCs w:val="20"/>
    </w:rPr>
  </w:style>
  <w:style w:type="paragraph" w:styleId="af2">
    <w:name w:val="Block Text"/>
    <w:basedOn w:val="a"/>
    <w:uiPriority w:val="99"/>
    <w:unhideWhenUsed/>
    <w:qFormat/>
    <w:pPr>
      <w:spacing w:after="120"/>
      <w:ind w:leftChars="700" w:left="1440" w:rightChars="700" w:right="1440"/>
    </w:pPr>
  </w:style>
  <w:style w:type="paragraph" w:styleId="22">
    <w:name w:val="List Bullet 2"/>
    <w:basedOn w:val="a"/>
    <w:qFormat/>
    <w:pPr>
      <w:tabs>
        <w:tab w:val="left" w:pos="1215"/>
      </w:tabs>
      <w:adjustRightInd w:val="0"/>
      <w:spacing w:line="240" w:lineRule="atLeast"/>
      <w:ind w:left="1215" w:hanging="1215"/>
      <w:jc w:val="left"/>
      <w:textAlignment w:val="baseline"/>
    </w:pPr>
    <w:rPr>
      <w:rFonts w:ascii="宋体"/>
      <w:kern w:val="0"/>
      <w:sz w:val="34"/>
      <w:szCs w:val="34"/>
    </w:rPr>
  </w:style>
  <w:style w:type="paragraph" w:styleId="40">
    <w:name w:val="index 4"/>
    <w:basedOn w:val="a"/>
    <w:next w:val="a"/>
    <w:qFormat/>
    <w:pPr>
      <w:suppressAutoHyphens/>
      <w:adjustRightInd w:val="0"/>
      <w:spacing w:line="300" w:lineRule="auto"/>
      <w:ind w:left="1260"/>
    </w:pPr>
    <w:rPr>
      <w:kern w:val="28"/>
      <w:sz w:val="24"/>
      <w:szCs w:val="20"/>
    </w:rPr>
  </w:style>
  <w:style w:type="paragraph" w:styleId="51">
    <w:name w:val="toc 5"/>
    <w:basedOn w:val="a"/>
    <w:next w:val="a"/>
    <w:uiPriority w:val="39"/>
    <w:qFormat/>
    <w:pPr>
      <w:adjustRightInd w:val="0"/>
      <w:snapToGrid w:val="0"/>
      <w:spacing w:line="360" w:lineRule="auto"/>
      <w:ind w:left="840" w:firstLine="112"/>
      <w:jc w:val="center"/>
    </w:pPr>
    <w:rPr>
      <w:sz w:val="20"/>
      <w:szCs w:val="20"/>
    </w:rPr>
  </w:style>
  <w:style w:type="paragraph" w:styleId="34">
    <w:name w:val="toc 3"/>
    <w:basedOn w:val="a"/>
    <w:next w:val="a"/>
    <w:uiPriority w:val="39"/>
    <w:qFormat/>
    <w:pPr>
      <w:ind w:left="240"/>
      <w:jc w:val="left"/>
    </w:pPr>
    <w:rPr>
      <w:sz w:val="20"/>
      <w:szCs w:val="20"/>
    </w:rPr>
  </w:style>
  <w:style w:type="paragraph" w:styleId="af3">
    <w:name w:val="Plain Text"/>
    <w:basedOn w:val="a"/>
    <w:link w:val="af4"/>
    <w:qFormat/>
    <w:rPr>
      <w:rFonts w:ascii="宋体" w:hAnsi="Courier New"/>
      <w:szCs w:val="21"/>
    </w:rPr>
  </w:style>
  <w:style w:type="paragraph" w:styleId="53">
    <w:name w:val="List Bullet 5"/>
    <w:basedOn w:val="a"/>
    <w:qFormat/>
    <w:pPr>
      <w:widowControl/>
      <w:spacing w:line="360" w:lineRule="auto"/>
      <w:ind w:firstLine="480"/>
      <w:jc w:val="left"/>
    </w:pPr>
    <w:rPr>
      <w:kern w:val="0"/>
      <w:sz w:val="24"/>
    </w:rPr>
  </w:style>
  <w:style w:type="paragraph" w:styleId="82">
    <w:name w:val="toc 8"/>
    <w:basedOn w:val="a"/>
    <w:next w:val="a"/>
    <w:uiPriority w:val="39"/>
    <w:qFormat/>
    <w:pPr>
      <w:ind w:left="1440"/>
      <w:jc w:val="left"/>
    </w:pPr>
    <w:rPr>
      <w:sz w:val="20"/>
      <w:szCs w:val="20"/>
    </w:rPr>
  </w:style>
  <w:style w:type="paragraph" w:styleId="af5">
    <w:name w:val="Date"/>
    <w:basedOn w:val="a"/>
    <w:next w:val="a"/>
    <w:link w:val="12"/>
    <w:qFormat/>
    <w:pPr>
      <w:ind w:leftChars="2500" w:left="100"/>
    </w:pPr>
    <w:rPr>
      <w:kern w:val="0"/>
      <w:sz w:val="24"/>
      <w:szCs w:val="20"/>
    </w:rPr>
  </w:style>
  <w:style w:type="paragraph" w:styleId="23">
    <w:name w:val="Body Text Indent 2"/>
    <w:basedOn w:val="a"/>
    <w:link w:val="24"/>
    <w:uiPriority w:val="99"/>
    <w:qFormat/>
    <w:pPr>
      <w:spacing w:before="120" w:line="360" w:lineRule="auto"/>
      <w:ind w:firstLine="527"/>
    </w:pPr>
    <w:rPr>
      <w:sz w:val="24"/>
      <w:szCs w:val="20"/>
    </w:rPr>
  </w:style>
  <w:style w:type="paragraph" w:styleId="af6">
    <w:name w:val="endnote text"/>
    <w:basedOn w:val="a"/>
    <w:link w:val="13"/>
    <w:uiPriority w:val="99"/>
    <w:unhideWhenUsed/>
    <w:qFormat/>
    <w:pPr>
      <w:adjustRightInd w:val="0"/>
      <w:snapToGrid w:val="0"/>
      <w:spacing w:line="312" w:lineRule="atLeast"/>
      <w:jc w:val="left"/>
      <w:textAlignment w:val="baseline"/>
    </w:pPr>
    <w:rPr>
      <w:kern w:val="0"/>
      <w:szCs w:val="20"/>
      <w:lang w:val="zh-CN"/>
    </w:rPr>
  </w:style>
  <w:style w:type="paragraph" w:styleId="af7">
    <w:name w:val="Balloon Text"/>
    <w:basedOn w:val="a"/>
    <w:link w:val="af8"/>
    <w:uiPriority w:val="99"/>
    <w:qFormat/>
    <w:rPr>
      <w:kern w:val="0"/>
      <w:sz w:val="18"/>
      <w:szCs w:val="20"/>
    </w:rPr>
  </w:style>
  <w:style w:type="paragraph" w:styleId="af9">
    <w:name w:val="footer"/>
    <w:basedOn w:val="a"/>
    <w:link w:val="afa"/>
    <w:uiPriority w:val="99"/>
    <w:unhideWhenUsed/>
    <w:qFormat/>
    <w:pPr>
      <w:tabs>
        <w:tab w:val="center" w:pos="4153"/>
        <w:tab w:val="right" w:pos="8306"/>
      </w:tabs>
      <w:snapToGrid w:val="0"/>
      <w:jc w:val="left"/>
    </w:pPr>
    <w:rPr>
      <w:sz w:val="18"/>
      <w:szCs w:val="18"/>
    </w:rPr>
  </w:style>
  <w:style w:type="paragraph" w:styleId="afb">
    <w:name w:val="header"/>
    <w:basedOn w:val="a"/>
    <w:link w:val="afc"/>
    <w:unhideWhenUsed/>
    <w:qFormat/>
    <w:pPr>
      <w:pBdr>
        <w:bottom w:val="single" w:sz="6" w:space="1" w:color="auto"/>
      </w:pBdr>
      <w:tabs>
        <w:tab w:val="center" w:pos="4153"/>
        <w:tab w:val="right" w:pos="8306"/>
      </w:tabs>
      <w:snapToGrid w:val="0"/>
      <w:jc w:val="center"/>
    </w:pPr>
    <w:rPr>
      <w:sz w:val="18"/>
      <w:szCs w:val="18"/>
    </w:rPr>
  </w:style>
  <w:style w:type="paragraph" w:styleId="14">
    <w:name w:val="toc 1"/>
    <w:basedOn w:val="a"/>
    <w:next w:val="a"/>
    <w:uiPriority w:val="39"/>
    <w:qFormat/>
    <w:pPr>
      <w:tabs>
        <w:tab w:val="right" w:leader="dot" w:pos="8296"/>
      </w:tabs>
      <w:spacing w:line="360" w:lineRule="auto"/>
      <w:ind w:firstLineChars="200" w:firstLine="480"/>
      <w:jc w:val="left"/>
    </w:pPr>
    <w:rPr>
      <w:rFonts w:ascii="宋体" w:hAnsi="宋体"/>
      <w:caps/>
      <w:color w:val="000000"/>
      <w:sz w:val="24"/>
    </w:rPr>
  </w:style>
  <w:style w:type="paragraph" w:styleId="42">
    <w:name w:val="toc 4"/>
    <w:basedOn w:val="a"/>
    <w:next w:val="a"/>
    <w:uiPriority w:val="39"/>
    <w:qFormat/>
    <w:pPr>
      <w:ind w:left="480"/>
      <w:jc w:val="left"/>
    </w:pPr>
    <w:rPr>
      <w:sz w:val="20"/>
      <w:szCs w:val="20"/>
    </w:rPr>
  </w:style>
  <w:style w:type="paragraph" w:styleId="afd">
    <w:name w:val="index heading"/>
    <w:basedOn w:val="a"/>
    <w:next w:val="15"/>
    <w:qFormat/>
    <w:pPr>
      <w:spacing w:line="500" w:lineRule="exact"/>
    </w:pPr>
    <w:rPr>
      <w:rFonts w:ascii="仿宋_GB2312" w:eastAsia="仿宋_GB2312"/>
      <w:sz w:val="28"/>
      <w:szCs w:val="20"/>
    </w:rPr>
  </w:style>
  <w:style w:type="paragraph" w:styleId="15">
    <w:name w:val="index 1"/>
    <w:basedOn w:val="a"/>
    <w:next w:val="a"/>
    <w:qFormat/>
    <w:rPr>
      <w:rFonts w:ascii="宋体" w:hint="eastAsia"/>
      <w:sz w:val="24"/>
      <w:szCs w:val="20"/>
      <w:vertAlign w:val="superscript"/>
    </w:rPr>
  </w:style>
  <w:style w:type="paragraph" w:styleId="afe">
    <w:name w:val="Subtitle"/>
    <w:basedOn w:val="a"/>
    <w:next w:val="a"/>
    <w:link w:val="16"/>
    <w:qFormat/>
    <w:pPr>
      <w:spacing w:line="480" w:lineRule="exact"/>
      <w:jc w:val="center"/>
      <w:outlineLvl w:val="4"/>
    </w:pPr>
    <w:rPr>
      <w:rFonts w:ascii="Cambria" w:eastAsiaTheme="minorEastAsia" w:hAnsi="Cambria" w:cstheme="minorBidi"/>
      <w:sz w:val="24"/>
      <w:szCs w:val="22"/>
      <w:lang w:eastAsia="en-US"/>
    </w:rPr>
  </w:style>
  <w:style w:type="paragraph" w:styleId="aff">
    <w:name w:val="List"/>
    <w:basedOn w:val="a"/>
    <w:uiPriority w:val="99"/>
    <w:qFormat/>
    <w:pPr>
      <w:jc w:val="center"/>
    </w:pPr>
    <w:rPr>
      <w:kern w:val="21"/>
      <w:szCs w:val="22"/>
    </w:rPr>
  </w:style>
  <w:style w:type="paragraph" w:styleId="62">
    <w:name w:val="toc 6"/>
    <w:basedOn w:val="a"/>
    <w:next w:val="a"/>
    <w:uiPriority w:val="39"/>
    <w:qFormat/>
    <w:pPr>
      <w:ind w:left="960"/>
      <w:jc w:val="left"/>
    </w:pPr>
    <w:rPr>
      <w:sz w:val="20"/>
      <w:szCs w:val="20"/>
    </w:rPr>
  </w:style>
  <w:style w:type="paragraph" w:styleId="35">
    <w:name w:val="Body Text Indent 3"/>
    <w:basedOn w:val="a"/>
    <w:link w:val="36"/>
    <w:uiPriority w:val="99"/>
    <w:qFormat/>
    <w:pPr>
      <w:spacing w:before="120" w:line="360" w:lineRule="auto"/>
      <w:ind w:firstLine="482"/>
    </w:pPr>
    <w:rPr>
      <w:rFonts w:ascii="宋体"/>
      <w:sz w:val="24"/>
    </w:rPr>
  </w:style>
  <w:style w:type="paragraph" w:styleId="aff0">
    <w:name w:val="table of figures"/>
    <w:basedOn w:val="a"/>
    <w:next w:val="a"/>
    <w:qFormat/>
    <w:pPr>
      <w:spacing w:before="100" w:beforeAutospacing="1" w:after="100" w:afterAutospacing="1"/>
      <w:ind w:leftChars="200" w:left="200" w:hangingChars="200" w:hanging="200"/>
    </w:pPr>
    <w:rPr>
      <w:rFonts w:ascii="Calibri" w:hAnsi="Calibri" w:cs="宋体"/>
      <w:szCs w:val="21"/>
    </w:rPr>
  </w:style>
  <w:style w:type="paragraph" w:styleId="25">
    <w:name w:val="toc 2"/>
    <w:basedOn w:val="a"/>
    <w:next w:val="a"/>
    <w:uiPriority w:val="39"/>
    <w:qFormat/>
    <w:pPr>
      <w:tabs>
        <w:tab w:val="right" w:leader="dot" w:pos="9061"/>
      </w:tabs>
      <w:spacing w:line="360" w:lineRule="auto"/>
      <w:ind w:firstLineChars="200" w:firstLine="480"/>
    </w:pPr>
    <w:rPr>
      <w:sz w:val="24"/>
    </w:rPr>
  </w:style>
  <w:style w:type="paragraph" w:styleId="90">
    <w:name w:val="toc 9"/>
    <w:basedOn w:val="a"/>
    <w:next w:val="a"/>
    <w:uiPriority w:val="39"/>
    <w:qFormat/>
    <w:pPr>
      <w:ind w:left="1680"/>
      <w:jc w:val="left"/>
    </w:pPr>
    <w:rPr>
      <w:sz w:val="20"/>
      <w:szCs w:val="20"/>
    </w:rPr>
  </w:style>
  <w:style w:type="paragraph" w:styleId="26">
    <w:name w:val="Body Text 2"/>
    <w:basedOn w:val="a"/>
    <w:link w:val="27"/>
    <w:uiPriority w:val="99"/>
    <w:qFormat/>
    <w:pPr>
      <w:spacing w:after="120" w:line="480" w:lineRule="auto"/>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1">
    <w:name w:val="Normal (Web)"/>
    <w:basedOn w:val="a"/>
    <w:link w:val="aff2"/>
    <w:uiPriority w:val="99"/>
    <w:qFormat/>
    <w:pPr>
      <w:widowControl/>
      <w:spacing w:before="100" w:beforeAutospacing="1" w:after="100" w:afterAutospacing="1"/>
      <w:jc w:val="left"/>
    </w:pPr>
    <w:rPr>
      <w:rFonts w:ascii="宋体" w:hAnsi="宋体"/>
      <w:kern w:val="0"/>
      <w:sz w:val="24"/>
      <w:szCs w:val="20"/>
    </w:rPr>
  </w:style>
  <w:style w:type="paragraph" w:styleId="aff3">
    <w:name w:val="Title"/>
    <w:basedOn w:val="a"/>
    <w:link w:val="17"/>
    <w:qFormat/>
    <w:pPr>
      <w:widowControl/>
      <w:spacing w:before="100" w:beforeAutospacing="1" w:after="100" w:afterAutospacing="1"/>
      <w:jc w:val="left"/>
    </w:pPr>
    <w:rPr>
      <w:rFonts w:ascii="宋体" w:eastAsiaTheme="minorEastAsia" w:hAnsiTheme="minorHAnsi" w:cstheme="minorBidi"/>
      <w:sz w:val="24"/>
      <w:szCs w:val="22"/>
    </w:rPr>
  </w:style>
  <w:style w:type="paragraph" w:styleId="aff4">
    <w:name w:val="annotation subject"/>
    <w:basedOn w:val="ac"/>
    <w:next w:val="ac"/>
    <w:link w:val="aff5"/>
    <w:uiPriority w:val="99"/>
    <w:qFormat/>
    <w:rPr>
      <w:b/>
      <w:kern w:val="2"/>
    </w:rPr>
  </w:style>
  <w:style w:type="paragraph" w:styleId="aff6">
    <w:name w:val="Body Text First Indent"/>
    <w:basedOn w:val="ae"/>
    <w:link w:val="18"/>
    <w:uiPriority w:val="99"/>
    <w:qFormat/>
    <w:pPr>
      <w:widowControl w:val="0"/>
      <w:snapToGrid/>
      <w:spacing w:before="0" w:after="120" w:line="240" w:lineRule="auto"/>
      <w:ind w:right="0" w:firstLineChars="100" w:firstLine="420"/>
    </w:pPr>
    <w:rPr>
      <w:b/>
      <w:kern w:val="2"/>
      <w:sz w:val="21"/>
      <w:szCs w:val="24"/>
    </w:rPr>
  </w:style>
  <w:style w:type="paragraph" w:styleId="28">
    <w:name w:val="Body Text First Indent 2"/>
    <w:basedOn w:val="af0"/>
    <w:next w:val="a"/>
    <w:link w:val="29"/>
    <w:qFormat/>
    <w:pPr>
      <w:ind w:firstLineChars="200" w:firstLine="420"/>
    </w:pPr>
    <w:rPr>
      <w:rFonts w:eastAsia="Times New Roman"/>
      <w:kern w:val="2"/>
      <w:sz w:val="21"/>
      <w:szCs w:val="24"/>
    </w:rPr>
  </w:style>
  <w:style w:type="table" w:styleId="aff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9">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9">
    <w:name w:val="Table Columns 1"/>
    <w:basedOn w:val="a2"/>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a">
    <w:name w:val="Table Grid 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54">
    <w:name w:val="Table Grid 5"/>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fa">
    <w:name w:val="Strong"/>
    <w:uiPriority w:val="22"/>
    <w:qFormat/>
    <w:rPr>
      <w:b/>
      <w:bCs/>
      <w:sz w:val="24"/>
    </w:rPr>
  </w:style>
  <w:style w:type="character" w:styleId="affb">
    <w:name w:val="endnote reference"/>
    <w:uiPriority w:val="99"/>
    <w:unhideWhenUsed/>
    <w:qFormat/>
    <w:rPr>
      <w:rFonts w:cs="Times New Roman"/>
      <w:vertAlign w:val="superscript"/>
    </w:rPr>
  </w:style>
  <w:style w:type="character" w:styleId="affc">
    <w:name w:val="page number"/>
    <w:qFormat/>
  </w:style>
  <w:style w:type="character" w:styleId="affd">
    <w:name w:val="FollowedHyperlink"/>
    <w:qFormat/>
    <w:rPr>
      <w:color w:val="333333"/>
      <w:sz w:val="24"/>
      <w:u w:val="none"/>
    </w:rPr>
  </w:style>
  <w:style w:type="character" w:styleId="affe">
    <w:name w:val="Emphasis"/>
    <w:uiPriority w:val="20"/>
    <w:qFormat/>
    <w:rPr>
      <w:color w:val="C60A00"/>
      <w:sz w:val="24"/>
    </w:rPr>
  </w:style>
  <w:style w:type="character" w:styleId="HTML1">
    <w:name w:val="HTML Typewriter"/>
    <w:qFormat/>
    <w:rPr>
      <w:rFonts w:ascii="宋体" w:eastAsia="宋体" w:hAnsi="宋体" w:cs="宋体"/>
      <w:sz w:val="24"/>
      <w:szCs w:val="24"/>
    </w:rPr>
  </w:style>
  <w:style w:type="character" w:styleId="HTML2">
    <w:name w:val="HTML Acronym"/>
    <w:qFormat/>
    <w:rPr>
      <w:rFonts w:ascii="宋体" w:eastAsia="宋体" w:hAnsi="宋体"/>
      <w:b/>
      <w:spacing w:val="10"/>
      <w:kern w:val="2"/>
      <w:sz w:val="18"/>
      <w:szCs w:val="18"/>
      <w:lang w:val="en-US" w:eastAsia="zh-CN" w:bidi="ar-SA"/>
    </w:rPr>
  </w:style>
  <w:style w:type="character" w:styleId="afff">
    <w:name w:val="Hyperlink"/>
    <w:uiPriority w:val="99"/>
    <w:qFormat/>
    <w:rPr>
      <w:color w:val="3366CC"/>
      <w:sz w:val="24"/>
      <w:u w:val="single"/>
    </w:rPr>
  </w:style>
  <w:style w:type="character" w:styleId="afff0">
    <w:name w:val="annotation reference"/>
    <w:qFormat/>
    <w:rPr>
      <w:sz w:val="21"/>
    </w:rPr>
  </w:style>
  <w:style w:type="character" w:customStyle="1" w:styleId="afc">
    <w:name w:val="页眉 字符"/>
    <w:basedOn w:val="a1"/>
    <w:link w:val="afb"/>
    <w:qFormat/>
    <w:rPr>
      <w:sz w:val="18"/>
      <w:szCs w:val="18"/>
    </w:rPr>
  </w:style>
  <w:style w:type="character" w:customStyle="1" w:styleId="afa">
    <w:name w:val="页脚 字符"/>
    <w:basedOn w:val="a1"/>
    <w:link w:val="af9"/>
    <w:uiPriority w:val="99"/>
    <w:qFormat/>
    <w:rPr>
      <w:sz w:val="18"/>
      <w:szCs w:val="18"/>
    </w:rPr>
  </w:style>
  <w:style w:type="character" w:customStyle="1" w:styleId="10">
    <w:name w:val="标题 1 字符"/>
    <w:basedOn w:val="a1"/>
    <w:link w:val="1"/>
    <w:uiPriority w:val="9"/>
    <w:qFormat/>
    <w:rPr>
      <w:rFonts w:ascii="Times New Roman" w:eastAsia="黑体" w:hAnsi="Times New Roman" w:cs="Times New Roman"/>
      <w:b/>
      <w:bCs/>
      <w:color w:val="000000"/>
      <w:kern w:val="44"/>
      <w:sz w:val="30"/>
      <w:szCs w:val="30"/>
    </w:rPr>
  </w:style>
  <w:style w:type="character" w:customStyle="1" w:styleId="20">
    <w:name w:val="标题 2 字符"/>
    <w:basedOn w:val="a1"/>
    <w:link w:val="2"/>
    <w:uiPriority w:val="9"/>
    <w:qFormat/>
    <w:rPr>
      <w:rFonts w:ascii="Arial" w:eastAsia="黑体" w:hAnsi="Arial" w:cs="Times New Roman"/>
      <w:b/>
      <w:bCs/>
      <w:sz w:val="32"/>
      <w:szCs w:val="32"/>
    </w:rPr>
  </w:style>
  <w:style w:type="character" w:customStyle="1" w:styleId="31">
    <w:name w:val="标题 3 字符"/>
    <w:basedOn w:val="a1"/>
    <w:link w:val="30"/>
    <w:qFormat/>
    <w:rPr>
      <w:rFonts w:ascii="Times New Roman" w:eastAsia="宋体" w:hAnsi="Times New Roman" w:cs="Times New Roman"/>
      <w:b/>
      <w:bCs/>
      <w:sz w:val="32"/>
      <w:szCs w:val="32"/>
    </w:rPr>
  </w:style>
  <w:style w:type="character" w:customStyle="1" w:styleId="43">
    <w:name w:val="标题 4 字符"/>
    <w:basedOn w:val="a1"/>
    <w:qFormat/>
    <w:rPr>
      <w:rFonts w:asciiTheme="majorHAnsi" w:eastAsiaTheme="majorEastAsia" w:hAnsiTheme="majorHAnsi" w:cstheme="majorBidi"/>
      <w:b/>
      <w:bCs/>
      <w:sz w:val="28"/>
      <w:szCs w:val="28"/>
    </w:rPr>
  </w:style>
  <w:style w:type="character" w:customStyle="1" w:styleId="55">
    <w:name w:val="标题 5 字符"/>
    <w:basedOn w:val="a1"/>
    <w:qFormat/>
    <w:rPr>
      <w:rFonts w:ascii="Times New Roman" w:eastAsia="宋体" w:hAnsi="Times New Roman" w:cs="Times New Roman"/>
      <w:b/>
      <w:bCs/>
      <w:sz w:val="28"/>
      <w:szCs w:val="28"/>
    </w:rPr>
  </w:style>
  <w:style w:type="character" w:customStyle="1" w:styleId="63">
    <w:name w:val="标题 6 字符"/>
    <w:basedOn w:val="a1"/>
    <w:qFormat/>
    <w:rPr>
      <w:rFonts w:asciiTheme="majorHAnsi" w:eastAsiaTheme="majorEastAsia" w:hAnsiTheme="majorHAnsi" w:cstheme="majorBidi"/>
      <w:b/>
      <w:bCs/>
      <w:sz w:val="24"/>
      <w:szCs w:val="24"/>
    </w:rPr>
  </w:style>
  <w:style w:type="character" w:customStyle="1" w:styleId="72">
    <w:name w:val="标题 7 字符"/>
    <w:basedOn w:val="a1"/>
    <w:qFormat/>
    <w:rPr>
      <w:rFonts w:ascii="Times New Roman" w:eastAsia="宋体" w:hAnsi="Times New Roman" w:cs="Times New Roman"/>
      <w:b/>
      <w:bCs/>
      <w:sz w:val="24"/>
      <w:szCs w:val="24"/>
    </w:rPr>
  </w:style>
  <w:style w:type="character" w:customStyle="1" w:styleId="83">
    <w:name w:val="标题 8 字符"/>
    <w:basedOn w:val="a1"/>
    <w:qFormat/>
    <w:rPr>
      <w:rFonts w:asciiTheme="majorHAnsi" w:eastAsiaTheme="majorEastAsia" w:hAnsiTheme="majorHAnsi" w:cstheme="majorBidi"/>
      <w:sz w:val="24"/>
      <w:szCs w:val="24"/>
    </w:rPr>
  </w:style>
  <w:style w:type="character" w:customStyle="1" w:styleId="92">
    <w:name w:val="标题 9 字符"/>
    <w:basedOn w:val="a1"/>
    <w:qFormat/>
    <w:rPr>
      <w:rFonts w:asciiTheme="majorHAnsi" w:eastAsiaTheme="majorEastAsia" w:hAnsiTheme="majorHAnsi" w:cstheme="majorBidi"/>
      <w:szCs w:val="21"/>
    </w:rPr>
  </w:style>
  <w:style w:type="character" w:customStyle="1" w:styleId="a4">
    <w:name w:val="正文缩进 字符"/>
    <w:link w:val="a0"/>
    <w:qFormat/>
    <w:locked/>
    <w:rPr>
      <w:rFonts w:ascii="仿宋_GB2312" w:eastAsia="仿宋_GB2312" w:hAnsi="Arial Black" w:cs="Times New Roman"/>
      <w:sz w:val="28"/>
      <w:szCs w:val="20"/>
    </w:rPr>
  </w:style>
  <w:style w:type="character" w:customStyle="1" w:styleId="aa">
    <w:name w:val="文档结构图 字符"/>
    <w:basedOn w:val="a1"/>
    <w:link w:val="a9"/>
    <w:qFormat/>
    <w:rPr>
      <w:rFonts w:ascii="Times New Roman" w:eastAsia="宋体" w:hAnsi="Times New Roman" w:cs="Times New Roman"/>
      <w:szCs w:val="24"/>
      <w:shd w:val="clear" w:color="auto" w:fill="000080"/>
    </w:rPr>
  </w:style>
  <w:style w:type="character" w:customStyle="1" w:styleId="ad">
    <w:name w:val="批注文字 字符"/>
    <w:basedOn w:val="a1"/>
    <w:link w:val="ac"/>
    <w:uiPriority w:val="99"/>
    <w:qFormat/>
    <w:rPr>
      <w:rFonts w:ascii="Times New Roman" w:eastAsia="宋体" w:hAnsi="Times New Roman" w:cs="Times New Roman"/>
      <w:kern w:val="0"/>
      <w:sz w:val="24"/>
      <w:szCs w:val="20"/>
    </w:rPr>
  </w:style>
  <w:style w:type="character" w:customStyle="1" w:styleId="33">
    <w:name w:val="正文文本 3 字符"/>
    <w:basedOn w:val="a1"/>
    <w:link w:val="32"/>
    <w:uiPriority w:val="99"/>
    <w:qFormat/>
    <w:rPr>
      <w:rFonts w:ascii="Times New Roman" w:eastAsia="宋体" w:hAnsi="Times New Roman" w:cs="Times New Roman"/>
      <w:sz w:val="24"/>
      <w:szCs w:val="20"/>
    </w:rPr>
  </w:style>
  <w:style w:type="character" w:customStyle="1" w:styleId="af">
    <w:name w:val="正文文本 字符"/>
    <w:basedOn w:val="a1"/>
    <w:link w:val="ae"/>
    <w:uiPriority w:val="99"/>
    <w:qFormat/>
    <w:rPr>
      <w:rFonts w:ascii="Times New Roman" w:eastAsia="宋体" w:hAnsi="Times New Roman" w:cs="Times New Roman"/>
      <w:kern w:val="0"/>
      <w:sz w:val="18"/>
      <w:szCs w:val="20"/>
    </w:rPr>
  </w:style>
  <w:style w:type="character" w:customStyle="1" w:styleId="af1">
    <w:name w:val="正文文本缩进 字符"/>
    <w:basedOn w:val="a1"/>
    <w:link w:val="af0"/>
    <w:uiPriority w:val="99"/>
    <w:qFormat/>
    <w:rPr>
      <w:rFonts w:ascii="Times New Roman" w:eastAsia="宋体" w:hAnsi="Times New Roman" w:cs="Times New Roman"/>
      <w:kern w:val="0"/>
      <w:sz w:val="24"/>
      <w:szCs w:val="20"/>
    </w:rPr>
  </w:style>
  <w:style w:type="character" w:customStyle="1" w:styleId="af4">
    <w:name w:val="纯文本 字符"/>
    <w:basedOn w:val="a1"/>
    <w:link w:val="af3"/>
    <w:uiPriority w:val="99"/>
    <w:qFormat/>
    <w:rPr>
      <w:rFonts w:ascii="宋体" w:eastAsia="宋体" w:hAnsi="Courier New" w:cs="Times New Roman"/>
      <w:szCs w:val="21"/>
    </w:rPr>
  </w:style>
  <w:style w:type="character" w:customStyle="1" w:styleId="afff1">
    <w:name w:val="日期 字符"/>
    <w:basedOn w:val="a1"/>
    <w:uiPriority w:val="99"/>
    <w:qFormat/>
    <w:rPr>
      <w:rFonts w:ascii="Times New Roman" w:eastAsia="宋体" w:hAnsi="Times New Roman" w:cs="Times New Roman"/>
      <w:szCs w:val="24"/>
    </w:rPr>
  </w:style>
  <w:style w:type="character" w:customStyle="1" w:styleId="12">
    <w:name w:val="日期 字符1"/>
    <w:link w:val="af5"/>
    <w:qFormat/>
    <w:locked/>
    <w:rPr>
      <w:rFonts w:ascii="Times New Roman" w:eastAsia="宋体" w:hAnsi="Times New Roman" w:cs="Times New Roman"/>
      <w:kern w:val="0"/>
      <w:sz w:val="24"/>
      <w:szCs w:val="20"/>
    </w:rPr>
  </w:style>
  <w:style w:type="character" w:customStyle="1" w:styleId="24">
    <w:name w:val="正文文本缩进 2 字符"/>
    <w:basedOn w:val="a1"/>
    <w:link w:val="23"/>
    <w:uiPriority w:val="99"/>
    <w:qFormat/>
    <w:rPr>
      <w:rFonts w:ascii="Times New Roman" w:eastAsia="宋体" w:hAnsi="Times New Roman" w:cs="Times New Roman"/>
      <w:sz w:val="24"/>
      <w:szCs w:val="20"/>
    </w:rPr>
  </w:style>
  <w:style w:type="character" w:customStyle="1" w:styleId="af8">
    <w:name w:val="批注框文本 字符"/>
    <w:basedOn w:val="a1"/>
    <w:link w:val="af7"/>
    <w:uiPriority w:val="99"/>
    <w:qFormat/>
    <w:rPr>
      <w:rFonts w:ascii="Times New Roman" w:eastAsia="宋体" w:hAnsi="Times New Roman" w:cs="Times New Roman"/>
      <w:kern w:val="0"/>
      <w:sz w:val="18"/>
      <w:szCs w:val="20"/>
    </w:rPr>
  </w:style>
  <w:style w:type="character" w:customStyle="1" w:styleId="1b">
    <w:name w:val="页脚 字符1"/>
    <w:uiPriority w:val="99"/>
    <w:qFormat/>
    <w:locked/>
    <w:rPr>
      <w:sz w:val="18"/>
    </w:rPr>
  </w:style>
  <w:style w:type="character" w:customStyle="1" w:styleId="36">
    <w:name w:val="正文文本缩进 3 字符"/>
    <w:basedOn w:val="a1"/>
    <w:link w:val="35"/>
    <w:uiPriority w:val="99"/>
    <w:qFormat/>
    <w:rPr>
      <w:rFonts w:ascii="宋体" w:eastAsia="宋体" w:hAnsi="Times New Roman" w:cs="Times New Roman"/>
      <w:sz w:val="24"/>
      <w:szCs w:val="24"/>
    </w:rPr>
  </w:style>
  <w:style w:type="character" w:customStyle="1" w:styleId="27">
    <w:name w:val="正文文本 2 字符"/>
    <w:basedOn w:val="a1"/>
    <w:link w:val="26"/>
    <w:uiPriority w:val="99"/>
    <w:qFormat/>
    <w:rPr>
      <w:rFonts w:ascii="Times New Roman" w:eastAsia="宋体" w:hAnsi="Times New Roman" w:cs="Times New Roman"/>
      <w:szCs w:val="24"/>
    </w:rPr>
  </w:style>
  <w:style w:type="character" w:customStyle="1" w:styleId="HTML0">
    <w:name w:val="HTML 预设格式 字符"/>
    <w:basedOn w:val="a1"/>
    <w:link w:val="HTML"/>
    <w:uiPriority w:val="99"/>
    <w:qFormat/>
    <w:rPr>
      <w:rFonts w:ascii="宋体" w:eastAsia="宋体" w:hAnsi="宋体" w:cs="Times New Roman"/>
      <w:kern w:val="0"/>
      <w:sz w:val="24"/>
      <w:szCs w:val="24"/>
    </w:rPr>
  </w:style>
  <w:style w:type="character" w:customStyle="1" w:styleId="aff2">
    <w:name w:val="普通(网站) 字符"/>
    <w:link w:val="aff1"/>
    <w:qFormat/>
    <w:locked/>
    <w:rPr>
      <w:rFonts w:ascii="宋体" w:eastAsia="宋体" w:hAnsi="宋体" w:cs="Times New Roman"/>
      <w:kern w:val="0"/>
      <w:sz w:val="24"/>
      <w:szCs w:val="20"/>
    </w:rPr>
  </w:style>
  <w:style w:type="character" w:customStyle="1" w:styleId="aff5">
    <w:name w:val="批注主题 字符"/>
    <w:basedOn w:val="ad"/>
    <w:link w:val="aff4"/>
    <w:uiPriority w:val="99"/>
    <w:qFormat/>
    <w:rPr>
      <w:rFonts w:ascii="Times New Roman" w:eastAsia="宋体" w:hAnsi="Times New Roman" w:cs="Times New Roman"/>
      <w:b/>
      <w:kern w:val="0"/>
      <w:sz w:val="24"/>
      <w:szCs w:val="20"/>
    </w:rPr>
  </w:style>
  <w:style w:type="character" w:customStyle="1" w:styleId="afff2">
    <w:name w:val="正文首行缩进 字符"/>
    <w:basedOn w:val="af"/>
    <w:uiPriority w:val="99"/>
    <w:qFormat/>
    <w:rPr>
      <w:rFonts w:ascii="Times New Roman" w:eastAsia="宋体" w:hAnsi="Times New Roman" w:cs="Times New Roman"/>
      <w:kern w:val="0"/>
      <w:sz w:val="18"/>
      <w:szCs w:val="20"/>
    </w:rPr>
  </w:style>
  <w:style w:type="character" w:customStyle="1" w:styleId="18">
    <w:name w:val="正文首行缩进 字符1"/>
    <w:link w:val="aff6"/>
    <w:qFormat/>
    <w:rPr>
      <w:rFonts w:ascii="Times New Roman" w:eastAsia="宋体" w:hAnsi="Times New Roman" w:cs="Times New Roman"/>
      <w:b/>
      <w:szCs w:val="24"/>
    </w:rPr>
  </w:style>
  <w:style w:type="character" w:customStyle="1" w:styleId="1c">
    <w:name w:val="标题1"/>
    <w:qFormat/>
    <w:rPr>
      <w:sz w:val="24"/>
    </w:rPr>
  </w:style>
  <w:style w:type="character" w:customStyle="1" w:styleId="1d">
    <w:name w:val="页码1"/>
    <w:qFormat/>
    <w:rPr>
      <w:sz w:val="24"/>
    </w:rPr>
  </w:style>
  <w:style w:type="character" w:customStyle="1" w:styleId="HTML10">
    <w:name w:val="HTML 预设格式 字符1"/>
    <w:qFormat/>
    <w:rPr>
      <w:rFonts w:ascii="Courier New" w:hAnsi="Courier New" w:cs="Courier New"/>
      <w:kern w:val="2"/>
    </w:rPr>
  </w:style>
  <w:style w:type="character" w:customStyle="1" w:styleId="4Char">
    <w:name w:val="4正文文本 Char"/>
    <w:link w:val="44"/>
    <w:qFormat/>
    <w:rPr>
      <w:sz w:val="24"/>
    </w:rPr>
  </w:style>
  <w:style w:type="paragraph" w:customStyle="1" w:styleId="44">
    <w:name w:val="4正文文本"/>
    <w:basedOn w:val="a"/>
    <w:link w:val="4Char"/>
    <w:qFormat/>
    <w:pPr>
      <w:spacing w:line="360" w:lineRule="auto"/>
      <w:ind w:firstLineChars="200" w:firstLine="840"/>
      <w:jc w:val="left"/>
    </w:pPr>
    <w:rPr>
      <w:rFonts w:asciiTheme="minorHAnsi" w:eastAsiaTheme="minorEastAsia" w:hAnsiTheme="minorHAnsi" w:cstheme="minorBidi"/>
      <w:sz w:val="24"/>
      <w:szCs w:val="22"/>
    </w:rPr>
  </w:style>
  <w:style w:type="character" w:customStyle="1" w:styleId="CharChar">
    <w:name w:val="表格文字 Char Char"/>
    <w:link w:val="afff3"/>
    <w:qFormat/>
    <w:rPr>
      <w:rFonts w:ascii="宋体" w:hAnsi="宋体"/>
      <w:szCs w:val="21"/>
    </w:rPr>
  </w:style>
  <w:style w:type="paragraph" w:customStyle="1" w:styleId="afff3">
    <w:name w:val="表格文字"/>
    <w:basedOn w:val="ae"/>
    <w:link w:val="CharChar"/>
    <w:qFormat/>
    <w:pPr>
      <w:widowControl w:val="0"/>
      <w:adjustRightInd w:val="0"/>
      <w:spacing w:before="0" w:after="0" w:line="240" w:lineRule="auto"/>
      <w:ind w:right="0"/>
      <w:jc w:val="center"/>
    </w:pPr>
    <w:rPr>
      <w:rFonts w:ascii="宋体" w:eastAsiaTheme="minorEastAsia" w:hAnsi="宋体" w:cstheme="minorBidi"/>
      <w:kern w:val="2"/>
      <w:sz w:val="21"/>
      <w:szCs w:val="21"/>
    </w:rPr>
  </w:style>
  <w:style w:type="character" w:customStyle="1" w:styleId="1e">
    <w:name w:val="批注文字 字符1"/>
    <w:semiHidden/>
    <w:qFormat/>
    <w:rPr>
      <w:rFonts w:ascii="Times New Roman" w:eastAsia="宋体" w:hAnsi="Times New Roman"/>
      <w:sz w:val="24"/>
    </w:rPr>
  </w:style>
  <w:style w:type="character" w:customStyle="1" w:styleId="fontstyle01">
    <w:name w:val="fontstyle01"/>
    <w:qFormat/>
    <w:rPr>
      <w:rFonts w:ascii="ArialUnicodeMS" w:eastAsia="ArialUnicodeMS" w:hAnsi="ArialUnicodeMS" w:cs="ArialUnicodeMS"/>
      <w:color w:val="000000"/>
      <w:sz w:val="38"/>
      <w:szCs w:val="38"/>
    </w:rPr>
  </w:style>
  <w:style w:type="character" w:customStyle="1" w:styleId="Char">
    <w:name w:val="表格内容 Char"/>
    <w:link w:val="afff4"/>
    <w:qFormat/>
    <w:locked/>
    <w:rPr>
      <w:rFonts w:ascii="宋体" w:hAnsi="宋体"/>
      <w:sz w:val="24"/>
      <w:szCs w:val="24"/>
    </w:rPr>
  </w:style>
  <w:style w:type="paragraph" w:customStyle="1" w:styleId="afff4">
    <w:name w:val="表格内容"/>
    <w:basedOn w:val="a"/>
    <w:link w:val="Char"/>
    <w:qFormat/>
    <w:pPr>
      <w:autoSpaceDE w:val="0"/>
      <w:autoSpaceDN w:val="0"/>
      <w:adjustRightInd w:val="0"/>
      <w:snapToGrid w:val="0"/>
      <w:jc w:val="center"/>
    </w:pPr>
    <w:rPr>
      <w:rFonts w:ascii="宋体" w:eastAsiaTheme="minorEastAsia" w:hAnsi="宋体" w:cstheme="minorBidi"/>
      <w:sz w:val="24"/>
    </w:rPr>
  </w:style>
  <w:style w:type="character" w:customStyle="1" w:styleId="1f">
    <w:name w:val="正文文本 字符1"/>
    <w:semiHidden/>
    <w:qFormat/>
    <w:rPr>
      <w:rFonts w:ascii="Times New Roman" w:eastAsia="宋体" w:hAnsi="Times New Roman"/>
      <w:sz w:val="24"/>
    </w:rPr>
  </w:style>
  <w:style w:type="character" w:customStyle="1" w:styleId="Char0">
    <w:name w:val="表格 Char"/>
    <w:link w:val="afff5"/>
    <w:qFormat/>
    <w:locked/>
    <w:rPr>
      <w:rFonts w:ascii="宋体"/>
    </w:rPr>
  </w:style>
  <w:style w:type="paragraph" w:customStyle="1" w:styleId="afff5">
    <w:name w:val="表格"/>
    <w:basedOn w:val="a"/>
    <w:next w:val="a"/>
    <w:link w:val="Char0"/>
    <w:qFormat/>
    <w:pPr>
      <w:adjustRightInd w:val="0"/>
      <w:snapToGrid w:val="0"/>
      <w:spacing w:beforeLines="10" w:afterLines="10" w:line="259" w:lineRule="auto"/>
      <w:jc w:val="center"/>
    </w:pPr>
    <w:rPr>
      <w:rFonts w:ascii="宋体" w:eastAsiaTheme="minorEastAsia" w:hAnsiTheme="minorHAnsi" w:cstheme="minorBidi"/>
      <w:szCs w:val="22"/>
    </w:rPr>
  </w:style>
  <w:style w:type="paragraph" w:customStyle="1" w:styleId="MFSCharChar">
    <w:name w:val="MFS正文 Char Char"/>
    <w:basedOn w:val="aff6"/>
    <w:qFormat/>
    <w:pPr>
      <w:adjustRightInd w:val="0"/>
      <w:snapToGrid w:val="0"/>
      <w:spacing w:before="93" w:line="360" w:lineRule="auto"/>
      <w:ind w:firstLineChars="200" w:firstLine="487"/>
    </w:pPr>
    <w:rPr>
      <w:rFonts w:eastAsia="楷体_GB2312"/>
      <w:sz w:val="24"/>
    </w:rPr>
  </w:style>
  <w:style w:type="paragraph" w:customStyle="1" w:styleId="Char1CharCharCharCharCharCharCharCharCharCharCharChar">
    <w:name w:val="Char1 Char Char Char Char Char Char Char Char Char Char Char Char"/>
    <w:basedOn w:val="a"/>
    <w:next w:val="a"/>
    <w:qFormat/>
    <w:pPr>
      <w:keepNext/>
      <w:keepLines/>
      <w:widowControl/>
      <w:adjustRightInd w:val="0"/>
      <w:spacing w:before="40" w:after="40" w:line="360" w:lineRule="auto"/>
      <w:ind w:firstLineChars="200" w:firstLine="200"/>
      <w:textAlignment w:val="baseline"/>
    </w:pPr>
    <w:rPr>
      <w:rFonts w:cs="宋体"/>
      <w:kern w:val="0"/>
      <w:sz w:val="24"/>
      <w:szCs w:val="28"/>
    </w:rPr>
  </w:style>
  <w:style w:type="paragraph" w:customStyle="1" w:styleId="afff6">
    <w:name w:val="图表文字"/>
    <w:basedOn w:val="a"/>
    <w:qFormat/>
    <w:pPr>
      <w:jc w:val="center"/>
    </w:pPr>
    <w:rPr>
      <w:rFonts w:ascii="仿宋_GB2312" w:eastAsia="仿宋_GB2312"/>
    </w:rPr>
  </w:style>
  <w:style w:type="paragraph" w:customStyle="1" w:styleId="330">
    <w:name w:val="标题33"/>
    <w:basedOn w:val="a0"/>
    <w:qFormat/>
    <w:pPr>
      <w:spacing w:beforeLines="50" w:before="156" w:afterLines="50" w:after="156" w:line="400" w:lineRule="exact"/>
      <w:ind w:firstLine="0"/>
    </w:pPr>
    <w:rPr>
      <w:rFonts w:hAnsi="宋体"/>
      <w:sz w:val="24"/>
    </w:rPr>
  </w:style>
  <w:style w:type="paragraph" w:customStyle="1" w:styleId="afff7">
    <w:name w:val="正文(首行缩进)"/>
    <w:basedOn w:val="a"/>
    <w:link w:val="Char1"/>
    <w:qFormat/>
    <w:pPr>
      <w:spacing w:line="360" w:lineRule="auto"/>
      <w:ind w:firstLineChars="200" w:firstLine="480"/>
    </w:pPr>
    <w:rPr>
      <w:snapToGrid w:val="0"/>
      <w:kern w:val="0"/>
      <w:sz w:val="24"/>
    </w:rPr>
  </w:style>
  <w:style w:type="paragraph" w:customStyle="1" w:styleId="afff8">
    <w:name w:val="报告书表格"/>
    <w:basedOn w:val="a"/>
    <w:qFormat/>
    <w:pPr>
      <w:adjustRightInd w:val="0"/>
      <w:spacing w:before="60" w:after="60" w:line="240" w:lineRule="atLeast"/>
      <w:jc w:val="center"/>
      <w:textAlignment w:val="baseline"/>
    </w:pPr>
    <w:rPr>
      <w:kern w:val="0"/>
      <w:szCs w:val="20"/>
    </w:rPr>
  </w:style>
  <w:style w:type="paragraph" w:customStyle="1" w:styleId="ParaCharCharCharChar">
    <w:name w:val="默认段落字体 Para Char Char Char Char"/>
    <w:basedOn w:val="a"/>
    <w:qFormat/>
  </w:style>
  <w:style w:type="paragraph" w:customStyle="1" w:styleId="afff9">
    <w:name w:val="报告书"/>
    <w:basedOn w:val="a"/>
    <w:qFormat/>
    <w:pPr>
      <w:adjustRightInd w:val="0"/>
      <w:snapToGrid w:val="0"/>
      <w:spacing w:line="440" w:lineRule="atLeast"/>
      <w:ind w:firstLine="482"/>
      <w:textAlignment w:val="baseline"/>
    </w:pPr>
    <w:rPr>
      <w:rFonts w:ascii="宋体"/>
      <w:kern w:val="24"/>
      <w:sz w:val="24"/>
      <w:szCs w:val="20"/>
    </w:rPr>
  </w:style>
  <w:style w:type="paragraph" w:customStyle="1" w:styleId="45">
    <w:name w:val="正文4号"/>
    <w:link w:val="4CharChar"/>
    <w:qFormat/>
    <w:pPr>
      <w:widowControl w:val="0"/>
      <w:adjustRightInd w:val="0"/>
      <w:snapToGrid w:val="0"/>
      <w:spacing w:line="360" w:lineRule="auto"/>
      <w:ind w:firstLineChars="200" w:firstLine="200"/>
      <w:jc w:val="both"/>
    </w:pPr>
    <w:rPr>
      <w:rFonts w:eastAsia="Times New Roman"/>
      <w:kern w:val="2"/>
      <w:sz w:val="24"/>
      <w:szCs w:val="24"/>
    </w:rPr>
  </w:style>
  <w:style w:type="paragraph" w:customStyle="1" w:styleId="ct">
    <w:name w:val="ct"/>
    <w:qFormat/>
    <w:pPr>
      <w:jc w:val="center"/>
    </w:pPr>
    <w:rPr>
      <w:rFonts w:eastAsia="黑体"/>
      <w:b/>
      <w:sz w:val="21"/>
      <w:szCs w:val="21"/>
      <w:lang w:bidi="en-US"/>
    </w:rPr>
  </w:style>
  <w:style w:type="paragraph" w:customStyle="1" w:styleId="p16">
    <w:name w:val="p16"/>
    <w:basedOn w:val="a"/>
    <w:qFormat/>
    <w:pPr>
      <w:widowControl/>
    </w:pPr>
    <w:rPr>
      <w:rFonts w:ascii="宋体" w:hAnsi="宋体" w:cs="宋体"/>
      <w:kern w:val="0"/>
      <w:szCs w:val="21"/>
    </w:rPr>
  </w:style>
  <w:style w:type="paragraph" w:customStyle="1" w:styleId="100">
    <w:name w:val="正文_10"/>
    <w:qFormat/>
    <w:pPr>
      <w:widowControl w:val="0"/>
      <w:jc w:val="both"/>
    </w:pPr>
    <w:rPr>
      <w:kern w:val="2"/>
      <w:sz w:val="21"/>
      <w:szCs w:val="22"/>
    </w:rPr>
  </w:style>
  <w:style w:type="paragraph" w:customStyle="1" w:styleId="afffa">
    <w:name w:val="报告表正文"/>
    <w:basedOn w:val="a"/>
    <w:link w:val="Char2"/>
    <w:qFormat/>
    <w:pPr>
      <w:adjustRightInd w:val="0"/>
      <w:spacing w:line="312" w:lineRule="auto"/>
      <w:ind w:left="113" w:right="113" w:firstLine="482"/>
      <w:jc w:val="left"/>
      <w:textAlignment w:val="baseline"/>
    </w:pPr>
    <w:rPr>
      <w:kern w:val="0"/>
      <w:sz w:val="24"/>
      <w:szCs w:val="20"/>
    </w:rPr>
  </w:style>
  <w:style w:type="paragraph" w:customStyle="1" w:styleId="xl25">
    <w:name w:val="xl25"/>
    <w:basedOn w:val="a"/>
    <w:qFormat/>
    <w:pPr>
      <w:widowControl/>
      <w:spacing w:before="100" w:beforeAutospacing="1" w:after="100" w:afterAutospacing="1"/>
      <w:jc w:val="center"/>
      <w:textAlignment w:val="center"/>
    </w:pPr>
    <w:rPr>
      <w:rFonts w:ascii="Arial Unicode MS" w:hAnsi="Arial Unicode MS"/>
      <w:color w:val="000000"/>
      <w:kern w:val="0"/>
      <w:sz w:val="24"/>
    </w:rPr>
  </w:style>
  <w:style w:type="paragraph" w:customStyle="1" w:styleId="afffb">
    <w:name w:val="报告表格"/>
    <w:basedOn w:val="a"/>
    <w:qFormat/>
    <w:pPr>
      <w:autoSpaceDE w:val="0"/>
      <w:autoSpaceDN w:val="0"/>
      <w:adjustRightInd w:val="0"/>
      <w:spacing w:before="40" w:after="40"/>
      <w:jc w:val="center"/>
      <w:textAlignment w:val="baseline"/>
    </w:pPr>
    <w:rPr>
      <w:kern w:val="0"/>
      <w:szCs w:val="20"/>
    </w:rPr>
  </w:style>
  <w:style w:type="paragraph" w:customStyle="1" w:styleId="Char3">
    <w:name w:val="Char"/>
    <w:basedOn w:val="a"/>
    <w:qFormat/>
    <w:rPr>
      <w:sz w:val="24"/>
    </w:rPr>
  </w:style>
  <w:style w:type="paragraph" w:customStyle="1" w:styleId="ParaCharCharChar1CharCharCharCharCharCharCharCharCharChar">
    <w:name w:val="默认段落字体 Para Char Char Char1 Char Char Char Char Char Char Char Char Char Char"/>
    <w:basedOn w:val="a"/>
    <w:qFormat/>
    <w:rPr>
      <w:sz w:val="24"/>
    </w:rPr>
  </w:style>
  <w:style w:type="paragraph" w:customStyle="1" w:styleId="xl33">
    <w:name w:val="xl33"/>
    <w:basedOn w:val="a"/>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1f0">
    <w:name w:val="普通(网站)1"/>
    <w:basedOn w:val="a"/>
    <w:qFormat/>
    <w:pPr>
      <w:widowControl/>
      <w:adjustRightInd w:val="0"/>
      <w:snapToGrid w:val="0"/>
      <w:jc w:val="left"/>
    </w:pPr>
    <w:rPr>
      <w:rFonts w:ascii="宋体" w:hAnsi="宋体"/>
      <w:kern w:val="0"/>
      <w:sz w:val="24"/>
    </w:rPr>
  </w:style>
  <w:style w:type="paragraph" w:customStyle="1" w:styleId="afffc">
    <w:name w:val="中文报告书样式"/>
    <w:basedOn w:val="a"/>
    <w:qFormat/>
    <w:pPr>
      <w:adjustRightInd w:val="0"/>
      <w:spacing w:line="480" w:lineRule="atLeast"/>
      <w:ind w:firstLine="482"/>
      <w:textAlignment w:val="baseline"/>
    </w:pPr>
    <w:rPr>
      <w:kern w:val="24"/>
      <w:sz w:val="24"/>
      <w:szCs w:val="20"/>
    </w:rPr>
  </w:style>
  <w:style w:type="paragraph" w:customStyle="1" w:styleId="1f1">
    <w:name w:val="列出段落1"/>
    <w:basedOn w:val="a"/>
    <w:qFormat/>
    <w:pPr>
      <w:ind w:firstLineChars="200" w:firstLine="420"/>
    </w:pPr>
  </w:style>
  <w:style w:type="paragraph" w:customStyle="1" w:styleId="p0">
    <w:name w:val="p0"/>
    <w:basedOn w:val="a"/>
    <w:qFormat/>
    <w:pPr>
      <w:widowControl/>
    </w:pPr>
    <w:rPr>
      <w:kern w:val="0"/>
      <w:szCs w:val="21"/>
    </w:rPr>
  </w:style>
  <w:style w:type="paragraph" w:customStyle="1" w:styleId="01">
    <w:name w:val="正文01"/>
    <w:basedOn w:val="2"/>
    <w:link w:val="01Char1"/>
    <w:qFormat/>
    <w:pPr>
      <w:keepNext w:val="0"/>
      <w:keepLines w:val="0"/>
      <w:tabs>
        <w:tab w:val="left" w:pos="1400"/>
      </w:tabs>
      <w:spacing w:before="60" w:line="460" w:lineRule="exact"/>
      <w:ind w:firstLineChars="200" w:firstLine="200"/>
      <w:outlineLvl w:val="9"/>
    </w:pPr>
    <w:rPr>
      <w:b w:val="0"/>
      <w:sz w:val="24"/>
      <w:szCs w:val="24"/>
    </w:rPr>
  </w:style>
  <w:style w:type="paragraph" w:customStyle="1" w:styleId="afffd">
    <w:name w:val="标准"/>
    <w:basedOn w:val="a"/>
    <w:qFormat/>
    <w:pPr>
      <w:adjustRightInd w:val="0"/>
      <w:spacing w:line="312" w:lineRule="atLeast"/>
      <w:jc w:val="center"/>
      <w:textAlignment w:val="baseline"/>
    </w:pPr>
    <w:rPr>
      <w:kern w:val="0"/>
      <w:szCs w:val="21"/>
    </w:rPr>
  </w:style>
  <w:style w:type="paragraph" w:customStyle="1" w:styleId="Default">
    <w:name w:val="Default"/>
    <w:link w:val="DefaultChar"/>
    <w:qFormat/>
    <w:pPr>
      <w:widowControl w:val="0"/>
      <w:autoSpaceDE w:val="0"/>
      <w:autoSpaceDN w:val="0"/>
      <w:adjustRightInd w:val="0"/>
    </w:pPr>
    <w:rPr>
      <w:rFonts w:ascii="宋体" w:cs="宋体"/>
      <w:color w:val="000000"/>
      <w:sz w:val="24"/>
      <w:szCs w:val="24"/>
    </w:rPr>
  </w:style>
  <w:style w:type="paragraph" w:customStyle="1" w:styleId="46">
    <w:name w:val="4"/>
    <w:basedOn w:val="a"/>
    <w:next w:val="af3"/>
    <w:qFormat/>
    <w:rPr>
      <w:rFonts w:ascii="宋体" w:hAnsi="Courier New" w:cs="Courier New"/>
      <w:szCs w:val="21"/>
    </w:rPr>
  </w:style>
  <w:style w:type="paragraph" w:customStyle="1" w:styleId="GB231215">
    <w:name w:val="样式 (中文) 仿宋_GB2312 四号 黑色 行距: 1.5 倍行距"/>
    <w:basedOn w:val="a"/>
    <w:qFormat/>
    <w:pPr>
      <w:spacing w:line="360" w:lineRule="auto"/>
      <w:ind w:firstLineChars="200" w:firstLine="200"/>
    </w:pPr>
    <w:rPr>
      <w:rFonts w:eastAsia="仿宋_GB2312"/>
      <w:color w:val="000000"/>
      <w:sz w:val="24"/>
      <w:szCs w:val="20"/>
    </w:rPr>
  </w:style>
  <w:style w:type="paragraph" w:customStyle="1" w:styleId="afffe">
    <w:name w:val="报告书段落"/>
    <w:basedOn w:val="a"/>
    <w:qFormat/>
    <w:pPr>
      <w:spacing w:line="360" w:lineRule="auto"/>
      <w:ind w:firstLineChars="200" w:firstLine="480"/>
    </w:pPr>
    <w:rPr>
      <w:sz w:val="24"/>
      <w:szCs w:val="20"/>
    </w:rPr>
  </w:style>
  <w:style w:type="paragraph" w:customStyle="1" w:styleId="210">
    <w:name w:val="标准文本 首行缩进:2 字符 行距1倍"/>
    <w:basedOn w:val="a"/>
    <w:qFormat/>
    <w:pPr>
      <w:adjustRightInd w:val="0"/>
      <w:snapToGrid w:val="0"/>
      <w:spacing w:line="480" w:lineRule="exact"/>
      <w:ind w:firstLineChars="200" w:firstLine="480"/>
      <w:textAlignment w:val="center"/>
    </w:pPr>
    <w:rPr>
      <w:rFonts w:cs="宋体"/>
      <w:sz w:val="24"/>
      <w:szCs w:val="20"/>
    </w:rPr>
  </w:style>
  <w:style w:type="paragraph" w:customStyle="1" w:styleId="affff">
    <w:name w:val="报告正文"/>
    <w:basedOn w:val="a"/>
    <w:link w:val="Char4"/>
    <w:qFormat/>
    <w:pPr>
      <w:spacing w:line="360" w:lineRule="auto"/>
      <w:ind w:firstLineChars="200" w:firstLine="200"/>
      <w:jc w:val="left"/>
    </w:pPr>
    <w:rPr>
      <w:sz w:val="24"/>
    </w:rPr>
  </w:style>
  <w:style w:type="paragraph" w:customStyle="1" w:styleId="affff0">
    <w:name w:val="表头"/>
    <w:basedOn w:val="a0"/>
    <w:link w:val="CharCharCharChar"/>
    <w:qFormat/>
    <w:pPr>
      <w:spacing w:before="120" w:line="400" w:lineRule="exact"/>
      <w:ind w:firstLine="0"/>
      <w:jc w:val="center"/>
    </w:pPr>
    <w:rPr>
      <w:rFonts w:ascii="Times New Roman" w:eastAsia="宋体" w:hAnsi="Times New Roman"/>
      <w:spacing w:val="6"/>
      <w:position w:val="10"/>
      <w:sz w:val="24"/>
    </w:rPr>
  </w:style>
  <w:style w:type="paragraph" w:customStyle="1" w:styleId="2a">
    <w:name w:val="普通(网站)2"/>
    <w:basedOn w:val="a"/>
    <w:qFormat/>
    <w:pPr>
      <w:widowControl/>
      <w:spacing w:before="100" w:beforeAutospacing="1" w:after="100" w:afterAutospacing="1"/>
      <w:jc w:val="left"/>
    </w:pPr>
    <w:rPr>
      <w:rFonts w:ascii="宋体" w:hAnsi="宋体"/>
      <w:sz w:val="24"/>
      <w:szCs w:val="20"/>
    </w:rPr>
  </w:style>
  <w:style w:type="paragraph" w:customStyle="1" w:styleId="affff1">
    <w:name w:val="表格式"/>
    <w:basedOn w:val="a"/>
    <w:qFormat/>
    <w:pPr>
      <w:spacing w:line="440" w:lineRule="exact"/>
      <w:jc w:val="center"/>
      <w:textAlignment w:val="center"/>
    </w:pPr>
    <w:rPr>
      <w:rFonts w:ascii="宋体" w:hAnsi="华文中宋"/>
      <w:color w:val="000000"/>
    </w:rPr>
  </w:style>
  <w:style w:type="paragraph" w:customStyle="1" w:styleId="affff2">
    <w:name w:val="首行缩进"/>
    <w:basedOn w:val="a"/>
    <w:qFormat/>
    <w:pPr>
      <w:adjustRightInd w:val="0"/>
      <w:spacing w:line="360" w:lineRule="auto"/>
      <w:ind w:firstLineChars="200" w:firstLine="480"/>
      <w:textAlignment w:val="baseline"/>
    </w:pPr>
    <w:rPr>
      <w:sz w:val="24"/>
    </w:rPr>
  </w:style>
  <w:style w:type="paragraph" w:customStyle="1" w:styleId="2b">
    <w:name w:val="表格2"/>
    <w:basedOn w:val="a"/>
    <w:qFormat/>
    <w:pPr>
      <w:spacing w:line="500" w:lineRule="atLeast"/>
    </w:pPr>
    <w:rPr>
      <w:sz w:val="28"/>
      <w:szCs w:val="20"/>
    </w:rPr>
  </w:style>
  <w:style w:type="paragraph" w:customStyle="1" w:styleId="2c">
    <w:name w:val="表格文字2"/>
    <w:basedOn w:val="a"/>
    <w:link w:val="2Char"/>
    <w:qFormat/>
    <w:pPr>
      <w:adjustRightInd w:val="0"/>
      <w:spacing w:before="60"/>
      <w:jc w:val="center"/>
      <w:textAlignment w:val="baseline"/>
    </w:pPr>
    <w:rPr>
      <w:rFonts w:ascii="宋体"/>
      <w:kern w:val="0"/>
      <w:sz w:val="24"/>
      <w:szCs w:val="20"/>
    </w:rPr>
  </w:style>
  <w:style w:type="paragraph" w:customStyle="1" w:styleId="BodyText22">
    <w:name w:val="Body Text 22"/>
    <w:basedOn w:val="a"/>
    <w:qFormat/>
    <w:pPr>
      <w:adjustRightInd w:val="0"/>
      <w:spacing w:line="440" w:lineRule="atLeast"/>
      <w:ind w:firstLine="480"/>
      <w:textAlignment w:val="baseline"/>
    </w:pPr>
    <w:rPr>
      <w:rFonts w:eastAsia="仿宋_GB2312"/>
      <w:sz w:val="24"/>
      <w:szCs w:val="20"/>
    </w:rPr>
  </w:style>
  <w:style w:type="paragraph" w:customStyle="1" w:styleId="350">
    <w:name w:val="样式35"/>
    <w:basedOn w:val="a"/>
    <w:qFormat/>
    <w:pPr>
      <w:adjustRightInd w:val="0"/>
      <w:spacing w:line="312" w:lineRule="auto"/>
      <w:ind w:firstLine="567"/>
    </w:pPr>
    <w:rPr>
      <w:rFonts w:ascii="宋体"/>
      <w:kern w:val="0"/>
      <w:sz w:val="28"/>
    </w:rPr>
  </w:style>
  <w:style w:type="paragraph" w:customStyle="1" w:styleId="37">
    <w:name w:val="样式3"/>
    <w:basedOn w:val="a"/>
    <w:qFormat/>
    <w:pPr>
      <w:autoSpaceDE w:val="0"/>
      <w:autoSpaceDN w:val="0"/>
      <w:snapToGrid w:val="0"/>
      <w:spacing w:before="120" w:line="460" w:lineRule="atLeast"/>
      <w:jc w:val="center"/>
    </w:pPr>
    <w:rPr>
      <w:rFonts w:eastAsia="黑体"/>
      <w:sz w:val="28"/>
    </w:rPr>
  </w:style>
  <w:style w:type="paragraph" w:customStyle="1" w:styleId="1f2">
    <w:name w:val="正文1"/>
    <w:basedOn w:val="a"/>
    <w:link w:val="CharChar0"/>
    <w:qFormat/>
    <w:pPr>
      <w:widowControl/>
      <w:spacing w:line="360" w:lineRule="auto"/>
      <w:ind w:firstLine="482"/>
    </w:pPr>
    <w:rPr>
      <w:kern w:val="0"/>
      <w:sz w:val="24"/>
      <w:szCs w:val="20"/>
    </w:rPr>
  </w:style>
  <w:style w:type="paragraph" w:customStyle="1" w:styleId="CharCharCharCharCharChar1Char">
    <w:name w:val="Char Char Char Char Char Char1 Char"/>
    <w:basedOn w:val="a"/>
    <w:qFormat/>
    <w:rPr>
      <w:szCs w:val="20"/>
    </w:rPr>
  </w:style>
  <w:style w:type="paragraph" w:customStyle="1" w:styleId="zxz5">
    <w:name w:val="zxz5"/>
    <w:next w:val="a"/>
    <w:qFormat/>
    <w:pPr>
      <w:tabs>
        <w:tab w:val="left" w:pos="0"/>
      </w:tabs>
      <w:jc w:val="center"/>
    </w:pPr>
    <w:rPr>
      <w:rFonts w:ascii="宋体" w:eastAsia="Times New Roman" w:hAnsi="宋体" w:cs="宋体"/>
      <w:bCs/>
      <w:kern w:val="2"/>
      <w:sz w:val="18"/>
      <w:szCs w:val="18"/>
    </w:rPr>
  </w:style>
  <w:style w:type="paragraph" w:customStyle="1" w:styleId="affff3">
    <w:name w:val="正文四号"/>
    <w:basedOn w:val="a"/>
    <w:qFormat/>
    <w:pPr>
      <w:adjustRightInd w:val="0"/>
      <w:snapToGrid w:val="0"/>
      <w:spacing w:line="560" w:lineRule="exact"/>
      <w:ind w:firstLineChars="350" w:firstLine="840"/>
      <w:textAlignment w:val="baseline"/>
    </w:pPr>
    <w:rPr>
      <w:sz w:val="24"/>
    </w:rPr>
  </w:style>
  <w:style w:type="paragraph" w:customStyle="1" w:styleId="2d">
    <w:name w:val="样式2"/>
    <w:basedOn w:val="a"/>
    <w:link w:val="2Char0"/>
    <w:qFormat/>
    <w:pPr>
      <w:adjustRightInd w:val="0"/>
      <w:ind w:left="170"/>
      <w:jc w:val="left"/>
      <w:textAlignment w:val="baseline"/>
    </w:pPr>
    <w:rPr>
      <w:b/>
      <w:kern w:val="0"/>
      <w:sz w:val="24"/>
      <w:szCs w:val="20"/>
    </w:rPr>
  </w:style>
  <w:style w:type="paragraph" w:customStyle="1" w:styleId="1f3">
    <w:name w:val="纯文本1"/>
    <w:basedOn w:val="a"/>
    <w:qFormat/>
    <w:rPr>
      <w:rFonts w:ascii="宋体" w:hAnsi="Courier New"/>
      <w:sz w:val="24"/>
    </w:rPr>
  </w:style>
  <w:style w:type="character" w:customStyle="1" w:styleId="YY">
    <w:name w:val="YY表格正文 字符"/>
    <w:link w:val="YY0"/>
    <w:qFormat/>
    <w:rPr>
      <w:color w:val="000000"/>
      <w:szCs w:val="24"/>
    </w:rPr>
  </w:style>
  <w:style w:type="paragraph" w:customStyle="1" w:styleId="YY0">
    <w:name w:val="YY表格正文"/>
    <w:basedOn w:val="a"/>
    <w:link w:val="YY"/>
    <w:qFormat/>
    <w:pPr>
      <w:tabs>
        <w:tab w:val="left" w:pos="0"/>
      </w:tabs>
      <w:adjustRightInd w:val="0"/>
      <w:snapToGrid w:val="0"/>
      <w:jc w:val="center"/>
    </w:pPr>
    <w:rPr>
      <w:rFonts w:asciiTheme="minorHAnsi" w:eastAsiaTheme="minorEastAsia" w:hAnsiTheme="minorHAnsi" w:cstheme="minorBidi"/>
      <w:color w:val="000000"/>
    </w:rPr>
  </w:style>
  <w:style w:type="character" w:customStyle="1" w:styleId="CharChar1">
    <w:name w:val="表格 Char Char"/>
    <w:qFormat/>
    <w:rPr>
      <w:sz w:val="21"/>
    </w:rPr>
  </w:style>
  <w:style w:type="character" w:customStyle="1" w:styleId="Char5">
    <w:name w:val="正文缩进 Char"/>
    <w:qFormat/>
    <w:locked/>
    <w:rPr>
      <w:rFonts w:ascii="仿宋_GB2312" w:eastAsia="仿宋_GB2312" w:hAnsi="Arial Black"/>
      <w:kern w:val="2"/>
      <w:sz w:val="28"/>
    </w:rPr>
  </w:style>
  <w:style w:type="character" w:customStyle="1" w:styleId="Char6">
    <w:name w:val="批注文字 Char"/>
    <w:qFormat/>
    <w:locked/>
    <w:rPr>
      <w:rFonts w:ascii="Times New Roman" w:eastAsia="宋体" w:hAnsi="Times New Roman"/>
      <w:sz w:val="24"/>
    </w:rPr>
  </w:style>
  <w:style w:type="paragraph" w:customStyle="1" w:styleId="CharCharCharCharCharCharChar">
    <w:name w:val="Char Char Char Char Char Char Char"/>
    <w:basedOn w:val="a"/>
    <w:qFormat/>
    <w:rPr>
      <w:rFonts w:ascii="Calibri" w:hAnsi="Calibri"/>
      <w:szCs w:val="20"/>
    </w:rPr>
  </w:style>
  <w:style w:type="character" w:customStyle="1" w:styleId="QChar">
    <w:name w:val="表格内容Q Char"/>
    <w:link w:val="Q"/>
    <w:qFormat/>
    <w:locked/>
    <w:rPr>
      <w:szCs w:val="21"/>
    </w:rPr>
  </w:style>
  <w:style w:type="paragraph" w:customStyle="1" w:styleId="Q">
    <w:name w:val="表格内容Q"/>
    <w:basedOn w:val="a"/>
    <w:link w:val="QChar"/>
    <w:qFormat/>
    <w:pPr>
      <w:jc w:val="center"/>
    </w:pPr>
    <w:rPr>
      <w:rFonts w:asciiTheme="minorHAnsi" w:eastAsiaTheme="minorEastAsia" w:hAnsiTheme="minorHAnsi" w:cstheme="minorBidi"/>
      <w:szCs w:val="21"/>
    </w:rPr>
  </w:style>
  <w:style w:type="character" w:customStyle="1" w:styleId="2e">
    <w:name w:val="正文文本 字符2"/>
    <w:qFormat/>
    <w:locked/>
    <w:rPr>
      <w:sz w:val="18"/>
    </w:rPr>
  </w:style>
  <w:style w:type="paragraph" w:customStyle="1" w:styleId="affff4">
    <w:name w:val="简单回函地址"/>
    <w:basedOn w:val="a"/>
    <w:qFormat/>
    <w:pPr>
      <w:keepNext/>
      <w:keepLines/>
      <w:snapToGrid w:val="0"/>
      <w:spacing w:line="480" w:lineRule="exact"/>
      <w:ind w:firstLineChars="200" w:firstLine="480"/>
    </w:pPr>
    <w:rPr>
      <w:sz w:val="24"/>
      <w:szCs w:val="20"/>
    </w:rPr>
  </w:style>
  <w:style w:type="paragraph" w:customStyle="1" w:styleId="Style2">
    <w:name w:val="_Style 2"/>
    <w:basedOn w:val="a"/>
    <w:qFormat/>
    <w:pPr>
      <w:ind w:firstLineChars="200" w:firstLine="420"/>
    </w:pPr>
    <w:rPr>
      <w:szCs w:val="22"/>
    </w:rPr>
  </w:style>
  <w:style w:type="paragraph" w:customStyle="1" w:styleId="1f4">
    <w:name w:val="修订1"/>
    <w:hidden/>
    <w:uiPriority w:val="99"/>
    <w:unhideWhenUsed/>
    <w:qFormat/>
    <w:rPr>
      <w:kern w:val="2"/>
      <w:sz w:val="21"/>
      <w:szCs w:val="24"/>
    </w:rPr>
  </w:style>
  <w:style w:type="paragraph" w:customStyle="1" w:styleId="affff5">
    <w:name w:val="图、表内容"/>
    <w:basedOn w:val="a"/>
    <w:qFormat/>
    <w:pPr>
      <w:adjustRightInd w:val="0"/>
      <w:snapToGrid w:val="0"/>
      <w:jc w:val="center"/>
    </w:pPr>
    <w:rPr>
      <w:rFonts w:cs="宋体"/>
      <w:spacing w:val="-2"/>
      <w:kern w:val="0"/>
      <w:szCs w:val="20"/>
    </w:rPr>
  </w:style>
  <w:style w:type="character" w:customStyle="1" w:styleId="29">
    <w:name w:val="正文首行缩进 2 字符"/>
    <w:basedOn w:val="af1"/>
    <w:link w:val="28"/>
    <w:uiPriority w:val="99"/>
    <w:qFormat/>
    <w:rPr>
      <w:rFonts w:ascii="Times New Roman" w:eastAsia="Times New Roman" w:hAnsi="Times New Roman" w:cs="Times New Roman"/>
      <w:kern w:val="0"/>
      <w:sz w:val="24"/>
      <w:szCs w:val="24"/>
    </w:rPr>
  </w:style>
  <w:style w:type="paragraph" w:customStyle="1" w:styleId="TableParagraph">
    <w:name w:val="Table Paragraph"/>
    <w:basedOn w:val="a"/>
    <w:qFormat/>
    <w:pPr>
      <w:autoSpaceDE w:val="0"/>
      <w:autoSpaceDN w:val="0"/>
      <w:adjustRightInd w:val="0"/>
      <w:jc w:val="left"/>
    </w:pPr>
    <w:rPr>
      <w:rFonts w:eastAsia="等线"/>
      <w:kern w:val="0"/>
      <w:sz w:val="24"/>
    </w:rPr>
  </w:style>
  <w:style w:type="paragraph" w:customStyle="1" w:styleId="Char7">
    <w:name w:val="正文（首行缩进） Char"/>
    <w:basedOn w:val="a"/>
    <w:qFormat/>
    <w:pPr>
      <w:widowControl/>
      <w:overflowPunct w:val="0"/>
      <w:topLinePunct/>
      <w:autoSpaceDE w:val="0"/>
      <w:autoSpaceDN w:val="0"/>
      <w:adjustRightInd w:val="0"/>
      <w:snapToGrid w:val="0"/>
      <w:spacing w:line="360" w:lineRule="auto"/>
      <w:ind w:firstLineChars="200" w:firstLine="480"/>
      <w:textAlignment w:val="baseline"/>
    </w:pPr>
    <w:rPr>
      <w:rFonts w:eastAsia="Times New Roman"/>
      <w:kern w:val="0"/>
      <w:sz w:val="24"/>
      <w:szCs w:val="20"/>
    </w:rPr>
  </w:style>
  <w:style w:type="paragraph" w:customStyle="1" w:styleId="CharCharCharCharCharChar1CharCharCharChar">
    <w:name w:val="Char Char Char Char Char Char1 Char Char Char Char"/>
    <w:basedOn w:val="a"/>
    <w:qFormat/>
    <w:rPr>
      <w:sz w:val="24"/>
    </w:rPr>
  </w:style>
  <w:style w:type="paragraph" w:customStyle="1" w:styleId="affff6">
    <w:name w:val="表体"/>
    <w:qFormat/>
    <w:pPr>
      <w:jc w:val="center"/>
    </w:pPr>
    <w:rPr>
      <w:rFonts w:ascii="宋体"/>
      <w:color w:val="000000"/>
      <w:kern w:val="2"/>
      <w:sz w:val="21"/>
      <w:szCs w:val="24"/>
    </w:rPr>
  </w:style>
  <w:style w:type="paragraph" w:customStyle="1" w:styleId="affff7">
    <w:name w:val="表格内部—常用"/>
    <w:basedOn w:val="a"/>
    <w:next w:val="a"/>
    <w:qFormat/>
    <w:pPr>
      <w:jc w:val="center"/>
    </w:pPr>
    <w:rPr>
      <w:szCs w:val="21"/>
    </w:rPr>
  </w:style>
  <w:style w:type="character" w:customStyle="1" w:styleId="Char8">
    <w:name w:val="普通(网站) Char"/>
    <w:qFormat/>
    <w:locked/>
    <w:rPr>
      <w:rFonts w:ascii="宋体" w:eastAsia="宋体" w:hAnsi="宋体"/>
      <w:sz w:val="24"/>
    </w:rPr>
  </w:style>
  <w:style w:type="character" w:customStyle="1" w:styleId="Char9">
    <w:name w:val="环评表格 Char"/>
    <w:link w:val="affff8"/>
    <w:qFormat/>
  </w:style>
  <w:style w:type="paragraph" w:customStyle="1" w:styleId="affff8">
    <w:name w:val="环评表格"/>
    <w:basedOn w:val="a"/>
    <w:link w:val="Char9"/>
    <w:qFormat/>
    <w:pPr>
      <w:jc w:val="center"/>
    </w:pPr>
    <w:rPr>
      <w:rFonts w:asciiTheme="minorHAnsi" w:eastAsiaTheme="minorEastAsia" w:hAnsiTheme="minorHAnsi" w:cstheme="minorBidi"/>
      <w:szCs w:val="22"/>
    </w:rPr>
  </w:style>
  <w:style w:type="paragraph" w:customStyle="1" w:styleId="affff9">
    <w:name w:val="表标题"/>
    <w:basedOn w:val="a"/>
    <w:qFormat/>
    <w:pPr>
      <w:adjustRightInd w:val="0"/>
      <w:snapToGrid w:val="0"/>
      <w:jc w:val="center"/>
    </w:pPr>
    <w:rPr>
      <w:rFonts w:ascii="Calibri Light" w:eastAsia="Arial Unicode MS" w:hAnsi="Calibri Light"/>
      <w:szCs w:val="32"/>
    </w:rPr>
  </w:style>
  <w:style w:type="character" w:customStyle="1" w:styleId="font31">
    <w:name w:val="font31"/>
    <w:qFormat/>
    <w:rPr>
      <w:rFonts w:ascii="宋体" w:eastAsia="宋体" w:hAnsi="宋体" w:cs="宋体" w:hint="eastAsia"/>
      <w:color w:val="000000"/>
      <w:sz w:val="18"/>
      <w:szCs w:val="18"/>
      <w:u w:val="none"/>
    </w:rPr>
  </w:style>
  <w:style w:type="character" w:customStyle="1" w:styleId="font21">
    <w:name w:val="font21"/>
    <w:qFormat/>
    <w:rPr>
      <w:rFonts w:ascii="Times New Roman" w:hAnsi="Times New Roman" w:cs="Times New Roman" w:hint="default"/>
      <w:color w:val="000000"/>
      <w:sz w:val="18"/>
      <w:szCs w:val="18"/>
      <w:u w:val="none"/>
    </w:rPr>
  </w:style>
  <w:style w:type="character" w:customStyle="1" w:styleId="Chara">
    <w:name w:val="表格正文 Char"/>
    <w:link w:val="affffa"/>
    <w:qFormat/>
    <w:locked/>
    <w:rPr>
      <w:rFonts w:ascii="宋体"/>
      <w:sz w:val="24"/>
    </w:rPr>
  </w:style>
  <w:style w:type="paragraph" w:customStyle="1" w:styleId="affffa">
    <w:name w:val="表格正文"/>
    <w:basedOn w:val="a"/>
    <w:link w:val="Chara"/>
    <w:qFormat/>
    <w:pPr>
      <w:adjustRightInd w:val="0"/>
      <w:spacing w:line="460" w:lineRule="exact"/>
      <w:jc w:val="left"/>
      <w:textAlignment w:val="baseline"/>
    </w:pPr>
    <w:rPr>
      <w:rFonts w:ascii="宋体" w:eastAsiaTheme="minorEastAsia" w:hAnsiTheme="minorHAnsi" w:cstheme="minorBidi"/>
      <w:sz w:val="24"/>
      <w:szCs w:val="22"/>
    </w:rPr>
  </w:style>
  <w:style w:type="paragraph" w:customStyle="1" w:styleId="biaoge123">
    <w:name w:val="biaoge123"/>
    <w:basedOn w:val="a"/>
    <w:qFormat/>
    <w:pPr>
      <w:widowControl/>
      <w:jc w:val="center"/>
    </w:pPr>
    <w:rPr>
      <w:color w:val="000000"/>
      <w:szCs w:val="22"/>
    </w:rPr>
  </w:style>
  <w:style w:type="character" w:customStyle="1" w:styleId="Charb">
    <w:name w:val="表内格式 Char"/>
    <w:link w:val="affffb"/>
    <w:qFormat/>
    <w:rPr>
      <w:rFonts w:ascii="宋体"/>
      <w:sz w:val="24"/>
    </w:rPr>
  </w:style>
  <w:style w:type="paragraph" w:customStyle="1" w:styleId="affffb">
    <w:name w:val="表内格式"/>
    <w:basedOn w:val="a"/>
    <w:link w:val="Charb"/>
    <w:qFormat/>
    <w:pPr>
      <w:jc w:val="center"/>
    </w:pPr>
    <w:rPr>
      <w:rFonts w:ascii="宋体" w:eastAsiaTheme="minorEastAsia" w:hAnsiTheme="minorHAnsi" w:cstheme="minorBidi"/>
      <w:sz w:val="24"/>
      <w:szCs w:val="22"/>
    </w:rPr>
  </w:style>
  <w:style w:type="character" w:customStyle="1" w:styleId="Charc">
    <w:name w:val="样式 小四 Char"/>
    <w:link w:val="affffc"/>
    <w:qFormat/>
    <w:rPr>
      <w:rFonts w:cs="宋体"/>
      <w:sz w:val="24"/>
    </w:rPr>
  </w:style>
  <w:style w:type="paragraph" w:customStyle="1" w:styleId="affffc">
    <w:name w:val="样式 小四"/>
    <w:basedOn w:val="a"/>
    <w:link w:val="Charc"/>
    <w:qFormat/>
    <w:pPr>
      <w:spacing w:beforeLines="50" w:before="156" w:line="300" w:lineRule="auto"/>
      <w:ind w:firstLineChars="200" w:firstLine="200"/>
    </w:pPr>
    <w:rPr>
      <w:rFonts w:asciiTheme="minorHAnsi" w:eastAsiaTheme="minorEastAsia" w:hAnsiTheme="minorHAnsi" w:cs="宋体"/>
      <w:sz w:val="24"/>
      <w:szCs w:val="22"/>
    </w:rPr>
  </w:style>
  <w:style w:type="paragraph" w:customStyle="1" w:styleId="2f">
    <w:name w:val="正文2"/>
    <w:qFormat/>
    <w:pPr>
      <w:jc w:val="both"/>
    </w:pPr>
    <w:rPr>
      <w:kern w:val="2"/>
      <w:sz w:val="21"/>
      <w:szCs w:val="21"/>
    </w:rPr>
  </w:style>
  <w:style w:type="paragraph" w:customStyle="1" w:styleId="affffd">
    <w:name w:val="海尔正文"/>
    <w:basedOn w:val="a"/>
    <w:qFormat/>
    <w:pPr>
      <w:spacing w:line="360" w:lineRule="auto"/>
      <w:ind w:firstLineChars="200" w:firstLine="560"/>
    </w:pPr>
    <w:rPr>
      <w:rFonts w:ascii="宋体" w:hAnsi="宋体" w:cs="宋体"/>
      <w:sz w:val="28"/>
      <w:szCs w:val="20"/>
    </w:rPr>
  </w:style>
  <w:style w:type="paragraph" w:customStyle="1" w:styleId="affffe">
    <w:name w:val="表格字体文本"/>
    <w:basedOn w:val="a"/>
    <w:next w:val="a"/>
    <w:qFormat/>
    <w:pPr>
      <w:jc w:val="center"/>
    </w:pPr>
    <w:rPr>
      <w:rFonts w:cs="宋体"/>
      <w:szCs w:val="21"/>
    </w:rPr>
  </w:style>
  <w:style w:type="character" w:customStyle="1" w:styleId="xl22CharChar">
    <w:name w:val="xl22 Char Char"/>
    <w:link w:val="xl22"/>
    <w:qFormat/>
    <w:rPr>
      <w:sz w:val="24"/>
      <w:szCs w:val="24"/>
    </w:rPr>
  </w:style>
  <w:style w:type="paragraph" w:customStyle="1" w:styleId="xl22">
    <w:name w:val="xl22"/>
    <w:basedOn w:val="a"/>
    <w:link w:val="xl22CharChar"/>
    <w:qFormat/>
    <w:pPr>
      <w:widowControl/>
      <w:spacing w:before="100" w:after="100"/>
      <w:jc w:val="center"/>
    </w:pPr>
    <w:rPr>
      <w:rFonts w:asciiTheme="minorHAnsi" w:eastAsiaTheme="minorEastAsia" w:hAnsiTheme="minorHAnsi" w:cstheme="minorBidi"/>
      <w:sz w:val="24"/>
    </w:rPr>
  </w:style>
  <w:style w:type="paragraph" w:customStyle="1" w:styleId="Style81">
    <w:name w:val="_Style 81"/>
    <w:basedOn w:val="a"/>
    <w:qFormat/>
    <w:rPr>
      <w:rFonts w:ascii="Calibri" w:hAnsi="Calibri"/>
      <w:szCs w:val="20"/>
    </w:rPr>
  </w:style>
  <w:style w:type="paragraph" w:customStyle="1" w:styleId="CharCharChar1CharCharCharCharCharCharChar">
    <w:name w:val="Char Char Char1 Char Char Char Char Char Char Char"/>
    <w:basedOn w:val="a"/>
    <w:qFormat/>
    <w:rPr>
      <w:szCs w:val="20"/>
    </w:rPr>
  </w:style>
  <w:style w:type="character" w:customStyle="1" w:styleId="Char4">
    <w:name w:val="报告正文 Char"/>
    <w:link w:val="affff"/>
    <w:qFormat/>
    <w:rPr>
      <w:rFonts w:ascii="Times New Roman" w:eastAsia="宋体" w:hAnsi="Times New Roman" w:cs="Times New Roman"/>
      <w:sz w:val="24"/>
      <w:szCs w:val="24"/>
    </w:rPr>
  </w:style>
  <w:style w:type="paragraph" w:customStyle="1" w:styleId="afffff">
    <w:name w:val="表格内容自定"/>
    <w:basedOn w:val="a"/>
    <w:qFormat/>
    <w:pPr>
      <w:spacing w:line="280" w:lineRule="exact"/>
      <w:jc w:val="center"/>
    </w:pPr>
    <w:rPr>
      <w:kern w:val="0"/>
      <w:sz w:val="18"/>
      <w:szCs w:val="21"/>
    </w:rPr>
  </w:style>
  <w:style w:type="paragraph" w:customStyle="1" w:styleId="47">
    <w:name w:val="样式4"/>
    <w:basedOn w:val="ae"/>
    <w:link w:val="4Char0"/>
    <w:qFormat/>
    <w:pPr>
      <w:spacing w:line="420" w:lineRule="exact"/>
      <w:ind w:firstLineChars="200" w:firstLine="200"/>
    </w:pPr>
    <w:rPr>
      <w:rFonts w:ascii="Calibri" w:hAnsi="Calibri" w:cs="宋体"/>
      <w:kern w:val="2"/>
      <w:szCs w:val="18"/>
    </w:rPr>
  </w:style>
  <w:style w:type="character" w:customStyle="1" w:styleId="150">
    <w:name w:val="15"/>
    <w:qFormat/>
    <w:rPr>
      <w:rFonts w:ascii="Calibri" w:hAnsi="Calibri" w:hint="default"/>
    </w:rPr>
  </w:style>
  <w:style w:type="paragraph" w:customStyle="1" w:styleId="240">
    <w:name w:val="24磅正文"/>
    <w:basedOn w:val="a"/>
    <w:qFormat/>
    <w:pPr>
      <w:spacing w:line="480" w:lineRule="exact"/>
      <w:ind w:firstLineChars="200" w:firstLine="480"/>
    </w:pPr>
    <w:rPr>
      <w:sz w:val="24"/>
      <w:szCs w:val="20"/>
    </w:rPr>
  </w:style>
  <w:style w:type="paragraph" w:customStyle="1" w:styleId="Normal440">
    <w:name w:val="Normal_44_0"/>
    <w:qFormat/>
    <w:pPr>
      <w:spacing w:before="120" w:after="240"/>
      <w:jc w:val="both"/>
    </w:pPr>
    <w:rPr>
      <w:rFonts w:ascii="Calibri" w:eastAsia="Calibri" w:hAnsi="Calibri"/>
      <w:sz w:val="22"/>
      <w:szCs w:val="22"/>
      <w:lang w:eastAsia="en-US"/>
    </w:rPr>
  </w:style>
  <w:style w:type="character" w:customStyle="1" w:styleId="Chard">
    <w:name w:val="正文修改 Char"/>
    <w:link w:val="afffff0"/>
    <w:qFormat/>
    <w:rPr>
      <w:rFonts w:ascii="宋体"/>
      <w:sz w:val="24"/>
    </w:rPr>
  </w:style>
  <w:style w:type="paragraph" w:customStyle="1" w:styleId="afffff0">
    <w:name w:val="正文修改"/>
    <w:basedOn w:val="a"/>
    <w:link w:val="Chard"/>
    <w:qFormat/>
    <w:pPr>
      <w:spacing w:line="360" w:lineRule="auto"/>
      <w:ind w:firstLineChars="200" w:firstLine="200"/>
    </w:pPr>
    <w:rPr>
      <w:rFonts w:ascii="宋体" w:eastAsiaTheme="minorEastAsia" w:hAnsiTheme="minorHAnsi" w:cstheme="minorBidi"/>
      <w:sz w:val="24"/>
      <w:szCs w:val="22"/>
    </w:rPr>
  </w:style>
  <w:style w:type="character" w:customStyle="1" w:styleId="CharChar0">
    <w:name w:val="正文 Char Char"/>
    <w:link w:val="1f2"/>
    <w:qFormat/>
    <w:rPr>
      <w:rFonts w:ascii="Times New Roman" w:eastAsia="宋体" w:hAnsi="Times New Roman" w:cs="Times New Roman"/>
      <w:kern w:val="0"/>
      <w:sz w:val="24"/>
      <w:szCs w:val="20"/>
    </w:rPr>
  </w:style>
  <w:style w:type="paragraph" w:customStyle="1" w:styleId="2f0">
    <w:name w:val="2级标题"/>
    <w:basedOn w:val="2"/>
    <w:qFormat/>
    <w:pPr>
      <w:keepNext w:val="0"/>
      <w:keepLines w:val="0"/>
      <w:spacing w:before="0" w:after="0" w:line="360" w:lineRule="auto"/>
    </w:pPr>
    <w:rPr>
      <w:rFonts w:ascii="黑体" w:cs="宋体"/>
      <w:b w:val="0"/>
      <w:bCs w:val="0"/>
      <w:sz w:val="28"/>
      <w:szCs w:val="28"/>
    </w:rPr>
  </w:style>
  <w:style w:type="paragraph" w:customStyle="1" w:styleId="1111">
    <w:name w:val="正文1111"/>
    <w:basedOn w:val="a"/>
    <w:qFormat/>
    <w:pPr>
      <w:spacing w:line="360" w:lineRule="auto"/>
      <w:ind w:firstLineChars="200" w:firstLine="480"/>
      <w:jc w:val="left"/>
    </w:pPr>
    <w:rPr>
      <w:rFonts w:cs="宋体"/>
      <w:snapToGrid w:val="0"/>
      <w:kern w:val="24"/>
      <w:sz w:val="24"/>
    </w:rPr>
  </w:style>
  <w:style w:type="paragraph" w:customStyle="1" w:styleId="afffff1">
    <w:name w:val="表内容"/>
    <w:basedOn w:val="a"/>
    <w:next w:val="a"/>
    <w:qFormat/>
    <w:pPr>
      <w:spacing w:line="320" w:lineRule="exact"/>
      <w:jc w:val="center"/>
    </w:pPr>
    <w:rPr>
      <w:szCs w:val="21"/>
    </w:rPr>
  </w:style>
  <w:style w:type="paragraph" w:customStyle="1" w:styleId="afffff2">
    <w:name w:val="图件标题"/>
    <w:basedOn w:val="a"/>
    <w:qFormat/>
    <w:pPr>
      <w:spacing w:line="360" w:lineRule="auto"/>
      <w:jc w:val="center"/>
    </w:pPr>
    <w:rPr>
      <w:b/>
      <w:snapToGrid w:val="0"/>
      <w:color w:val="000000"/>
      <w:sz w:val="24"/>
    </w:rPr>
  </w:style>
  <w:style w:type="paragraph" w:customStyle="1" w:styleId="afffff3">
    <w:name w:val="表中文字"/>
    <w:basedOn w:val="a"/>
    <w:qFormat/>
    <w:pPr>
      <w:adjustRightInd w:val="0"/>
      <w:snapToGrid w:val="0"/>
      <w:spacing w:line="240" w:lineRule="atLeast"/>
      <w:ind w:firstLineChars="200" w:firstLine="200"/>
      <w:jc w:val="center"/>
    </w:pPr>
    <w:rPr>
      <w:sz w:val="24"/>
      <w:szCs w:val="22"/>
    </w:rPr>
  </w:style>
  <w:style w:type="paragraph" w:customStyle="1" w:styleId="--">
    <w:name w:val="表格--叶子"/>
    <w:basedOn w:val="a"/>
    <w:qFormat/>
    <w:pPr>
      <w:jc w:val="center"/>
    </w:pPr>
    <w:rPr>
      <w:kern w:val="24"/>
      <w:szCs w:val="21"/>
    </w:rPr>
  </w:style>
  <w:style w:type="paragraph" w:customStyle="1" w:styleId="CharCharChar1CharCharChar3Char">
    <w:name w:val="Char Char Char1 Char Char Char3 Char"/>
    <w:basedOn w:val="a"/>
    <w:qFormat/>
    <w:pPr>
      <w:adjustRightInd w:val="0"/>
      <w:spacing w:line="360" w:lineRule="atLeast"/>
      <w:jc w:val="left"/>
      <w:textAlignment w:val="baseline"/>
    </w:pPr>
    <w:rPr>
      <w:szCs w:val="20"/>
    </w:rPr>
  </w:style>
  <w:style w:type="character" w:customStyle="1" w:styleId="CharChar6">
    <w:name w:val="Char Char6"/>
    <w:qFormat/>
    <w:locked/>
    <w:rPr>
      <w:rFonts w:ascii="宋体"/>
      <w:kern w:val="2"/>
      <w:sz w:val="21"/>
    </w:rPr>
  </w:style>
  <w:style w:type="character" w:customStyle="1" w:styleId="Char10">
    <w:name w:val="普通文字 Char1"/>
    <w:qFormat/>
    <w:rPr>
      <w:rFonts w:ascii="宋体"/>
      <w:kern w:val="2"/>
      <w:sz w:val="21"/>
    </w:rPr>
  </w:style>
  <w:style w:type="paragraph" w:customStyle="1" w:styleId="CharCharCharCharCharCharChar6">
    <w:name w:val="Char Char Char Char Char Char Char6"/>
    <w:basedOn w:val="a"/>
    <w:next w:val="a"/>
    <w:qFormat/>
    <w:pPr>
      <w:keepNext/>
      <w:keepLines/>
      <w:widowControl/>
      <w:adjustRightInd w:val="0"/>
      <w:spacing w:before="40" w:after="40" w:line="360" w:lineRule="auto"/>
      <w:ind w:firstLineChars="200" w:firstLine="200"/>
      <w:textAlignment w:val="baseline"/>
    </w:pPr>
    <w:rPr>
      <w:rFonts w:eastAsia="Times New Roman"/>
      <w:kern w:val="0"/>
      <w:szCs w:val="20"/>
    </w:rPr>
  </w:style>
  <w:style w:type="character" w:customStyle="1" w:styleId="DefaultChar">
    <w:name w:val="Default Char"/>
    <w:link w:val="Default"/>
    <w:qFormat/>
    <w:locked/>
    <w:rPr>
      <w:rFonts w:ascii="宋体" w:eastAsia="宋体" w:hAnsi="Times New Roman" w:cs="宋体"/>
      <w:color w:val="000000"/>
      <w:kern w:val="0"/>
      <w:sz w:val="24"/>
      <w:szCs w:val="24"/>
    </w:rPr>
  </w:style>
  <w:style w:type="character" w:customStyle="1" w:styleId="CharChar2">
    <w:name w:val="表格－正文 Char Char"/>
    <w:link w:val="afffff4"/>
    <w:qFormat/>
  </w:style>
  <w:style w:type="paragraph" w:customStyle="1" w:styleId="afffff4">
    <w:name w:val="表格－正文"/>
    <w:basedOn w:val="a"/>
    <w:link w:val="CharChar2"/>
    <w:qFormat/>
    <w:pPr>
      <w:spacing w:line="300" w:lineRule="exact"/>
      <w:jc w:val="center"/>
    </w:pPr>
    <w:rPr>
      <w:rFonts w:asciiTheme="minorHAnsi" w:eastAsiaTheme="minorEastAsia" w:hAnsiTheme="minorHAnsi" w:cstheme="minorBidi"/>
      <w:szCs w:val="22"/>
    </w:rPr>
  </w:style>
  <w:style w:type="character" w:customStyle="1" w:styleId="CharChar37">
    <w:name w:val="Char Char37"/>
    <w:qFormat/>
    <w:rPr>
      <w:rFonts w:ascii="宋体" w:eastAsia="宋体" w:hAnsi="宋体" w:cs="宋体" w:hint="eastAsia"/>
      <w:kern w:val="2"/>
      <w:sz w:val="28"/>
      <w:szCs w:val="21"/>
      <w:lang w:val="en-US" w:eastAsia="zh-CN" w:bidi="ar"/>
    </w:rPr>
  </w:style>
  <w:style w:type="character" w:customStyle="1" w:styleId="CharCharCharChar">
    <w:name w:val="表头 Char Char Char Char"/>
    <w:link w:val="affff0"/>
    <w:qFormat/>
    <w:rPr>
      <w:rFonts w:ascii="Times New Roman" w:eastAsia="宋体" w:hAnsi="Times New Roman" w:cs="Times New Roman"/>
      <w:spacing w:val="6"/>
      <w:position w:val="10"/>
      <w:sz w:val="24"/>
      <w:szCs w:val="20"/>
    </w:rPr>
  </w:style>
  <w:style w:type="paragraph" w:customStyle="1" w:styleId="afffff5">
    <w:name w:val="表内"/>
    <w:basedOn w:val="a"/>
    <w:qFormat/>
    <w:pPr>
      <w:jc w:val="center"/>
    </w:pPr>
    <w:rPr>
      <w:szCs w:val="22"/>
    </w:rPr>
  </w:style>
  <w:style w:type="character" w:customStyle="1" w:styleId="CharChar3">
    <w:name w:val="+正文 Char Char"/>
    <w:link w:val="afffff6"/>
    <w:qFormat/>
    <w:rPr>
      <w:sz w:val="24"/>
      <w:szCs w:val="24"/>
    </w:rPr>
  </w:style>
  <w:style w:type="paragraph" w:customStyle="1" w:styleId="afffff6">
    <w:name w:val="+正文"/>
    <w:basedOn w:val="a"/>
    <w:link w:val="CharChar3"/>
    <w:qFormat/>
    <w:pPr>
      <w:spacing w:line="360" w:lineRule="auto"/>
      <w:ind w:firstLineChars="200" w:firstLine="200"/>
      <w:jc w:val="left"/>
    </w:pPr>
    <w:rPr>
      <w:rFonts w:asciiTheme="minorHAnsi" w:eastAsiaTheme="minorEastAsia" w:hAnsiTheme="minorHAnsi" w:cstheme="minorBidi"/>
      <w:sz w:val="24"/>
    </w:rPr>
  </w:style>
  <w:style w:type="paragraph" w:styleId="afffff7">
    <w:name w:val="No Spacing"/>
    <w:basedOn w:val="a"/>
    <w:next w:val="a"/>
    <w:qFormat/>
    <w:pPr>
      <w:jc w:val="center"/>
    </w:pPr>
    <w:rPr>
      <w:rFonts w:ascii="宋体"/>
      <w:kern w:val="0"/>
      <w:szCs w:val="20"/>
    </w:rPr>
  </w:style>
  <w:style w:type="character" w:customStyle="1" w:styleId="Char1">
    <w:name w:val="正文(首行缩进) Char"/>
    <w:link w:val="afff7"/>
    <w:qFormat/>
    <w:rPr>
      <w:rFonts w:ascii="Times New Roman" w:eastAsia="宋体" w:hAnsi="Times New Roman" w:cs="Times New Roman"/>
      <w:snapToGrid w:val="0"/>
      <w:kern w:val="0"/>
      <w:sz w:val="24"/>
      <w:szCs w:val="24"/>
    </w:rPr>
  </w:style>
  <w:style w:type="character" w:customStyle="1" w:styleId="DChar">
    <w:name w:val="D图表小四 Char"/>
    <w:link w:val="D"/>
    <w:qFormat/>
    <w:locked/>
    <w:rPr>
      <w:rFonts w:ascii="宋体" w:hAnsi="宋体" w:cs="宋体"/>
      <w:b/>
      <w:sz w:val="24"/>
      <w:szCs w:val="24"/>
    </w:rPr>
  </w:style>
  <w:style w:type="paragraph" w:customStyle="1" w:styleId="D">
    <w:name w:val="D图表小四"/>
    <w:basedOn w:val="a"/>
    <w:link w:val="DChar"/>
    <w:qFormat/>
    <w:pPr>
      <w:spacing w:before="120" w:after="120"/>
      <w:jc w:val="center"/>
    </w:pPr>
    <w:rPr>
      <w:rFonts w:ascii="宋体" w:eastAsiaTheme="minorEastAsia" w:hAnsi="宋体" w:cs="宋体"/>
      <w:b/>
      <w:sz w:val="24"/>
    </w:rPr>
  </w:style>
  <w:style w:type="character" w:customStyle="1" w:styleId="2Char1">
    <w:name w:val="标题2 Char"/>
    <w:link w:val="H2"/>
    <w:qFormat/>
    <w:rPr>
      <w:rFonts w:ascii="Arial" w:eastAsia="黑体" w:hAnsi="Arial"/>
      <w:b/>
      <w:bCs/>
      <w:sz w:val="30"/>
      <w:szCs w:val="32"/>
    </w:rPr>
  </w:style>
  <w:style w:type="paragraph" w:customStyle="1" w:styleId="H2">
    <w:name w:val="H2"/>
    <w:basedOn w:val="1"/>
    <w:link w:val="2Char1"/>
    <w:qFormat/>
    <w:pPr>
      <w:keepLines/>
      <w:tabs>
        <w:tab w:val="left" w:pos="5747"/>
      </w:tabs>
      <w:overflowPunct/>
      <w:snapToGrid/>
      <w:spacing w:beforeLines="100" w:before="0" w:afterLines="100" w:after="0" w:line="400" w:lineRule="exact"/>
      <w:ind w:left="0" w:firstLine="0"/>
      <w:outlineLvl w:val="1"/>
    </w:pPr>
    <w:rPr>
      <w:rFonts w:ascii="Arial" w:hAnsi="Arial" w:cstheme="minorBidi"/>
      <w:color w:val="auto"/>
      <w:kern w:val="2"/>
      <w:szCs w:val="32"/>
    </w:rPr>
  </w:style>
  <w:style w:type="paragraph" w:customStyle="1" w:styleId="afffff8">
    <w:name w:val="正文我要"/>
    <w:basedOn w:val="a"/>
    <w:qFormat/>
    <w:pPr>
      <w:tabs>
        <w:tab w:val="left" w:pos="320"/>
        <w:tab w:val="center" w:pos="709"/>
      </w:tabs>
      <w:suppressAutoHyphens/>
      <w:autoSpaceDE w:val="0"/>
      <w:autoSpaceDN w:val="0"/>
      <w:spacing w:line="360" w:lineRule="auto"/>
      <w:ind w:firstLineChars="200" w:firstLine="200"/>
      <w:jc w:val="left"/>
    </w:pPr>
    <w:rPr>
      <w:rFonts w:cs="宋体"/>
      <w:color w:val="000000"/>
      <w:kern w:val="24"/>
      <w:sz w:val="24"/>
      <w:szCs w:val="22"/>
    </w:rPr>
  </w:style>
  <w:style w:type="character" w:customStyle="1" w:styleId="126CharChar">
    <w:name w:val="正文－1.2倍行距－段后6磅 Char Char"/>
    <w:link w:val="126"/>
    <w:qFormat/>
    <w:rPr>
      <w:rFonts w:ascii="Calibri" w:hAnsi="Calibri"/>
      <w:sz w:val="24"/>
      <w:szCs w:val="21"/>
    </w:rPr>
  </w:style>
  <w:style w:type="paragraph" w:customStyle="1" w:styleId="126">
    <w:name w:val="正文－1.2倍行距－段后6磅"/>
    <w:basedOn w:val="a"/>
    <w:link w:val="126CharChar"/>
    <w:qFormat/>
    <w:pPr>
      <w:spacing w:after="120" w:line="400" w:lineRule="exact"/>
      <w:ind w:firstLineChars="200" w:firstLine="200"/>
    </w:pPr>
    <w:rPr>
      <w:rFonts w:ascii="Calibri" w:eastAsiaTheme="minorEastAsia" w:hAnsi="Calibri" w:cstheme="minorBidi"/>
      <w:sz w:val="24"/>
      <w:szCs w:val="21"/>
    </w:rPr>
  </w:style>
  <w:style w:type="paragraph" w:customStyle="1" w:styleId="550">
    <w:name w:val="5表格 仿宋5号"/>
    <w:basedOn w:val="a"/>
    <w:link w:val="55Char"/>
    <w:qFormat/>
    <w:pPr>
      <w:widowControl/>
      <w:adjustRightInd w:val="0"/>
      <w:snapToGrid w:val="0"/>
      <w:jc w:val="center"/>
    </w:pPr>
    <w:rPr>
      <w:rFonts w:eastAsia="仿宋"/>
      <w:color w:val="000000"/>
      <w:szCs w:val="21"/>
    </w:rPr>
  </w:style>
  <w:style w:type="character" w:customStyle="1" w:styleId="55Char">
    <w:name w:val="5表格 仿宋5号 Char"/>
    <w:link w:val="550"/>
    <w:qFormat/>
    <w:rPr>
      <w:rFonts w:ascii="Times New Roman" w:eastAsia="仿宋" w:hAnsi="Times New Roman" w:cs="Times New Roman"/>
      <w:color w:val="000000"/>
      <w:szCs w:val="21"/>
    </w:rPr>
  </w:style>
  <w:style w:type="paragraph" w:customStyle="1" w:styleId="110">
    <w:name w:val="列出段落11"/>
    <w:basedOn w:val="a"/>
    <w:uiPriority w:val="34"/>
    <w:qFormat/>
    <w:pPr>
      <w:ind w:firstLineChars="200" w:firstLine="420"/>
    </w:pPr>
    <w:rPr>
      <w:rFonts w:ascii="宋体" w:hAnsi="Courier New"/>
      <w:kern w:val="0"/>
      <w:sz w:val="24"/>
      <w:szCs w:val="21"/>
    </w:rPr>
  </w:style>
  <w:style w:type="paragraph" w:customStyle="1" w:styleId="-LYJ">
    <w:name w:val="表格内部-LYJ"/>
    <w:basedOn w:val="a"/>
    <w:qFormat/>
    <w:pPr>
      <w:jc w:val="center"/>
    </w:pPr>
    <w:rPr>
      <w:rFonts w:cs="宋体"/>
      <w:kern w:val="24"/>
      <w:szCs w:val="18"/>
    </w:rPr>
  </w:style>
  <w:style w:type="character" w:customStyle="1" w:styleId="1Char">
    <w:name w:val="1正文段落 Char"/>
    <w:link w:val="1f5"/>
    <w:qFormat/>
    <w:rPr>
      <w:sz w:val="24"/>
    </w:rPr>
  </w:style>
  <w:style w:type="paragraph" w:customStyle="1" w:styleId="1f5">
    <w:name w:val="1正文段落"/>
    <w:basedOn w:val="a"/>
    <w:link w:val="1Char"/>
    <w:qFormat/>
    <w:pPr>
      <w:spacing w:line="360" w:lineRule="auto"/>
      <w:ind w:firstLineChars="200" w:firstLine="480"/>
      <w:jc w:val="left"/>
    </w:pPr>
    <w:rPr>
      <w:rFonts w:asciiTheme="minorHAnsi" w:eastAsiaTheme="minorEastAsia" w:hAnsiTheme="minorHAnsi" w:cstheme="minorBidi"/>
      <w:sz w:val="24"/>
      <w:szCs w:val="22"/>
    </w:rPr>
  </w:style>
  <w:style w:type="paragraph" w:customStyle="1" w:styleId="afffff9">
    <w:name w:val="报告书 正文"/>
    <w:link w:val="Chare"/>
    <w:qFormat/>
    <w:pPr>
      <w:widowControl w:val="0"/>
      <w:spacing w:line="360" w:lineRule="auto"/>
      <w:ind w:firstLineChars="200" w:firstLine="200"/>
      <w:jc w:val="both"/>
    </w:pPr>
    <w:rPr>
      <w:kern w:val="2"/>
      <w:sz w:val="24"/>
      <w:szCs w:val="24"/>
    </w:rPr>
  </w:style>
  <w:style w:type="character" w:customStyle="1" w:styleId="Chare">
    <w:name w:val="报告书 正文 Char"/>
    <w:link w:val="afffff9"/>
    <w:qFormat/>
    <w:rPr>
      <w:rFonts w:ascii="Times New Roman" w:eastAsia="宋体" w:hAnsi="Times New Roman" w:cs="Times New Roman"/>
      <w:sz w:val="24"/>
      <w:szCs w:val="24"/>
    </w:rPr>
  </w:style>
  <w:style w:type="paragraph" w:customStyle="1" w:styleId="1f6">
    <w:name w:val="1正文"/>
    <w:qFormat/>
    <w:pPr>
      <w:widowControl w:val="0"/>
      <w:adjustRightInd w:val="0"/>
      <w:snapToGrid w:val="0"/>
      <w:spacing w:line="360" w:lineRule="auto"/>
      <w:ind w:firstLineChars="200" w:firstLine="480"/>
      <w:jc w:val="both"/>
    </w:pPr>
    <w:rPr>
      <w:color w:val="FF0000"/>
      <w:kern w:val="2"/>
      <w:sz w:val="24"/>
      <w:szCs w:val="24"/>
    </w:rPr>
  </w:style>
  <w:style w:type="paragraph" w:customStyle="1" w:styleId="56">
    <w:name w:val="5号表文"/>
    <w:qFormat/>
    <w:pPr>
      <w:widowControl w:val="0"/>
      <w:adjustRightInd w:val="0"/>
      <w:snapToGrid w:val="0"/>
      <w:spacing w:before="48" w:after="48"/>
      <w:jc w:val="center"/>
    </w:pPr>
    <w:rPr>
      <w:color w:val="00B050"/>
      <w:kern w:val="2"/>
      <w:sz w:val="21"/>
      <w:szCs w:val="21"/>
    </w:rPr>
  </w:style>
  <w:style w:type="paragraph" w:customStyle="1" w:styleId="666666-">
    <w:name w:val="666666-表中文字"/>
    <w:qFormat/>
    <w:pPr>
      <w:widowControl w:val="0"/>
      <w:jc w:val="center"/>
    </w:pPr>
    <w:rPr>
      <w:kern w:val="2"/>
      <w:sz w:val="21"/>
      <w:szCs w:val="24"/>
    </w:rPr>
  </w:style>
  <w:style w:type="paragraph" w:customStyle="1" w:styleId="02">
    <w:name w:val="02表格标题"/>
    <w:basedOn w:val="a"/>
    <w:qFormat/>
    <w:pPr>
      <w:adjustRightInd w:val="0"/>
      <w:snapToGrid w:val="0"/>
      <w:spacing w:line="360" w:lineRule="auto"/>
      <w:jc w:val="center"/>
    </w:pPr>
    <w:rPr>
      <w:b/>
      <w:color w:val="3333FF"/>
      <w:sz w:val="24"/>
    </w:rPr>
  </w:style>
  <w:style w:type="character" w:customStyle="1" w:styleId="Charf">
    <w:name w:val="正文（海红） Char"/>
    <w:link w:val="afffffa"/>
    <w:qFormat/>
    <w:rPr>
      <w:sz w:val="24"/>
      <w:szCs w:val="24"/>
    </w:rPr>
  </w:style>
  <w:style w:type="paragraph" w:customStyle="1" w:styleId="afffffa">
    <w:name w:val="正文（海红）"/>
    <w:basedOn w:val="a"/>
    <w:link w:val="Charf"/>
    <w:qFormat/>
    <w:pPr>
      <w:spacing w:line="500" w:lineRule="exact"/>
      <w:ind w:firstLineChars="200" w:firstLine="200"/>
    </w:pPr>
    <w:rPr>
      <w:rFonts w:asciiTheme="minorHAnsi" w:eastAsiaTheme="minorEastAsia" w:hAnsiTheme="minorHAnsi" w:cstheme="minorBidi"/>
      <w:sz w:val="24"/>
    </w:rPr>
  </w:style>
  <w:style w:type="paragraph" w:customStyle="1" w:styleId="afffffb">
    <w:name w:val="正式文本"/>
    <w:basedOn w:val="a"/>
    <w:link w:val="afffffc"/>
    <w:qFormat/>
    <w:pPr>
      <w:adjustRightInd w:val="0"/>
      <w:snapToGrid w:val="0"/>
      <w:spacing w:line="360" w:lineRule="auto"/>
      <w:ind w:firstLineChars="200" w:firstLine="420"/>
      <w:jc w:val="left"/>
    </w:pPr>
    <w:rPr>
      <w:bCs/>
      <w:szCs w:val="21"/>
    </w:rPr>
  </w:style>
  <w:style w:type="character" w:customStyle="1" w:styleId="3Char">
    <w:name w:val="标题 3 Char"/>
    <w:qFormat/>
    <w:rPr>
      <w:rFonts w:ascii="Arial" w:eastAsia="黑体" w:hAnsi="Arial"/>
      <w:b/>
      <w:kern w:val="2"/>
      <w:sz w:val="30"/>
    </w:rPr>
  </w:style>
  <w:style w:type="character" w:customStyle="1" w:styleId="41">
    <w:name w:val="标题 4 字符1"/>
    <w:link w:val="4"/>
    <w:qFormat/>
    <w:rPr>
      <w:rFonts w:ascii="Times New Roman" w:eastAsia="宋体" w:hAnsi="Times New Roman" w:cs="Times New Roman"/>
      <w:sz w:val="24"/>
      <w:szCs w:val="24"/>
    </w:rPr>
  </w:style>
  <w:style w:type="character" w:customStyle="1" w:styleId="52">
    <w:name w:val="标题 5 字符2"/>
    <w:link w:val="50"/>
    <w:qFormat/>
    <w:rPr>
      <w:rFonts w:ascii="Arial" w:eastAsia="宋体" w:hAnsi="Arial" w:cs="Times New Roman"/>
      <w:b/>
      <w:sz w:val="28"/>
      <w:szCs w:val="20"/>
    </w:rPr>
  </w:style>
  <w:style w:type="character" w:customStyle="1" w:styleId="61">
    <w:name w:val="标题 6 字符1"/>
    <w:link w:val="6"/>
    <w:qFormat/>
    <w:rPr>
      <w:rFonts w:ascii="Times New Roman" w:eastAsia="楷体_GB2312" w:hAnsi="Times New Roman" w:cs="Times New Roman"/>
      <w:b/>
      <w:kern w:val="0"/>
      <w:sz w:val="20"/>
      <w:szCs w:val="20"/>
    </w:rPr>
  </w:style>
  <w:style w:type="character" w:customStyle="1" w:styleId="71">
    <w:name w:val="标题 7 字符1"/>
    <w:link w:val="7"/>
    <w:qFormat/>
    <w:rPr>
      <w:rFonts w:ascii="Times New Roman" w:eastAsia="仿宋_GB2312" w:hAnsi="Times New Roman" w:cs="Times New Roman"/>
      <w:b/>
      <w:kern w:val="0"/>
      <w:sz w:val="24"/>
      <w:szCs w:val="24"/>
      <w:lang w:val="zh-CN" w:eastAsia="zh-CN"/>
    </w:rPr>
  </w:style>
  <w:style w:type="character" w:customStyle="1" w:styleId="81">
    <w:name w:val="标题 8 字符1"/>
    <w:link w:val="8"/>
    <w:qFormat/>
    <w:rPr>
      <w:rFonts w:ascii="Arial" w:eastAsia="黑体" w:hAnsi="Arial" w:cs="Times New Roman"/>
      <w:bCs/>
      <w:kern w:val="0"/>
      <w:sz w:val="24"/>
      <w:szCs w:val="24"/>
      <w:lang w:val="zh-CN" w:eastAsia="zh-CN"/>
    </w:rPr>
  </w:style>
  <w:style w:type="character" w:customStyle="1" w:styleId="91">
    <w:name w:val="标题 9 字符1"/>
    <w:link w:val="9"/>
    <w:qFormat/>
    <w:rPr>
      <w:rFonts w:ascii="Arial" w:eastAsia="黑体" w:hAnsi="Arial" w:cs="Times New Roman"/>
      <w:bCs/>
      <w:kern w:val="0"/>
      <w:sz w:val="24"/>
      <w:szCs w:val="24"/>
      <w:lang w:val="zh-CN" w:eastAsia="zh-CN"/>
    </w:rPr>
  </w:style>
  <w:style w:type="character" w:customStyle="1" w:styleId="Char11">
    <w:name w:val="纯文本 Char1"/>
    <w:qFormat/>
    <w:locked/>
    <w:rPr>
      <w:rFonts w:ascii="宋体" w:hAnsi="Courier New"/>
      <w:sz w:val="21"/>
    </w:rPr>
  </w:style>
  <w:style w:type="character" w:customStyle="1" w:styleId="height">
    <w:name w:val="height"/>
    <w:uiPriority w:val="99"/>
    <w:qFormat/>
    <w:rPr>
      <w:rFonts w:cs="Times New Roman"/>
    </w:rPr>
  </w:style>
  <w:style w:type="character" w:customStyle="1" w:styleId="16">
    <w:name w:val="副标题 字符1"/>
    <w:link w:val="afe"/>
    <w:qFormat/>
    <w:locked/>
    <w:rPr>
      <w:rFonts w:ascii="Cambria" w:hAnsi="Cambria"/>
      <w:sz w:val="24"/>
      <w:lang w:eastAsia="en-US"/>
    </w:rPr>
  </w:style>
  <w:style w:type="character" w:customStyle="1" w:styleId="2Char2">
    <w:name w:val="正文文本缩进 2 Char"/>
    <w:qFormat/>
    <w:locked/>
    <w:rPr>
      <w:rFonts w:eastAsia="仿宋_GB2312"/>
      <w:b/>
    </w:rPr>
  </w:style>
  <w:style w:type="character" w:customStyle="1" w:styleId="apple-converted-space">
    <w:name w:val="apple-converted-space"/>
    <w:qFormat/>
  </w:style>
  <w:style w:type="character" w:customStyle="1" w:styleId="CharChar4">
    <w:name w:val="表格内文字 Char Char"/>
    <w:qFormat/>
    <w:rPr>
      <w:rFonts w:eastAsia="仿宋_GB2312"/>
      <w:kern w:val="2"/>
      <w:sz w:val="24"/>
    </w:rPr>
  </w:style>
  <w:style w:type="character" w:customStyle="1" w:styleId="Charf0">
    <w:name w:val="表格文字 Char"/>
    <w:qFormat/>
    <w:locked/>
    <w:rPr>
      <w:rFonts w:ascii="仿宋_GB2312" w:eastAsia="仿宋_GB2312" w:hAnsi="Arial Black"/>
      <w:kern w:val="44"/>
      <w:sz w:val="24"/>
    </w:rPr>
  </w:style>
  <w:style w:type="character" w:customStyle="1" w:styleId="chenCharChar">
    <w:name w:val="谏壁正文chen Char Char"/>
    <w:link w:val="chen"/>
    <w:qFormat/>
    <w:locked/>
    <w:rPr>
      <w:sz w:val="24"/>
    </w:rPr>
  </w:style>
  <w:style w:type="paragraph" w:customStyle="1" w:styleId="chen">
    <w:name w:val="谏壁正文chen"/>
    <w:basedOn w:val="a"/>
    <w:link w:val="chenCharChar"/>
    <w:qFormat/>
    <w:pPr>
      <w:spacing w:line="360" w:lineRule="auto"/>
      <w:ind w:firstLineChars="200" w:firstLine="200"/>
    </w:pPr>
    <w:rPr>
      <w:rFonts w:asciiTheme="minorHAnsi" w:eastAsiaTheme="minorEastAsia" w:hAnsiTheme="minorHAnsi" w:cstheme="minorBidi"/>
      <w:sz w:val="24"/>
      <w:szCs w:val="22"/>
    </w:rPr>
  </w:style>
  <w:style w:type="character" w:customStyle="1" w:styleId="3Char0">
    <w:name w:val="正文文本缩进 3 Char"/>
    <w:qFormat/>
    <w:locked/>
    <w:rPr>
      <w:rFonts w:eastAsia="楷体_GB2312"/>
      <w:b/>
    </w:rPr>
  </w:style>
  <w:style w:type="character" w:customStyle="1" w:styleId="17">
    <w:name w:val="标题 字符1"/>
    <w:link w:val="aff3"/>
    <w:qFormat/>
    <w:locked/>
    <w:rPr>
      <w:rFonts w:ascii="宋体"/>
      <w:sz w:val="24"/>
    </w:rPr>
  </w:style>
  <w:style w:type="character" w:customStyle="1" w:styleId="Charf1">
    <w:name w:val="正文文本 Char"/>
    <w:uiPriority w:val="99"/>
    <w:qFormat/>
    <w:locked/>
    <w:rPr>
      <w:rFonts w:ascii="Times New Roman" w:eastAsia="宋体" w:hAnsi="Times New Roman" w:cs="Times New Roman"/>
      <w:kern w:val="0"/>
      <w:sz w:val="20"/>
    </w:rPr>
  </w:style>
  <w:style w:type="character" w:customStyle="1" w:styleId="Charf2">
    <w:name w:val="批注主题 Char"/>
    <w:uiPriority w:val="99"/>
    <w:qFormat/>
    <w:locked/>
    <w:rPr>
      <w:rFonts w:ascii="Times New Roman" w:hAnsi="Times New Roman" w:cs="Times New Roman"/>
      <w:b/>
    </w:rPr>
  </w:style>
  <w:style w:type="character" w:customStyle="1" w:styleId="priceunline">
    <w:name w:val="price_unline"/>
    <w:qFormat/>
    <w:rPr>
      <w:rFonts w:cs="Times New Roman"/>
    </w:rPr>
  </w:style>
  <w:style w:type="character" w:customStyle="1" w:styleId="Charf3">
    <w:name w:val="表格样式 Char"/>
    <w:link w:val="afffffd"/>
    <w:uiPriority w:val="99"/>
    <w:qFormat/>
    <w:locked/>
    <w:rPr>
      <w:rFonts w:ascii="宋体"/>
    </w:rPr>
  </w:style>
  <w:style w:type="paragraph" w:customStyle="1" w:styleId="afffffd">
    <w:name w:val="表格样式"/>
    <w:basedOn w:val="a"/>
    <w:link w:val="Charf3"/>
    <w:uiPriority w:val="99"/>
    <w:qFormat/>
    <w:pPr>
      <w:jc w:val="center"/>
    </w:pPr>
    <w:rPr>
      <w:rFonts w:ascii="宋体" w:eastAsiaTheme="minorEastAsia" w:hAnsiTheme="minorHAnsi" w:cstheme="minorBidi"/>
      <w:szCs w:val="22"/>
    </w:rPr>
  </w:style>
  <w:style w:type="character" w:customStyle="1" w:styleId="Char12">
    <w:name w:val="表文字 Char1"/>
    <w:link w:val="afffffe"/>
    <w:qFormat/>
    <w:locked/>
  </w:style>
  <w:style w:type="paragraph" w:customStyle="1" w:styleId="afffffe">
    <w:name w:val="表文字"/>
    <w:basedOn w:val="a"/>
    <w:link w:val="Char12"/>
    <w:qFormat/>
    <w:pPr>
      <w:overflowPunct w:val="0"/>
      <w:autoSpaceDE w:val="0"/>
      <w:autoSpaceDN w:val="0"/>
      <w:adjustRightInd w:val="0"/>
      <w:spacing w:line="240" w:lineRule="atLeast"/>
      <w:jc w:val="center"/>
      <w:textAlignment w:val="baseline"/>
    </w:pPr>
    <w:rPr>
      <w:rFonts w:asciiTheme="minorHAnsi" w:eastAsiaTheme="minorEastAsia" w:hAnsiTheme="minorHAnsi" w:cstheme="minorBidi"/>
      <w:szCs w:val="22"/>
    </w:rPr>
  </w:style>
  <w:style w:type="character" w:customStyle="1" w:styleId="aspmaker1">
    <w:name w:val="aspmaker1"/>
    <w:qFormat/>
    <w:rPr>
      <w:sz w:val="20"/>
    </w:rPr>
  </w:style>
  <w:style w:type="character" w:customStyle="1" w:styleId="2Char10">
    <w:name w:val="正文（首行缩进2字） Char1"/>
    <w:link w:val="2f1"/>
    <w:uiPriority w:val="99"/>
    <w:qFormat/>
    <w:locked/>
    <w:rPr>
      <w:sz w:val="30"/>
    </w:rPr>
  </w:style>
  <w:style w:type="paragraph" w:customStyle="1" w:styleId="2f1">
    <w:name w:val="正文（首行缩进2字）"/>
    <w:basedOn w:val="a"/>
    <w:link w:val="2Char10"/>
    <w:uiPriority w:val="99"/>
    <w:qFormat/>
    <w:pPr>
      <w:spacing w:line="440" w:lineRule="exact"/>
      <w:ind w:firstLineChars="200" w:firstLine="480"/>
    </w:pPr>
    <w:rPr>
      <w:rFonts w:asciiTheme="minorHAnsi" w:eastAsiaTheme="minorEastAsia" w:hAnsiTheme="minorHAnsi" w:cstheme="minorBidi"/>
      <w:sz w:val="30"/>
      <w:szCs w:val="22"/>
    </w:rPr>
  </w:style>
  <w:style w:type="character" w:customStyle="1" w:styleId="MingLiU7">
    <w:name w:val="正文文本 + MingLiU7"/>
    <w:uiPriority w:val="99"/>
    <w:qFormat/>
    <w:rPr>
      <w:rFonts w:ascii="MingLiU" w:eastAsia="MingLiU" w:hAnsi="宋体"/>
      <w:i/>
      <w:sz w:val="19"/>
    </w:rPr>
  </w:style>
  <w:style w:type="character" w:customStyle="1" w:styleId="Charf4">
    <w:name w:val="表格标题博泵 Char"/>
    <w:link w:val="affffff"/>
    <w:qFormat/>
    <w:locked/>
    <w:rPr>
      <w:b/>
      <w:color w:val="000000"/>
    </w:rPr>
  </w:style>
  <w:style w:type="paragraph" w:customStyle="1" w:styleId="affffff">
    <w:name w:val="表格标题博泵"/>
    <w:basedOn w:val="a"/>
    <w:link w:val="Charf4"/>
    <w:qFormat/>
    <w:pPr>
      <w:adjustRightInd w:val="0"/>
      <w:snapToGrid w:val="0"/>
      <w:jc w:val="center"/>
      <w:textAlignment w:val="baseline"/>
    </w:pPr>
    <w:rPr>
      <w:rFonts w:asciiTheme="minorHAnsi" w:eastAsiaTheme="minorEastAsia" w:hAnsiTheme="minorHAnsi" w:cstheme="minorBidi"/>
      <w:b/>
      <w:color w:val="000000"/>
      <w:szCs w:val="22"/>
    </w:rPr>
  </w:style>
  <w:style w:type="character" w:customStyle="1" w:styleId="64">
    <w:name w:val="正文文本 (6)_"/>
    <w:link w:val="65"/>
    <w:uiPriority w:val="99"/>
    <w:qFormat/>
    <w:locked/>
    <w:rPr>
      <w:rFonts w:ascii="宋体"/>
      <w:shd w:val="clear" w:color="auto" w:fill="FFFFFF"/>
    </w:rPr>
  </w:style>
  <w:style w:type="paragraph" w:customStyle="1" w:styleId="65">
    <w:name w:val="正文文本 (6)"/>
    <w:basedOn w:val="a"/>
    <w:link w:val="64"/>
    <w:uiPriority w:val="99"/>
    <w:qFormat/>
    <w:pPr>
      <w:widowControl/>
      <w:shd w:val="clear" w:color="auto" w:fill="FFFFFF"/>
      <w:spacing w:before="120" w:line="307" w:lineRule="exact"/>
      <w:jc w:val="right"/>
    </w:pPr>
    <w:rPr>
      <w:rFonts w:ascii="宋体" w:eastAsiaTheme="minorEastAsia" w:hAnsiTheme="minorHAnsi" w:cstheme="minorBidi"/>
      <w:szCs w:val="22"/>
      <w:shd w:val="clear" w:color="auto" w:fill="FFFFFF"/>
    </w:rPr>
  </w:style>
  <w:style w:type="character" w:customStyle="1" w:styleId="Charf5">
    <w:name w:val="日期 Char"/>
    <w:qFormat/>
    <w:locked/>
    <w:rPr>
      <w:rFonts w:ascii="Times New Roman" w:eastAsia="宋体" w:hAnsi="Times New Roman" w:cs="Times New Roman"/>
      <w:sz w:val="20"/>
    </w:rPr>
  </w:style>
  <w:style w:type="character" w:customStyle="1" w:styleId="1Char0">
    <w:name w:val="博泵1 Char"/>
    <w:link w:val="1f7"/>
    <w:qFormat/>
    <w:locked/>
    <w:rPr>
      <w:rFonts w:hAnsi="宋体"/>
      <w:color w:val="000000"/>
      <w:sz w:val="24"/>
    </w:rPr>
  </w:style>
  <w:style w:type="paragraph" w:customStyle="1" w:styleId="1f7">
    <w:name w:val="博泵1"/>
    <w:basedOn w:val="a"/>
    <w:link w:val="1Char0"/>
    <w:qFormat/>
    <w:pPr>
      <w:adjustRightInd w:val="0"/>
      <w:spacing w:line="480" w:lineRule="exact"/>
      <w:ind w:firstLineChars="200" w:firstLine="200"/>
      <w:jc w:val="left"/>
      <w:textAlignment w:val="baseline"/>
    </w:pPr>
    <w:rPr>
      <w:rFonts w:asciiTheme="minorHAnsi" w:eastAsiaTheme="minorEastAsia" w:hAnsi="宋体" w:cstheme="minorBidi"/>
      <w:color w:val="000000"/>
      <w:sz w:val="24"/>
      <w:szCs w:val="22"/>
    </w:rPr>
  </w:style>
  <w:style w:type="character" w:customStyle="1" w:styleId="Charf6">
    <w:name w:val="批注框文本 Char"/>
    <w:qFormat/>
    <w:locked/>
    <w:rPr>
      <w:rFonts w:ascii="Times New Roman" w:eastAsia="宋体" w:hAnsi="Times New Roman" w:cs="Times New Roman"/>
      <w:kern w:val="0"/>
      <w:sz w:val="18"/>
    </w:rPr>
  </w:style>
  <w:style w:type="character" w:customStyle="1" w:styleId="Char13">
    <w:name w:val="标题 Char1"/>
    <w:qFormat/>
    <w:rPr>
      <w:rFonts w:ascii="Cambria" w:eastAsia="宋体" w:hAnsi="Cambria"/>
      <w:b/>
      <w:kern w:val="0"/>
      <w:sz w:val="32"/>
    </w:rPr>
  </w:style>
  <w:style w:type="character" w:customStyle="1" w:styleId="Charf7">
    <w:name w:val="正文首行缩进 Char"/>
    <w:qFormat/>
    <w:locked/>
  </w:style>
  <w:style w:type="character" w:customStyle="1" w:styleId="Charf8">
    <w:name w:val="正文文本缩进 Char"/>
    <w:qFormat/>
    <w:locked/>
    <w:rPr>
      <w:rFonts w:ascii="Times New Roman" w:eastAsia="楷体_GB2312" w:hAnsi="Times New Roman" w:cs="Times New Roman"/>
      <w:b/>
      <w:kern w:val="0"/>
      <w:sz w:val="20"/>
    </w:rPr>
  </w:style>
  <w:style w:type="character" w:customStyle="1" w:styleId="Charf9">
    <w:name w:val="页眉 Char"/>
    <w:uiPriority w:val="99"/>
    <w:qFormat/>
    <w:locked/>
    <w:rPr>
      <w:rFonts w:cs="Times New Roman"/>
      <w:sz w:val="18"/>
    </w:rPr>
  </w:style>
  <w:style w:type="character" w:customStyle="1" w:styleId="Charfa">
    <w:name w:val="表头 Char"/>
    <w:qFormat/>
    <w:locked/>
    <w:rPr>
      <w:rFonts w:eastAsia="黑体"/>
    </w:rPr>
  </w:style>
  <w:style w:type="character" w:customStyle="1" w:styleId="1Char1">
    <w:name w:val="标题 1 Char"/>
    <w:qFormat/>
    <w:locked/>
    <w:rPr>
      <w:rFonts w:eastAsia="黑体"/>
      <w:b/>
      <w:bCs/>
      <w:color w:val="000000"/>
      <w:kern w:val="44"/>
      <w:sz w:val="30"/>
      <w:szCs w:val="30"/>
    </w:rPr>
  </w:style>
  <w:style w:type="character" w:customStyle="1" w:styleId="Charfb">
    <w:name w:val="文档结构图 Char"/>
    <w:qFormat/>
    <w:locked/>
    <w:rPr>
      <w:rFonts w:ascii="宋体"/>
      <w:sz w:val="18"/>
    </w:rPr>
  </w:style>
  <w:style w:type="character" w:customStyle="1" w:styleId="Char14">
    <w:name w:val="环评正文 Char1"/>
    <w:link w:val="affffff0"/>
    <w:qFormat/>
    <w:locked/>
    <w:rPr>
      <w:rFonts w:ascii="仿宋_GB2312" w:eastAsia="仿宋_GB2312"/>
      <w:sz w:val="28"/>
      <w:lang w:val="zh-CN"/>
    </w:rPr>
  </w:style>
  <w:style w:type="paragraph" w:customStyle="1" w:styleId="affffff0">
    <w:name w:val="环评正文"/>
    <w:basedOn w:val="af5"/>
    <w:link w:val="Char14"/>
    <w:qFormat/>
    <w:pPr>
      <w:spacing w:line="500" w:lineRule="exact"/>
      <w:ind w:leftChars="0" w:left="0" w:firstLineChars="200" w:firstLine="560"/>
    </w:pPr>
    <w:rPr>
      <w:rFonts w:ascii="仿宋_GB2312" w:eastAsia="仿宋_GB2312" w:hAnsiTheme="minorHAnsi" w:cstheme="minorBidi"/>
      <w:kern w:val="2"/>
      <w:sz w:val="28"/>
      <w:szCs w:val="22"/>
      <w:lang w:val="zh-CN"/>
    </w:rPr>
  </w:style>
  <w:style w:type="character" w:customStyle="1" w:styleId="CharChar5">
    <w:name w:val="正文(首行缩进) Char Char"/>
    <w:uiPriority w:val="99"/>
    <w:qFormat/>
    <w:locked/>
    <w:rPr>
      <w:snapToGrid w:val="0"/>
      <w:sz w:val="24"/>
    </w:rPr>
  </w:style>
  <w:style w:type="character" w:customStyle="1" w:styleId="01Char1">
    <w:name w:val="正文01 Char1"/>
    <w:link w:val="01"/>
    <w:qFormat/>
    <w:locked/>
    <w:rPr>
      <w:rFonts w:ascii="Arial" w:eastAsia="黑体" w:hAnsi="Arial" w:cs="Times New Roman"/>
      <w:bCs/>
      <w:sz w:val="24"/>
      <w:szCs w:val="24"/>
    </w:rPr>
  </w:style>
  <w:style w:type="character" w:customStyle="1" w:styleId="Charfc">
    <w:name w:val="我的样式（正文） Char"/>
    <w:link w:val="affffff1"/>
    <w:uiPriority w:val="99"/>
    <w:qFormat/>
    <w:locked/>
    <w:rPr>
      <w:rFonts w:ascii="宋体"/>
      <w:sz w:val="24"/>
    </w:rPr>
  </w:style>
  <w:style w:type="paragraph" w:customStyle="1" w:styleId="affffff1">
    <w:name w:val="我的样式（正文）"/>
    <w:basedOn w:val="a"/>
    <w:link w:val="Charfc"/>
    <w:uiPriority w:val="99"/>
    <w:qFormat/>
    <w:pPr>
      <w:adjustRightInd w:val="0"/>
      <w:snapToGrid w:val="0"/>
      <w:spacing w:line="360" w:lineRule="auto"/>
      <w:ind w:firstLineChars="200" w:firstLine="200"/>
    </w:pPr>
    <w:rPr>
      <w:rFonts w:ascii="宋体" w:eastAsiaTheme="minorEastAsia" w:hAnsiTheme="minorHAnsi" w:cstheme="minorBidi"/>
      <w:sz w:val="24"/>
      <w:szCs w:val="22"/>
    </w:rPr>
  </w:style>
  <w:style w:type="character" w:customStyle="1" w:styleId="Charfd">
    <w:name w:val="页脚 Char"/>
    <w:uiPriority w:val="99"/>
    <w:qFormat/>
    <w:locked/>
    <w:rPr>
      <w:rFonts w:cs="Times New Roman"/>
      <w:sz w:val="18"/>
    </w:rPr>
  </w:style>
  <w:style w:type="character" w:customStyle="1" w:styleId="Charfe">
    <w:name w:val="表格内文字 Char"/>
    <w:link w:val="affffff2"/>
    <w:qFormat/>
    <w:locked/>
    <w:rPr>
      <w:rFonts w:eastAsia="仿宋_GB2312"/>
      <w:sz w:val="24"/>
    </w:rPr>
  </w:style>
  <w:style w:type="paragraph" w:customStyle="1" w:styleId="affffff2">
    <w:name w:val="表格内文字"/>
    <w:basedOn w:val="a"/>
    <w:link w:val="Charfe"/>
    <w:qFormat/>
    <w:pPr>
      <w:tabs>
        <w:tab w:val="left" w:pos="0"/>
      </w:tabs>
      <w:adjustRightInd w:val="0"/>
      <w:snapToGrid w:val="0"/>
      <w:jc w:val="center"/>
    </w:pPr>
    <w:rPr>
      <w:rFonts w:asciiTheme="minorHAnsi" w:eastAsia="仿宋_GB2312" w:hAnsiTheme="minorHAnsi" w:cstheme="minorBidi"/>
      <w:sz w:val="24"/>
      <w:szCs w:val="22"/>
    </w:rPr>
  </w:style>
  <w:style w:type="character" w:customStyle="1" w:styleId="2Char3">
    <w:name w:val="正文文本 2 Char"/>
    <w:uiPriority w:val="99"/>
    <w:qFormat/>
    <w:locked/>
  </w:style>
  <w:style w:type="character" w:customStyle="1" w:styleId="crumb">
    <w:name w:val="crumb"/>
    <w:uiPriority w:val="99"/>
    <w:qFormat/>
  </w:style>
  <w:style w:type="character" w:customStyle="1" w:styleId="1Char2">
    <w:name w:val="样式1 Char"/>
    <w:link w:val="1f8"/>
    <w:qFormat/>
    <w:locked/>
    <w:rPr>
      <w:rFonts w:ascii="Calibri" w:hAnsi="Calibri"/>
      <w:color w:val="000000"/>
      <w:sz w:val="24"/>
    </w:rPr>
  </w:style>
  <w:style w:type="paragraph" w:customStyle="1" w:styleId="1f8">
    <w:name w:val="样式1"/>
    <w:basedOn w:val="a"/>
    <w:next w:val="af2"/>
    <w:link w:val="1Char2"/>
    <w:qFormat/>
    <w:pPr>
      <w:adjustRightInd w:val="0"/>
      <w:snapToGrid w:val="0"/>
      <w:spacing w:line="320" w:lineRule="exact"/>
      <w:jc w:val="center"/>
    </w:pPr>
    <w:rPr>
      <w:rFonts w:ascii="Calibri" w:eastAsiaTheme="minorEastAsia" w:hAnsi="Calibri" w:cstheme="minorBidi"/>
      <w:color w:val="000000"/>
      <w:sz w:val="24"/>
      <w:szCs w:val="22"/>
    </w:rPr>
  </w:style>
  <w:style w:type="character" w:customStyle="1" w:styleId="-CharChar">
    <w:name w:val="报告正文-连续目录 Char Char"/>
    <w:link w:val="-"/>
    <w:qFormat/>
    <w:locked/>
    <w:rPr>
      <w:rFonts w:ascii="Arial" w:hAnsi="Arial"/>
      <w:snapToGrid w:val="0"/>
      <w:sz w:val="24"/>
    </w:rPr>
  </w:style>
  <w:style w:type="paragraph" w:customStyle="1" w:styleId="-">
    <w:name w:val="报告正文-连续目录"/>
    <w:basedOn w:val="a"/>
    <w:link w:val="-CharChar"/>
    <w:qFormat/>
    <w:pPr>
      <w:spacing w:line="440" w:lineRule="exact"/>
      <w:ind w:firstLineChars="200" w:firstLine="200"/>
    </w:pPr>
    <w:rPr>
      <w:rFonts w:ascii="Arial" w:eastAsiaTheme="minorEastAsia" w:hAnsi="Arial" w:cstheme="minorBidi"/>
      <w:snapToGrid w:val="0"/>
      <w:sz w:val="24"/>
      <w:szCs w:val="22"/>
    </w:rPr>
  </w:style>
  <w:style w:type="character" w:customStyle="1" w:styleId="Charff">
    <w:name w:val="表格 普通文字 Char"/>
    <w:link w:val="affffff3"/>
    <w:qFormat/>
    <w:rPr>
      <w:rFonts w:eastAsia="仿宋_GB2312"/>
      <w:szCs w:val="21"/>
    </w:rPr>
  </w:style>
  <w:style w:type="paragraph" w:customStyle="1" w:styleId="affffff3">
    <w:name w:val="表格 普通文字"/>
    <w:link w:val="Charff"/>
    <w:qFormat/>
    <w:pPr>
      <w:jc w:val="center"/>
    </w:pPr>
    <w:rPr>
      <w:rFonts w:asciiTheme="minorHAnsi" w:eastAsia="仿宋_GB2312" w:hAnsiTheme="minorHAnsi" w:cstheme="minorBidi"/>
      <w:kern w:val="2"/>
      <w:sz w:val="21"/>
      <w:szCs w:val="21"/>
    </w:rPr>
  </w:style>
  <w:style w:type="character" w:customStyle="1" w:styleId="Char15">
    <w:name w:val="文档结构图 Char1"/>
    <w:uiPriority w:val="99"/>
    <w:qFormat/>
    <w:rPr>
      <w:rFonts w:ascii="宋体"/>
      <w:kern w:val="2"/>
      <w:sz w:val="18"/>
      <w:szCs w:val="18"/>
    </w:rPr>
  </w:style>
  <w:style w:type="character" w:customStyle="1" w:styleId="3Char1">
    <w:name w:val="正文文本缩进 3 Char1"/>
    <w:qFormat/>
    <w:rPr>
      <w:kern w:val="2"/>
      <w:sz w:val="16"/>
      <w:szCs w:val="16"/>
    </w:rPr>
  </w:style>
  <w:style w:type="paragraph" w:customStyle="1" w:styleId="GB231209825">
    <w:name w:val="样式 (中文) 仿宋_GB2312 四号 首行缩进:  0.98 厘米 行距: 固定值 25 磅"/>
    <w:basedOn w:val="a"/>
    <w:qFormat/>
    <w:pPr>
      <w:spacing w:line="360" w:lineRule="auto"/>
      <w:ind w:firstLine="556"/>
    </w:pPr>
    <w:rPr>
      <w:rFonts w:cs="宋体"/>
      <w:sz w:val="24"/>
      <w:szCs w:val="20"/>
    </w:rPr>
  </w:style>
  <w:style w:type="paragraph" w:customStyle="1" w:styleId="810">
    <w:name w:val="正文文本 (8)1"/>
    <w:basedOn w:val="a"/>
    <w:uiPriority w:val="99"/>
    <w:qFormat/>
    <w:pPr>
      <w:widowControl/>
      <w:shd w:val="clear" w:color="auto" w:fill="FFFFFF"/>
      <w:spacing w:before="120" w:line="307" w:lineRule="exact"/>
      <w:jc w:val="right"/>
    </w:pPr>
    <w:rPr>
      <w:rFonts w:ascii="MingLiU" w:eastAsia="MingLiU"/>
      <w:kern w:val="0"/>
      <w:sz w:val="19"/>
      <w:szCs w:val="19"/>
    </w:rPr>
  </w:style>
  <w:style w:type="paragraph" w:customStyle="1" w:styleId="CharCharCharCharCharCharCharCharCharCharCharCharCharCharCharChar">
    <w:name w:val="Char Char Char Char Char Char Char Char Char Char Char Char Char Char Char Char"/>
    <w:basedOn w:val="a"/>
    <w:qFormat/>
    <w:pPr>
      <w:autoSpaceDE w:val="0"/>
      <w:autoSpaceDN w:val="0"/>
      <w:adjustRightInd w:val="0"/>
      <w:textAlignment w:val="baseline"/>
    </w:pPr>
    <w:rPr>
      <w:szCs w:val="20"/>
    </w:rPr>
  </w:style>
  <w:style w:type="character" w:customStyle="1" w:styleId="2Char11">
    <w:name w:val="正文文本缩进 2 Char1"/>
    <w:qFormat/>
    <w:rPr>
      <w:kern w:val="2"/>
      <w:sz w:val="21"/>
      <w:szCs w:val="24"/>
    </w:rPr>
  </w:style>
  <w:style w:type="paragraph" w:customStyle="1" w:styleId="CharCharChar1CharCharChar">
    <w:name w:val="Char Char Char1 Char Char Char"/>
    <w:basedOn w:val="a"/>
    <w:qFormat/>
    <w:rPr>
      <w:rFonts w:ascii="Courier New" w:eastAsia="仿宋" w:hAnsi="Courier New" w:cs="Courier New"/>
      <w:sz w:val="24"/>
    </w:rPr>
  </w:style>
  <w:style w:type="paragraph" w:customStyle="1" w:styleId="a40">
    <w:name w:val="a4"/>
    <w:basedOn w:val="a"/>
    <w:qFormat/>
    <w:pPr>
      <w:widowControl/>
      <w:spacing w:before="100" w:beforeAutospacing="1" w:after="100" w:afterAutospacing="1" w:line="270" w:lineRule="atLeast"/>
      <w:jc w:val="left"/>
    </w:pPr>
    <w:rPr>
      <w:rFonts w:ascii="宋体" w:hAnsi="宋体" w:cs="宋体"/>
      <w:color w:val="000000"/>
      <w:kern w:val="0"/>
      <w:sz w:val="20"/>
      <w:szCs w:val="20"/>
    </w:rPr>
  </w:style>
  <w:style w:type="paragraph" w:customStyle="1" w:styleId="CharCharCharChar1">
    <w:name w:val="Char Char Char Char1"/>
    <w:basedOn w:val="a"/>
    <w:qFormat/>
    <w:pPr>
      <w:spacing w:line="360" w:lineRule="auto"/>
      <w:ind w:firstLineChars="200" w:firstLine="200"/>
    </w:pPr>
    <w:rPr>
      <w:rFonts w:ascii="宋体" w:hAnsi="宋体" w:cs="宋体"/>
      <w:sz w:val="24"/>
    </w:rPr>
  </w:style>
  <w:style w:type="paragraph" w:customStyle="1" w:styleId="xl42">
    <w:name w:val="xl4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olor w:val="000000"/>
      <w:kern w:val="0"/>
      <w:szCs w:val="21"/>
    </w:rPr>
  </w:style>
  <w:style w:type="paragraph" w:customStyle="1" w:styleId="CharChar4CharChar">
    <w:name w:val="Char Char4 Char Char"/>
    <w:basedOn w:val="a"/>
    <w:qFormat/>
    <w:rPr>
      <w:szCs w:val="20"/>
    </w:rPr>
  </w:style>
  <w:style w:type="paragraph" w:customStyle="1" w:styleId="CharCharCharCharCharCharCharCharChar1">
    <w:name w:val="Char Char Char Char Char Char Char Char Char1"/>
    <w:basedOn w:val="a"/>
    <w:uiPriority w:val="99"/>
    <w:qFormat/>
    <w:pPr>
      <w:snapToGrid w:val="0"/>
      <w:spacing w:line="360" w:lineRule="auto"/>
      <w:ind w:firstLineChars="200" w:firstLine="529"/>
    </w:pPr>
    <w:rPr>
      <w:rFonts w:ascii="宋体" w:hAnsi="宋体"/>
      <w:b/>
    </w:rPr>
  </w:style>
  <w:style w:type="paragraph" w:customStyle="1" w:styleId="2f2">
    <w:name w:val="列出段落2"/>
    <w:basedOn w:val="a"/>
    <w:uiPriority w:val="99"/>
    <w:qFormat/>
    <w:pPr>
      <w:widowControl/>
      <w:ind w:firstLineChars="200" w:firstLine="420"/>
      <w:jc w:val="left"/>
    </w:pPr>
    <w:rPr>
      <w:kern w:val="0"/>
      <w:sz w:val="20"/>
      <w:szCs w:val="20"/>
    </w:rPr>
  </w:style>
  <w:style w:type="character" w:customStyle="1" w:styleId="affffff4">
    <w:name w:val="标题 字符"/>
    <w:basedOn w:val="a1"/>
    <w:qFormat/>
    <w:rPr>
      <w:rFonts w:asciiTheme="majorHAnsi" w:eastAsiaTheme="majorEastAsia" w:hAnsiTheme="majorHAnsi" w:cstheme="majorBidi"/>
      <w:b/>
      <w:bCs/>
      <w:sz w:val="32"/>
      <w:szCs w:val="32"/>
    </w:rPr>
  </w:style>
  <w:style w:type="character" w:customStyle="1" w:styleId="Char20">
    <w:name w:val="标题 Char2"/>
    <w:qFormat/>
    <w:rPr>
      <w:rFonts w:ascii="Cambria" w:hAnsi="Cambria" w:cs="Times New Roman"/>
      <w:b/>
      <w:bCs/>
      <w:kern w:val="2"/>
      <w:sz w:val="32"/>
      <w:szCs w:val="32"/>
    </w:rPr>
  </w:style>
  <w:style w:type="paragraph" w:customStyle="1" w:styleId="affffff5">
    <w:name w:val="表格下方正文"/>
    <w:basedOn w:val="a"/>
    <w:qFormat/>
    <w:pPr>
      <w:adjustRightInd w:val="0"/>
      <w:snapToGrid w:val="0"/>
      <w:spacing w:before="300" w:line="460" w:lineRule="exact"/>
      <w:ind w:firstLine="482"/>
    </w:pPr>
    <w:rPr>
      <w:sz w:val="24"/>
    </w:rPr>
  </w:style>
  <w:style w:type="paragraph" w:customStyle="1" w:styleId="affffff6">
    <w:name w:val="封面标准文稿编辑信息"/>
    <w:qFormat/>
    <w:pPr>
      <w:spacing w:before="180" w:line="180" w:lineRule="exact"/>
      <w:jc w:val="center"/>
    </w:pPr>
    <w:rPr>
      <w:rFonts w:ascii="宋体"/>
      <w:sz w:val="21"/>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
    <w:qFormat/>
    <w:pPr>
      <w:spacing w:line="360" w:lineRule="auto"/>
      <w:ind w:firstLineChars="200" w:firstLine="200"/>
    </w:pPr>
    <w:rPr>
      <w:rFonts w:ascii="宋体" w:hAnsi="宋体" w:cs="宋体"/>
      <w:sz w:val="24"/>
    </w:rPr>
  </w:style>
  <w:style w:type="paragraph" w:customStyle="1" w:styleId="220">
    <w:name w:val="样式 样式 正文首行缩进 + 首行缩进:  2 字符 + 首行缩进:  2 字符"/>
    <w:basedOn w:val="a"/>
    <w:uiPriority w:val="99"/>
    <w:qFormat/>
    <w:pPr>
      <w:topLinePunct/>
      <w:adjustRightInd w:val="0"/>
      <w:snapToGrid w:val="0"/>
      <w:spacing w:line="360" w:lineRule="auto"/>
      <w:ind w:firstLine="480"/>
      <w:textAlignment w:val="baseline"/>
    </w:pPr>
    <w:rPr>
      <w:rFonts w:eastAsia="Times New Roman" w:hAnsi="宋体"/>
      <w:kern w:val="0"/>
      <w:sz w:val="24"/>
      <w:szCs w:val="20"/>
    </w:rPr>
  </w:style>
  <w:style w:type="paragraph" w:customStyle="1" w:styleId="affffff7">
    <w:name w:val="二级无标题条"/>
    <w:basedOn w:val="a"/>
    <w:qFormat/>
  </w:style>
  <w:style w:type="paragraph" w:customStyle="1" w:styleId="affffff8">
    <w:name w:val="框图"/>
    <w:basedOn w:val="a"/>
    <w:uiPriority w:val="99"/>
    <w:qFormat/>
    <w:pPr>
      <w:adjustRightInd w:val="0"/>
      <w:snapToGrid w:val="0"/>
      <w:jc w:val="center"/>
    </w:pPr>
    <w:rPr>
      <w:rFonts w:ascii="仿宋_GB2312" w:eastAsia="仿宋_GB2312" w:hAnsi="宋体"/>
      <w:szCs w:val="21"/>
    </w:rPr>
  </w:style>
  <w:style w:type="paragraph" w:customStyle="1" w:styleId="130">
    <w:name w:val="正文文本 (13)"/>
    <w:basedOn w:val="a"/>
    <w:uiPriority w:val="99"/>
    <w:qFormat/>
    <w:pPr>
      <w:widowControl/>
      <w:shd w:val="clear" w:color="auto" w:fill="FFFFFF"/>
      <w:spacing w:line="240" w:lineRule="atLeast"/>
      <w:jc w:val="left"/>
    </w:pPr>
    <w:rPr>
      <w:rFonts w:ascii="Batang" w:eastAsia="Batang"/>
      <w:kern w:val="0"/>
      <w:sz w:val="14"/>
      <w:szCs w:val="14"/>
    </w:rPr>
  </w:style>
  <w:style w:type="paragraph" w:customStyle="1" w:styleId="CharCharCharChar0">
    <w:name w:val="Char Char Char Char"/>
    <w:basedOn w:val="a"/>
    <w:qFormat/>
    <w:rPr>
      <w:szCs w:val="20"/>
    </w:rPr>
  </w:style>
  <w:style w:type="paragraph" w:customStyle="1" w:styleId="affffff9">
    <w:name w:val="样式 表中文字 +"/>
    <w:basedOn w:val="a"/>
    <w:uiPriority w:val="99"/>
    <w:qFormat/>
    <w:pPr>
      <w:adjustRightInd w:val="0"/>
      <w:snapToGrid w:val="0"/>
      <w:spacing w:line="400" w:lineRule="exact"/>
      <w:jc w:val="center"/>
    </w:pPr>
    <w:rPr>
      <w:kern w:val="0"/>
      <w:szCs w:val="21"/>
    </w:rPr>
  </w:style>
  <w:style w:type="paragraph" w:customStyle="1" w:styleId="1f9">
    <w:name w:val="无间隔1"/>
    <w:basedOn w:val="a"/>
    <w:uiPriority w:val="99"/>
    <w:qFormat/>
    <w:pPr>
      <w:widowControl/>
      <w:jc w:val="left"/>
    </w:pPr>
    <w:rPr>
      <w:rFonts w:ascii="宋体" w:hAnsi="宋体"/>
      <w:kern w:val="0"/>
      <w:sz w:val="20"/>
      <w:szCs w:val="20"/>
    </w:rPr>
  </w:style>
  <w:style w:type="paragraph" w:customStyle="1" w:styleId="xl27GB2312CourierNew00">
    <w:name w:val="样式 xl27 + (西文) 楷体_GB2312 (符号) Courier New 小四 段前: 0 磅 段后: 0 磅..."/>
    <w:basedOn w:val="a"/>
    <w:uiPriority w:val="99"/>
    <w:qFormat/>
    <w:pPr>
      <w:widowControl/>
      <w:jc w:val="center"/>
    </w:pPr>
    <w:rPr>
      <w:rFonts w:cs="宋体"/>
      <w:sz w:val="24"/>
      <w:szCs w:val="20"/>
    </w:rPr>
  </w:style>
  <w:style w:type="paragraph" w:customStyle="1" w:styleId="affffffa">
    <w:name w:val="表格文字（对中）"/>
    <w:basedOn w:val="a0"/>
    <w:qFormat/>
    <w:pPr>
      <w:spacing w:line="480" w:lineRule="exact"/>
      <w:ind w:firstLine="0"/>
      <w:jc w:val="center"/>
    </w:pPr>
    <w:rPr>
      <w:rFonts w:ascii="黑体" w:eastAsia="黑体" w:hAnsi="Calibri"/>
      <w:color w:val="000000"/>
      <w:kern w:val="0"/>
      <w:sz w:val="24"/>
      <w:szCs w:val="21"/>
    </w:rPr>
  </w:style>
  <w:style w:type="character" w:customStyle="1" w:styleId="Char16">
    <w:name w:val="正文首行缩进 Char1"/>
    <w:uiPriority w:val="99"/>
    <w:qFormat/>
    <w:rPr>
      <w:kern w:val="2"/>
      <w:sz w:val="21"/>
      <w:szCs w:val="24"/>
    </w:rPr>
  </w:style>
  <w:style w:type="character" w:customStyle="1" w:styleId="2Char12">
    <w:name w:val="正文文本 2 Char1"/>
    <w:uiPriority w:val="99"/>
    <w:qFormat/>
    <w:rPr>
      <w:kern w:val="2"/>
      <w:sz w:val="21"/>
      <w:szCs w:val="24"/>
    </w:rPr>
  </w:style>
  <w:style w:type="character" w:customStyle="1" w:styleId="affffffb">
    <w:name w:val="副标题 字符"/>
    <w:basedOn w:val="a1"/>
    <w:qFormat/>
    <w:rPr>
      <w:b/>
      <w:bCs/>
      <w:kern w:val="28"/>
      <w:sz w:val="32"/>
      <w:szCs w:val="32"/>
    </w:rPr>
  </w:style>
  <w:style w:type="character" w:customStyle="1" w:styleId="Char17">
    <w:name w:val="副标题 Char1"/>
    <w:uiPriority w:val="11"/>
    <w:qFormat/>
    <w:rPr>
      <w:rFonts w:ascii="Cambria" w:hAnsi="Cambria" w:cs="Times New Roman"/>
      <w:b/>
      <w:bCs/>
      <w:kern w:val="28"/>
      <w:sz w:val="32"/>
      <w:szCs w:val="32"/>
    </w:rPr>
  </w:style>
  <w:style w:type="paragraph" w:customStyle="1" w:styleId="ParaChar">
    <w:name w:val="默认段落字体 Para Char"/>
    <w:basedOn w:val="a"/>
    <w:qFormat/>
  </w:style>
  <w:style w:type="paragraph" w:customStyle="1" w:styleId="affffffc">
    <w:name w:val="标准样式"/>
    <w:uiPriority w:val="99"/>
    <w:qFormat/>
    <w:pPr>
      <w:widowControl w:val="0"/>
      <w:ind w:firstLineChars="200" w:firstLine="480"/>
      <w:jc w:val="both"/>
    </w:pPr>
    <w:rPr>
      <w:b/>
      <w:sz w:val="24"/>
    </w:rPr>
  </w:style>
  <w:style w:type="paragraph" w:customStyle="1" w:styleId="CharCharCharCharCharChar">
    <w:name w:val="Char Char Char Char Char Char"/>
    <w:basedOn w:val="a"/>
    <w:qFormat/>
    <w:rPr>
      <w:sz w:val="24"/>
    </w:rPr>
  </w:style>
  <w:style w:type="paragraph" w:customStyle="1" w:styleId="221">
    <w:name w:val="样式 样式 首行缩进:  2 字符 + 首行缩进:  2 字符"/>
    <w:qFormat/>
    <w:pPr>
      <w:spacing w:line="500" w:lineRule="exact"/>
      <w:ind w:firstLineChars="200" w:firstLine="200"/>
    </w:pPr>
    <w:rPr>
      <w:rFonts w:cs="宋体"/>
      <w:spacing w:val="30"/>
      <w:sz w:val="28"/>
    </w:rPr>
  </w:style>
  <w:style w:type="paragraph" w:customStyle="1" w:styleId="111">
    <w:name w:val="正文文本 (11)"/>
    <w:basedOn w:val="a"/>
    <w:uiPriority w:val="99"/>
    <w:qFormat/>
    <w:pPr>
      <w:widowControl/>
      <w:shd w:val="clear" w:color="auto" w:fill="FFFFFF"/>
      <w:spacing w:after="120" w:line="240" w:lineRule="atLeast"/>
      <w:jc w:val="left"/>
    </w:pPr>
    <w:rPr>
      <w:rFonts w:ascii="MingLiU" w:eastAsia="MingLiU"/>
      <w:kern w:val="0"/>
      <w:sz w:val="19"/>
      <w:szCs w:val="19"/>
    </w:rPr>
  </w:style>
  <w:style w:type="paragraph" w:customStyle="1" w:styleId="1CharCharCharChar">
    <w:name w:val="1 Char Char Char Char"/>
    <w:basedOn w:val="a"/>
    <w:qFormat/>
    <w:pPr>
      <w:spacing w:line="360" w:lineRule="auto"/>
      <w:ind w:firstLineChars="200" w:firstLine="200"/>
    </w:pPr>
    <w:rPr>
      <w:rFonts w:ascii="宋体" w:hAnsi="宋体" w:cs="宋体"/>
      <w:sz w:val="24"/>
    </w:rPr>
  </w:style>
  <w:style w:type="paragraph" w:customStyle="1" w:styleId="910">
    <w:name w:val="正文文本 (9)1"/>
    <w:basedOn w:val="a"/>
    <w:uiPriority w:val="99"/>
    <w:qFormat/>
    <w:pPr>
      <w:widowControl/>
      <w:shd w:val="clear" w:color="auto" w:fill="FFFFFF"/>
      <w:spacing w:line="240" w:lineRule="atLeast"/>
      <w:jc w:val="left"/>
    </w:pPr>
    <w:rPr>
      <w:rFonts w:ascii="MingLiU" w:eastAsia="MingLiU"/>
      <w:kern w:val="0"/>
      <w:sz w:val="16"/>
      <w:szCs w:val="16"/>
    </w:rPr>
  </w:style>
  <w:style w:type="paragraph" w:customStyle="1" w:styleId="affffffd">
    <w:name w:val="新格式表"/>
    <w:basedOn w:val="a"/>
    <w:uiPriority w:val="99"/>
    <w:qFormat/>
    <w:pPr>
      <w:spacing w:line="240" w:lineRule="exact"/>
      <w:jc w:val="center"/>
    </w:pPr>
    <w:rPr>
      <w:bCs/>
      <w:szCs w:val="21"/>
    </w:rPr>
  </w:style>
  <w:style w:type="paragraph" w:customStyle="1" w:styleId="Char70">
    <w:name w:val="Char7"/>
    <w:basedOn w:val="a"/>
    <w:qFormat/>
    <w:rPr>
      <w:sz w:val="24"/>
    </w:rPr>
  </w:style>
  <w:style w:type="paragraph" w:customStyle="1" w:styleId="CharCharChar1CharCharChar1">
    <w:name w:val="Char Char Char1 Char Char Char1"/>
    <w:basedOn w:val="a"/>
    <w:qFormat/>
    <w:rPr>
      <w:rFonts w:ascii="Courier New" w:eastAsia="仿宋" w:hAnsi="Courier New" w:cs="Courier New"/>
      <w:sz w:val="24"/>
    </w:rPr>
  </w:style>
  <w:style w:type="paragraph" w:customStyle="1" w:styleId="WPSPlain">
    <w:name w:val="WPS Plain"/>
    <w:qFormat/>
    <w:rPr>
      <w:sz w:val="24"/>
      <w:szCs w:val="24"/>
    </w:rPr>
  </w:style>
  <w:style w:type="paragraph" w:customStyle="1" w:styleId="affffffe">
    <w:name w:val="码头正文"/>
    <w:basedOn w:val="a0"/>
    <w:uiPriority w:val="99"/>
    <w:qFormat/>
    <w:pPr>
      <w:adjustRightInd w:val="0"/>
      <w:snapToGrid w:val="0"/>
      <w:ind w:firstLineChars="200" w:firstLine="480"/>
      <w:textAlignment w:val="baseline"/>
    </w:pPr>
    <w:rPr>
      <w:rFonts w:ascii="Times New Roman" w:eastAsia="宋体" w:hAnsi="宋体"/>
      <w:bCs/>
      <w:color w:val="FF00FF"/>
      <w:kern w:val="0"/>
      <w:sz w:val="24"/>
      <w:szCs w:val="24"/>
    </w:rPr>
  </w:style>
  <w:style w:type="paragraph" w:customStyle="1" w:styleId="xl23">
    <w:name w:val="xl23"/>
    <w:basedOn w:val="a"/>
    <w:uiPriority w:val="99"/>
    <w:qFormat/>
    <w:pPr>
      <w:widowControl/>
      <w:spacing w:before="100" w:beforeAutospacing="1" w:after="100" w:afterAutospacing="1"/>
      <w:jc w:val="center"/>
    </w:pPr>
    <w:rPr>
      <w:rFonts w:ascii="Arial Unicode MS" w:hAnsi="Arial Unicode MS"/>
      <w:kern w:val="0"/>
      <w:sz w:val="24"/>
    </w:rPr>
  </w:style>
  <w:style w:type="table" w:customStyle="1" w:styleId="-1">
    <w:name w:val="网格型-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lf">
    <w:name w:val="ylf"/>
    <w:basedOn w:val="aff8"/>
    <w:uiPriority w:val="99"/>
    <w:qFormat/>
    <w:pPr>
      <w:widowControl w:val="0"/>
      <w:jc w:val="center"/>
    </w:pPr>
    <w:rPr>
      <w:sz w:val="21"/>
      <w:szCs w:val="21"/>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paragraph" w:styleId="afffffff">
    <w:name w:val="List Paragraph"/>
    <w:basedOn w:val="a"/>
    <w:qFormat/>
    <w:pPr>
      <w:widowControl/>
      <w:ind w:firstLineChars="200" w:firstLine="420"/>
      <w:jc w:val="left"/>
    </w:pPr>
    <w:rPr>
      <w:kern w:val="0"/>
      <w:sz w:val="20"/>
      <w:szCs w:val="20"/>
    </w:rPr>
  </w:style>
  <w:style w:type="character" w:styleId="afffffff0">
    <w:name w:val="Placeholder Text"/>
    <w:uiPriority w:val="99"/>
    <w:unhideWhenUsed/>
    <w:qFormat/>
    <w:rPr>
      <w:color w:val="808080"/>
    </w:rPr>
  </w:style>
  <w:style w:type="character" w:customStyle="1" w:styleId="2Char4">
    <w:name w:val="正文首行缩进 2 Char"/>
    <w:basedOn w:val="af1"/>
    <w:qFormat/>
    <w:rPr>
      <w:rFonts w:ascii="Times New Roman" w:eastAsia="宋体" w:hAnsi="Times New Roman" w:cs="Times New Roman"/>
      <w:kern w:val="0"/>
      <w:sz w:val="24"/>
      <w:szCs w:val="20"/>
    </w:rPr>
  </w:style>
  <w:style w:type="character" w:customStyle="1" w:styleId="Char2">
    <w:name w:val="报告表正文 Char"/>
    <w:link w:val="afffa"/>
    <w:qFormat/>
    <w:rPr>
      <w:rFonts w:ascii="Times New Roman" w:eastAsia="宋体" w:hAnsi="Times New Roman" w:cs="Times New Roman"/>
      <w:kern w:val="0"/>
      <w:sz w:val="24"/>
      <w:szCs w:val="20"/>
    </w:rPr>
  </w:style>
  <w:style w:type="character" w:customStyle="1" w:styleId="CharChar29">
    <w:name w:val="Char Char29"/>
    <w:qFormat/>
    <w:rPr>
      <w:rFonts w:eastAsia="宋体"/>
      <w:b/>
      <w:bCs/>
      <w:kern w:val="2"/>
      <w:sz w:val="32"/>
      <w:szCs w:val="32"/>
      <w:lang w:val="en-US" w:eastAsia="zh-CN" w:bidi="ar-SA"/>
    </w:rPr>
  </w:style>
  <w:style w:type="character" w:customStyle="1" w:styleId="tt">
    <w:name w:val="tt"/>
    <w:qFormat/>
  </w:style>
  <w:style w:type="character" w:customStyle="1" w:styleId="3zw1">
    <w:name w:val="3zw1"/>
    <w:qFormat/>
    <w:rPr>
      <w:color w:val="000000"/>
      <w:sz w:val="21"/>
      <w:szCs w:val="21"/>
    </w:rPr>
  </w:style>
  <w:style w:type="character" w:customStyle="1" w:styleId="CharChar11">
    <w:name w:val="Char Char11"/>
    <w:qFormat/>
    <w:rPr>
      <w:rFonts w:ascii="Calibri" w:eastAsia="Calibri" w:hAnsi="Tahoma" w:cs="Tahoma"/>
      <w:kern w:val="2"/>
      <w:sz w:val="21"/>
      <w:szCs w:val="21"/>
      <w:lang w:val="en-US" w:eastAsia="zh-CN" w:bidi="ar-SA"/>
    </w:rPr>
  </w:style>
  <w:style w:type="character" w:customStyle="1" w:styleId="112">
    <w:name w:val="未命名11"/>
    <w:qFormat/>
    <w:rPr>
      <w:rFonts w:ascii="宋体" w:eastAsia="宋体" w:hAnsi="宋体" w:hint="eastAsia"/>
      <w:sz w:val="18"/>
      <w:szCs w:val="18"/>
    </w:rPr>
  </w:style>
  <w:style w:type="character" w:customStyle="1" w:styleId="10pt8">
    <w:name w:val="正文文本 + 10 pt8"/>
    <w:qFormat/>
    <w:rPr>
      <w:rFonts w:ascii="宋体" w:eastAsia="宋体" w:cs="宋体"/>
      <w:b/>
      <w:bCs/>
      <w:sz w:val="20"/>
      <w:szCs w:val="20"/>
    </w:rPr>
  </w:style>
  <w:style w:type="character" w:customStyle="1" w:styleId="p18-hei">
    <w:name w:val="p18-hei"/>
    <w:qFormat/>
  </w:style>
  <w:style w:type="character" w:customStyle="1" w:styleId="1Char3">
    <w:name w:val="表格内容1 Char"/>
    <w:link w:val="1fa"/>
    <w:qFormat/>
    <w:rPr>
      <w:kern w:val="24"/>
      <w:szCs w:val="21"/>
    </w:rPr>
  </w:style>
  <w:style w:type="paragraph" w:customStyle="1" w:styleId="1fa">
    <w:name w:val="表格内容1"/>
    <w:basedOn w:val="a"/>
    <w:link w:val="1Char3"/>
    <w:qFormat/>
    <w:pPr>
      <w:widowControl/>
      <w:jc w:val="center"/>
    </w:pPr>
    <w:rPr>
      <w:rFonts w:asciiTheme="minorHAnsi" w:eastAsiaTheme="minorEastAsia" w:hAnsiTheme="minorHAnsi" w:cstheme="minorBidi"/>
      <w:kern w:val="24"/>
      <w:szCs w:val="21"/>
    </w:rPr>
  </w:style>
  <w:style w:type="character" w:customStyle="1" w:styleId="10pt5">
    <w:name w:val="正文文本 + 10 pt5"/>
    <w:qFormat/>
    <w:rPr>
      <w:rFonts w:ascii="宋体" w:eastAsia="宋体" w:cs="宋体"/>
      <w:b/>
      <w:bCs/>
      <w:sz w:val="20"/>
      <w:szCs w:val="20"/>
    </w:rPr>
  </w:style>
  <w:style w:type="character" w:customStyle="1" w:styleId="editfontcolor">
    <w:name w:val="edit_font_color"/>
    <w:qFormat/>
  </w:style>
  <w:style w:type="character" w:customStyle="1" w:styleId="keyword1">
    <w:name w:val="keyword1"/>
    <w:qFormat/>
  </w:style>
  <w:style w:type="character" w:customStyle="1" w:styleId="Charff0">
    <w:name w:val="报告 Char"/>
    <w:link w:val="afffffff1"/>
    <w:qFormat/>
    <w:rPr>
      <w:rFonts w:ascii="TimesNewRoman" w:hAnsi="TimesNewRoman"/>
      <w:sz w:val="24"/>
    </w:rPr>
  </w:style>
  <w:style w:type="paragraph" w:customStyle="1" w:styleId="afffffff1">
    <w:name w:val="报告"/>
    <w:basedOn w:val="a"/>
    <w:link w:val="Charff0"/>
    <w:qFormat/>
    <w:pPr>
      <w:adjustRightInd w:val="0"/>
      <w:spacing w:line="360" w:lineRule="auto"/>
      <w:ind w:firstLine="505"/>
      <w:textAlignment w:val="center"/>
    </w:pPr>
    <w:rPr>
      <w:rFonts w:ascii="TimesNewRoman" w:eastAsiaTheme="minorEastAsia" w:hAnsi="TimesNewRoman" w:cstheme="minorBidi"/>
      <w:sz w:val="24"/>
      <w:szCs w:val="22"/>
    </w:rPr>
  </w:style>
  <w:style w:type="character" w:customStyle="1" w:styleId="px141">
    <w:name w:val="px141"/>
    <w:qFormat/>
    <w:rPr>
      <w:rFonts w:ascii="ˎ̥" w:hAnsi="ˎ̥" w:hint="default"/>
      <w:sz w:val="21"/>
      <w:szCs w:val="21"/>
    </w:rPr>
  </w:style>
  <w:style w:type="character" w:customStyle="1" w:styleId="11">
    <w:name w:val="注释标题 字符1"/>
    <w:link w:val="a6"/>
    <w:qFormat/>
    <w:rPr>
      <w:rFonts w:ascii="宋体"/>
    </w:rPr>
  </w:style>
  <w:style w:type="character" w:customStyle="1" w:styleId="120">
    <w:name w:val="标题12"/>
    <w:qFormat/>
  </w:style>
  <w:style w:type="character" w:customStyle="1" w:styleId="spelle">
    <w:name w:val="spelle"/>
    <w:qFormat/>
  </w:style>
  <w:style w:type="character" w:customStyle="1" w:styleId="css">
    <w:name w:val="css"/>
    <w:qFormat/>
  </w:style>
  <w:style w:type="character" w:customStyle="1" w:styleId="BChar">
    <w:name w:val="正文B Char"/>
    <w:link w:val="B"/>
    <w:qFormat/>
    <w:locked/>
    <w:rPr>
      <w:rFonts w:ascii="楷体_GB2312" w:eastAsia="楷体_GB2312"/>
      <w:sz w:val="28"/>
    </w:rPr>
  </w:style>
  <w:style w:type="paragraph" w:customStyle="1" w:styleId="B">
    <w:name w:val="正文B"/>
    <w:basedOn w:val="a"/>
    <w:link w:val="BChar"/>
    <w:qFormat/>
    <w:pPr>
      <w:spacing w:line="500" w:lineRule="exact"/>
    </w:pPr>
    <w:rPr>
      <w:rFonts w:ascii="楷体_GB2312" w:eastAsia="楷体_GB2312" w:hAnsiTheme="minorHAnsi" w:cstheme="minorBidi"/>
      <w:sz w:val="28"/>
      <w:szCs w:val="22"/>
    </w:rPr>
  </w:style>
  <w:style w:type="character" w:customStyle="1" w:styleId="3CharChar2">
    <w:name w:val="标题 3 Char Char2"/>
    <w:qFormat/>
    <w:rPr>
      <w:rFonts w:eastAsia="宋体"/>
      <w:b/>
      <w:bCs/>
      <w:kern w:val="2"/>
      <w:sz w:val="32"/>
      <w:szCs w:val="32"/>
      <w:lang w:val="en-US" w:eastAsia="zh-CN" w:bidi="ar-SA"/>
    </w:rPr>
  </w:style>
  <w:style w:type="character" w:customStyle="1" w:styleId="CharChar40">
    <w:name w:val="Char Char4"/>
    <w:qFormat/>
    <w:rPr>
      <w:rFonts w:ascii="宋体" w:eastAsia="宋体" w:hAnsi="Courier New"/>
      <w:kern w:val="2"/>
      <w:sz w:val="21"/>
      <w:lang w:val="en-US" w:eastAsia="zh-CN" w:bidi="ar-SA"/>
    </w:rPr>
  </w:style>
  <w:style w:type="character" w:customStyle="1" w:styleId="65pt3">
    <w:name w:val="正文文本 + 6.5 pt3"/>
    <w:qFormat/>
    <w:rPr>
      <w:rFonts w:ascii="宋体" w:eastAsia="宋体" w:hAnsi="宋体" w:cs="宋体"/>
      <w:b/>
      <w:bCs/>
      <w:sz w:val="13"/>
      <w:szCs w:val="13"/>
      <w:lang w:val="en-US" w:eastAsia="zh-CN"/>
    </w:rPr>
  </w:style>
  <w:style w:type="character" w:customStyle="1" w:styleId="ttag">
    <w:name w:val="t_tag"/>
    <w:qFormat/>
  </w:style>
  <w:style w:type="character" w:customStyle="1" w:styleId="style31">
    <w:name w:val="style31"/>
    <w:qFormat/>
    <w:rPr>
      <w:color w:val="000000"/>
      <w:sz w:val="21"/>
      <w:szCs w:val="21"/>
    </w:rPr>
  </w:style>
  <w:style w:type="character" w:customStyle="1" w:styleId="afffffff2">
    <w:name w:val="链接"/>
    <w:qFormat/>
    <w:rPr>
      <w:color w:val="0000FF"/>
      <w:u w:val="single" w:color="0000FF"/>
    </w:rPr>
  </w:style>
  <w:style w:type="character" w:customStyle="1" w:styleId="CharChar9">
    <w:name w:val="Char Char9"/>
    <w:qFormat/>
    <w:rPr>
      <w:rFonts w:ascii="宋体" w:eastAsia="宋体" w:hAnsi="宋体"/>
      <w:kern w:val="2"/>
      <w:sz w:val="24"/>
      <w:szCs w:val="24"/>
      <w:lang w:val="en-US" w:eastAsia="zh-CN" w:bidi="ar-SA"/>
    </w:rPr>
  </w:style>
  <w:style w:type="character" w:customStyle="1" w:styleId="3Char2">
    <w:name w:val="正文文本 3 Char"/>
    <w:uiPriority w:val="99"/>
    <w:qFormat/>
    <w:locked/>
    <w:rPr>
      <w:rFonts w:ascii="宋体" w:hAnsi="宋体"/>
      <w:kern w:val="2"/>
      <w:sz w:val="16"/>
      <w:szCs w:val="16"/>
    </w:rPr>
  </w:style>
  <w:style w:type="character" w:customStyle="1" w:styleId="1Char4">
    <w:name w:val="表1 Char"/>
    <w:link w:val="1fb"/>
    <w:qFormat/>
    <w:rPr>
      <w:rFonts w:eastAsia="Times New Roman"/>
    </w:rPr>
  </w:style>
  <w:style w:type="paragraph" w:customStyle="1" w:styleId="1fb">
    <w:name w:val="表1"/>
    <w:next w:val="a"/>
    <w:link w:val="1Char4"/>
    <w:qFormat/>
    <w:pPr>
      <w:adjustRightInd w:val="0"/>
      <w:snapToGrid w:val="0"/>
      <w:jc w:val="center"/>
    </w:pPr>
    <w:rPr>
      <w:rFonts w:asciiTheme="minorHAnsi" w:eastAsia="Times New Roman" w:hAnsiTheme="minorHAnsi" w:cstheme="minorBidi"/>
      <w:kern w:val="2"/>
      <w:sz w:val="21"/>
      <w:szCs w:val="22"/>
    </w:rPr>
  </w:style>
  <w:style w:type="character" w:customStyle="1" w:styleId="grame">
    <w:name w:val="grame"/>
    <w:qFormat/>
  </w:style>
  <w:style w:type="character" w:customStyle="1" w:styleId="113">
    <w:name w:val="纯文本11"/>
    <w:qFormat/>
    <w:rPr>
      <w:rFonts w:ascii="宋体" w:eastAsia="宋体" w:hAnsi="Courier New" w:cs="Courier New"/>
      <w:kern w:val="2"/>
      <w:sz w:val="21"/>
      <w:szCs w:val="21"/>
      <w:lang w:val="en-US" w:eastAsia="zh-CN" w:bidi="ar-SA"/>
    </w:rPr>
  </w:style>
  <w:style w:type="character" w:customStyle="1" w:styleId="ddd">
    <w:name w:val="ddd"/>
    <w:qFormat/>
  </w:style>
  <w:style w:type="character" w:customStyle="1" w:styleId="Char18">
    <w:name w:val="表格 Char1"/>
    <w:qFormat/>
    <w:rPr>
      <w:rFonts w:ascii="Times New Roman" w:eastAsia="仿宋_GB2312" w:hAnsi="Times New Roman"/>
      <w:color w:val="auto"/>
      <w:kern w:val="2"/>
      <w:sz w:val="21"/>
      <w:szCs w:val="24"/>
    </w:rPr>
  </w:style>
  <w:style w:type="character" w:customStyle="1" w:styleId="Char19">
    <w:name w:val="表 Char1"/>
    <w:qFormat/>
    <w:rPr>
      <w:rFonts w:eastAsia="仿宋_GB2312" w:cs="仿宋_GB2312"/>
      <w:kern w:val="2"/>
      <w:sz w:val="21"/>
      <w:szCs w:val="21"/>
      <w:lang w:val="en-US" w:eastAsia="zh-CN" w:bidi="ar-SA"/>
    </w:rPr>
  </w:style>
  <w:style w:type="character" w:customStyle="1" w:styleId="1Char5">
    <w:name w:val="正文1 Char"/>
    <w:qFormat/>
    <w:rPr>
      <w:rFonts w:ascii="宋体" w:hAnsi="宋体"/>
      <w:color w:val="000000"/>
      <w:kern w:val="2"/>
      <w:sz w:val="24"/>
    </w:rPr>
  </w:style>
  <w:style w:type="character" w:customStyle="1" w:styleId="Charff1">
    <w:name w:val="正文调整 Char"/>
    <w:link w:val="afffffff3"/>
    <w:qFormat/>
    <w:rPr>
      <w:sz w:val="24"/>
      <w:szCs w:val="24"/>
    </w:rPr>
  </w:style>
  <w:style w:type="paragraph" w:customStyle="1" w:styleId="afffffff3">
    <w:name w:val="正文调整"/>
    <w:basedOn w:val="a"/>
    <w:link w:val="Charff1"/>
    <w:qFormat/>
    <w:pPr>
      <w:spacing w:before="60" w:line="460" w:lineRule="atLeast"/>
      <w:ind w:firstLineChars="200" w:firstLine="200"/>
    </w:pPr>
    <w:rPr>
      <w:rFonts w:asciiTheme="minorHAnsi" w:eastAsiaTheme="minorEastAsia" w:hAnsiTheme="minorHAnsi" w:cstheme="minorBidi"/>
      <w:sz w:val="24"/>
    </w:rPr>
  </w:style>
  <w:style w:type="character" w:customStyle="1" w:styleId="CharChar7">
    <w:name w:val="表格标题 Char Char"/>
    <w:link w:val="afffffff4"/>
    <w:qFormat/>
    <w:rPr>
      <w:rFonts w:eastAsia="方正魏碑简体"/>
      <w:sz w:val="24"/>
    </w:rPr>
  </w:style>
  <w:style w:type="paragraph" w:customStyle="1" w:styleId="afffffff4">
    <w:name w:val="表格标题"/>
    <w:basedOn w:val="a"/>
    <w:link w:val="CharChar7"/>
    <w:qFormat/>
    <w:pPr>
      <w:spacing w:before="120"/>
      <w:jc w:val="center"/>
    </w:pPr>
    <w:rPr>
      <w:rFonts w:asciiTheme="minorHAnsi" w:eastAsia="方正魏碑简体" w:hAnsiTheme="minorHAnsi" w:cstheme="minorBidi"/>
      <w:sz w:val="24"/>
      <w:szCs w:val="22"/>
    </w:rPr>
  </w:style>
  <w:style w:type="paragraph" w:customStyle="1" w:styleId="afffffff5">
    <w:name w:val="居中正文"/>
    <w:basedOn w:val="aff6"/>
    <w:qFormat/>
    <w:pPr>
      <w:adjustRightInd w:val="0"/>
      <w:spacing w:before="120" w:after="0" w:line="360" w:lineRule="auto"/>
      <w:ind w:firstLineChars="0" w:firstLine="0"/>
      <w:jc w:val="center"/>
      <w:textAlignment w:val="baseline"/>
    </w:pPr>
    <w:rPr>
      <w:rFonts w:ascii="宋体"/>
      <w:b w:val="0"/>
      <w:kern w:val="28"/>
      <w:sz w:val="24"/>
      <w:lang w:val="zh-CN"/>
    </w:rPr>
  </w:style>
  <w:style w:type="character" w:customStyle="1" w:styleId="afffffff6">
    <w:name w:val="注释标题 字符"/>
    <w:basedOn w:val="a1"/>
    <w:qFormat/>
    <w:rPr>
      <w:rFonts w:ascii="Times New Roman" w:eastAsia="宋体" w:hAnsi="Times New Roman" w:cs="Times New Roman"/>
      <w:szCs w:val="24"/>
    </w:rPr>
  </w:style>
  <w:style w:type="character" w:customStyle="1" w:styleId="Char1a">
    <w:name w:val="注释标题 Char1"/>
    <w:uiPriority w:val="99"/>
    <w:qFormat/>
    <w:rPr>
      <w:kern w:val="2"/>
      <w:sz w:val="21"/>
      <w:szCs w:val="24"/>
    </w:rPr>
  </w:style>
  <w:style w:type="paragraph" w:customStyle="1" w:styleId="2TimesNewRoman">
    <w:name w:val="正文首行缩进 2 + Times New Roman"/>
    <w:basedOn w:val="a"/>
    <w:qFormat/>
    <w:pPr>
      <w:tabs>
        <w:tab w:val="left" w:pos="0"/>
        <w:tab w:val="left" w:pos="1080"/>
      </w:tabs>
      <w:autoSpaceDE w:val="0"/>
      <w:autoSpaceDN w:val="0"/>
      <w:spacing w:line="540" w:lineRule="exact"/>
      <w:ind w:firstLineChars="200" w:firstLine="480"/>
    </w:pPr>
    <w:rPr>
      <w:sz w:val="24"/>
    </w:rPr>
  </w:style>
  <w:style w:type="paragraph" w:customStyle="1" w:styleId="CM11">
    <w:name w:val="CM11"/>
    <w:basedOn w:val="Default"/>
    <w:next w:val="Default"/>
    <w:qFormat/>
    <w:pPr>
      <w:spacing w:line="460" w:lineRule="atLeast"/>
    </w:pPr>
    <w:rPr>
      <w:rFonts w:ascii="黑体" w:eastAsia="黑体" w:cs="Times New Roman"/>
      <w:color w:val="auto"/>
      <w:sz w:val="20"/>
    </w:rPr>
  </w:style>
  <w:style w:type="character" w:customStyle="1" w:styleId="HTMLChar">
    <w:name w:val="HTML 预设格式 Char"/>
    <w:uiPriority w:val="99"/>
    <w:qFormat/>
    <w:rPr>
      <w:rFonts w:ascii="Arial" w:hAnsi="Arial"/>
      <w:sz w:val="23"/>
      <w:szCs w:val="23"/>
      <w:lang w:val="zh-CN" w:eastAsia="zh-CN"/>
    </w:rPr>
  </w:style>
  <w:style w:type="character" w:customStyle="1" w:styleId="3Char10">
    <w:name w:val="正文文本 3 Char1"/>
    <w:uiPriority w:val="99"/>
    <w:qFormat/>
    <w:rPr>
      <w:kern w:val="2"/>
      <w:sz w:val="16"/>
      <w:szCs w:val="16"/>
    </w:rPr>
  </w:style>
  <w:style w:type="paragraph" w:customStyle="1" w:styleId="IDCA-Head2ndLine">
    <w:name w:val="IDC A-Head (2nd Line)"/>
    <w:basedOn w:val="a"/>
    <w:next w:val="a"/>
    <w:qFormat/>
    <w:pPr>
      <w:widowControl/>
      <w:jc w:val="center"/>
    </w:pPr>
    <w:rPr>
      <w:caps/>
      <w:kern w:val="0"/>
      <w:sz w:val="24"/>
      <w:szCs w:val="20"/>
    </w:rPr>
  </w:style>
  <w:style w:type="paragraph" w:customStyle="1" w:styleId="afffffff7">
    <w:name w:val="前言、引言标题"/>
    <w:next w:val="a"/>
    <w:qFormat/>
    <w:pPr>
      <w:shd w:val="clear" w:color="FFFFFF" w:fill="FFFFFF"/>
      <w:tabs>
        <w:tab w:val="left" w:pos="903"/>
      </w:tabs>
      <w:spacing w:before="640" w:after="560"/>
      <w:ind w:left="903" w:hanging="315"/>
      <w:jc w:val="center"/>
      <w:outlineLvl w:val="0"/>
    </w:pPr>
    <w:rPr>
      <w:rFonts w:ascii="黑体" w:eastAsia="黑体"/>
      <w:sz w:val="32"/>
    </w:rPr>
  </w:style>
  <w:style w:type="paragraph" w:customStyle="1" w:styleId="ParaCharCharCharCharCharCharCharCharCharCharCharCharChar">
    <w:name w:val="默认段落字体 Para Char Char Char Char Char Char Char Char Char Char Char Char Char"/>
    <w:basedOn w:val="a"/>
    <w:qFormat/>
    <w:rPr>
      <w:sz w:val="24"/>
    </w:rPr>
  </w:style>
  <w:style w:type="paragraph" w:customStyle="1" w:styleId="1CharCharCharCharCharCharCharCharCharCharCharCharCharCharCharChar">
    <w:name w:val="1 Char Char Char Char Char Char Char Char Char Char Char Char Char Char Char Char"/>
    <w:basedOn w:val="a"/>
    <w:qFormat/>
  </w:style>
  <w:style w:type="paragraph" w:customStyle="1" w:styleId="css1">
    <w:name w:val="css1"/>
    <w:basedOn w:val="a"/>
    <w:qFormat/>
    <w:pPr>
      <w:widowControl/>
      <w:spacing w:before="100" w:beforeAutospacing="1" w:after="100" w:afterAutospacing="1"/>
      <w:jc w:val="left"/>
    </w:pPr>
    <w:rPr>
      <w:rFonts w:ascii="宋体" w:hAnsi="宋体" w:cs="宋体"/>
      <w:kern w:val="0"/>
      <w:sz w:val="24"/>
    </w:rPr>
  </w:style>
  <w:style w:type="paragraph" w:customStyle="1" w:styleId="2f3">
    <w:name w:val="表2"/>
    <w:basedOn w:val="a0"/>
    <w:qFormat/>
    <w:pPr>
      <w:snapToGrid w:val="0"/>
      <w:spacing w:line="240" w:lineRule="auto"/>
      <w:ind w:firstLine="0"/>
      <w:jc w:val="center"/>
      <w:textAlignment w:val="baseline"/>
      <w:outlineLvl w:val="7"/>
    </w:pPr>
    <w:rPr>
      <w:rFonts w:ascii="Times New Roman" w:hAnsi="Times New Roman"/>
      <w:snapToGrid w:val="0"/>
      <w:color w:val="000000"/>
      <w:kern w:val="0"/>
      <w:sz w:val="21"/>
      <w:szCs w:val="21"/>
    </w:rPr>
  </w:style>
  <w:style w:type="paragraph" w:customStyle="1" w:styleId="xl34">
    <w:name w:val="xl34"/>
    <w:basedOn w:val="a"/>
    <w:qFormat/>
    <w:pPr>
      <w:widowControl/>
      <w:spacing w:before="100" w:beforeAutospacing="1" w:after="100" w:afterAutospacing="1"/>
      <w:jc w:val="center"/>
    </w:pPr>
    <w:rPr>
      <w:rFonts w:ascii="Arial Unicode MS" w:eastAsia="Arial Unicode MS" w:hAnsi="Arial Unicode MS"/>
      <w:kern w:val="0"/>
      <w:sz w:val="24"/>
    </w:rPr>
  </w:style>
  <w:style w:type="paragraph" w:customStyle="1" w:styleId="afffffff8">
    <w:name w:val="码头表"/>
    <w:basedOn w:val="a"/>
    <w:qFormat/>
    <w:pPr>
      <w:jc w:val="center"/>
    </w:pPr>
    <w:rPr>
      <w:rFonts w:ascii="宋体" w:hAnsi="宋体"/>
      <w:color w:val="FF0000"/>
      <w:sz w:val="24"/>
    </w:rPr>
  </w:style>
  <w:style w:type="paragraph" w:customStyle="1" w:styleId="afffffff9">
    <w:name w:val="表内式样"/>
    <w:qFormat/>
    <w:pPr>
      <w:widowControl w:val="0"/>
      <w:adjustRightInd w:val="0"/>
      <w:jc w:val="center"/>
      <w:textAlignment w:val="baseline"/>
    </w:pPr>
    <w:rPr>
      <w:rFonts w:ascii="宋体" w:hAnsi="宋体"/>
      <w:kern w:val="2"/>
      <w:sz w:val="21"/>
    </w:rPr>
  </w:style>
  <w:style w:type="paragraph" w:customStyle="1" w:styleId="Char1b">
    <w:name w:val="Char1"/>
    <w:basedOn w:val="a"/>
    <w:qFormat/>
    <w:rPr>
      <w:sz w:val="24"/>
    </w:rPr>
  </w:style>
  <w:style w:type="paragraph" w:customStyle="1" w:styleId="211">
    <w:name w:val="正文21"/>
    <w:basedOn w:val="a"/>
    <w:qFormat/>
    <w:pPr>
      <w:spacing w:line="500" w:lineRule="exact"/>
      <w:ind w:firstLineChars="200" w:firstLine="560"/>
    </w:pPr>
    <w:rPr>
      <w:rFonts w:ascii="楷体_GB2312" w:eastAsia="楷体_GB2312" w:cs="宋体"/>
      <w:sz w:val="28"/>
      <w:szCs w:val="20"/>
    </w:rPr>
  </w:style>
  <w:style w:type="paragraph" w:customStyle="1" w:styleId="xl37">
    <w:name w:val="xl37"/>
    <w:basedOn w:val="a"/>
    <w:qFormat/>
    <w:pPr>
      <w:widowControl/>
      <w:pBdr>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3ReHead3WSAh33Char32311Re11Head3WSA1">
    <w:name w:val="样式 标题 3ReHead 3 WSAh3标题 3 Char标题 32标题 311Re11Head 3 WSA1..."/>
    <w:basedOn w:val="30"/>
    <w:qFormat/>
    <w:pPr>
      <w:keepNext w:val="0"/>
      <w:keepLines w:val="0"/>
      <w:widowControl/>
      <w:spacing w:beforeLines="50" w:after="0" w:line="480" w:lineRule="exact"/>
      <w:jc w:val="left"/>
    </w:pPr>
    <w:rPr>
      <w:rFonts w:ascii="宋体" w:hAnsi="宋体" w:cs="宋体"/>
      <w:color w:val="000000"/>
      <w:kern w:val="0"/>
      <w:sz w:val="24"/>
      <w:szCs w:val="20"/>
    </w:rPr>
  </w:style>
  <w:style w:type="paragraph" w:customStyle="1" w:styleId="1CharCharCharCharCharCharCharCharCharChar">
    <w:name w:val="1 Char Char Char Char Char Char Char Char Char Char"/>
    <w:basedOn w:val="a"/>
    <w:qFormat/>
  </w:style>
  <w:style w:type="paragraph" w:customStyle="1" w:styleId="CharCharCharCharCharCharChar1">
    <w:name w:val="Char Char Char Char Char Char 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xl26">
    <w:name w:val="xl26"/>
    <w:basedOn w:val="a"/>
    <w:qFormat/>
    <w:pPr>
      <w:widowControl/>
      <w:pBdr>
        <w:left w:val="single" w:sz="4" w:space="0" w:color="auto"/>
        <w:right w:val="single" w:sz="4" w:space="0" w:color="auto"/>
      </w:pBdr>
      <w:spacing w:before="100" w:beforeAutospacing="1" w:after="100" w:afterAutospacing="1"/>
      <w:jc w:val="center"/>
      <w:textAlignment w:val="top"/>
    </w:pPr>
    <w:rPr>
      <w:rFonts w:eastAsia="Arial Unicode MS"/>
      <w:kern w:val="0"/>
      <w:sz w:val="18"/>
      <w:szCs w:val="18"/>
    </w:rPr>
  </w:style>
  <w:style w:type="paragraph" w:customStyle="1" w:styleId="afffffffa">
    <w:name w:val="正文两端对齐"/>
    <w:basedOn w:val="a"/>
    <w:qFormat/>
    <w:pPr>
      <w:spacing w:line="480" w:lineRule="exact"/>
    </w:pPr>
    <w:rPr>
      <w:rFonts w:ascii="宋体"/>
      <w:sz w:val="24"/>
    </w:rPr>
  </w:style>
  <w:style w:type="paragraph" w:customStyle="1" w:styleId="Char21">
    <w:name w:val="Char2"/>
    <w:basedOn w:val="a"/>
    <w:qFormat/>
    <w:pPr>
      <w:ind w:firstLineChars="200" w:firstLine="200"/>
    </w:pPr>
    <w:rPr>
      <w:rFonts w:ascii="宋体" w:hAnsi="宋体" w:cs="宋体"/>
    </w:rPr>
  </w:style>
  <w:style w:type="paragraph" w:customStyle="1" w:styleId="1CharCharCharCharCharCharCharCharCharCharCharCharChar">
    <w:name w:val="1 Char Char Char Char Char Char Char Char Char Char Char Char Char"/>
    <w:basedOn w:val="a"/>
    <w:qFormat/>
  </w:style>
  <w:style w:type="paragraph" w:customStyle="1" w:styleId="1fc">
    <w:name w:val="表格1"/>
    <w:basedOn w:val="a"/>
    <w:qFormat/>
    <w:pPr>
      <w:spacing w:before="120" w:line="360" w:lineRule="auto"/>
    </w:pPr>
    <w:rPr>
      <w:sz w:val="24"/>
      <w:szCs w:val="20"/>
    </w:rPr>
  </w:style>
  <w:style w:type="paragraph" w:customStyle="1" w:styleId="afffffffb">
    <w:name w:val="大表内容"/>
    <w:qFormat/>
    <w:pPr>
      <w:snapToGrid w:val="0"/>
      <w:jc w:val="center"/>
    </w:pPr>
    <w:rPr>
      <w:sz w:val="21"/>
      <w:szCs w:val="21"/>
    </w:rPr>
  </w:style>
  <w:style w:type="paragraph" w:customStyle="1" w:styleId="CharChar20">
    <w:name w:val="Char Char2"/>
    <w:basedOn w:val="a"/>
    <w:qFormat/>
    <w:pPr>
      <w:adjustRightInd w:val="0"/>
      <w:spacing w:line="360" w:lineRule="auto"/>
    </w:pPr>
    <w:rPr>
      <w:kern w:val="0"/>
      <w:sz w:val="24"/>
    </w:rPr>
  </w:style>
  <w:style w:type="paragraph" w:customStyle="1" w:styleId="afffffffc">
    <w:name w:val="二级条标题"/>
    <w:basedOn w:val="afffffffd"/>
    <w:next w:val="a"/>
    <w:qFormat/>
    <w:pPr>
      <w:outlineLvl w:val="3"/>
    </w:pPr>
  </w:style>
  <w:style w:type="paragraph" w:customStyle="1" w:styleId="afffffffd">
    <w:name w:val="一级条标题"/>
    <w:basedOn w:val="afffffffe"/>
    <w:next w:val="a"/>
    <w:qFormat/>
    <w:pPr>
      <w:tabs>
        <w:tab w:val="left" w:pos="360"/>
      </w:tabs>
      <w:spacing w:before="0" w:after="0"/>
      <w:ind w:left="0" w:firstLine="0"/>
      <w:outlineLvl w:val="2"/>
    </w:pPr>
  </w:style>
  <w:style w:type="paragraph" w:customStyle="1" w:styleId="afffffffe">
    <w:name w:val="章标题"/>
    <w:next w:val="a"/>
    <w:qFormat/>
    <w:pPr>
      <w:tabs>
        <w:tab w:val="left" w:pos="903"/>
      </w:tabs>
      <w:spacing w:before="50" w:after="50"/>
      <w:ind w:left="903" w:hanging="315"/>
      <w:jc w:val="both"/>
      <w:outlineLvl w:val="1"/>
    </w:pPr>
    <w:rPr>
      <w:rFonts w:ascii="黑体" w:eastAsia="黑体"/>
      <w:sz w:val="21"/>
    </w:rPr>
  </w:style>
  <w:style w:type="paragraph" w:customStyle="1" w:styleId="1fd">
    <w:name w:val="正文缩进1"/>
    <w:basedOn w:val="a"/>
    <w:qFormat/>
    <w:pPr>
      <w:spacing w:beforeLines="50" w:afterLines="50" w:line="360" w:lineRule="auto"/>
      <w:ind w:firstLineChars="200" w:firstLine="482"/>
      <w:jc w:val="center"/>
    </w:pPr>
    <w:rPr>
      <w:b/>
      <w:sz w:val="24"/>
      <w:szCs w:val="20"/>
    </w:rPr>
  </w:style>
  <w:style w:type="paragraph" w:customStyle="1" w:styleId="xl27">
    <w:name w:val="xl27"/>
    <w:basedOn w:val="a"/>
    <w:qFormat/>
    <w:pPr>
      <w:widowControl/>
      <w:pBdr>
        <w:left w:val="single" w:sz="4" w:space="0" w:color="auto"/>
        <w:right w:val="single" w:sz="4" w:space="0" w:color="auto"/>
      </w:pBdr>
      <w:spacing w:before="100" w:beforeAutospacing="1" w:after="100" w:afterAutospacing="1"/>
      <w:jc w:val="center"/>
    </w:pPr>
    <w:rPr>
      <w:rFonts w:eastAsia="Arial Unicode MS"/>
      <w:kern w:val="0"/>
      <w:sz w:val="24"/>
    </w:rPr>
  </w:style>
  <w:style w:type="paragraph" w:customStyle="1" w:styleId="001">
    <w:name w:val="表格001"/>
    <w:basedOn w:val="a"/>
    <w:qFormat/>
    <w:pPr>
      <w:jc w:val="center"/>
    </w:pPr>
    <w:rPr>
      <w:rFonts w:ascii="宋体" w:hAnsi="宋体"/>
      <w:sz w:val="24"/>
      <w:szCs w:val="20"/>
    </w:rPr>
  </w:style>
  <w:style w:type="paragraph" w:customStyle="1" w:styleId="affffffff">
    <w:name w:val="三级标题"/>
    <w:basedOn w:val="a"/>
    <w:next w:val="28"/>
    <w:qFormat/>
    <w:pPr>
      <w:spacing w:line="360" w:lineRule="exact"/>
      <w:jc w:val="center"/>
    </w:pPr>
    <w:rPr>
      <w:sz w:val="24"/>
    </w:rPr>
  </w:style>
  <w:style w:type="paragraph" w:customStyle="1" w:styleId="1fe">
    <w:name w:val="1文章"/>
    <w:basedOn w:val="a"/>
    <w:qFormat/>
    <w:pPr>
      <w:snapToGrid w:val="0"/>
      <w:spacing w:line="420" w:lineRule="auto"/>
      <w:ind w:firstLine="454"/>
      <w:outlineLvl w:val="4"/>
    </w:pPr>
    <w:rPr>
      <w:spacing w:val="4"/>
      <w:sz w:val="24"/>
    </w:rPr>
  </w:style>
  <w:style w:type="paragraph" w:customStyle="1" w:styleId="affffffff0">
    <w:name w:val="本文正文"/>
    <w:basedOn w:val="a"/>
    <w:qFormat/>
    <w:pPr>
      <w:autoSpaceDE w:val="0"/>
      <w:autoSpaceDN w:val="0"/>
      <w:adjustRightInd w:val="0"/>
      <w:spacing w:line="300" w:lineRule="auto"/>
      <w:ind w:firstLineChars="200" w:firstLine="560"/>
      <w:textAlignment w:val="baseline"/>
    </w:pPr>
    <w:rPr>
      <w:sz w:val="28"/>
      <w:szCs w:val="20"/>
    </w:rPr>
  </w:style>
  <w:style w:type="paragraph" w:customStyle="1" w:styleId="CharCharChar">
    <w:name w:val="Char Char Char"/>
    <w:basedOn w:val="a"/>
    <w:qFormat/>
  </w:style>
  <w:style w:type="paragraph" w:customStyle="1" w:styleId="affffffff1">
    <w:name w:val="样式"/>
    <w:basedOn w:val="a"/>
    <w:next w:val="af3"/>
    <w:qFormat/>
    <w:rPr>
      <w:rFonts w:ascii="宋体" w:hAnsi="Courier New"/>
      <w:sz w:val="24"/>
    </w:rPr>
  </w:style>
  <w:style w:type="paragraph" w:customStyle="1" w:styleId="48">
    <w:name w:val="4级标题"/>
    <w:basedOn w:val="1f5"/>
    <w:qFormat/>
    <w:pPr>
      <w:ind w:firstLineChars="0" w:firstLine="0"/>
    </w:pPr>
    <w:rPr>
      <w:b/>
      <w:snapToGrid w:val="0"/>
      <w:szCs w:val="24"/>
      <w:lang w:val="zh-CN"/>
    </w:rPr>
  </w:style>
  <w:style w:type="paragraph" w:customStyle="1" w:styleId="CharCharCharCharCharChar1Char1">
    <w:name w:val="Char Char Char Char Char Char1 Char1"/>
    <w:basedOn w:val="a"/>
    <w:qFormat/>
    <w:pPr>
      <w:spacing w:line="360" w:lineRule="auto"/>
    </w:pPr>
    <w:rPr>
      <w:sz w:val="24"/>
    </w:rPr>
  </w:style>
  <w:style w:type="paragraph" w:customStyle="1" w:styleId="affffffff2">
    <w:name w:val="表文"/>
    <w:basedOn w:val="affff0"/>
    <w:qFormat/>
    <w:pPr>
      <w:spacing w:beforeLines="20" w:before="0" w:afterLines="20" w:line="240" w:lineRule="auto"/>
    </w:pPr>
    <w:rPr>
      <w:b/>
      <w:bCs/>
      <w:spacing w:val="0"/>
      <w:position w:val="0"/>
    </w:rPr>
  </w:style>
  <w:style w:type="paragraph" w:customStyle="1" w:styleId="xl29">
    <w:name w:val="xl29"/>
    <w:basedOn w:val="a"/>
    <w:qFormat/>
    <w:pPr>
      <w:widowControl/>
      <w:pBdr>
        <w:bottom w:val="single" w:sz="4" w:space="0" w:color="auto"/>
        <w:right w:val="single" w:sz="8" w:space="0" w:color="auto"/>
      </w:pBdr>
      <w:spacing w:before="100" w:beforeAutospacing="1" w:after="100" w:afterAutospacing="1"/>
      <w:jc w:val="center"/>
    </w:pPr>
    <w:rPr>
      <w:kern w:val="0"/>
      <w:szCs w:val="21"/>
    </w:rPr>
  </w:style>
  <w:style w:type="paragraph" w:customStyle="1" w:styleId="affffffff3">
    <w:name w:val="三级条标题"/>
    <w:basedOn w:val="afffffffc"/>
    <w:next w:val="a"/>
    <w:qFormat/>
    <w:pPr>
      <w:tabs>
        <w:tab w:val="clear" w:pos="360"/>
      </w:tabs>
      <w:outlineLvl w:val="4"/>
    </w:pPr>
  </w:style>
  <w:style w:type="paragraph" w:customStyle="1" w:styleId="xl28">
    <w:name w:val="xl28"/>
    <w:basedOn w:val="a"/>
    <w:qFormat/>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CM2">
    <w:name w:val="CM2"/>
    <w:basedOn w:val="Default"/>
    <w:next w:val="Default"/>
    <w:qFormat/>
    <w:pPr>
      <w:spacing w:line="460" w:lineRule="atLeast"/>
    </w:pPr>
    <w:rPr>
      <w:rFonts w:ascii="黑体" w:eastAsia="黑体" w:cs="Times New Roman"/>
      <w:color w:val="auto"/>
      <w:sz w:val="20"/>
    </w:rPr>
  </w:style>
  <w:style w:type="paragraph" w:customStyle="1" w:styleId="affffffff4">
    <w:name w:val="表序号"/>
    <w:basedOn w:val="50"/>
    <w:qFormat/>
    <w:pPr>
      <w:keepLines/>
      <w:tabs>
        <w:tab w:val="clear" w:pos="1080"/>
      </w:tabs>
      <w:spacing w:line="360" w:lineRule="auto"/>
      <w:ind w:left="1134" w:hanging="1134"/>
      <w:jc w:val="center"/>
    </w:pPr>
    <w:rPr>
      <w:rFonts w:ascii="宋体" w:hAnsi="宋体"/>
      <w:sz w:val="24"/>
    </w:rPr>
  </w:style>
  <w:style w:type="paragraph" w:customStyle="1" w:styleId="2f4">
    <w:name w:val="2"/>
    <w:basedOn w:val="a"/>
    <w:next w:val="35"/>
    <w:qFormat/>
    <w:pPr>
      <w:spacing w:line="360" w:lineRule="auto"/>
      <w:ind w:firstLine="480"/>
    </w:pPr>
    <w:rPr>
      <w:sz w:val="24"/>
      <w:szCs w:val="20"/>
    </w:rPr>
  </w:style>
  <w:style w:type="paragraph" w:customStyle="1" w:styleId="1ff">
    <w:name w:val="1"/>
    <w:basedOn w:val="a"/>
    <w:next w:val="a0"/>
    <w:qFormat/>
    <w:pPr>
      <w:ind w:firstLine="420"/>
    </w:pPr>
    <w:rPr>
      <w:sz w:val="24"/>
    </w:rPr>
  </w:style>
  <w:style w:type="paragraph" w:customStyle="1" w:styleId="2f5">
    <w:name w:val="正文样式2"/>
    <w:basedOn w:val="a"/>
    <w:qFormat/>
    <w:pPr>
      <w:adjustRightInd w:val="0"/>
      <w:snapToGrid w:val="0"/>
      <w:spacing w:line="360" w:lineRule="auto"/>
      <w:ind w:firstLine="510"/>
      <w:textAlignment w:val="baseline"/>
    </w:pPr>
    <w:rPr>
      <w:rFonts w:ascii="宋体"/>
      <w:kern w:val="24"/>
      <w:sz w:val="24"/>
      <w:szCs w:val="20"/>
    </w:rPr>
  </w:style>
  <w:style w:type="paragraph" w:customStyle="1" w:styleId="y">
    <w:name w:val="y表格"/>
    <w:basedOn w:val="ae"/>
    <w:qFormat/>
    <w:pPr>
      <w:adjustRightInd w:val="0"/>
      <w:spacing w:before="0" w:after="0" w:line="240" w:lineRule="auto"/>
      <w:ind w:right="0"/>
      <w:jc w:val="center"/>
      <w:textAlignment w:val="baseline"/>
    </w:pPr>
    <w:rPr>
      <w:rFonts w:ascii="宋体" w:hAnsi="宋体" w:hint="eastAsia"/>
      <w:sz w:val="24"/>
      <w:lang w:val="zh-CN"/>
    </w:rPr>
  </w:style>
  <w:style w:type="paragraph" w:customStyle="1" w:styleId="affffffff5">
    <w:name w:val="四级条标题"/>
    <w:basedOn w:val="affffffff3"/>
    <w:next w:val="a"/>
    <w:qFormat/>
    <w:pPr>
      <w:outlineLvl w:val="5"/>
    </w:pPr>
  </w:style>
  <w:style w:type="paragraph" w:customStyle="1" w:styleId="affffffff6">
    <w:name w:val="五级条标题"/>
    <w:basedOn w:val="affffffff5"/>
    <w:next w:val="a"/>
    <w:qFormat/>
    <w:pPr>
      <w:outlineLvl w:val="6"/>
    </w:pPr>
  </w:style>
  <w:style w:type="paragraph" w:customStyle="1" w:styleId="b0">
    <w:name w:val="标题b"/>
    <w:basedOn w:val="a"/>
    <w:next w:val="a"/>
    <w:qFormat/>
    <w:pPr>
      <w:spacing w:line="700" w:lineRule="exact"/>
    </w:pPr>
    <w:rPr>
      <w:rFonts w:ascii="楷体_GB2312" w:eastAsia="楷体_GB2312" w:hAnsi="楷体_GB2312"/>
      <w:b/>
      <w:sz w:val="30"/>
      <w:szCs w:val="20"/>
    </w:rPr>
  </w:style>
  <w:style w:type="paragraph" w:customStyle="1" w:styleId="iwpoititle">
    <w:name w:val="iw_poi_title"/>
    <w:basedOn w:val="a"/>
    <w:qFormat/>
    <w:pPr>
      <w:widowControl/>
      <w:jc w:val="left"/>
    </w:pPr>
    <w:rPr>
      <w:rFonts w:ascii="宋体" w:hAnsi="宋体" w:cs="宋体"/>
      <w:b/>
      <w:bCs/>
      <w:color w:val="CC5522"/>
      <w:kern w:val="0"/>
      <w:szCs w:val="21"/>
    </w:rPr>
  </w:style>
  <w:style w:type="paragraph" w:customStyle="1" w:styleId="320">
    <w:name w:val="表格 32"/>
    <w:basedOn w:val="a"/>
    <w:qFormat/>
    <w:pPr>
      <w:autoSpaceDE w:val="0"/>
      <w:autoSpaceDN w:val="0"/>
      <w:adjustRightInd w:val="0"/>
      <w:spacing w:line="240" w:lineRule="atLeast"/>
      <w:jc w:val="center"/>
      <w:textAlignment w:val="baseline"/>
    </w:pPr>
    <w:rPr>
      <w:kern w:val="0"/>
      <w:sz w:val="24"/>
    </w:rPr>
  </w:style>
  <w:style w:type="paragraph" w:customStyle="1" w:styleId="38">
    <w:name w:val="正文3"/>
    <w:qFormat/>
    <w:pPr>
      <w:widowControl w:val="0"/>
      <w:adjustRightInd w:val="0"/>
      <w:spacing w:line="360" w:lineRule="atLeast"/>
    </w:pPr>
    <w:rPr>
      <w:rFonts w:ascii="宋体" w:hint="eastAsia"/>
      <w:sz w:val="24"/>
    </w:rPr>
  </w:style>
  <w:style w:type="paragraph" w:customStyle="1" w:styleId="322">
    <w:name w:val="样式 表格 32 + 首行缩进:  2 字符"/>
    <w:basedOn w:val="a"/>
    <w:qFormat/>
    <w:pPr>
      <w:autoSpaceDE w:val="0"/>
      <w:autoSpaceDN w:val="0"/>
      <w:adjustRightInd w:val="0"/>
      <w:spacing w:line="0" w:lineRule="atLeast"/>
      <w:jc w:val="center"/>
      <w:textAlignment w:val="baseline"/>
    </w:pPr>
    <w:rPr>
      <w:kern w:val="0"/>
      <w:szCs w:val="21"/>
    </w:rPr>
  </w:style>
  <w:style w:type="paragraph" w:customStyle="1" w:styleId="wpsplain0">
    <w:name w:val="wpsplain"/>
    <w:basedOn w:val="a"/>
    <w:qFormat/>
    <w:pPr>
      <w:widowControl/>
      <w:spacing w:before="100" w:beforeAutospacing="1" w:after="100" w:afterAutospacing="1"/>
      <w:jc w:val="left"/>
    </w:pPr>
    <w:rPr>
      <w:rFonts w:ascii="宋体" w:hAnsi="宋体" w:cs="宋体"/>
      <w:kern w:val="0"/>
      <w:sz w:val="24"/>
    </w:rPr>
  </w:style>
  <w:style w:type="paragraph" w:customStyle="1" w:styleId="Style10">
    <w:name w:val="_Style 10"/>
    <w:basedOn w:val="a"/>
    <w:qFormat/>
    <w:rPr>
      <w:sz w:val="24"/>
    </w:rPr>
  </w:style>
  <w:style w:type="paragraph" w:customStyle="1" w:styleId="xl21">
    <w:name w:val="xl21"/>
    <w:basedOn w:val="a"/>
    <w:qFormat/>
    <w:pPr>
      <w:widowControl/>
      <w:spacing w:before="100" w:beforeAutospacing="1" w:after="100" w:afterAutospacing="1"/>
      <w:jc w:val="center"/>
    </w:pPr>
    <w:rPr>
      <w:rFonts w:ascii="宋体" w:hAnsi="宋体"/>
      <w:kern w:val="0"/>
      <w:sz w:val="24"/>
    </w:rPr>
  </w:style>
  <w:style w:type="paragraph" w:customStyle="1" w:styleId="affffffff7">
    <w:name w:val="表前文字"/>
    <w:basedOn w:val="a"/>
    <w:qFormat/>
    <w:pPr>
      <w:jc w:val="center"/>
    </w:pPr>
    <w:rPr>
      <w:sz w:val="24"/>
      <w:szCs w:val="21"/>
    </w:rPr>
  </w:style>
  <w:style w:type="paragraph" w:customStyle="1" w:styleId="57">
    <w:name w:val="表内5号居中"/>
    <w:qFormat/>
    <w:pPr>
      <w:widowControl w:val="0"/>
      <w:ind w:firstLine="1134"/>
      <w:jc w:val="center"/>
    </w:pPr>
    <w:rPr>
      <w:kern w:val="2"/>
      <w:sz w:val="24"/>
      <w:szCs w:val="24"/>
    </w:rPr>
  </w:style>
  <w:style w:type="paragraph" w:customStyle="1" w:styleId="212">
    <w:name w:val="样式 正文文字缩进 + 小四 首行缩进:  2 字符1"/>
    <w:basedOn w:val="af0"/>
    <w:qFormat/>
    <w:pPr>
      <w:spacing w:afterLines="50" w:line="400" w:lineRule="exact"/>
      <w:ind w:leftChars="0" w:left="0" w:firstLineChars="200" w:firstLine="200"/>
    </w:pPr>
    <w:rPr>
      <w:rFonts w:eastAsia="华文楷体" w:cs="宋体"/>
      <w:kern w:val="2"/>
      <w:sz w:val="28"/>
    </w:rPr>
  </w:style>
  <w:style w:type="paragraph" w:customStyle="1" w:styleId="3CharCharCharChar">
    <w:name w:val="3 Char Char Char Char"/>
    <w:basedOn w:val="a"/>
    <w:next w:val="a"/>
    <w:qFormat/>
    <w:pPr>
      <w:spacing w:line="360" w:lineRule="auto"/>
      <w:ind w:firstLineChars="200" w:firstLine="200"/>
    </w:pPr>
    <w:rPr>
      <w:rFonts w:ascii="宋体" w:eastAsia="汉鼎简书宋" w:hAnsi="宋体" w:cs="宋体"/>
      <w:sz w:val="24"/>
    </w:rPr>
  </w:style>
  <w:style w:type="paragraph" w:customStyle="1" w:styleId="230">
    <w:name w:val="表格 23"/>
    <w:basedOn w:val="a"/>
    <w:qFormat/>
    <w:pPr>
      <w:autoSpaceDE w:val="0"/>
      <w:autoSpaceDN w:val="0"/>
      <w:adjustRightInd w:val="0"/>
      <w:jc w:val="center"/>
    </w:pPr>
    <w:rPr>
      <w:rFonts w:ascii="宋体" w:eastAsia="仿宋体" w:hAnsi="宋体"/>
      <w:kern w:val="0"/>
      <w:sz w:val="24"/>
      <w:szCs w:val="21"/>
    </w:rPr>
  </w:style>
  <w:style w:type="paragraph" w:customStyle="1" w:styleId="affffffff8">
    <w:name w:val="引言"/>
    <w:basedOn w:val="a"/>
    <w:next w:val="a"/>
    <w:qFormat/>
    <w:pPr>
      <w:jc w:val="center"/>
    </w:pPr>
    <w:rPr>
      <w:bCs/>
      <w:color w:val="000000"/>
      <w:szCs w:val="20"/>
    </w:rPr>
  </w:style>
  <w:style w:type="paragraph" w:customStyle="1" w:styleId="affffffff9">
    <w:name w:val="正文楷体"/>
    <w:basedOn w:val="a"/>
    <w:qFormat/>
    <w:rPr>
      <w:rFonts w:eastAsia="楷体_GB2312"/>
    </w:rPr>
  </w:style>
  <w:style w:type="paragraph" w:customStyle="1" w:styleId="affffffffa">
    <w:name w:val="文本正文"/>
    <w:basedOn w:val="a"/>
    <w:qFormat/>
    <w:pPr>
      <w:spacing w:line="480" w:lineRule="exact"/>
      <w:ind w:firstLineChars="200" w:firstLine="560"/>
    </w:pPr>
    <w:rPr>
      <w:rFonts w:ascii="仿宋_GB2312" w:eastAsia="仿宋_GB2312" w:hAnsi="宋体" w:cs="Courier New"/>
      <w:sz w:val="28"/>
      <w:szCs w:val="28"/>
    </w:rPr>
  </w:style>
  <w:style w:type="paragraph" w:customStyle="1" w:styleId="310">
    <w:name w:val="正文文本缩进 31"/>
    <w:basedOn w:val="a"/>
    <w:qFormat/>
    <w:pPr>
      <w:adjustRightInd w:val="0"/>
      <w:spacing w:line="400" w:lineRule="exact"/>
      <w:ind w:firstLine="570"/>
      <w:jc w:val="left"/>
      <w:textAlignment w:val="baseline"/>
    </w:pPr>
    <w:rPr>
      <w:rFonts w:ascii="宋体" w:hAnsi="宋体"/>
      <w:spacing w:val="10"/>
      <w:sz w:val="24"/>
      <w:szCs w:val="20"/>
    </w:rPr>
  </w:style>
  <w:style w:type="paragraph" w:customStyle="1" w:styleId="body">
    <w:name w:val="body"/>
    <w:basedOn w:val="a"/>
    <w:qFormat/>
    <w:pPr>
      <w:spacing w:line="360" w:lineRule="auto"/>
    </w:pPr>
    <w:rPr>
      <w:rFonts w:ascii="宋体" w:hAnsi="宋体" w:cs="宋体"/>
      <w:sz w:val="24"/>
    </w:rPr>
  </w:style>
  <w:style w:type="paragraph" w:customStyle="1" w:styleId="affffffffb">
    <w:name w:val="小四表文左齐"/>
    <w:basedOn w:val="a"/>
    <w:qFormat/>
    <w:pPr>
      <w:jc w:val="center"/>
    </w:pPr>
    <w:rPr>
      <w:rFonts w:ascii="宋体" w:hAnsi="宋体"/>
      <w:color w:val="000000"/>
      <w:szCs w:val="21"/>
    </w:rPr>
  </w:style>
  <w:style w:type="paragraph" w:customStyle="1" w:styleId="121">
    <w:name w:val="表1表2"/>
    <w:basedOn w:val="a"/>
    <w:qFormat/>
    <w:pPr>
      <w:autoSpaceDE w:val="0"/>
      <w:autoSpaceDN w:val="0"/>
      <w:adjustRightInd w:val="0"/>
      <w:spacing w:line="360" w:lineRule="auto"/>
      <w:jc w:val="center"/>
      <w:textAlignment w:val="center"/>
    </w:pPr>
    <w:rPr>
      <w:rFonts w:ascii="宋体" w:eastAsia="仿宋体" w:hAnsi="宋体"/>
      <w:kern w:val="0"/>
      <w:sz w:val="24"/>
    </w:rPr>
  </w:style>
  <w:style w:type="paragraph" w:customStyle="1" w:styleId="affffffffc">
    <w:name w:val="新正文样式"/>
    <w:basedOn w:val="a"/>
    <w:qFormat/>
    <w:pPr>
      <w:tabs>
        <w:tab w:val="left" w:pos="567"/>
      </w:tabs>
      <w:spacing w:line="360" w:lineRule="auto"/>
      <w:ind w:firstLine="567"/>
    </w:pPr>
    <w:rPr>
      <w:spacing w:val="20"/>
      <w:sz w:val="24"/>
      <w:szCs w:val="20"/>
    </w:rPr>
  </w:style>
  <w:style w:type="paragraph" w:customStyle="1" w:styleId="114">
    <w:name w:val="标题11"/>
    <w:basedOn w:val="a"/>
    <w:qFormat/>
    <w:pPr>
      <w:spacing w:line="360" w:lineRule="auto"/>
    </w:pPr>
    <w:rPr>
      <w:b/>
      <w:bCs/>
      <w:sz w:val="28"/>
    </w:rPr>
  </w:style>
  <w:style w:type="paragraph" w:customStyle="1" w:styleId="affffffffd">
    <w:name w:val="字元 字元"/>
    <w:basedOn w:val="a"/>
    <w:qFormat/>
    <w:rPr>
      <w:sz w:val="24"/>
    </w:rPr>
  </w:style>
  <w:style w:type="paragraph" w:customStyle="1" w:styleId="CharCharCharCharCharChar1CharCharCharCharCharCharCharCharChar">
    <w:name w:val="Char Char Char Char Char Char1 Char Char Char Char Char Char Char Char Char"/>
    <w:basedOn w:val="a"/>
    <w:qFormat/>
    <w:rPr>
      <w:sz w:val="24"/>
    </w:rPr>
  </w:style>
  <w:style w:type="paragraph" w:customStyle="1" w:styleId="Char30">
    <w:name w:val="Char3"/>
    <w:basedOn w:val="a"/>
    <w:qFormat/>
    <w:pPr>
      <w:tabs>
        <w:tab w:val="left" w:pos="794"/>
        <w:tab w:val="left" w:pos="1191"/>
        <w:tab w:val="left" w:pos="1588"/>
        <w:tab w:val="left" w:pos="1985"/>
      </w:tabs>
      <w:autoSpaceDE w:val="0"/>
      <w:autoSpaceDN w:val="0"/>
      <w:adjustRightInd w:val="0"/>
      <w:spacing w:line="360" w:lineRule="auto"/>
    </w:pPr>
    <w:rPr>
      <w:rFonts w:ascii="Tahoma" w:hAnsi="Tahoma"/>
      <w:kern w:val="0"/>
      <w:sz w:val="24"/>
      <w:lang w:val="en-GB"/>
    </w:rPr>
  </w:style>
  <w:style w:type="paragraph" w:customStyle="1" w:styleId="1ff0">
    <w:name w:val="正文 1"/>
    <w:basedOn w:val="a"/>
    <w:qFormat/>
    <w:pPr>
      <w:spacing w:line="480" w:lineRule="exact"/>
      <w:ind w:firstLine="567"/>
    </w:pPr>
    <w:rPr>
      <w:sz w:val="28"/>
    </w:rPr>
  </w:style>
  <w:style w:type="table" w:customStyle="1" w:styleId="1ff1">
    <w:name w:val="表格主题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网格型 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9">
    <w:name w:val="网格型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e">
    <w:name w:val="左右无边框"/>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9">
    <w:name w:val="网格型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
    <w:name w:val="无左右边框型"/>
    <w:basedOn w:val="aff7"/>
    <w:qFormat/>
    <w:pPr>
      <w:widowControl w:val="0"/>
      <w:jc w:val="both"/>
    </w:pPr>
    <w:tblPr/>
  </w:style>
  <w:style w:type="table" w:customStyle="1" w:styleId="2f6">
    <w:name w:val="典雅型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afffffffff0">
    <w:name w:val="左右无边表格"/>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ff2">
    <w:name w:val="典雅型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CharCharChar1Char1CharCharChar">
    <w:name w:val="Char Char Char1 Char1 Char Char Char"/>
    <w:basedOn w:val="a"/>
    <w:qFormat/>
    <w:pPr>
      <w:spacing w:line="500" w:lineRule="exact"/>
      <w:ind w:firstLineChars="200" w:firstLine="480"/>
    </w:pPr>
    <w:rPr>
      <w:sz w:val="24"/>
      <w:szCs w:val="20"/>
    </w:rPr>
  </w:style>
  <w:style w:type="character" w:customStyle="1" w:styleId="ACharChar">
    <w:name w:val="A标准格式 Char Char"/>
    <w:link w:val="Afffffffff1"/>
    <w:qFormat/>
    <w:rPr>
      <w:sz w:val="24"/>
      <w:szCs w:val="24"/>
    </w:rPr>
  </w:style>
  <w:style w:type="paragraph" w:customStyle="1" w:styleId="Afffffffff1">
    <w:name w:val="A标准格式"/>
    <w:basedOn w:val="a"/>
    <w:link w:val="ACharChar"/>
    <w:qFormat/>
    <w:pPr>
      <w:spacing w:line="440" w:lineRule="exact"/>
      <w:ind w:firstLineChars="200" w:firstLine="480"/>
    </w:pPr>
    <w:rPr>
      <w:rFonts w:asciiTheme="minorHAnsi" w:eastAsiaTheme="minorEastAsia" w:hAnsiTheme="minorHAnsi" w:cstheme="minorBidi"/>
      <w:sz w:val="24"/>
    </w:rPr>
  </w:style>
  <w:style w:type="paragraph" w:customStyle="1" w:styleId="reader-word-layerreader-word-s16-15">
    <w:name w:val="reader-word-layer reader-word-s16-1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12">
    <w:name w:val="reader-word-layer reader-word-s17-12"/>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10">
    <w:name w:val="reader-word-layer reader-word-s17-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11reader-word-s17-13">
    <w:name w:val="reader-word-layer reader-word-s17-11 reader-word-s17-1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14">
    <w:name w:val="reader-word-layer reader-word-s17-14"/>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15">
    <w:name w:val="reader-word-layer reader-word-s17-1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11">
    <w:name w:val="reader-word-layer reader-word-s18-1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14">
    <w:name w:val="reader-word-layer reader-word-s18-14"/>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12">
    <w:name w:val="reader-word-layer reader-word-s18-12"/>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26">
    <w:name w:val="reader-word-layer reader-word-s18-26"/>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9-11">
    <w:name w:val="reader-word-layer reader-word-s19-1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9-13">
    <w:name w:val="reader-word-layer reader-word-s19-1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9-14">
    <w:name w:val="reader-word-layer reader-word-s19-14"/>
    <w:basedOn w:val="a"/>
    <w:qFormat/>
    <w:pPr>
      <w:widowControl/>
      <w:spacing w:before="100" w:beforeAutospacing="1" w:after="100" w:afterAutospacing="1"/>
      <w:jc w:val="left"/>
    </w:pPr>
    <w:rPr>
      <w:rFonts w:ascii="宋体" w:hAnsi="宋体" w:cs="宋体"/>
      <w:kern w:val="0"/>
      <w:sz w:val="24"/>
    </w:rPr>
  </w:style>
  <w:style w:type="paragraph" w:customStyle="1" w:styleId="Normal3">
    <w:name w:val="Normal+3"/>
    <w:basedOn w:val="Default"/>
    <w:next w:val="Default"/>
    <w:qFormat/>
    <w:rPr>
      <w:rFonts w:cs="Times New Roman"/>
      <w:color w:val="auto"/>
    </w:rPr>
  </w:style>
  <w:style w:type="character" w:customStyle="1" w:styleId="Charff2">
    <w:name w:val="地理段落 Char"/>
    <w:link w:val="afffffffff2"/>
    <w:qFormat/>
    <w:rPr>
      <w:rFonts w:ascii="仿宋_GB2312" w:eastAsia="仿宋_GB2312"/>
      <w:sz w:val="28"/>
      <w:szCs w:val="28"/>
    </w:rPr>
  </w:style>
  <w:style w:type="paragraph" w:customStyle="1" w:styleId="afffffffff2">
    <w:name w:val="地理段落"/>
    <w:basedOn w:val="a"/>
    <w:link w:val="Charff2"/>
    <w:qFormat/>
    <w:pPr>
      <w:adjustRightInd w:val="0"/>
      <w:snapToGrid w:val="0"/>
      <w:spacing w:line="360" w:lineRule="auto"/>
      <w:ind w:firstLineChars="200" w:firstLine="200"/>
    </w:pPr>
    <w:rPr>
      <w:rFonts w:ascii="仿宋_GB2312" w:eastAsia="仿宋_GB2312" w:hAnsiTheme="minorHAnsi" w:cstheme="minorBidi"/>
      <w:sz w:val="28"/>
      <w:szCs w:val="28"/>
    </w:rPr>
  </w:style>
  <w:style w:type="character" w:customStyle="1" w:styleId="CharChar30">
    <w:name w:val="Char Char30"/>
    <w:qFormat/>
    <w:rPr>
      <w:rFonts w:eastAsia="宋体"/>
      <w:b/>
      <w:bCs/>
      <w:kern w:val="2"/>
      <w:sz w:val="21"/>
      <w:szCs w:val="24"/>
      <w:lang w:val="en-US" w:eastAsia="zh-CN" w:bidi="ar-SA"/>
    </w:rPr>
  </w:style>
  <w:style w:type="character" w:customStyle="1" w:styleId="CharChar17">
    <w:name w:val="Char Char17"/>
    <w:qFormat/>
    <w:locked/>
    <w:rPr>
      <w:rFonts w:eastAsia="宋体"/>
      <w:b/>
      <w:bCs/>
      <w:kern w:val="2"/>
      <w:sz w:val="32"/>
      <w:szCs w:val="32"/>
      <w:lang w:val="en-US" w:eastAsia="zh-CN" w:bidi="ar-SA"/>
    </w:rPr>
  </w:style>
  <w:style w:type="character" w:customStyle="1" w:styleId="CharChar62">
    <w:name w:val="Char Char62"/>
    <w:qFormat/>
    <w:locked/>
    <w:rPr>
      <w:rFonts w:eastAsia="宋体"/>
      <w:kern w:val="2"/>
      <w:sz w:val="21"/>
      <w:szCs w:val="24"/>
      <w:lang w:val="en-US" w:eastAsia="zh-CN" w:bidi="ar-SA"/>
    </w:rPr>
  </w:style>
  <w:style w:type="character" w:customStyle="1" w:styleId="CharChar10">
    <w:name w:val="Char Char1"/>
    <w:qFormat/>
    <w:rPr>
      <w:rFonts w:eastAsia="宋体"/>
      <w:kern w:val="2"/>
      <w:sz w:val="18"/>
      <w:szCs w:val="18"/>
      <w:lang w:val="en-US" w:eastAsia="zh-CN" w:bidi="ar-SA"/>
    </w:rPr>
  </w:style>
  <w:style w:type="character" w:customStyle="1" w:styleId="text06">
    <w:name w:val="text06"/>
    <w:qFormat/>
  </w:style>
  <w:style w:type="character" w:customStyle="1" w:styleId="4Char1">
    <w:name w:val="标题 4 Char1"/>
    <w:qFormat/>
    <w:locked/>
    <w:rPr>
      <w:rFonts w:ascii="Arial" w:eastAsia="黑体" w:hAnsi="Arial"/>
      <w:b/>
      <w:bCs/>
      <w:kern w:val="2"/>
      <w:sz w:val="28"/>
      <w:szCs w:val="28"/>
      <w:lang w:val="en-US" w:eastAsia="zh-CN" w:bidi="ar-SA"/>
    </w:rPr>
  </w:style>
  <w:style w:type="character" w:customStyle="1" w:styleId="Charff3">
    <w:name w:val="表 标题 Char"/>
    <w:link w:val="afffffffff3"/>
    <w:qFormat/>
    <w:rPr>
      <w:rFonts w:hAnsi="宋体" w:cs="宋体"/>
      <w:b/>
      <w:smallCaps/>
      <w:sz w:val="24"/>
    </w:rPr>
  </w:style>
  <w:style w:type="paragraph" w:customStyle="1" w:styleId="afffffffff3">
    <w:name w:val="表 标题"/>
    <w:basedOn w:val="aff0"/>
    <w:next w:val="a"/>
    <w:link w:val="Charff3"/>
    <w:qFormat/>
    <w:pPr>
      <w:spacing w:beforeLines="50" w:before="0" w:beforeAutospacing="0" w:after="0" w:afterAutospacing="0"/>
      <w:ind w:leftChars="0" w:left="420" w:firstLineChars="0" w:firstLine="0"/>
      <w:jc w:val="center"/>
    </w:pPr>
    <w:rPr>
      <w:rFonts w:asciiTheme="minorHAnsi" w:eastAsiaTheme="minorEastAsia" w:hAnsi="宋体"/>
      <w:b/>
      <w:smallCaps/>
      <w:sz w:val="24"/>
      <w:szCs w:val="22"/>
    </w:rPr>
  </w:style>
  <w:style w:type="character" w:customStyle="1" w:styleId="Charff4">
    <w:name w:val="文本 Char"/>
    <w:link w:val="afffffffff4"/>
    <w:qFormat/>
    <w:rPr>
      <w:rFonts w:eastAsia="Times New Roman"/>
      <w:sz w:val="24"/>
      <w:szCs w:val="24"/>
    </w:rPr>
  </w:style>
  <w:style w:type="paragraph" w:customStyle="1" w:styleId="afffffffff4">
    <w:name w:val="文本"/>
    <w:link w:val="Charff4"/>
    <w:qFormat/>
    <w:pPr>
      <w:widowControl w:val="0"/>
      <w:spacing w:line="440" w:lineRule="exact"/>
      <w:ind w:firstLineChars="200" w:firstLine="200"/>
    </w:pPr>
    <w:rPr>
      <w:rFonts w:asciiTheme="minorHAnsi" w:eastAsia="Times New Roman" w:hAnsiTheme="minorHAnsi" w:cstheme="minorBidi"/>
      <w:kern w:val="2"/>
      <w:sz w:val="24"/>
      <w:szCs w:val="24"/>
    </w:rPr>
  </w:style>
  <w:style w:type="paragraph" w:customStyle="1" w:styleId="dandan6-13CharCharChar">
    <w:name w:val="dandan6-13正文 Char Char Char"/>
    <w:basedOn w:val="a"/>
    <w:next w:val="a"/>
    <w:qFormat/>
    <w:pPr>
      <w:keepNext/>
      <w:keepLines/>
      <w:widowControl/>
      <w:adjustRightInd w:val="0"/>
      <w:spacing w:before="40" w:after="40" w:line="360" w:lineRule="auto"/>
      <w:ind w:firstLineChars="200" w:firstLine="200"/>
      <w:textAlignment w:val="baseline"/>
    </w:pPr>
    <w:rPr>
      <w:rFonts w:cs="宋体"/>
      <w:kern w:val="0"/>
      <w:sz w:val="24"/>
      <w:szCs w:val="28"/>
    </w:rPr>
  </w:style>
  <w:style w:type="paragraph" w:customStyle="1" w:styleId="1ff3">
    <w:name w:val="表格1+ 五号"/>
    <w:basedOn w:val="a"/>
    <w:qFormat/>
    <w:pPr>
      <w:widowControl/>
      <w:spacing w:line="300" w:lineRule="exact"/>
      <w:jc w:val="center"/>
    </w:pPr>
    <w:rPr>
      <w:rFonts w:ascii="宋体" w:hAnsi="宋体" w:cs="宋体"/>
      <w:color w:val="000000"/>
      <w:spacing w:val="8"/>
      <w:kern w:val="0"/>
      <w:szCs w:val="20"/>
      <w:lang w:val="en-GB"/>
    </w:rPr>
  </w:style>
  <w:style w:type="character" w:customStyle="1" w:styleId="Charff5">
    <w:name w:val="表格中文字 Char"/>
    <w:link w:val="afffffffff5"/>
    <w:qFormat/>
    <w:rPr>
      <w:kern w:val="18"/>
      <w:szCs w:val="21"/>
    </w:rPr>
  </w:style>
  <w:style w:type="paragraph" w:customStyle="1" w:styleId="afffffffff5">
    <w:name w:val="表格中文字"/>
    <w:basedOn w:val="a"/>
    <w:link w:val="Charff5"/>
    <w:qFormat/>
    <w:pPr>
      <w:adjustRightInd w:val="0"/>
      <w:snapToGrid w:val="0"/>
      <w:jc w:val="center"/>
    </w:pPr>
    <w:rPr>
      <w:rFonts w:asciiTheme="minorHAnsi" w:eastAsiaTheme="minorEastAsia" w:hAnsiTheme="minorHAnsi" w:cstheme="minorBidi"/>
      <w:kern w:val="18"/>
      <w:szCs w:val="21"/>
    </w:rPr>
  </w:style>
  <w:style w:type="character" w:customStyle="1" w:styleId="Charff6">
    <w:name w:val="正本文字 Char"/>
    <w:link w:val="afffffffff6"/>
    <w:qFormat/>
    <w:rPr>
      <w:kern w:val="18"/>
      <w:sz w:val="24"/>
    </w:rPr>
  </w:style>
  <w:style w:type="paragraph" w:customStyle="1" w:styleId="afffffffff6">
    <w:name w:val="正本文字"/>
    <w:basedOn w:val="a"/>
    <w:link w:val="Charff6"/>
    <w:qFormat/>
    <w:pPr>
      <w:adjustRightInd w:val="0"/>
      <w:snapToGrid w:val="0"/>
      <w:spacing w:line="360" w:lineRule="auto"/>
      <w:ind w:firstLineChars="200" w:firstLine="480"/>
      <w:jc w:val="left"/>
    </w:pPr>
    <w:rPr>
      <w:rFonts w:asciiTheme="minorHAnsi" w:eastAsiaTheme="minorEastAsia" w:hAnsiTheme="minorHAnsi" w:cstheme="minorBidi"/>
      <w:kern w:val="18"/>
      <w:sz w:val="24"/>
      <w:szCs w:val="22"/>
    </w:rPr>
  </w:style>
  <w:style w:type="character" w:customStyle="1" w:styleId="2Char0">
    <w:name w:val="样式2 Char"/>
    <w:link w:val="2d"/>
    <w:qFormat/>
    <w:rPr>
      <w:rFonts w:ascii="Times New Roman" w:eastAsia="宋体" w:hAnsi="Times New Roman" w:cs="Times New Roman"/>
      <w:b/>
      <w:kern w:val="0"/>
      <w:sz w:val="24"/>
      <w:szCs w:val="20"/>
    </w:rPr>
  </w:style>
  <w:style w:type="paragraph" w:customStyle="1" w:styleId="CharChar1CharCharCharChar">
    <w:name w:val="Char Char1 Char Char Char Char"/>
    <w:basedOn w:val="a"/>
    <w:qFormat/>
    <w:pPr>
      <w:spacing w:line="360" w:lineRule="auto"/>
    </w:pPr>
    <w:rPr>
      <w:sz w:val="32"/>
    </w:rPr>
  </w:style>
  <w:style w:type="paragraph" w:customStyle="1" w:styleId="afffffffff7">
    <w:name w:val="正文首行缩进＋湿地"/>
    <w:basedOn w:val="a"/>
    <w:qFormat/>
    <w:pPr>
      <w:spacing w:line="440" w:lineRule="exact"/>
      <w:ind w:firstLineChars="225" w:firstLine="540"/>
    </w:pPr>
    <w:rPr>
      <w:rFonts w:ascii="仿宋_GB2312" w:eastAsia="仿宋_GB2312" w:hAnsi="宋体"/>
      <w:kern w:val="0"/>
      <w:sz w:val="28"/>
      <w:szCs w:val="20"/>
    </w:rPr>
  </w:style>
  <w:style w:type="paragraph" w:customStyle="1" w:styleId="afffffffff8">
    <w:name w:val="a"/>
    <w:basedOn w:val="a"/>
    <w:qFormat/>
    <w:pPr>
      <w:widowControl/>
      <w:spacing w:before="100" w:beforeAutospacing="1" w:after="100" w:afterAutospacing="1"/>
      <w:jc w:val="left"/>
    </w:pPr>
    <w:rPr>
      <w:rFonts w:ascii="宋体" w:hAnsi="宋体" w:cs="宋体"/>
      <w:kern w:val="0"/>
      <w:sz w:val="24"/>
    </w:rPr>
  </w:style>
  <w:style w:type="character" w:customStyle="1" w:styleId="CharCharChar0">
    <w:name w:val="表格标题新 Char Char Char"/>
    <w:qFormat/>
    <w:rPr>
      <w:rFonts w:ascii="仿宋_GB2312" w:eastAsia="仿宋_GB2312"/>
      <w:kern w:val="2"/>
      <w:sz w:val="24"/>
      <w:szCs w:val="24"/>
      <w:lang w:val="en-US" w:eastAsia="zh-CN" w:bidi="ar-SA"/>
    </w:rPr>
  </w:style>
  <w:style w:type="character" w:customStyle="1" w:styleId="CharChar15">
    <w:name w:val="Char Char15"/>
    <w:qFormat/>
    <w:rPr>
      <w:rFonts w:ascii="宋体" w:eastAsia="宋体" w:hAnsi="Courier New"/>
      <w:kern w:val="2"/>
      <w:sz w:val="21"/>
      <w:lang w:val="en-US" w:eastAsia="zh-CN" w:bidi="ar-SA"/>
    </w:rPr>
  </w:style>
  <w:style w:type="character" w:customStyle="1" w:styleId="CharChar8">
    <w:name w:val="霍尼韦尔 Char Char"/>
    <w:link w:val="afffffffff9"/>
    <w:qFormat/>
    <w:rPr>
      <w:rFonts w:cs="宋体"/>
      <w:sz w:val="24"/>
    </w:rPr>
  </w:style>
  <w:style w:type="paragraph" w:customStyle="1" w:styleId="afffffffff9">
    <w:name w:val="霍尼韦尔"/>
    <w:basedOn w:val="a"/>
    <w:link w:val="CharChar8"/>
    <w:qFormat/>
    <w:pPr>
      <w:spacing w:line="480" w:lineRule="exact"/>
      <w:ind w:firstLineChars="200" w:firstLine="480"/>
      <w:jc w:val="left"/>
    </w:pPr>
    <w:rPr>
      <w:rFonts w:asciiTheme="minorHAnsi" w:eastAsiaTheme="minorEastAsia" w:hAnsiTheme="minorHAnsi" w:cs="宋体"/>
      <w:sz w:val="24"/>
      <w:szCs w:val="22"/>
    </w:rPr>
  </w:style>
  <w:style w:type="character" w:customStyle="1" w:styleId="111Char2">
    <w:name w:val="条标题1.1.1 Char2"/>
    <w:qFormat/>
    <w:rPr>
      <w:rFonts w:eastAsia="宋体"/>
      <w:b/>
      <w:bCs/>
      <w:kern w:val="2"/>
      <w:sz w:val="32"/>
      <w:szCs w:val="32"/>
      <w:lang w:val="en-US" w:eastAsia="zh-CN" w:bidi="ar-SA"/>
    </w:rPr>
  </w:style>
  <w:style w:type="character" w:customStyle="1" w:styleId="z101">
    <w:name w:val="z101"/>
    <w:qFormat/>
    <w:rPr>
      <w:color w:val="000000"/>
      <w:sz w:val="21"/>
      <w:szCs w:val="21"/>
    </w:rPr>
  </w:style>
  <w:style w:type="character" w:customStyle="1" w:styleId="2f7">
    <w:name w:val="正文文本 (2)"/>
    <w:qFormat/>
    <w:rPr>
      <w:rFonts w:ascii="宋体" w:eastAsia="宋体" w:hAnsi="宋体" w:cs="宋体"/>
      <w:color w:val="000000"/>
      <w:spacing w:val="0"/>
      <w:w w:val="100"/>
      <w:position w:val="0"/>
      <w:sz w:val="21"/>
      <w:szCs w:val="21"/>
      <w:u w:val="none"/>
      <w:lang w:val="zh-CN" w:eastAsia="zh-CN" w:bidi="zh-CN"/>
    </w:rPr>
  </w:style>
  <w:style w:type="character" w:customStyle="1" w:styleId="2Georgia">
    <w:name w:val="正文文本 (2) + Georgia"/>
    <w:qFormat/>
    <w:rPr>
      <w:rFonts w:ascii="Georgia" w:eastAsia="Georgia" w:hAnsi="Georgia" w:cs="Georgia"/>
      <w:color w:val="000000"/>
      <w:spacing w:val="0"/>
      <w:w w:val="100"/>
      <w:position w:val="0"/>
      <w:sz w:val="22"/>
      <w:szCs w:val="22"/>
      <w:u w:val="none"/>
      <w:lang w:val="en-US" w:eastAsia="en-US" w:bidi="en-US"/>
    </w:rPr>
  </w:style>
  <w:style w:type="character" w:customStyle="1" w:styleId="4CharChar">
    <w:name w:val="正文4号 Char Char"/>
    <w:link w:val="45"/>
    <w:qFormat/>
    <w:rPr>
      <w:rFonts w:ascii="Times New Roman" w:eastAsia="Times New Roman" w:hAnsi="Times New Roman" w:cs="Times New Roman"/>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afffffffffa">
    <w:name w:val="二级标题"/>
    <w:basedOn w:val="afe"/>
    <w:qFormat/>
    <w:pPr>
      <w:spacing w:before="240" w:after="60" w:line="312" w:lineRule="auto"/>
      <w:ind w:firstLineChars="200" w:firstLine="200"/>
      <w:jc w:val="left"/>
      <w:outlineLvl w:val="1"/>
    </w:pPr>
    <w:rPr>
      <w:b/>
      <w:bCs/>
      <w:kern w:val="28"/>
      <w:sz w:val="32"/>
      <w:szCs w:val="32"/>
      <w:lang w:eastAsia="zh-CN"/>
    </w:rPr>
  </w:style>
  <w:style w:type="character" w:customStyle="1" w:styleId="CharChara">
    <w:name w:val="五号表格 Char Char"/>
    <w:link w:val="afffffffffb"/>
    <w:qFormat/>
    <w:locked/>
    <w:rPr>
      <w:rFonts w:ascii="宋体" w:hAnsi="宋体"/>
      <w:color w:val="000000"/>
      <w:szCs w:val="21"/>
      <w:lang w:val="en-GB"/>
    </w:rPr>
  </w:style>
  <w:style w:type="paragraph" w:customStyle="1" w:styleId="afffffffffb">
    <w:name w:val="五号表格"/>
    <w:next w:val="a"/>
    <w:link w:val="CharChara"/>
    <w:qFormat/>
    <w:pPr>
      <w:widowControl w:val="0"/>
      <w:adjustRightInd w:val="0"/>
      <w:snapToGrid w:val="0"/>
      <w:spacing w:line="320" w:lineRule="exact"/>
      <w:jc w:val="both"/>
      <w:textAlignment w:val="center"/>
    </w:pPr>
    <w:rPr>
      <w:rFonts w:ascii="宋体" w:eastAsiaTheme="minorEastAsia" w:hAnsi="宋体" w:cstheme="minorBidi"/>
      <w:color w:val="000000"/>
      <w:kern w:val="2"/>
      <w:sz w:val="21"/>
      <w:szCs w:val="21"/>
      <w:lang w:val="en-GB"/>
    </w:rPr>
  </w:style>
  <w:style w:type="character" w:customStyle="1" w:styleId="1ff4">
    <w:name w:val="占位符文本1"/>
    <w:uiPriority w:val="99"/>
    <w:semiHidden/>
    <w:qFormat/>
    <w:rPr>
      <w:rFonts w:cs="Times New Roman"/>
      <w:color w:val="808080"/>
    </w:rPr>
  </w:style>
  <w:style w:type="character" w:customStyle="1" w:styleId="CharCharb">
    <w:name w:val="宗兴正文 Char Char"/>
    <w:link w:val="afffffffffc"/>
    <w:qFormat/>
    <w:locked/>
    <w:rPr>
      <w:sz w:val="24"/>
    </w:rPr>
  </w:style>
  <w:style w:type="paragraph" w:customStyle="1" w:styleId="afffffffffc">
    <w:name w:val="宗兴正文"/>
    <w:basedOn w:val="a"/>
    <w:link w:val="CharCharb"/>
    <w:qFormat/>
    <w:pPr>
      <w:adjustRightInd w:val="0"/>
      <w:spacing w:before="93" w:after="93" w:line="360" w:lineRule="auto"/>
      <w:ind w:firstLineChars="200" w:firstLine="480"/>
      <w:jc w:val="left"/>
      <w:textAlignment w:val="baseline"/>
    </w:pPr>
    <w:rPr>
      <w:rFonts w:asciiTheme="minorHAnsi" w:eastAsiaTheme="minorEastAsia" w:hAnsiTheme="minorHAnsi" w:cstheme="minorBidi"/>
      <w:sz w:val="24"/>
      <w:szCs w:val="22"/>
    </w:rPr>
  </w:style>
  <w:style w:type="character" w:customStyle="1" w:styleId="CharCharc">
    <w:name w:val="表题 Char Char"/>
    <w:link w:val="afffffffffd"/>
    <w:qFormat/>
    <w:locked/>
    <w:rPr>
      <w:rFonts w:ascii="宋体"/>
      <w:b/>
      <w:sz w:val="24"/>
      <w:lang w:eastAsia="en-US"/>
    </w:rPr>
  </w:style>
  <w:style w:type="paragraph" w:customStyle="1" w:styleId="afffffffffd">
    <w:name w:val="表题"/>
    <w:basedOn w:val="a"/>
    <w:link w:val="CharCharc"/>
    <w:qFormat/>
    <w:pPr>
      <w:widowControl/>
      <w:adjustRightInd w:val="0"/>
      <w:spacing w:before="120" w:line="360" w:lineRule="auto"/>
      <w:jc w:val="center"/>
      <w:textAlignment w:val="baseline"/>
    </w:pPr>
    <w:rPr>
      <w:rFonts w:ascii="宋体" w:eastAsiaTheme="minorEastAsia" w:hAnsiTheme="minorHAnsi" w:cstheme="minorBidi"/>
      <w:b/>
      <w:sz w:val="24"/>
      <w:szCs w:val="22"/>
      <w:lang w:eastAsia="en-US"/>
    </w:rPr>
  </w:style>
  <w:style w:type="paragraph" w:customStyle="1" w:styleId="3a">
    <w:name w:val="3"/>
    <w:uiPriority w:val="99"/>
    <w:qFormat/>
    <w:pPr>
      <w:widowControl w:val="0"/>
      <w:jc w:val="both"/>
    </w:pPr>
    <w:rPr>
      <w:kern w:val="2"/>
      <w:sz w:val="21"/>
      <w:szCs w:val="24"/>
    </w:rPr>
  </w:style>
  <w:style w:type="character" w:customStyle="1" w:styleId="2TimesNewRoman050CharChar">
    <w:name w:val="样式 样式 标题 2节 + (西文) Times New Roman (中文) 宋体 四号 段前: 0.5 行 段后: 0...... Char Char"/>
    <w:link w:val="2TimesNewRoman050"/>
    <w:qFormat/>
    <w:locked/>
    <w:rPr>
      <w:rFonts w:ascii="宋体"/>
      <w:b/>
      <w:sz w:val="30"/>
    </w:rPr>
  </w:style>
  <w:style w:type="paragraph" w:customStyle="1" w:styleId="2TimesNewRoman050">
    <w:name w:val="样式 样式 标题 2节 + (西文) Times New Roman (中文) 宋体 四号 段前: 0.5 行 段后: 0......"/>
    <w:basedOn w:val="a"/>
    <w:link w:val="2TimesNewRoman050CharChar"/>
    <w:qFormat/>
    <w:pPr>
      <w:keepNext/>
      <w:keepLines/>
      <w:adjustRightInd w:val="0"/>
      <w:snapToGrid w:val="0"/>
      <w:spacing w:beforeLines="90" w:afterLines="90" w:line="312" w:lineRule="atLeast"/>
      <w:ind w:left="1260" w:hanging="420"/>
      <w:textAlignment w:val="baseline"/>
      <w:outlineLvl w:val="1"/>
    </w:pPr>
    <w:rPr>
      <w:rFonts w:ascii="宋体" w:eastAsiaTheme="minorEastAsia" w:hAnsiTheme="minorHAnsi" w:cstheme="minorBidi"/>
      <w:b/>
      <w:sz w:val="30"/>
      <w:szCs w:val="22"/>
    </w:rPr>
  </w:style>
  <w:style w:type="character" w:customStyle="1" w:styleId="1Char10">
    <w:name w:val="纯文本1 Char1"/>
    <w:qFormat/>
    <w:rPr>
      <w:rFonts w:ascii="宋体" w:eastAsia="宋体" w:hAnsi="Courier New"/>
      <w:kern w:val="2"/>
      <w:sz w:val="21"/>
      <w:lang w:val="en-US" w:eastAsia="zh-CN"/>
    </w:rPr>
  </w:style>
  <w:style w:type="character" w:customStyle="1" w:styleId="2CharChar">
    <w:name w:val="正文文本缩进 2 Char Char"/>
    <w:qFormat/>
    <w:rPr>
      <w:rFonts w:eastAsia="宋体"/>
      <w:kern w:val="2"/>
      <w:sz w:val="24"/>
      <w:lang w:val="en-US" w:eastAsia="zh-CN"/>
    </w:rPr>
  </w:style>
  <w:style w:type="character" w:customStyle="1" w:styleId="CharChard">
    <w:name w:val="表格的字 Char Char"/>
    <w:link w:val="afffffffffe"/>
    <w:qFormat/>
    <w:locked/>
    <w:rPr>
      <w:sz w:val="24"/>
    </w:rPr>
  </w:style>
  <w:style w:type="paragraph" w:customStyle="1" w:styleId="afffffffffe">
    <w:name w:val="表格的字"/>
    <w:basedOn w:val="a"/>
    <w:link w:val="CharChard"/>
    <w:qFormat/>
    <w:pPr>
      <w:adjustRightInd w:val="0"/>
      <w:spacing w:line="312" w:lineRule="atLeast"/>
      <w:jc w:val="center"/>
      <w:textAlignment w:val="baseline"/>
    </w:pPr>
    <w:rPr>
      <w:rFonts w:asciiTheme="minorHAnsi" w:eastAsiaTheme="minorEastAsia" w:hAnsiTheme="minorHAnsi" w:cstheme="minorBidi"/>
      <w:sz w:val="24"/>
      <w:szCs w:val="22"/>
    </w:rPr>
  </w:style>
  <w:style w:type="character" w:customStyle="1" w:styleId="CharChare">
    <w:name w:val="表名图名 Char Char"/>
    <w:link w:val="affffffffff"/>
    <w:qFormat/>
    <w:locked/>
    <w:rPr>
      <w:rFonts w:ascii="宋体"/>
      <w:b/>
      <w:sz w:val="24"/>
      <w:lang w:eastAsia="en-US"/>
    </w:rPr>
  </w:style>
  <w:style w:type="paragraph" w:customStyle="1" w:styleId="affffffffff">
    <w:name w:val="表名图名"/>
    <w:basedOn w:val="a"/>
    <w:link w:val="CharChare"/>
    <w:qFormat/>
    <w:pPr>
      <w:widowControl/>
      <w:adjustRightInd w:val="0"/>
      <w:spacing w:before="120" w:line="360" w:lineRule="auto"/>
      <w:jc w:val="center"/>
      <w:textAlignment w:val="baseline"/>
    </w:pPr>
    <w:rPr>
      <w:rFonts w:ascii="宋体" w:eastAsiaTheme="minorEastAsia" w:hAnsiTheme="minorHAnsi" w:cstheme="minorBidi"/>
      <w:b/>
      <w:sz w:val="24"/>
      <w:szCs w:val="22"/>
      <w:lang w:eastAsia="en-US"/>
    </w:rPr>
  </w:style>
  <w:style w:type="character" w:customStyle="1" w:styleId="CharCharf">
    <w:name w:val="表、图名 Char Char"/>
    <w:link w:val="affffffffff0"/>
    <w:qFormat/>
    <w:locked/>
    <w:rPr>
      <w:b/>
      <w:szCs w:val="24"/>
    </w:rPr>
  </w:style>
  <w:style w:type="paragraph" w:customStyle="1" w:styleId="affffffffff0">
    <w:name w:val="表、图名"/>
    <w:link w:val="CharCharf"/>
    <w:qFormat/>
    <w:pPr>
      <w:spacing w:before="120" w:line="360" w:lineRule="auto"/>
      <w:jc w:val="center"/>
    </w:pPr>
    <w:rPr>
      <w:rFonts w:asciiTheme="minorHAnsi" w:eastAsiaTheme="minorEastAsia" w:hAnsiTheme="minorHAnsi" w:cstheme="minorBidi"/>
      <w:b/>
      <w:kern w:val="2"/>
      <w:sz w:val="21"/>
      <w:szCs w:val="24"/>
    </w:rPr>
  </w:style>
  <w:style w:type="character" w:customStyle="1" w:styleId="BodyTextIndentChar">
    <w:name w:val="Body Text Indent Char"/>
    <w:qFormat/>
    <w:locked/>
    <w:rPr>
      <w:sz w:val="24"/>
    </w:rPr>
  </w:style>
  <w:style w:type="character" w:customStyle="1" w:styleId="2211H2h241lxb2CharChar">
    <w:name w:val="样式 标题 2节标题标题21.1H2h2第一层条4.1二级标题标题 lxb2二级标题 Char表标题单位... Char"/>
    <w:qFormat/>
    <w:rPr>
      <w:rFonts w:ascii="Verdana" w:eastAsia="宋体" w:hAnsi="Verdana"/>
      <w:b/>
      <w:kern w:val="32"/>
      <w:sz w:val="28"/>
      <w:lang w:val="en-US" w:eastAsia="zh-CN"/>
    </w:rPr>
  </w:style>
  <w:style w:type="character" w:customStyle="1" w:styleId="DocumentMapChar">
    <w:name w:val="Document Map Char"/>
    <w:qFormat/>
    <w:locked/>
    <w:rPr>
      <w:rFonts w:ascii="宋体"/>
      <w:sz w:val="18"/>
    </w:rPr>
  </w:style>
  <w:style w:type="character" w:customStyle="1" w:styleId="BodyTextFirstIndentChar">
    <w:name w:val="Body Text First Indent Char"/>
    <w:qFormat/>
    <w:locked/>
    <w:rPr>
      <w:rFonts w:ascii="Calibri" w:eastAsia="宋体" w:hAnsi="Calibri"/>
      <w:sz w:val="24"/>
    </w:rPr>
  </w:style>
  <w:style w:type="character" w:customStyle="1" w:styleId="Char22">
    <w:name w:val="表头 Char2"/>
    <w:qFormat/>
    <w:locked/>
    <w:rPr>
      <w:rFonts w:eastAsia="黑体"/>
      <w:color w:val="000000"/>
      <w:spacing w:val="-10"/>
    </w:rPr>
  </w:style>
  <w:style w:type="character" w:customStyle="1" w:styleId="CharCharf0">
    <w:name w:val="图名 Char Char"/>
    <w:link w:val="affffffffff1"/>
    <w:qFormat/>
    <w:locked/>
    <w:rPr>
      <w:b/>
      <w:sz w:val="24"/>
      <w:szCs w:val="24"/>
      <w:lang w:eastAsia="en-US"/>
    </w:rPr>
  </w:style>
  <w:style w:type="paragraph" w:customStyle="1" w:styleId="affffffffff1">
    <w:name w:val="图名"/>
    <w:link w:val="CharCharf0"/>
    <w:qFormat/>
    <w:pPr>
      <w:spacing w:before="80" w:after="120" w:line="360" w:lineRule="auto"/>
      <w:jc w:val="center"/>
    </w:pPr>
    <w:rPr>
      <w:rFonts w:asciiTheme="minorHAnsi" w:eastAsiaTheme="minorEastAsia" w:hAnsiTheme="minorHAnsi" w:cstheme="minorBidi"/>
      <w:b/>
      <w:kern w:val="2"/>
      <w:sz w:val="24"/>
      <w:szCs w:val="24"/>
      <w:lang w:eastAsia="en-US"/>
    </w:rPr>
  </w:style>
  <w:style w:type="character" w:customStyle="1" w:styleId="3TimesNewRomanCharChar">
    <w:name w:val="样式 标题 3 + (西文) Times New Roman (中文) 宋体 小四 加粗 Char Char"/>
    <w:link w:val="3TimesNewRoman"/>
    <w:qFormat/>
    <w:locked/>
    <w:rPr>
      <w:sz w:val="24"/>
    </w:rPr>
  </w:style>
  <w:style w:type="paragraph" w:customStyle="1" w:styleId="3TimesNewRoman">
    <w:name w:val="样式 标题 3 + (西文) Times New Roman (中文) 宋体 小四 加粗"/>
    <w:basedOn w:val="a"/>
    <w:link w:val="3TimesNewRomanCharChar"/>
    <w:qFormat/>
    <w:pPr>
      <w:adjustRightInd w:val="0"/>
      <w:spacing w:line="312" w:lineRule="atLeast"/>
      <w:textAlignment w:val="baseline"/>
    </w:pPr>
    <w:rPr>
      <w:rFonts w:asciiTheme="minorHAnsi" w:eastAsiaTheme="minorEastAsia" w:hAnsiTheme="minorHAnsi" w:cstheme="minorBidi"/>
      <w:sz w:val="24"/>
      <w:szCs w:val="22"/>
    </w:rPr>
  </w:style>
  <w:style w:type="character" w:customStyle="1" w:styleId="1-CharChar">
    <w:name w:val="1-正文样式 Char Char"/>
    <w:link w:val="1-"/>
    <w:qFormat/>
    <w:locked/>
    <w:rPr>
      <w:sz w:val="24"/>
    </w:rPr>
  </w:style>
  <w:style w:type="paragraph" w:customStyle="1" w:styleId="1-">
    <w:name w:val="1-正文样式"/>
    <w:basedOn w:val="a"/>
    <w:link w:val="1-CharChar"/>
    <w:qFormat/>
    <w:pPr>
      <w:adjustRightInd w:val="0"/>
      <w:spacing w:afterLines="50" w:line="360" w:lineRule="auto"/>
      <w:ind w:firstLineChars="200" w:firstLine="200"/>
      <w:textAlignment w:val="baseline"/>
    </w:pPr>
    <w:rPr>
      <w:rFonts w:asciiTheme="minorHAnsi" w:eastAsiaTheme="minorEastAsia" w:hAnsiTheme="minorHAnsi" w:cstheme="minorBidi"/>
      <w:sz w:val="24"/>
      <w:szCs w:val="22"/>
    </w:rPr>
  </w:style>
  <w:style w:type="character" w:customStyle="1" w:styleId="CharCharf1">
    <w:name w:val="我的正文 Char Char"/>
    <w:link w:val="affffffffff2"/>
    <w:qFormat/>
    <w:locked/>
    <w:rPr>
      <w:sz w:val="24"/>
      <w:szCs w:val="24"/>
    </w:rPr>
  </w:style>
  <w:style w:type="paragraph" w:customStyle="1" w:styleId="affffffffff2">
    <w:name w:val="我的正文"/>
    <w:link w:val="CharCharf1"/>
    <w:uiPriority w:val="99"/>
    <w:qFormat/>
    <w:pPr>
      <w:spacing w:line="360" w:lineRule="auto"/>
      <w:ind w:firstLineChars="200" w:firstLine="200"/>
      <w:jc w:val="both"/>
    </w:pPr>
    <w:rPr>
      <w:rFonts w:asciiTheme="minorHAnsi" w:eastAsiaTheme="minorEastAsia" w:hAnsiTheme="minorHAnsi" w:cstheme="minorBidi"/>
      <w:kern w:val="2"/>
      <w:sz w:val="24"/>
      <w:szCs w:val="24"/>
    </w:rPr>
  </w:style>
  <w:style w:type="character" w:customStyle="1" w:styleId="1CharChar">
    <w:name w:val="样式1 Char Char"/>
    <w:qFormat/>
    <w:locked/>
    <w:rPr>
      <w:rFonts w:ascii="Calibri" w:hAnsi="Calibri"/>
      <w:color w:val="000000"/>
      <w:sz w:val="24"/>
    </w:rPr>
  </w:style>
  <w:style w:type="character" w:customStyle="1" w:styleId="1CharChar0">
    <w:name w:val="正文1 Char Char"/>
    <w:qFormat/>
    <w:locked/>
    <w:rPr>
      <w:color w:val="000000"/>
      <w:sz w:val="24"/>
    </w:rPr>
  </w:style>
  <w:style w:type="character" w:customStyle="1" w:styleId="CharCharf2">
    <w:name w:val="正文（小四） Char Char"/>
    <w:link w:val="affffffffff3"/>
    <w:qFormat/>
    <w:locked/>
    <w:rPr>
      <w:bCs/>
      <w:sz w:val="24"/>
      <w:szCs w:val="32"/>
    </w:rPr>
  </w:style>
  <w:style w:type="paragraph" w:customStyle="1" w:styleId="affffffffff3">
    <w:name w:val="正文（小四）"/>
    <w:link w:val="CharCharf2"/>
    <w:qFormat/>
    <w:pPr>
      <w:spacing w:line="360" w:lineRule="auto"/>
      <w:ind w:firstLineChars="200" w:firstLine="200"/>
      <w:jc w:val="both"/>
    </w:pPr>
    <w:rPr>
      <w:rFonts w:asciiTheme="minorHAnsi" w:eastAsiaTheme="minorEastAsia" w:hAnsiTheme="minorHAnsi" w:cstheme="minorBidi"/>
      <w:bCs/>
      <w:kern w:val="2"/>
      <w:sz w:val="24"/>
      <w:szCs w:val="32"/>
    </w:rPr>
  </w:style>
  <w:style w:type="character" w:customStyle="1" w:styleId="CharCharChar1">
    <w:name w:val="我的正文 Char Char Char"/>
    <w:qFormat/>
    <w:rPr>
      <w:kern w:val="2"/>
      <w:sz w:val="24"/>
      <w:lang w:val="en-US" w:eastAsia="zh-CN"/>
    </w:rPr>
  </w:style>
  <w:style w:type="character" w:customStyle="1" w:styleId="4Char0">
    <w:name w:val="样式4 Char"/>
    <w:link w:val="47"/>
    <w:qFormat/>
    <w:locked/>
    <w:rPr>
      <w:rFonts w:ascii="Calibri" w:eastAsia="宋体" w:hAnsi="Calibri" w:cs="宋体"/>
      <w:sz w:val="18"/>
      <w:szCs w:val="18"/>
    </w:rPr>
  </w:style>
  <w:style w:type="character" w:customStyle="1" w:styleId="nanaCharChar">
    <w:name w:val="表格文字nana Char Char"/>
    <w:link w:val="nana"/>
    <w:qFormat/>
    <w:locked/>
    <w:rPr>
      <w:rFonts w:ascii="宋体" w:eastAsia="仿宋_GB2312" w:hAnsi="宋体"/>
      <w:snapToGrid w:val="0"/>
      <w:color w:val="000000"/>
    </w:rPr>
  </w:style>
  <w:style w:type="paragraph" w:customStyle="1" w:styleId="nana">
    <w:name w:val="表格文字nana"/>
    <w:basedOn w:val="a"/>
    <w:link w:val="nanaCharChar"/>
    <w:qFormat/>
    <w:pPr>
      <w:widowControl/>
      <w:adjustRightInd w:val="0"/>
      <w:spacing w:line="300" w:lineRule="auto"/>
      <w:jc w:val="center"/>
      <w:textAlignment w:val="baseline"/>
    </w:pPr>
    <w:rPr>
      <w:rFonts w:ascii="宋体" w:eastAsia="仿宋_GB2312" w:hAnsi="宋体" w:cstheme="minorBidi"/>
      <w:snapToGrid w:val="0"/>
      <w:color w:val="000000"/>
      <w:szCs w:val="22"/>
    </w:rPr>
  </w:style>
  <w:style w:type="character" w:customStyle="1" w:styleId="CharCharf3">
    <w:name w:val="表格内容 Char Char"/>
    <w:qFormat/>
    <w:locked/>
    <w:rPr>
      <w:rFonts w:ascii="Arial" w:eastAsia="仿宋_GB2312" w:hAnsi="Arial"/>
      <w:sz w:val="24"/>
    </w:rPr>
  </w:style>
  <w:style w:type="character" w:customStyle="1" w:styleId="2CharChar0">
    <w:name w:val="样式2 Char Char"/>
    <w:qFormat/>
    <w:locked/>
    <w:rPr>
      <w:rFonts w:ascii="Calibri" w:hAnsi="Calibri"/>
      <w:sz w:val="24"/>
    </w:rPr>
  </w:style>
  <w:style w:type="character" w:customStyle="1" w:styleId="CharCharf4">
    <w:name w:val="注释 Char Char"/>
    <w:link w:val="affffffffff4"/>
    <w:qFormat/>
    <w:locked/>
    <w:rPr>
      <w:rFonts w:ascii="宋体"/>
      <w:snapToGrid w:val="0"/>
      <w:spacing w:val="4"/>
      <w:sz w:val="24"/>
    </w:rPr>
  </w:style>
  <w:style w:type="paragraph" w:customStyle="1" w:styleId="affffffffff4">
    <w:name w:val="注释"/>
    <w:basedOn w:val="a"/>
    <w:link w:val="CharCharf4"/>
    <w:qFormat/>
    <w:pPr>
      <w:adjustRightInd w:val="0"/>
      <w:snapToGrid w:val="0"/>
      <w:spacing w:line="360" w:lineRule="auto"/>
      <w:textAlignment w:val="baseline"/>
    </w:pPr>
    <w:rPr>
      <w:rFonts w:ascii="宋体" w:eastAsiaTheme="minorEastAsia" w:hAnsiTheme="minorHAnsi" w:cstheme="minorBidi"/>
      <w:snapToGrid w:val="0"/>
      <w:spacing w:val="4"/>
      <w:sz w:val="24"/>
      <w:szCs w:val="22"/>
    </w:rPr>
  </w:style>
  <w:style w:type="character" w:customStyle="1" w:styleId="CharCharf5">
    <w:name w:val="表格字体 Char Char"/>
    <w:link w:val="affffffffff5"/>
    <w:qFormat/>
    <w:locked/>
  </w:style>
  <w:style w:type="paragraph" w:customStyle="1" w:styleId="affffffffff5">
    <w:name w:val="表格字体"/>
    <w:basedOn w:val="a"/>
    <w:link w:val="CharCharf5"/>
    <w:qFormat/>
    <w:pPr>
      <w:adjustRightInd w:val="0"/>
      <w:spacing w:beforeLines="20" w:afterLines="20" w:line="360" w:lineRule="auto"/>
      <w:jc w:val="center"/>
      <w:textAlignment w:val="baseline"/>
    </w:pPr>
    <w:rPr>
      <w:rFonts w:asciiTheme="minorHAnsi" w:eastAsiaTheme="minorEastAsia" w:hAnsiTheme="minorHAnsi" w:cstheme="minorBidi"/>
      <w:szCs w:val="22"/>
    </w:rPr>
  </w:style>
  <w:style w:type="character" w:customStyle="1" w:styleId="CharChar18">
    <w:name w:val="Char Char18"/>
    <w:qFormat/>
    <w:rPr>
      <w:rFonts w:ascii="Cambria" w:eastAsia="宋体" w:hAnsi="Cambria"/>
      <w:sz w:val="24"/>
      <w:lang w:val="en-US" w:eastAsia="en-US"/>
    </w:rPr>
  </w:style>
  <w:style w:type="character" w:customStyle="1" w:styleId="1CharChar1">
    <w:name w:val="1正文段落 Char Char"/>
    <w:qFormat/>
    <w:locked/>
    <w:rPr>
      <w:snapToGrid w:val="0"/>
      <w:sz w:val="24"/>
      <w:szCs w:val="24"/>
    </w:rPr>
  </w:style>
  <w:style w:type="character" w:customStyle="1" w:styleId="BCharChar">
    <w:name w:val="正文B Char Char"/>
    <w:qFormat/>
    <w:locked/>
    <w:rPr>
      <w:rFonts w:ascii="宋体" w:eastAsia="宋体" w:hAnsi="宋体"/>
      <w:sz w:val="24"/>
    </w:rPr>
  </w:style>
  <w:style w:type="character" w:customStyle="1" w:styleId="CharCharf6">
    <w:name w:val="正文加粗 Char Char"/>
    <w:link w:val="affffffffff6"/>
    <w:qFormat/>
    <w:locked/>
    <w:rPr>
      <w:rFonts w:eastAsia="仿宋_GB2312"/>
      <w:b/>
      <w:sz w:val="24"/>
      <w:szCs w:val="24"/>
    </w:rPr>
  </w:style>
  <w:style w:type="paragraph" w:customStyle="1" w:styleId="affffffffff6">
    <w:name w:val="正文加粗"/>
    <w:next w:val="a"/>
    <w:link w:val="CharCharf6"/>
    <w:qFormat/>
    <w:pPr>
      <w:spacing w:line="360" w:lineRule="auto"/>
      <w:ind w:firstLine="480"/>
    </w:pPr>
    <w:rPr>
      <w:rFonts w:asciiTheme="minorHAnsi" w:eastAsia="仿宋_GB2312" w:hAnsiTheme="minorHAnsi" w:cstheme="minorBidi"/>
      <w:b/>
      <w:kern w:val="2"/>
      <w:sz w:val="24"/>
      <w:szCs w:val="24"/>
    </w:rPr>
  </w:style>
  <w:style w:type="character" w:customStyle="1" w:styleId="Char1c">
    <w:name w:val="表头 Char1"/>
    <w:qFormat/>
    <w:rPr>
      <w:rFonts w:eastAsia="仿宋_GB2312"/>
      <w:b/>
      <w:snapToGrid w:val="0"/>
      <w:color w:val="000000"/>
      <w:sz w:val="21"/>
    </w:rPr>
  </w:style>
  <w:style w:type="character" w:customStyle="1" w:styleId="Char1d">
    <w:name w:val="正文(首行缩进) Char1"/>
    <w:qFormat/>
    <w:locked/>
    <w:rPr>
      <w:rFonts w:ascii="宋体" w:eastAsia="宋体"/>
      <w:snapToGrid w:val="0"/>
      <w:color w:val="000000"/>
      <w:sz w:val="24"/>
    </w:rPr>
  </w:style>
  <w:style w:type="character" w:customStyle="1" w:styleId="nr">
    <w:name w:val="nr"/>
    <w:qFormat/>
    <w:rPr>
      <w:rFonts w:cs="Times New Roman"/>
    </w:rPr>
  </w:style>
  <w:style w:type="character" w:customStyle="1" w:styleId="Char1e">
    <w:name w:val="批注文字 Char1"/>
    <w:uiPriority w:val="99"/>
    <w:qFormat/>
    <w:locked/>
    <w:rPr>
      <w:kern w:val="2"/>
      <w:sz w:val="21"/>
      <w:szCs w:val="24"/>
    </w:rPr>
  </w:style>
  <w:style w:type="paragraph" w:customStyle="1" w:styleId="affffffffff7">
    <w:name w:val="表格内容格式"/>
    <w:basedOn w:val="a"/>
    <w:qFormat/>
    <w:pPr>
      <w:adjustRightInd w:val="0"/>
      <w:spacing w:line="312" w:lineRule="atLeast"/>
      <w:jc w:val="center"/>
      <w:textAlignment w:val="baseline"/>
    </w:pPr>
    <w:rPr>
      <w:rFonts w:ascii="宋体" w:hAnsi="宋体"/>
      <w:color w:val="FF0000"/>
      <w:kern w:val="0"/>
      <w:szCs w:val="20"/>
    </w:rPr>
  </w:style>
  <w:style w:type="paragraph" w:customStyle="1" w:styleId="O">
    <w:name w:val="表字居中O"/>
    <w:basedOn w:val="a"/>
    <w:qFormat/>
    <w:pPr>
      <w:tabs>
        <w:tab w:val="left" w:pos="3626"/>
      </w:tabs>
      <w:adjustRightInd w:val="0"/>
      <w:spacing w:line="240" w:lineRule="atLeast"/>
      <w:jc w:val="center"/>
      <w:textAlignment w:val="baseline"/>
    </w:pPr>
    <w:rPr>
      <w:spacing w:val="-4"/>
      <w:kern w:val="0"/>
      <w:szCs w:val="21"/>
    </w:rPr>
  </w:style>
  <w:style w:type="character" w:customStyle="1" w:styleId="Char1f">
    <w:name w:val="正文文本缩进 Char1"/>
    <w:uiPriority w:val="99"/>
    <w:semiHidden/>
    <w:qFormat/>
    <w:rPr>
      <w:rFonts w:ascii="Times New Roman" w:eastAsia="宋体" w:hAnsi="Times New Roman" w:cs="Times New Roman"/>
      <w:sz w:val="24"/>
      <w:szCs w:val="24"/>
    </w:rPr>
  </w:style>
  <w:style w:type="paragraph" w:customStyle="1" w:styleId="2f8">
    <w:name w:val="公参2"/>
    <w:basedOn w:val="a"/>
    <w:qFormat/>
    <w:pPr>
      <w:tabs>
        <w:tab w:val="left" w:pos="-2848"/>
      </w:tabs>
      <w:adjustRightInd w:val="0"/>
      <w:spacing w:line="360" w:lineRule="atLeast"/>
      <w:textAlignment w:val="baseline"/>
    </w:pPr>
    <w:rPr>
      <w:rFonts w:cs="宋体"/>
      <w:kern w:val="0"/>
      <w:position w:val="-10"/>
      <w:szCs w:val="20"/>
    </w:rPr>
  </w:style>
  <w:style w:type="paragraph" w:customStyle="1" w:styleId="affffffffff8">
    <w:name w:val="a表格"/>
    <w:basedOn w:val="a"/>
    <w:qFormat/>
    <w:pPr>
      <w:adjustRightInd w:val="0"/>
      <w:snapToGrid w:val="0"/>
      <w:spacing w:line="312" w:lineRule="atLeast"/>
      <w:jc w:val="center"/>
      <w:textAlignment w:val="baseline"/>
    </w:pPr>
    <w:rPr>
      <w:kern w:val="0"/>
      <w:szCs w:val="20"/>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a"/>
    <w:next w:val="a"/>
    <w:qFormat/>
    <w:pPr>
      <w:pBdr>
        <w:right w:val="single" w:sz="12" w:space="4" w:color="auto"/>
      </w:pBdr>
      <w:adjustRightInd w:val="0"/>
      <w:spacing w:line="360" w:lineRule="auto"/>
      <w:ind w:firstLineChars="200" w:firstLine="200"/>
      <w:textAlignment w:val="baseline"/>
    </w:pPr>
    <w:rPr>
      <w:rFonts w:ascii="宋体" w:hAnsi="宋体" w:cs="宋体"/>
      <w:kern w:val="0"/>
      <w:sz w:val="28"/>
      <w:szCs w:val="20"/>
    </w:rPr>
  </w:style>
  <w:style w:type="paragraph" w:customStyle="1" w:styleId="affffffffff9">
    <w:name w:val="我的表格"/>
    <w:qFormat/>
    <w:pPr>
      <w:adjustRightInd w:val="0"/>
      <w:snapToGrid w:val="0"/>
      <w:spacing w:line="300" w:lineRule="exact"/>
      <w:jc w:val="center"/>
    </w:pPr>
    <w:rPr>
      <w:spacing w:val="4"/>
      <w:sz w:val="21"/>
      <w:szCs w:val="24"/>
      <w:lang w:bidi="th-TH"/>
    </w:rPr>
  </w:style>
  <w:style w:type="character" w:customStyle="1" w:styleId="Char1f0">
    <w:name w:val="正文文本 Char1"/>
    <w:qFormat/>
    <w:locked/>
    <w:rPr>
      <w:kern w:val="2"/>
      <w:sz w:val="44"/>
      <w:szCs w:val="24"/>
    </w:rPr>
  </w:style>
  <w:style w:type="paragraph" w:customStyle="1" w:styleId="099152">
    <w:name w:val="样式 首行缩进:  0.99 厘米 行距: 1.5 倍行距2"/>
    <w:basedOn w:val="a"/>
    <w:qFormat/>
    <w:pPr>
      <w:adjustRightInd w:val="0"/>
      <w:snapToGrid w:val="0"/>
      <w:spacing w:line="312" w:lineRule="atLeast"/>
      <w:jc w:val="center"/>
      <w:textAlignment w:val="baseline"/>
    </w:pPr>
    <w:rPr>
      <w:rFonts w:ascii="宋体" w:hAnsi="宋体"/>
      <w:color w:val="FF0000"/>
      <w:kern w:val="0"/>
      <w:szCs w:val="21"/>
    </w:rPr>
  </w:style>
  <w:style w:type="paragraph" w:customStyle="1" w:styleId="1ff5">
    <w:name w:val="样式 正文首行缩进 + 首行缩进:  1 字符"/>
    <w:basedOn w:val="aff6"/>
    <w:qFormat/>
    <w:pPr>
      <w:adjustRightInd w:val="0"/>
      <w:spacing w:after="0" w:line="480" w:lineRule="exact"/>
      <w:ind w:firstLineChars="200" w:firstLine="200"/>
      <w:textAlignment w:val="baseline"/>
    </w:pPr>
    <w:rPr>
      <w:rFonts w:ascii="Calibri" w:hAnsi="Calibri" w:cs="宋体"/>
      <w:b w:val="0"/>
      <w:bCs/>
      <w:kern w:val="0"/>
      <w:sz w:val="28"/>
      <w:szCs w:val="20"/>
      <w:lang w:val="zh-CN"/>
    </w:rPr>
  </w:style>
  <w:style w:type="paragraph" w:customStyle="1" w:styleId="1ff6">
    <w:name w:val="正文文字1"/>
    <w:basedOn w:val="a"/>
    <w:qFormat/>
    <w:pPr>
      <w:adjustRightInd w:val="0"/>
      <w:spacing w:line="500" w:lineRule="exact"/>
      <w:ind w:firstLineChars="200" w:firstLine="480"/>
      <w:textAlignment w:val="baseline"/>
    </w:pPr>
    <w:rPr>
      <w:kern w:val="0"/>
      <w:sz w:val="24"/>
      <w:szCs w:val="20"/>
    </w:rPr>
  </w:style>
  <w:style w:type="paragraph" w:customStyle="1" w:styleId="affffffffffa">
    <w:name w:val="环表头"/>
    <w:basedOn w:val="a"/>
    <w:link w:val="CharCharf7"/>
    <w:qFormat/>
    <w:pPr>
      <w:adjustRightInd w:val="0"/>
      <w:spacing w:line="480" w:lineRule="exact"/>
      <w:jc w:val="center"/>
      <w:textAlignment w:val="baseline"/>
    </w:pPr>
    <w:rPr>
      <w:rFonts w:ascii="黑体" w:eastAsia="黑体" w:hAnsi="宋体"/>
      <w:iCs/>
      <w:color w:val="000000"/>
      <w:kern w:val="0"/>
      <w:sz w:val="24"/>
      <w:szCs w:val="20"/>
      <w:lang w:val="zh-CN"/>
    </w:rPr>
  </w:style>
  <w:style w:type="paragraph" w:customStyle="1" w:styleId="22CharTimesNewRoman">
    <w:name w:val="样式 标题 2标题 2 Char + (西文) Times New Roman (中文) 宋体 小四"/>
    <w:basedOn w:val="2"/>
    <w:qFormat/>
    <w:pPr>
      <w:tabs>
        <w:tab w:val="left" w:pos="-1980"/>
      </w:tabs>
      <w:adjustRightInd w:val="0"/>
      <w:spacing w:before="0" w:after="0" w:line="500" w:lineRule="exact"/>
      <w:textAlignment w:val="baseline"/>
    </w:pPr>
    <w:rPr>
      <w:rFonts w:ascii="Times New Roman" w:hAnsi="Times New Roman"/>
      <w:b w:val="0"/>
      <w:spacing w:val="1"/>
      <w:kern w:val="0"/>
      <w:sz w:val="28"/>
      <w:szCs w:val="28"/>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pPr>
      <w:adjustRightInd w:val="0"/>
      <w:spacing w:line="360" w:lineRule="auto"/>
      <w:ind w:firstLineChars="200" w:firstLine="200"/>
      <w:textAlignment w:val="baseline"/>
    </w:pPr>
    <w:rPr>
      <w:kern w:val="0"/>
      <w:szCs w:val="20"/>
    </w:rPr>
  </w:style>
  <w:style w:type="paragraph" w:customStyle="1" w:styleId="New">
    <w:name w:val="正文 New"/>
    <w:qFormat/>
    <w:pPr>
      <w:widowControl w:val="0"/>
      <w:jc w:val="both"/>
    </w:pPr>
    <w:rPr>
      <w:kern w:val="2"/>
      <w:sz w:val="21"/>
      <w:szCs w:val="24"/>
    </w:rPr>
  </w:style>
  <w:style w:type="paragraph" w:customStyle="1" w:styleId="zhang">
    <w:name w:val="zhang正文"/>
    <w:basedOn w:val="af0"/>
    <w:qFormat/>
    <w:pPr>
      <w:autoSpaceDE w:val="0"/>
      <w:autoSpaceDN w:val="0"/>
      <w:adjustRightInd w:val="0"/>
      <w:snapToGrid w:val="0"/>
      <w:spacing w:after="0" w:line="500" w:lineRule="exact"/>
      <w:ind w:leftChars="0" w:left="0" w:firstLine="539"/>
      <w:textAlignment w:val="baseline"/>
    </w:pPr>
    <w:rPr>
      <w:rFonts w:ascii="Calibri" w:eastAsia="楷体_GB2312" w:hAnsi="Calibri"/>
      <w:sz w:val="28"/>
    </w:rPr>
  </w:style>
  <w:style w:type="paragraph" w:customStyle="1" w:styleId="Char110">
    <w:name w:val="样式 正文首行缩进正文首行缩进 Char + 首行缩进:  1 字符1"/>
    <w:basedOn w:val="aff6"/>
    <w:qFormat/>
    <w:pPr>
      <w:widowControl/>
      <w:adjustRightInd w:val="0"/>
      <w:spacing w:line="360" w:lineRule="auto"/>
      <w:ind w:firstLine="100"/>
      <w:jc w:val="left"/>
      <w:textAlignment w:val="baseline"/>
    </w:pPr>
    <w:rPr>
      <w:rFonts w:ascii="Calibri" w:hAnsi="Calibri" w:cs="宋体"/>
      <w:b w:val="0"/>
      <w:kern w:val="0"/>
      <w:sz w:val="24"/>
      <w:szCs w:val="20"/>
      <w:lang w:val="zh-CN"/>
    </w:rPr>
  </w:style>
  <w:style w:type="paragraph" w:customStyle="1" w:styleId="p19">
    <w:name w:val="p19"/>
    <w:basedOn w:val="a"/>
    <w:qFormat/>
    <w:pPr>
      <w:widowControl/>
      <w:adjustRightInd w:val="0"/>
      <w:spacing w:line="360" w:lineRule="atLeast"/>
      <w:jc w:val="center"/>
      <w:textAlignment w:val="baseline"/>
    </w:pPr>
    <w:rPr>
      <w:kern w:val="0"/>
      <w:szCs w:val="21"/>
    </w:rPr>
  </w:style>
  <w:style w:type="paragraph" w:customStyle="1" w:styleId="1ff7">
    <w:name w:val="1表格头"/>
    <w:basedOn w:val="a"/>
    <w:qFormat/>
    <w:pPr>
      <w:adjustRightInd w:val="0"/>
      <w:snapToGrid w:val="0"/>
      <w:spacing w:line="160" w:lineRule="atLeast"/>
      <w:jc w:val="center"/>
      <w:textAlignment w:val="baseline"/>
    </w:pPr>
    <w:rPr>
      <w:rFonts w:eastAsia="仿宋_GB2312"/>
      <w:kern w:val="0"/>
      <w:sz w:val="24"/>
      <w:szCs w:val="20"/>
    </w:rPr>
  </w:style>
  <w:style w:type="paragraph" w:customStyle="1" w:styleId="1012">
    <w:name w:val="样式 标题 1 + 黑体 小二 居中 首行缩进:  0 厘米 段前: 12 磅"/>
    <w:basedOn w:val="1"/>
    <w:qFormat/>
    <w:pPr>
      <w:overflowPunct/>
      <w:adjustRightInd w:val="0"/>
      <w:snapToGrid/>
      <w:spacing w:before="240" w:after="0" w:line="520" w:lineRule="exact"/>
      <w:ind w:left="0" w:firstLine="0"/>
      <w:jc w:val="center"/>
      <w:textAlignment w:val="baseline"/>
    </w:pPr>
    <w:rPr>
      <w:rFonts w:ascii="黑体"/>
      <w:bCs w:val="0"/>
      <w:color w:val="auto"/>
      <w:kern w:val="2"/>
      <w:sz w:val="36"/>
      <w:szCs w:val="36"/>
    </w:rPr>
  </w:style>
  <w:style w:type="paragraph" w:customStyle="1" w:styleId="222">
    <w:name w:val="样式 标题 2 + 首行缩进:  2 字符"/>
    <w:basedOn w:val="2"/>
    <w:qFormat/>
    <w:pPr>
      <w:tabs>
        <w:tab w:val="left" w:pos="-1980"/>
      </w:tabs>
      <w:adjustRightInd w:val="0"/>
      <w:spacing w:before="0" w:afterLines="50" w:after="0" w:line="240" w:lineRule="auto"/>
      <w:textAlignment w:val="baseline"/>
    </w:pPr>
    <w:rPr>
      <w:spacing w:val="1"/>
      <w:kern w:val="0"/>
      <w:sz w:val="28"/>
      <w:szCs w:val="28"/>
    </w:rPr>
  </w:style>
  <w:style w:type="paragraph" w:customStyle="1" w:styleId="4TimesNewRoman">
    <w:name w:val="样式 标题 4 + (西文) Times New Roman (中文) 宋体 小四"/>
    <w:basedOn w:val="4"/>
    <w:qFormat/>
    <w:pPr>
      <w:numPr>
        <w:ilvl w:val="0"/>
        <w:numId w:val="0"/>
      </w:numPr>
      <w:tabs>
        <w:tab w:val="clear" w:pos="420"/>
        <w:tab w:val="left" w:pos="1397"/>
      </w:tabs>
      <w:snapToGrid w:val="0"/>
      <w:spacing w:beforeLines="25" w:before="280" w:afterLines="25" w:after="290" w:line="360" w:lineRule="auto"/>
      <w:ind w:left="1114" w:hanging="964"/>
      <w:textAlignment w:val="baseline"/>
    </w:pPr>
    <w:rPr>
      <w:rFonts w:ascii="宋体" w:hAnsi="宋体"/>
    </w:rPr>
  </w:style>
  <w:style w:type="paragraph" w:customStyle="1" w:styleId="116">
    <w:name w:val="正文11"/>
    <w:basedOn w:val="a"/>
    <w:qFormat/>
    <w:pPr>
      <w:adjustRightInd w:val="0"/>
      <w:spacing w:before="120" w:after="120" w:line="360" w:lineRule="auto"/>
      <w:ind w:firstLine="539"/>
      <w:textAlignment w:val="baseline"/>
    </w:pPr>
    <w:rPr>
      <w:rFonts w:ascii="宋体" w:hAnsi="宋体"/>
      <w:kern w:val="0"/>
      <w:sz w:val="28"/>
      <w:szCs w:val="20"/>
    </w:rPr>
  </w:style>
  <w:style w:type="paragraph" w:customStyle="1" w:styleId="308221">
    <w:name w:val="样式 标题 3 + 段前: 0 磅 段后: 8 磅 行距: 固定值 22 磅1"/>
    <w:basedOn w:val="30"/>
    <w:qFormat/>
    <w:pPr>
      <w:tabs>
        <w:tab w:val="left" w:pos="720"/>
      </w:tabs>
      <w:adjustRightInd w:val="0"/>
      <w:snapToGrid w:val="0"/>
      <w:spacing w:before="0" w:after="0" w:line="360" w:lineRule="auto"/>
      <w:ind w:left="720" w:hanging="720"/>
      <w:textAlignment w:val="baseline"/>
    </w:pPr>
    <w:rPr>
      <w:rFonts w:ascii="Arial" w:hAnsi="Arial" w:cs="Arial"/>
      <w:bCs w:val="0"/>
      <w:sz w:val="24"/>
      <w:szCs w:val="30"/>
    </w:rPr>
  </w:style>
  <w:style w:type="paragraph" w:customStyle="1" w:styleId="affffffffffb">
    <w:name w:val="表目"/>
    <w:basedOn w:val="a"/>
    <w:qFormat/>
    <w:pPr>
      <w:adjustRightInd w:val="0"/>
      <w:spacing w:line="480" w:lineRule="atLeast"/>
      <w:ind w:leftChars="-50" w:left="-105" w:rightChars="-50" w:right="-105"/>
      <w:jc w:val="center"/>
      <w:textAlignment w:val="baseline"/>
    </w:pPr>
    <w:rPr>
      <w:rFonts w:ascii="Arial" w:eastAsia="仿宋_GB2312" w:hAnsi="Arial" w:cs="Arial"/>
      <w:kern w:val="0"/>
      <w:sz w:val="24"/>
      <w:szCs w:val="20"/>
    </w:rPr>
  </w:style>
  <w:style w:type="paragraph" w:customStyle="1" w:styleId="CharCharChar10">
    <w:name w:val="Char Char Char1"/>
    <w:basedOn w:val="a"/>
    <w:qFormat/>
    <w:pPr>
      <w:widowControl/>
      <w:adjustRightInd w:val="0"/>
      <w:spacing w:after="160" w:line="240" w:lineRule="exact"/>
      <w:jc w:val="left"/>
      <w:textAlignment w:val="baseline"/>
    </w:pPr>
    <w:rPr>
      <w:rFonts w:ascii="Verdana" w:eastAsia="仿宋_GB2312" w:hAnsi="Verdana"/>
      <w:kern w:val="0"/>
      <w:sz w:val="24"/>
      <w:szCs w:val="20"/>
      <w:lang w:eastAsia="en-US"/>
    </w:rPr>
  </w:style>
  <w:style w:type="paragraph" w:customStyle="1" w:styleId="58">
    <w:name w:val="5"/>
    <w:basedOn w:val="a"/>
    <w:next w:val="35"/>
    <w:qFormat/>
    <w:pPr>
      <w:adjustRightInd w:val="0"/>
      <w:snapToGrid w:val="0"/>
      <w:spacing w:line="312" w:lineRule="auto"/>
      <w:ind w:firstLineChars="200" w:firstLine="480"/>
      <w:textAlignment w:val="baseline"/>
    </w:pPr>
    <w:rPr>
      <w:rFonts w:ascii="仿宋_GB2312" w:eastAsia="仿宋_GB2312"/>
      <w:kern w:val="0"/>
      <w:sz w:val="24"/>
      <w:szCs w:val="20"/>
    </w:rPr>
  </w:style>
  <w:style w:type="paragraph" w:customStyle="1" w:styleId="affffffffffc">
    <w:name w:val="图居中"/>
    <w:basedOn w:val="a"/>
    <w:next w:val="a"/>
    <w:qFormat/>
    <w:pPr>
      <w:tabs>
        <w:tab w:val="left" w:pos="3626"/>
      </w:tabs>
      <w:adjustRightInd w:val="0"/>
      <w:spacing w:line="480" w:lineRule="exact"/>
      <w:jc w:val="center"/>
      <w:textAlignment w:val="baseline"/>
    </w:pPr>
    <w:rPr>
      <w:rFonts w:ascii="黑体" w:eastAsia="黑体"/>
      <w:kern w:val="0"/>
      <w:sz w:val="24"/>
      <w:szCs w:val="20"/>
    </w:rPr>
  </w:style>
  <w:style w:type="paragraph" w:customStyle="1" w:styleId="3H3h33rdlevelRe3Char3111Char3Ch">
    <w:name w:val="样式 标题 3H3h33rd level第二层条Re标题 3 Char3条标题1.1.1 Char标题 3 Ch..."/>
    <w:basedOn w:val="30"/>
    <w:qFormat/>
    <w:pPr>
      <w:adjustRightInd w:val="0"/>
      <w:snapToGrid w:val="0"/>
      <w:spacing w:before="0" w:after="0" w:line="480" w:lineRule="exact"/>
      <w:jc w:val="left"/>
      <w:textAlignment w:val="baseline"/>
    </w:pPr>
    <w:rPr>
      <w:rFonts w:eastAsia="黑体"/>
      <w:b w:val="0"/>
      <w:bCs w:val="0"/>
      <w:kern w:val="20"/>
      <w:sz w:val="24"/>
    </w:rPr>
  </w:style>
  <w:style w:type="paragraph" w:customStyle="1" w:styleId="0851">
    <w:name w:val="样式 首行缩进:  0.85 厘米1"/>
    <w:basedOn w:val="a"/>
    <w:qFormat/>
    <w:pPr>
      <w:adjustRightInd w:val="0"/>
      <w:spacing w:line="360" w:lineRule="auto"/>
      <w:ind w:firstLineChars="200" w:firstLine="567"/>
      <w:textAlignment w:val="baseline"/>
    </w:pPr>
    <w:rPr>
      <w:rFonts w:cs="PMingLiU"/>
      <w:kern w:val="0"/>
      <w:sz w:val="24"/>
      <w:szCs w:val="20"/>
    </w:rPr>
  </w:style>
  <w:style w:type="paragraph" w:customStyle="1" w:styleId="0010">
    <w:name w:val="正文001"/>
    <w:qFormat/>
    <w:pPr>
      <w:spacing w:before="60" w:line="460" w:lineRule="exact"/>
      <w:ind w:firstLine="482"/>
    </w:pPr>
    <w:rPr>
      <w:sz w:val="24"/>
    </w:rPr>
  </w:style>
  <w:style w:type="paragraph" w:customStyle="1" w:styleId="1ff8">
    <w:name w:val="报告1"/>
    <w:basedOn w:val="a"/>
    <w:qFormat/>
    <w:pPr>
      <w:adjustRightInd w:val="0"/>
      <w:spacing w:line="360" w:lineRule="auto"/>
      <w:ind w:firstLine="505"/>
      <w:jc w:val="left"/>
      <w:textAlignment w:val="baseline"/>
    </w:pPr>
    <w:rPr>
      <w:kern w:val="0"/>
      <w:sz w:val="24"/>
      <w:szCs w:val="20"/>
    </w:rPr>
  </w:style>
  <w:style w:type="paragraph" w:customStyle="1" w:styleId="1-111h11stlevelSectionHeadl1b1H1Head">
    <w:name w:val="样式 标题 1-*+章标题 11.标题 1h11st levelSection Headl1b1H1Head..."/>
    <w:basedOn w:val="1"/>
    <w:qFormat/>
    <w:pPr>
      <w:keepLines/>
      <w:tabs>
        <w:tab w:val="left" w:pos="432"/>
      </w:tabs>
      <w:overflowPunct/>
      <w:adjustRightInd w:val="0"/>
      <w:snapToGrid/>
      <w:spacing w:before="0" w:after="0" w:line="360" w:lineRule="auto"/>
      <w:jc w:val="left"/>
      <w:textAlignment w:val="baseline"/>
    </w:pPr>
    <w:rPr>
      <w:rFonts w:ascii="宋体" w:hAnsi="宋体" w:cs="宋体"/>
      <w:b w:val="0"/>
      <w:kern w:val="2"/>
      <w:sz w:val="32"/>
      <w:szCs w:val="20"/>
    </w:rPr>
  </w:style>
  <w:style w:type="paragraph" w:customStyle="1" w:styleId="affffffffffd">
    <w:name w:val="表名（标题）"/>
    <w:basedOn w:val="a"/>
    <w:qFormat/>
    <w:pPr>
      <w:adjustRightInd w:val="0"/>
      <w:spacing w:line="460" w:lineRule="exact"/>
      <w:jc w:val="left"/>
      <w:textAlignment w:val="baseline"/>
    </w:pPr>
    <w:rPr>
      <w:kern w:val="0"/>
      <w:sz w:val="24"/>
      <w:szCs w:val="20"/>
    </w:rPr>
  </w:style>
  <w:style w:type="paragraph" w:customStyle="1" w:styleId="Char111">
    <w:name w:val="Char11"/>
    <w:basedOn w:val="a"/>
    <w:qFormat/>
    <w:pPr>
      <w:adjustRightInd w:val="0"/>
      <w:spacing w:line="312" w:lineRule="atLeast"/>
      <w:textAlignment w:val="baseline"/>
    </w:pPr>
    <w:rPr>
      <w:kern w:val="0"/>
      <w:szCs w:val="20"/>
    </w:rPr>
  </w:style>
  <w:style w:type="paragraph" w:customStyle="1" w:styleId="211H2Underrubrik1prop2Heading2HiddenHea1">
    <w:name w:val="样式 标题 2节节标题 1.1H2（一）Underrubrik1prop2Heading 2 HiddenHea...1"/>
    <w:basedOn w:val="2"/>
    <w:qFormat/>
    <w:pPr>
      <w:tabs>
        <w:tab w:val="left" w:pos="-1980"/>
        <w:tab w:val="left" w:pos="576"/>
      </w:tabs>
      <w:adjustRightInd w:val="0"/>
      <w:spacing w:beforeLines="50" w:before="0" w:after="0" w:line="360" w:lineRule="auto"/>
      <w:jc w:val="left"/>
      <w:textAlignment w:val="baseline"/>
    </w:pPr>
    <w:rPr>
      <w:rFonts w:ascii="宋体" w:eastAsia="宋体"/>
      <w:b w:val="0"/>
      <w:color w:val="000000"/>
      <w:kern w:val="0"/>
      <w:sz w:val="30"/>
      <w:szCs w:val="28"/>
    </w:rPr>
  </w:style>
  <w:style w:type="paragraph" w:customStyle="1" w:styleId="affffffffffe">
    <w:name w:val="图目"/>
    <w:basedOn w:val="a"/>
    <w:qFormat/>
    <w:pPr>
      <w:adjustRightInd w:val="0"/>
      <w:snapToGrid w:val="0"/>
      <w:spacing w:before="360" w:after="360" w:line="440" w:lineRule="atLeast"/>
      <w:jc w:val="center"/>
      <w:textAlignment w:val="baseline"/>
    </w:pPr>
    <w:rPr>
      <w:rFonts w:ascii="黑体" w:eastAsia="黑体" w:hAnsi="Arial"/>
      <w:kern w:val="0"/>
      <w:sz w:val="24"/>
      <w:szCs w:val="20"/>
    </w:rPr>
  </w:style>
  <w:style w:type="paragraph" w:customStyle="1" w:styleId="xl36">
    <w:name w:val="xl36"/>
    <w:basedOn w:val="a"/>
    <w:qFormat/>
    <w:pPr>
      <w:widowControl/>
      <w:pBdr>
        <w:bottom w:val="single" w:sz="4" w:space="0" w:color="auto"/>
        <w:right w:val="single" w:sz="4" w:space="0" w:color="auto"/>
      </w:pBdr>
      <w:adjustRightInd w:val="0"/>
      <w:spacing w:before="100" w:beforeAutospacing="1" w:after="100" w:afterAutospacing="1" w:line="312" w:lineRule="atLeast"/>
      <w:jc w:val="center"/>
      <w:textAlignment w:val="center"/>
    </w:pPr>
    <w:rPr>
      <w:rFonts w:ascii="Arial Unicode MS" w:hAnsi="Arial Unicode MS"/>
      <w:kern w:val="0"/>
      <w:sz w:val="24"/>
      <w:szCs w:val="20"/>
    </w:rPr>
  </w:style>
  <w:style w:type="paragraph" w:customStyle="1" w:styleId="CM16">
    <w:name w:val="CM16"/>
    <w:basedOn w:val="Default"/>
    <w:next w:val="Default"/>
    <w:qFormat/>
    <w:pPr>
      <w:spacing w:line="566" w:lineRule="atLeast"/>
    </w:pPr>
    <w:rPr>
      <w:rFonts w:ascii="华文中宋" w:eastAsia="华文中宋" w:cs="华文中宋"/>
      <w:color w:val="auto"/>
    </w:rPr>
  </w:style>
  <w:style w:type="paragraph" w:customStyle="1" w:styleId="20022">
    <w:name w:val="样式 标题 2 + 黑体 小四 非加粗 段前: 0 磅 段后: 0 磅 行距: 固定值 22 磅"/>
    <w:basedOn w:val="2"/>
    <w:qFormat/>
    <w:pPr>
      <w:tabs>
        <w:tab w:val="left" w:pos="-1980"/>
      </w:tabs>
      <w:adjustRightInd w:val="0"/>
      <w:spacing w:before="0" w:after="0" w:line="500" w:lineRule="exact"/>
      <w:ind w:firstLineChars="150" w:firstLine="363"/>
      <w:textAlignment w:val="baseline"/>
    </w:pPr>
    <w:rPr>
      <w:rFonts w:ascii="Times New Roman" w:hAnsi="Times New Roman"/>
      <w:b w:val="0"/>
      <w:spacing w:val="1"/>
      <w:kern w:val="0"/>
      <w:sz w:val="28"/>
      <w:szCs w:val="28"/>
    </w:rPr>
  </w:style>
  <w:style w:type="paragraph" w:customStyle="1" w:styleId="1135">
    <w:name w:val="样式 标题 1 + (中文) 宋体 小三 行距: 多倍行距 1.35 字行"/>
    <w:basedOn w:val="1"/>
    <w:qFormat/>
    <w:pPr>
      <w:keepLines/>
      <w:overflowPunct/>
      <w:adjustRightInd w:val="0"/>
      <w:spacing w:beforeLines="150" w:before="0" w:afterLines="150" w:after="0" w:line="240" w:lineRule="auto"/>
      <w:ind w:left="840" w:hanging="420"/>
      <w:jc w:val="center"/>
      <w:textAlignment w:val="baseline"/>
    </w:pPr>
    <w:rPr>
      <w:rFonts w:ascii="宋体" w:hAnsi="宋体"/>
      <w:b w:val="0"/>
      <w:color w:val="auto"/>
      <w:kern w:val="0"/>
      <w:sz w:val="32"/>
      <w:szCs w:val="32"/>
    </w:rPr>
  </w:style>
  <w:style w:type="paragraph" w:customStyle="1" w:styleId="1ff9">
    <w:name w:val="正文（1）"/>
    <w:basedOn w:val="a"/>
    <w:qFormat/>
    <w:pPr>
      <w:autoSpaceDE w:val="0"/>
      <w:autoSpaceDN w:val="0"/>
      <w:adjustRightInd w:val="0"/>
      <w:snapToGrid w:val="0"/>
      <w:spacing w:line="480" w:lineRule="exact"/>
      <w:ind w:left="-17" w:firstLineChars="225" w:firstLine="540"/>
      <w:textAlignment w:val="baseline"/>
    </w:pPr>
    <w:rPr>
      <w:rFonts w:ascii="宋体" w:hAnsi="宋体" w:cs="宋体"/>
      <w:color w:val="FF0000"/>
      <w:kern w:val="0"/>
      <w:sz w:val="24"/>
      <w:szCs w:val="20"/>
      <w:lang w:val="zh-CN"/>
    </w:rPr>
  </w:style>
  <w:style w:type="paragraph" w:customStyle="1" w:styleId="afffffffffff">
    <w:name w:val="表中正文居中"/>
    <w:qFormat/>
    <w:pPr>
      <w:spacing w:before="120" w:after="120" w:line="240" w:lineRule="atLeast"/>
      <w:jc w:val="center"/>
    </w:pPr>
    <w:rPr>
      <w:rFonts w:ascii="宋体"/>
      <w:kern w:val="2"/>
      <w:sz w:val="21"/>
    </w:rPr>
  </w:style>
  <w:style w:type="paragraph" w:customStyle="1" w:styleId="afffffffffff0">
    <w:name w:val="正文标准样式"/>
    <w:basedOn w:val="a"/>
    <w:qFormat/>
    <w:pPr>
      <w:adjustRightInd w:val="0"/>
      <w:spacing w:line="300" w:lineRule="auto"/>
      <w:ind w:firstLine="482"/>
      <w:textAlignment w:val="baseline"/>
    </w:pPr>
    <w:rPr>
      <w:kern w:val="0"/>
      <w:sz w:val="24"/>
      <w:szCs w:val="20"/>
    </w:rPr>
  </w:style>
  <w:style w:type="paragraph" w:customStyle="1" w:styleId="p18">
    <w:name w:val="p18"/>
    <w:basedOn w:val="a"/>
    <w:qFormat/>
    <w:pPr>
      <w:widowControl/>
      <w:adjustRightInd w:val="0"/>
      <w:spacing w:after="120" w:line="312" w:lineRule="atLeast"/>
      <w:textAlignment w:val="baseline"/>
    </w:pPr>
    <w:rPr>
      <w:kern w:val="0"/>
      <w:szCs w:val="21"/>
    </w:rPr>
  </w:style>
  <w:style w:type="paragraph" w:customStyle="1" w:styleId="3122">
    <w:name w:val="样式 正文文本缩进 3 + 12 磅 左侧:  2 字符"/>
    <w:basedOn w:val="35"/>
    <w:qFormat/>
    <w:pPr>
      <w:widowControl/>
      <w:adjustRightInd w:val="0"/>
      <w:spacing w:before="0" w:after="120"/>
      <w:ind w:firstLineChars="200" w:firstLine="200"/>
      <w:jc w:val="left"/>
      <w:textAlignment w:val="baseline"/>
    </w:pPr>
    <w:rPr>
      <w:rFonts w:ascii="Times New Roman" w:cs="PMingLiU"/>
      <w:kern w:val="0"/>
      <w:szCs w:val="20"/>
    </w:rPr>
  </w:style>
  <w:style w:type="paragraph" w:customStyle="1" w:styleId="CM4">
    <w:name w:val="CM4"/>
    <w:basedOn w:val="Default"/>
    <w:next w:val="Default"/>
    <w:qFormat/>
    <w:pPr>
      <w:spacing w:line="566" w:lineRule="atLeast"/>
    </w:pPr>
    <w:rPr>
      <w:rFonts w:ascii="华文中宋" w:eastAsia="华文中宋" w:cs="华文中宋"/>
      <w:color w:val="auto"/>
    </w:rPr>
  </w:style>
  <w:style w:type="paragraph" w:customStyle="1" w:styleId="afffffffffff1">
    <w:name w:val="缩进"/>
    <w:basedOn w:val="a"/>
    <w:qFormat/>
    <w:pPr>
      <w:autoSpaceDE w:val="0"/>
      <w:autoSpaceDN w:val="0"/>
      <w:adjustRightInd w:val="0"/>
      <w:spacing w:line="400" w:lineRule="atLeast"/>
      <w:ind w:firstLine="425"/>
      <w:textAlignment w:val="baseline"/>
    </w:pPr>
    <w:rPr>
      <w:kern w:val="0"/>
      <w:sz w:val="24"/>
      <w:szCs w:val="20"/>
    </w:rPr>
  </w:style>
  <w:style w:type="paragraph" w:customStyle="1" w:styleId="315012">
    <w:name w:val="样式 样式 样式 样式 标题 3 + 左侧:  1.5 厘米 首行缩进:  0 厘米 + 行距: 单倍行距 + 段后: 1 行 ...2"/>
    <w:basedOn w:val="a"/>
    <w:qFormat/>
    <w:pPr>
      <w:keepNext/>
      <w:keepLines/>
      <w:adjustRightInd w:val="0"/>
      <w:spacing w:afterLines="100" w:line="312" w:lineRule="atLeast"/>
      <w:textAlignment w:val="baseline"/>
      <w:outlineLvl w:val="3"/>
    </w:pPr>
    <w:rPr>
      <w:rFonts w:ascii="Arial" w:eastAsia="仿宋_GB2312" w:hAnsi="Arial" w:cs="宋体"/>
      <w:kern w:val="0"/>
      <w:sz w:val="28"/>
      <w:szCs w:val="20"/>
    </w:rPr>
  </w:style>
  <w:style w:type="paragraph" w:customStyle="1" w:styleId="afffffffffff2">
    <w:name w:val="目录"/>
    <w:qFormat/>
    <w:pPr>
      <w:jc w:val="center"/>
    </w:pPr>
    <w:rPr>
      <w:rFonts w:eastAsia="黑体"/>
      <w:b/>
      <w:bCs/>
      <w:kern w:val="44"/>
      <w:sz w:val="32"/>
      <w:szCs w:val="44"/>
    </w:rPr>
  </w:style>
  <w:style w:type="paragraph" w:customStyle="1" w:styleId="afffffffffff3">
    <w:name w:val="表格头"/>
    <w:basedOn w:val="a"/>
    <w:qFormat/>
    <w:pPr>
      <w:adjustRightInd w:val="0"/>
      <w:spacing w:beforeLines="50" w:line="500" w:lineRule="exact"/>
      <w:jc w:val="center"/>
      <w:textAlignment w:val="baseline"/>
    </w:pPr>
    <w:rPr>
      <w:rFonts w:ascii="黑体" w:eastAsia="黑体" w:hAnsi="宋体"/>
      <w:kern w:val="0"/>
      <w:sz w:val="24"/>
      <w:szCs w:val="20"/>
    </w:rPr>
  </w:style>
  <w:style w:type="paragraph" w:customStyle="1" w:styleId="afffffffffff4">
    <w:name w:val="风玫瑰图"/>
    <w:qFormat/>
    <w:pPr>
      <w:autoSpaceDE w:val="0"/>
      <w:autoSpaceDN w:val="0"/>
      <w:adjustRightInd w:val="0"/>
      <w:snapToGrid w:val="0"/>
      <w:spacing w:line="500" w:lineRule="exact"/>
      <w:ind w:firstLine="539"/>
      <w:textAlignment w:val="baseline"/>
    </w:pPr>
    <w:rPr>
      <w:rFonts w:eastAsia="楷体_GB2312"/>
      <w:sz w:val="28"/>
    </w:rPr>
  </w:style>
  <w:style w:type="paragraph" w:customStyle="1" w:styleId="xl24">
    <w:name w:val="xl24"/>
    <w:basedOn w:val="a"/>
    <w:qFormat/>
    <w:pPr>
      <w:widowControl/>
      <w:pBdr>
        <w:right w:val="single" w:sz="4" w:space="0" w:color="auto"/>
      </w:pBdr>
      <w:adjustRightInd w:val="0"/>
      <w:spacing w:before="100" w:beforeAutospacing="1" w:after="100" w:afterAutospacing="1" w:line="312" w:lineRule="atLeast"/>
      <w:jc w:val="center"/>
      <w:textAlignment w:val="baseline"/>
    </w:pPr>
    <w:rPr>
      <w:rFonts w:ascii="仿宋_GB2312" w:eastAsia="仿宋_GB2312" w:hAnsi="宋体"/>
      <w:kern w:val="0"/>
      <w:szCs w:val="21"/>
    </w:rPr>
  </w:style>
  <w:style w:type="paragraph" w:customStyle="1" w:styleId="211H2Underrubrik1prop2Heading2HiddenHea2">
    <w:name w:val="样式 标题 2节节标题 1.1H2（一）Underrubrik1prop2Heading 2 HiddenHea...2"/>
    <w:basedOn w:val="2"/>
    <w:qFormat/>
    <w:pPr>
      <w:tabs>
        <w:tab w:val="left" w:pos="-1980"/>
        <w:tab w:val="left" w:pos="576"/>
      </w:tabs>
      <w:adjustRightInd w:val="0"/>
      <w:spacing w:beforeLines="50" w:before="0" w:after="0" w:line="360" w:lineRule="auto"/>
      <w:jc w:val="left"/>
      <w:textAlignment w:val="baseline"/>
    </w:pPr>
    <w:rPr>
      <w:rFonts w:ascii="宋体" w:eastAsia="宋体" w:hAnsi="Times New Roman"/>
      <w:b w:val="0"/>
      <w:color w:val="000000"/>
      <w:kern w:val="0"/>
      <w:sz w:val="30"/>
      <w:szCs w:val="28"/>
    </w:rPr>
  </w:style>
  <w:style w:type="paragraph" w:customStyle="1" w:styleId="afffffffffff5">
    <w:name w:val="表名"/>
    <w:qFormat/>
    <w:pPr>
      <w:spacing w:before="120" w:line="360" w:lineRule="auto"/>
      <w:jc w:val="center"/>
    </w:pPr>
    <w:rPr>
      <w:b/>
      <w:bCs/>
      <w:kern w:val="2"/>
      <w:sz w:val="21"/>
      <w:szCs w:val="32"/>
    </w:rPr>
  </w:style>
  <w:style w:type="paragraph" w:customStyle="1" w:styleId="1char6">
    <w:name w:val="1char"/>
    <w:basedOn w:val="a"/>
    <w:qFormat/>
    <w:pPr>
      <w:widowControl/>
      <w:adjustRightInd w:val="0"/>
      <w:spacing w:before="100" w:beforeAutospacing="1" w:after="100" w:afterAutospacing="1" w:line="312" w:lineRule="atLeast"/>
      <w:jc w:val="left"/>
      <w:textAlignment w:val="baseline"/>
    </w:pPr>
    <w:rPr>
      <w:rFonts w:ascii="Arial Unicode MS" w:hAnsi="Arial Unicode MS"/>
      <w:kern w:val="0"/>
      <w:sz w:val="24"/>
      <w:szCs w:val="20"/>
    </w:rPr>
  </w:style>
  <w:style w:type="character" w:customStyle="1" w:styleId="javascript1">
    <w:name w:val="javascript1"/>
    <w:qFormat/>
    <w:rPr>
      <w:rFonts w:ascii="Tahoma" w:eastAsia="宋体" w:hAnsi="Tahoma"/>
      <w:kern w:val="2"/>
      <w:sz w:val="24"/>
      <w:lang w:val="en-US" w:eastAsia="zh-CN"/>
    </w:rPr>
  </w:style>
  <w:style w:type="paragraph" w:customStyle="1" w:styleId="Afffffffffff6">
    <w:name w:val="A正文"/>
    <w:basedOn w:val="a"/>
    <w:qFormat/>
    <w:pPr>
      <w:snapToGrid w:val="0"/>
      <w:spacing w:line="500" w:lineRule="exact"/>
      <w:ind w:firstLine="480"/>
    </w:pPr>
    <w:rPr>
      <w:sz w:val="24"/>
    </w:rPr>
  </w:style>
  <w:style w:type="paragraph" w:customStyle="1" w:styleId="1110">
    <w:name w:val="1.1.1"/>
    <w:basedOn w:val="a"/>
    <w:qFormat/>
    <w:pPr>
      <w:spacing w:line="360" w:lineRule="auto"/>
      <w:ind w:firstLineChars="200" w:firstLine="200"/>
    </w:pPr>
    <w:rPr>
      <w:rFonts w:ascii="黑体"/>
      <w:sz w:val="24"/>
      <w:szCs w:val="20"/>
    </w:rPr>
  </w:style>
  <w:style w:type="character" w:customStyle="1" w:styleId="afffffffffff7">
    <w:name w:val="尾注文本 字符"/>
    <w:basedOn w:val="a1"/>
    <w:uiPriority w:val="99"/>
    <w:qFormat/>
    <w:rPr>
      <w:rFonts w:ascii="Times New Roman" w:eastAsia="宋体" w:hAnsi="Times New Roman" w:cs="Times New Roman"/>
      <w:szCs w:val="24"/>
    </w:rPr>
  </w:style>
  <w:style w:type="character" w:customStyle="1" w:styleId="13">
    <w:name w:val="尾注文本 字符1"/>
    <w:link w:val="af6"/>
    <w:uiPriority w:val="99"/>
    <w:qFormat/>
    <w:rPr>
      <w:rFonts w:ascii="Times New Roman" w:eastAsia="宋体" w:hAnsi="Times New Roman" w:cs="Times New Roman"/>
      <w:kern w:val="0"/>
      <w:szCs w:val="20"/>
      <w:lang w:val="zh-CN" w:eastAsia="zh-CN"/>
    </w:rPr>
  </w:style>
  <w:style w:type="paragraph" w:customStyle="1" w:styleId="afffffffffff8">
    <w:name w:val="小表"/>
    <w:basedOn w:val="a"/>
    <w:qFormat/>
    <w:pPr>
      <w:widowControl/>
      <w:tabs>
        <w:tab w:val="left" w:pos="352"/>
      </w:tabs>
      <w:overflowPunct w:val="0"/>
      <w:autoSpaceDE w:val="0"/>
      <w:autoSpaceDN w:val="0"/>
      <w:adjustRightInd w:val="0"/>
      <w:spacing w:line="360" w:lineRule="auto"/>
      <w:ind w:firstLineChars="200" w:firstLine="200"/>
      <w:jc w:val="center"/>
      <w:textAlignment w:val="bottom"/>
    </w:pPr>
    <w:rPr>
      <w:rFonts w:ascii="宋体" w:hAnsi="宋体"/>
      <w:kern w:val="0"/>
      <w:sz w:val="24"/>
      <w:szCs w:val="20"/>
    </w:rPr>
  </w:style>
  <w:style w:type="character" w:customStyle="1" w:styleId="apple-style-span">
    <w:name w:val="apple-style-span"/>
    <w:qFormat/>
  </w:style>
  <w:style w:type="paragraph" w:customStyle="1" w:styleId="Char60">
    <w:name w:val="Char6"/>
    <w:basedOn w:val="a"/>
    <w:qFormat/>
  </w:style>
  <w:style w:type="table" w:customStyle="1" w:styleId="2f9">
    <w:name w:val="网格型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网格型1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50">
    <w:name w:val="Char5"/>
    <w:basedOn w:val="a"/>
    <w:qFormat/>
  </w:style>
  <w:style w:type="table" w:customStyle="1" w:styleId="122">
    <w:name w:val="网格型1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40">
    <w:name w:val="Char4"/>
    <w:basedOn w:val="a"/>
    <w:qFormat/>
  </w:style>
  <w:style w:type="paragraph" w:customStyle="1" w:styleId="CharCharCharCharCharCharCharCharChar1CharCharCharChar">
    <w:name w:val="Char Char Char Char Char Char Char Char Char1 Char Char Char Char"/>
    <w:basedOn w:val="a"/>
    <w:qFormat/>
    <w:rPr>
      <w:sz w:val="24"/>
    </w:rPr>
  </w:style>
  <w:style w:type="paragraph" w:customStyle="1" w:styleId="CharCharCharCharCharCharCharCharChar1CharCharCharChar1">
    <w:name w:val="Char Char Char Char Char Char Char Char Char1 Char Char Char Char1"/>
    <w:basedOn w:val="a"/>
    <w:qFormat/>
    <w:rPr>
      <w:sz w:val="24"/>
    </w:rPr>
  </w:style>
  <w:style w:type="paragraph" w:customStyle="1" w:styleId="afffffffffff9">
    <w:name w:val="新正文"/>
    <w:basedOn w:val="a"/>
    <w:link w:val="Charff7"/>
    <w:qFormat/>
    <w:pPr>
      <w:adjustRightInd w:val="0"/>
      <w:snapToGrid w:val="0"/>
      <w:spacing w:line="480" w:lineRule="exact"/>
      <w:ind w:firstLineChars="200" w:firstLine="482"/>
    </w:pPr>
    <w:rPr>
      <w:rFonts w:ascii="仿宋_GB2312" w:eastAsia="仿宋_GB2312"/>
      <w:kern w:val="0"/>
      <w:sz w:val="20"/>
      <w:szCs w:val="20"/>
      <w:lang w:val="zh-CN"/>
    </w:rPr>
  </w:style>
  <w:style w:type="character" w:customStyle="1" w:styleId="Charff7">
    <w:name w:val="新正文 Char"/>
    <w:link w:val="afffffffffff9"/>
    <w:qFormat/>
    <w:locked/>
    <w:rPr>
      <w:rFonts w:ascii="仿宋_GB2312" w:eastAsia="仿宋_GB2312" w:hAnsi="Times New Roman" w:cs="Times New Roman"/>
      <w:kern w:val="0"/>
      <w:sz w:val="20"/>
      <w:szCs w:val="20"/>
      <w:lang w:val="zh-CN" w:eastAsia="zh-CN"/>
    </w:rPr>
  </w:style>
  <w:style w:type="table" w:customStyle="1" w:styleId="131">
    <w:name w:val="网格型13"/>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10">
    <w:name w:val="Char21"/>
    <w:basedOn w:val="a"/>
    <w:qFormat/>
  </w:style>
  <w:style w:type="paragraph" w:customStyle="1" w:styleId="TOC1">
    <w:name w:val="TOC 标题1"/>
    <w:basedOn w:val="1"/>
    <w:next w:val="a"/>
    <w:uiPriority w:val="39"/>
    <w:qFormat/>
    <w:pPr>
      <w:keepLines/>
      <w:widowControl/>
      <w:overflowPunct/>
      <w:snapToGrid/>
      <w:spacing w:before="480" w:after="0" w:line="276" w:lineRule="auto"/>
      <w:ind w:left="0" w:firstLine="0"/>
      <w:jc w:val="left"/>
      <w:outlineLvl w:val="9"/>
    </w:pPr>
    <w:rPr>
      <w:rFonts w:ascii="Cambria" w:eastAsia="宋体" w:hAnsi="Cambria"/>
      <w:color w:val="365F91"/>
      <w:kern w:val="0"/>
      <w:sz w:val="28"/>
      <w:szCs w:val="28"/>
    </w:rPr>
  </w:style>
  <w:style w:type="table" w:customStyle="1" w:styleId="59">
    <w:name w:val="网格型5"/>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w-img-bd">
    <w:name w:val="show-img-bd"/>
    <w:qFormat/>
  </w:style>
  <w:style w:type="character" w:customStyle="1" w:styleId="Charff8">
    <w:name w:val="图 标题 Char"/>
    <w:link w:val="afffffffffffa"/>
    <w:qFormat/>
    <w:rPr>
      <w:b/>
      <w:sz w:val="24"/>
    </w:rPr>
  </w:style>
  <w:style w:type="paragraph" w:customStyle="1" w:styleId="afffffffffffa">
    <w:name w:val="图 标题"/>
    <w:basedOn w:val="a"/>
    <w:link w:val="Charff8"/>
    <w:qFormat/>
    <w:pPr>
      <w:adjustRightInd w:val="0"/>
      <w:snapToGrid w:val="0"/>
      <w:spacing w:line="360" w:lineRule="auto"/>
      <w:jc w:val="center"/>
    </w:pPr>
    <w:rPr>
      <w:rFonts w:asciiTheme="minorHAnsi" w:eastAsiaTheme="minorEastAsia" w:hAnsiTheme="minorHAnsi" w:cstheme="minorBidi"/>
      <w:b/>
      <w:sz w:val="24"/>
      <w:szCs w:val="22"/>
    </w:rPr>
  </w:style>
  <w:style w:type="character" w:customStyle="1" w:styleId="aaChar">
    <w:name w:val="aa正文 Char"/>
    <w:link w:val="aa0"/>
    <w:qFormat/>
    <w:rPr>
      <w:sz w:val="24"/>
      <w:szCs w:val="24"/>
    </w:rPr>
  </w:style>
  <w:style w:type="paragraph" w:customStyle="1" w:styleId="aa0">
    <w:name w:val="aa正文"/>
    <w:basedOn w:val="a"/>
    <w:link w:val="aaChar"/>
    <w:qFormat/>
    <w:pPr>
      <w:spacing w:line="360" w:lineRule="auto"/>
      <w:ind w:firstLineChars="200" w:firstLine="200"/>
    </w:pPr>
    <w:rPr>
      <w:rFonts w:asciiTheme="minorHAnsi" w:eastAsiaTheme="minorEastAsia" w:hAnsiTheme="minorHAnsi" w:cstheme="minorBidi"/>
      <w:sz w:val="24"/>
    </w:rPr>
  </w:style>
  <w:style w:type="character" w:customStyle="1" w:styleId="words-outer-wrap">
    <w:name w:val="words-outer-wrap"/>
    <w:qFormat/>
  </w:style>
  <w:style w:type="character" w:customStyle="1" w:styleId="split-word">
    <w:name w:val="split-word"/>
    <w:qFormat/>
  </w:style>
  <w:style w:type="paragraph" w:customStyle="1" w:styleId="ListParagraph1">
    <w:name w:val="List Paragraph1"/>
    <w:basedOn w:val="a"/>
    <w:qFormat/>
    <w:pPr>
      <w:widowControl/>
      <w:spacing w:after="160" w:line="259" w:lineRule="auto"/>
      <w:ind w:left="720"/>
      <w:contextualSpacing/>
      <w:jc w:val="left"/>
    </w:pPr>
    <w:rPr>
      <w:rFonts w:ascii="Calibri" w:hAnsi="Calibri"/>
      <w:kern w:val="0"/>
      <w:sz w:val="22"/>
      <w:szCs w:val="22"/>
    </w:rPr>
  </w:style>
  <w:style w:type="character" w:customStyle="1" w:styleId="Charff9">
    <w:name w:val="表格标题 Char"/>
    <w:qFormat/>
    <w:rPr>
      <w:rFonts w:ascii="TimesNewRoman" w:hAnsi="TimesNewRoman"/>
      <w:b/>
      <w:sz w:val="24"/>
    </w:rPr>
  </w:style>
  <w:style w:type="paragraph" w:customStyle="1" w:styleId="CharChar21">
    <w:name w:val="Char Char21"/>
    <w:basedOn w:val="a"/>
    <w:qFormat/>
    <w:rPr>
      <w:szCs w:val="21"/>
    </w:rPr>
  </w:style>
  <w:style w:type="paragraph" w:customStyle="1" w:styleId="333333333333333">
    <w:name w:val="333333333333333"/>
    <w:basedOn w:val="30"/>
    <w:qFormat/>
    <w:pPr>
      <w:spacing w:before="0" w:after="0" w:line="360" w:lineRule="auto"/>
    </w:pPr>
    <w:rPr>
      <w:rFonts w:ascii="宋体" w:hAnsi="宋体" w:cs="宋体"/>
      <w:sz w:val="28"/>
      <w:szCs w:val="20"/>
    </w:rPr>
  </w:style>
  <w:style w:type="paragraph" w:customStyle="1" w:styleId="afffffffffffb">
    <w:name w:val="正文图"/>
    <w:basedOn w:val="a"/>
    <w:qFormat/>
    <w:pPr>
      <w:adjustRightInd w:val="0"/>
      <w:snapToGrid w:val="0"/>
      <w:spacing w:before="40"/>
      <w:jc w:val="center"/>
    </w:pPr>
    <w:rPr>
      <w:rFonts w:ascii="宋体" w:hint="eastAsia"/>
      <w:kern w:val="0"/>
      <w:sz w:val="24"/>
      <w:szCs w:val="20"/>
    </w:rPr>
  </w:style>
  <w:style w:type="paragraph" w:customStyle="1" w:styleId="DefaultParagraphFontParaCharCharChar">
    <w:name w:val="Default Paragraph Font Para Char Char Char"/>
    <w:basedOn w:val="a"/>
    <w:qFormat/>
    <w:pPr>
      <w:widowControl/>
      <w:spacing w:after="160" w:line="240" w:lineRule="exact"/>
      <w:jc w:val="left"/>
    </w:pPr>
    <w:rPr>
      <w:rFonts w:ascii="Verdana" w:eastAsia="Times New Roman" w:hAnsi="Verdana"/>
      <w:kern w:val="0"/>
      <w:sz w:val="20"/>
      <w:szCs w:val="20"/>
      <w:lang w:eastAsia="en-US"/>
    </w:rPr>
  </w:style>
  <w:style w:type="character" w:customStyle="1" w:styleId="Charffa">
    <w:name w:val="表的标题 Char"/>
    <w:link w:val="afffffffffffc"/>
    <w:qFormat/>
    <w:rPr>
      <w:rFonts w:eastAsia="黑体" w:cs="宋体"/>
      <w:sz w:val="24"/>
    </w:rPr>
  </w:style>
  <w:style w:type="paragraph" w:customStyle="1" w:styleId="afffffffffffc">
    <w:name w:val="表的标题"/>
    <w:basedOn w:val="a"/>
    <w:next w:val="a"/>
    <w:link w:val="Charffa"/>
    <w:qFormat/>
    <w:pPr>
      <w:adjustRightInd w:val="0"/>
      <w:snapToGrid w:val="0"/>
      <w:spacing w:beforeLines="50"/>
      <w:jc w:val="center"/>
    </w:pPr>
    <w:rPr>
      <w:rFonts w:asciiTheme="minorHAnsi" w:eastAsia="黑体" w:hAnsiTheme="minorHAnsi" w:cs="宋体"/>
      <w:sz w:val="24"/>
      <w:szCs w:val="22"/>
    </w:rPr>
  </w:style>
  <w:style w:type="character" w:customStyle="1" w:styleId="4Char2">
    <w:name w:val="4正文 Char"/>
    <w:link w:val="4a"/>
    <w:qFormat/>
    <w:rPr>
      <w:sz w:val="24"/>
    </w:rPr>
  </w:style>
  <w:style w:type="paragraph" w:customStyle="1" w:styleId="4a">
    <w:name w:val="4正文"/>
    <w:basedOn w:val="a"/>
    <w:link w:val="4Char2"/>
    <w:qFormat/>
    <w:pPr>
      <w:spacing w:line="360" w:lineRule="auto"/>
      <w:ind w:firstLineChars="200" w:firstLine="480"/>
    </w:pPr>
    <w:rPr>
      <w:rFonts w:asciiTheme="minorHAnsi" w:eastAsiaTheme="minorEastAsia" w:hAnsiTheme="minorHAnsi" w:cstheme="minorBidi"/>
      <w:sz w:val="24"/>
      <w:szCs w:val="22"/>
    </w:rPr>
  </w:style>
  <w:style w:type="paragraph" w:customStyle="1" w:styleId="1ffa">
    <w:name w:val="目录1"/>
    <w:basedOn w:val="a"/>
    <w:qFormat/>
    <w:pPr>
      <w:tabs>
        <w:tab w:val="left" w:pos="2850"/>
        <w:tab w:val="center" w:pos="4649"/>
      </w:tabs>
      <w:spacing w:line="480" w:lineRule="exact"/>
      <w:jc w:val="center"/>
    </w:pPr>
    <w:rPr>
      <w:rFonts w:ascii="黑体" w:eastAsia="黑体"/>
      <w:sz w:val="36"/>
      <w:szCs w:val="36"/>
    </w:rPr>
  </w:style>
  <w:style w:type="character" w:customStyle="1" w:styleId="CharChar291">
    <w:name w:val="Char Char291"/>
    <w:qFormat/>
    <w:rPr>
      <w:rFonts w:eastAsia="宋体"/>
      <w:b/>
      <w:bCs/>
      <w:kern w:val="2"/>
      <w:sz w:val="32"/>
      <w:szCs w:val="32"/>
      <w:lang w:val="en-US" w:eastAsia="zh-CN" w:bidi="ar-SA"/>
    </w:rPr>
  </w:style>
  <w:style w:type="character" w:customStyle="1" w:styleId="CharChar111">
    <w:name w:val="Char Char111"/>
    <w:qFormat/>
    <w:rPr>
      <w:rFonts w:ascii="Calibri" w:eastAsia="Calibri" w:hAnsi="Tahoma" w:cs="Tahoma"/>
      <w:kern w:val="2"/>
      <w:sz w:val="21"/>
      <w:szCs w:val="21"/>
      <w:lang w:val="en-US" w:eastAsia="zh-CN" w:bidi="ar-SA"/>
    </w:rPr>
  </w:style>
  <w:style w:type="character" w:customStyle="1" w:styleId="CharChar41">
    <w:name w:val="Char Char41"/>
    <w:qFormat/>
    <w:rPr>
      <w:rFonts w:ascii="宋体" w:eastAsia="宋体" w:hAnsi="Courier New"/>
      <w:kern w:val="2"/>
      <w:sz w:val="21"/>
      <w:lang w:val="en-US" w:eastAsia="zh-CN" w:bidi="ar-SA"/>
    </w:rPr>
  </w:style>
  <w:style w:type="character" w:customStyle="1" w:styleId="CharChar91">
    <w:name w:val="Char Char91"/>
    <w:qFormat/>
    <w:rPr>
      <w:rFonts w:ascii="宋体" w:eastAsia="宋体" w:hAnsi="宋体"/>
      <w:kern w:val="2"/>
      <w:sz w:val="24"/>
      <w:szCs w:val="24"/>
      <w:lang w:val="en-US" w:eastAsia="zh-CN" w:bidi="ar-SA"/>
    </w:rPr>
  </w:style>
  <w:style w:type="character" w:customStyle="1" w:styleId="2Char20">
    <w:name w:val="正文文本缩进 2 Char2"/>
    <w:uiPriority w:val="99"/>
    <w:semiHidden/>
    <w:qFormat/>
    <w:rPr>
      <w:kern w:val="2"/>
      <w:sz w:val="21"/>
      <w:szCs w:val="24"/>
    </w:rPr>
  </w:style>
  <w:style w:type="character" w:customStyle="1" w:styleId="Char1f1">
    <w:name w:val="页脚 Char1"/>
    <w:qFormat/>
    <w:rPr>
      <w:kern w:val="2"/>
      <w:sz w:val="18"/>
      <w:szCs w:val="18"/>
    </w:rPr>
  </w:style>
  <w:style w:type="paragraph" w:customStyle="1" w:styleId="CharCharCharCharCharCharChar2">
    <w:name w:val="Char Char Char Char Char Char Char2"/>
    <w:basedOn w:val="a"/>
    <w:qFormat/>
    <w:pPr>
      <w:adjustRightInd w:val="0"/>
      <w:spacing w:line="360" w:lineRule="auto"/>
    </w:pPr>
    <w:rPr>
      <w:kern w:val="0"/>
      <w:sz w:val="24"/>
      <w:szCs w:val="20"/>
    </w:rPr>
  </w:style>
  <w:style w:type="character" w:customStyle="1" w:styleId="Char1f2">
    <w:name w:val="批注框文本 Char1"/>
    <w:uiPriority w:val="99"/>
    <w:semiHidden/>
    <w:qFormat/>
    <w:rPr>
      <w:kern w:val="2"/>
      <w:sz w:val="18"/>
      <w:szCs w:val="18"/>
    </w:rPr>
  </w:style>
  <w:style w:type="character" w:customStyle="1" w:styleId="2Char13">
    <w:name w:val="正文首行缩进 2 Char1"/>
    <w:uiPriority w:val="99"/>
    <w:semiHidden/>
    <w:qFormat/>
    <w:rPr>
      <w:rFonts w:ascii="Times New Roman" w:eastAsia="宋体" w:hAnsi="Times New Roman" w:cs="Times New Roman"/>
      <w:kern w:val="2"/>
      <w:sz w:val="21"/>
      <w:szCs w:val="24"/>
    </w:rPr>
  </w:style>
  <w:style w:type="paragraph" w:customStyle="1" w:styleId="Char120">
    <w:name w:val="Char12"/>
    <w:basedOn w:val="a"/>
    <w:qFormat/>
    <w:rPr>
      <w:sz w:val="24"/>
    </w:rPr>
  </w:style>
  <w:style w:type="paragraph" w:customStyle="1" w:styleId="Char220">
    <w:name w:val="Char22"/>
    <w:basedOn w:val="a"/>
    <w:qFormat/>
    <w:pPr>
      <w:ind w:firstLineChars="200" w:firstLine="200"/>
    </w:pPr>
    <w:rPr>
      <w:rFonts w:ascii="宋体" w:hAnsi="宋体" w:cs="宋体"/>
    </w:rPr>
  </w:style>
  <w:style w:type="paragraph" w:customStyle="1" w:styleId="CharCharChar2">
    <w:name w:val="Char Char Char2"/>
    <w:basedOn w:val="a"/>
    <w:qFormat/>
  </w:style>
  <w:style w:type="paragraph" w:customStyle="1" w:styleId="4b">
    <w:name w:val="正文4"/>
    <w:qFormat/>
    <w:pPr>
      <w:widowControl w:val="0"/>
      <w:adjustRightInd w:val="0"/>
      <w:spacing w:line="360" w:lineRule="atLeast"/>
    </w:pPr>
    <w:rPr>
      <w:rFonts w:ascii="宋体" w:hint="eastAsia"/>
      <w:sz w:val="24"/>
    </w:rPr>
  </w:style>
  <w:style w:type="paragraph" w:customStyle="1" w:styleId="321">
    <w:name w:val="正文文本缩进 32"/>
    <w:basedOn w:val="a"/>
    <w:qFormat/>
    <w:pPr>
      <w:adjustRightInd w:val="0"/>
      <w:spacing w:line="400" w:lineRule="exact"/>
      <w:ind w:firstLine="570"/>
      <w:jc w:val="left"/>
      <w:textAlignment w:val="baseline"/>
    </w:pPr>
    <w:rPr>
      <w:rFonts w:ascii="宋体" w:hAnsi="宋体"/>
      <w:spacing w:val="10"/>
      <w:sz w:val="24"/>
      <w:szCs w:val="20"/>
    </w:rPr>
  </w:style>
  <w:style w:type="paragraph" w:customStyle="1" w:styleId="1ffb">
    <w:name w:val="字元 字元1"/>
    <w:basedOn w:val="a"/>
    <w:qFormat/>
    <w:rPr>
      <w:sz w:val="24"/>
    </w:rPr>
  </w:style>
  <w:style w:type="paragraph" w:customStyle="1" w:styleId="CharCharCharCharCharChar1CharCharCharCharCharCharCharCharChar1">
    <w:name w:val="Char Char Char Char Char Char1 Char Char Char Char Char Char Char Char Char1"/>
    <w:basedOn w:val="a"/>
    <w:qFormat/>
    <w:rPr>
      <w:sz w:val="24"/>
    </w:rPr>
  </w:style>
  <w:style w:type="paragraph" w:customStyle="1" w:styleId="CharCharChar1Char1CharCharChar1">
    <w:name w:val="Char Char Char1 Char1 Char Char Char1"/>
    <w:basedOn w:val="a"/>
    <w:qFormat/>
    <w:pPr>
      <w:spacing w:line="500" w:lineRule="exact"/>
      <w:ind w:firstLineChars="200" w:firstLine="480"/>
    </w:pPr>
    <w:rPr>
      <w:sz w:val="24"/>
      <w:szCs w:val="20"/>
    </w:rPr>
  </w:style>
  <w:style w:type="character" w:customStyle="1" w:styleId="CharChar301">
    <w:name w:val="Char Char301"/>
    <w:qFormat/>
    <w:rPr>
      <w:rFonts w:eastAsia="宋体"/>
      <w:b/>
      <w:bCs/>
      <w:kern w:val="2"/>
      <w:sz w:val="21"/>
      <w:szCs w:val="24"/>
      <w:lang w:val="en-US" w:eastAsia="zh-CN" w:bidi="ar-SA"/>
    </w:rPr>
  </w:style>
  <w:style w:type="character" w:customStyle="1" w:styleId="CharChar171">
    <w:name w:val="Char Char171"/>
    <w:qFormat/>
    <w:locked/>
    <w:rPr>
      <w:rFonts w:eastAsia="宋体"/>
      <w:b/>
      <w:bCs/>
      <w:kern w:val="2"/>
      <w:sz w:val="32"/>
      <w:szCs w:val="32"/>
      <w:lang w:val="en-US" w:eastAsia="zh-CN" w:bidi="ar-SA"/>
    </w:rPr>
  </w:style>
  <w:style w:type="character" w:customStyle="1" w:styleId="CharChar61">
    <w:name w:val="Char Char61"/>
    <w:qFormat/>
    <w:locked/>
    <w:rPr>
      <w:rFonts w:eastAsia="宋体"/>
      <w:kern w:val="2"/>
      <w:sz w:val="21"/>
      <w:szCs w:val="24"/>
      <w:lang w:val="en-US" w:eastAsia="zh-CN" w:bidi="ar-SA"/>
    </w:rPr>
  </w:style>
  <w:style w:type="character" w:customStyle="1" w:styleId="CharChar12">
    <w:name w:val="Char Char12"/>
    <w:qFormat/>
    <w:rPr>
      <w:rFonts w:eastAsia="宋体"/>
      <w:kern w:val="2"/>
      <w:sz w:val="18"/>
      <w:szCs w:val="18"/>
      <w:lang w:val="en-US" w:eastAsia="zh-CN" w:bidi="ar-SA"/>
    </w:rPr>
  </w:style>
  <w:style w:type="character" w:customStyle="1" w:styleId="CharChar151">
    <w:name w:val="Char Char151"/>
    <w:qFormat/>
    <w:rPr>
      <w:rFonts w:ascii="宋体" w:eastAsia="宋体" w:hAnsi="Courier New"/>
      <w:kern w:val="2"/>
      <w:sz w:val="21"/>
      <w:lang w:val="en-US" w:eastAsia="zh-CN" w:bidi="ar-SA"/>
    </w:rPr>
  </w:style>
  <w:style w:type="character" w:customStyle="1" w:styleId="2fa">
    <w:name w:val="占位符文本2"/>
    <w:uiPriority w:val="99"/>
    <w:semiHidden/>
    <w:qFormat/>
    <w:rPr>
      <w:rFonts w:cs="Times New Roman"/>
      <w:color w:val="808080"/>
    </w:rPr>
  </w:style>
  <w:style w:type="paragraph" w:customStyle="1" w:styleId="TOC2">
    <w:name w:val="TOC 标题2"/>
    <w:basedOn w:val="1"/>
    <w:next w:val="a"/>
    <w:uiPriority w:val="39"/>
    <w:qFormat/>
    <w:pPr>
      <w:keepLines/>
      <w:widowControl/>
      <w:overflowPunct/>
      <w:snapToGrid/>
      <w:spacing w:before="480" w:after="0" w:line="276" w:lineRule="auto"/>
      <w:ind w:left="0" w:firstLine="0"/>
      <w:jc w:val="left"/>
      <w:outlineLvl w:val="9"/>
    </w:pPr>
    <w:rPr>
      <w:rFonts w:ascii="Cambria" w:eastAsia="宋体" w:hAnsi="Cambria"/>
      <w:color w:val="365F91"/>
      <w:kern w:val="0"/>
      <w:sz w:val="28"/>
      <w:szCs w:val="28"/>
    </w:rPr>
  </w:style>
  <w:style w:type="character" w:customStyle="1" w:styleId="description">
    <w:name w:val="description"/>
    <w:qFormat/>
  </w:style>
  <w:style w:type="character" w:customStyle="1" w:styleId="CharChar1Char">
    <w:name w:val="Char Char1 Char"/>
    <w:qFormat/>
    <w:rPr>
      <w:rFonts w:ascii="宋体" w:hAnsi="宋体" w:cs="宋体"/>
      <w:kern w:val="2"/>
      <w:sz w:val="24"/>
      <w:szCs w:val="24"/>
    </w:rPr>
  </w:style>
  <w:style w:type="character" w:customStyle="1" w:styleId="5CharChar">
    <w:name w:val="5文章(治) Char Char"/>
    <w:link w:val="5a"/>
    <w:qFormat/>
    <w:rPr>
      <w:sz w:val="24"/>
    </w:rPr>
  </w:style>
  <w:style w:type="paragraph" w:customStyle="1" w:styleId="5a">
    <w:name w:val="5文章(治)"/>
    <w:basedOn w:val="a"/>
    <w:link w:val="5CharChar"/>
    <w:qFormat/>
    <w:pPr>
      <w:spacing w:line="360" w:lineRule="auto"/>
      <w:ind w:firstLineChars="200" w:firstLine="560"/>
    </w:pPr>
    <w:rPr>
      <w:rFonts w:asciiTheme="minorHAnsi" w:eastAsiaTheme="minorEastAsia" w:hAnsiTheme="minorHAnsi" w:cstheme="minorBidi"/>
      <w:sz w:val="24"/>
      <w:szCs w:val="22"/>
    </w:rPr>
  </w:style>
  <w:style w:type="character" w:customStyle="1" w:styleId="bjh-p">
    <w:name w:val="bjh-p"/>
    <w:qFormat/>
  </w:style>
  <w:style w:type="character" w:customStyle="1" w:styleId="002">
    <w:name w:val="002"/>
    <w:qFormat/>
    <w:rPr>
      <w:rFonts w:ascii="黑体" w:eastAsia="黑体" w:hAnsi="黑体"/>
      <w:sz w:val="28"/>
    </w:rPr>
  </w:style>
  <w:style w:type="character" w:customStyle="1" w:styleId="Charffb">
    <w:name w:val="表格标题新 Char"/>
    <w:link w:val="afffffffffffd"/>
    <w:qFormat/>
    <w:rPr>
      <w:rFonts w:ascii="仿宋_GB2312" w:eastAsia="黑体"/>
      <w:b/>
      <w:snapToGrid w:val="0"/>
      <w:spacing w:val="4"/>
      <w:sz w:val="24"/>
      <w:szCs w:val="24"/>
    </w:rPr>
  </w:style>
  <w:style w:type="paragraph" w:customStyle="1" w:styleId="afffffffffffd">
    <w:name w:val="表格标题新"/>
    <w:basedOn w:val="affffff2"/>
    <w:link w:val="Charffb"/>
    <w:qFormat/>
    <w:pPr>
      <w:spacing w:beforeLines="50" w:before="120"/>
      <w:ind w:firstLine="562"/>
    </w:pPr>
    <w:rPr>
      <w:rFonts w:ascii="仿宋_GB2312" w:eastAsia="黑体"/>
      <w:b/>
      <w:snapToGrid w:val="0"/>
      <w:spacing w:val="4"/>
      <w:szCs w:val="24"/>
    </w:rPr>
  </w:style>
  <w:style w:type="character" w:customStyle="1" w:styleId="CharCharf7">
    <w:name w:val="环表头 Char Char"/>
    <w:link w:val="affffffffffa"/>
    <w:qFormat/>
    <w:rPr>
      <w:rFonts w:ascii="黑体" w:eastAsia="黑体" w:hAnsi="宋体" w:cs="Times New Roman"/>
      <w:iCs/>
      <w:color w:val="000000"/>
      <w:kern w:val="0"/>
      <w:sz w:val="24"/>
      <w:szCs w:val="20"/>
      <w:lang w:val="zh-CN" w:eastAsia="zh-CN"/>
    </w:rPr>
  </w:style>
  <w:style w:type="character" w:customStyle="1" w:styleId="1ffc">
    <w:name w:val="书籍标题1"/>
    <w:uiPriority w:val="33"/>
    <w:qFormat/>
    <w:rPr>
      <w:b/>
      <w:bCs/>
      <w:smallCaps/>
      <w:spacing w:val="5"/>
    </w:rPr>
  </w:style>
  <w:style w:type="character" w:customStyle="1" w:styleId="large1">
    <w:name w:val="large1"/>
    <w:qFormat/>
    <w:rPr>
      <w:rFonts w:ascii="宋体" w:eastAsia="宋体" w:hAnsi="宋体" w:hint="eastAsia"/>
      <w:sz w:val="22"/>
      <w:szCs w:val="22"/>
    </w:rPr>
  </w:style>
  <w:style w:type="character" w:customStyle="1" w:styleId="fontstyle11">
    <w:name w:val="fontstyle11"/>
    <w:qFormat/>
    <w:rPr>
      <w:rFonts w:ascii="宋体" w:eastAsia="宋体" w:hAnsi="宋体" w:hint="eastAsia"/>
      <w:color w:val="000000"/>
      <w:sz w:val="22"/>
      <w:szCs w:val="22"/>
    </w:rPr>
  </w:style>
  <w:style w:type="character" w:customStyle="1" w:styleId="3Char3">
    <w:name w:val="3级 Char"/>
    <w:link w:val="3"/>
    <w:qFormat/>
    <w:rPr>
      <w:rFonts w:eastAsia="仿宋_GB2312"/>
      <w:bCs/>
      <w:sz w:val="28"/>
      <w:szCs w:val="32"/>
    </w:rPr>
  </w:style>
  <w:style w:type="paragraph" w:customStyle="1" w:styleId="3">
    <w:name w:val="3级"/>
    <w:basedOn w:val="a"/>
    <w:link w:val="3Char3"/>
    <w:qFormat/>
    <w:pPr>
      <w:keepNext/>
      <w:keepLines/>
      <w:numPr>
        <w:ilvl w:val="2"/>
        <w:numId w:val="2"/>
      </w:numPr>
      <w:tabs>
        <w:tab w:val="left" w:pos="560"/>
        <w:tab w:val="left" w:pos="840"/>
        <w:tab w:val="left" w:pos="1260"/>
      </w:tabs>
      <w:adjustRightInd w:val="0"/>
      <w:snapToGrid w:val="0"/>
      <w:spacing w:before="20" w:after="20" w:line="324" w:lineRule="auto"/>
      <w:jc w:val="left"/>
      <w:outlineLvl w:val="2"/>
    </w:pPr>
    <w:rPr>
      <w:rFonts w:asciiTheme="minorHAnsi" w:eastAsia="仿宋_GB2312" w:hAnsiTheme="minorHAnsi" w:cstheme="minorBidi"/>
      <w:bCs/>
      <w:sz w:val="28"/>
      <w:szCs w:val="32"/>
    </w:rPr>
  </w:style>
  <w:style w:type="character" w:customStyle="1" w:styleId="105Char">
    <w:name w:val="表题前1后0.5行 Char"/>
    <w:link w:val="105"/>
    <w:qFormat/>
    <w:rPr>
      <w:rFonts w:ascii="宋体"/>
      <w:sz w:val="26"/>
      <w:szCs w:val="24"/>
    </w:rPr>
  </w:style>
  <w:style w:type="paragraph" w:customStyle="1" w:styleId="105">
    <w:name w:val="表题前1后0.5行"/>
    <w:basedOn w:val="a"/>
    <w:link w:val="105Char"/>
    <w:qFormat/>
    <w:pPr>
      <w:keepNext/>
      <w:overflowPunct w:val="0"/>
      <w:topLinePunct/>
      <w:autoSpaceDE w:val="0"/>
      <w:autoSpaceDN w:val="0"/>
      <w:adjustRightInd w:val="0"/>
      <w:spacing w:beforeLines="30" w:afterLines="30"/>
      <w:jc w:val="center"/>
    </w:pPr>
    <w:rPr>
      <w:rFonts w:ascii="宋体" w:eastAsiaTheme="minorEastAsia" w:hAnsiTheme="minorHAnsi" w:cstheme="minorBidi"/>
      <w:sz w:val="26"/>
    </w:rPr>
  </w:style>
  <w:style w:type="character" w:customStyle="1" w:styleId="height21">
    <w:name w:val="height21"/>
    <w:qFormat/>
    <w:rPr>
      <w:sz w:val="18"/>
      <w:szCs w:val="18"/>
    </w:rPr>
  </w:style>
  <w:style w:type="character" w:customStyle="1" w:styleId="fontstyle21">
    <w:name w:val="fontstyle21"/>
    <w:qFormat/>
    <w:rPr>
      <w:rFonts w:ascii="TimesNewRomanPSMT" w:hAnsi="TimesNewRomanPSMT" w:hint="default"/>
      <w:color w:val="000000"/>
      <w:sz w:val="28"/>
      <w:szCs w:val="28"/>
    </w:rPr>
  </w:style>
  <w:style w:type="character" w:customStyle="1" w:styleId="01CharChar">
    <w:name w:val="正文01 Char Char"/>
    <w:qFormat/>
    <w:rPr>
      <w:kern w:val="2"/>
      <w:sz w:val="24"/>
      <w:szCs w:val="24"/>
    </w:rPr>
  </w:style>
  <w:style w:type="paragraph" w:customStyle="1" w:styleId="Char33">
    <w:name w:val="Char33"/>
    <w:basedOn w:val="a"/>
    <w:qFormat/>
    <w:rPr>
      <w:sz w:val="24"/>
    </w:rPr>
  </w:style>
  <w:style w:type="paragraph" w:customStyle="1" w:styleId="Hu">
    <w:name w:val="Hu表内"/>
    <w:basedOn w:val="afffff5"/>
    <w:qFormat/>
    <w:pPr>
      <w:adjustRightInd w:val="0"/>
      <w:spacing w:line="240" w:lineRule="atLeast"/>
      <w:textAlignment w:val="baseline"/>
    </w:pPr>
    <w:rPr>
      <w:rFonts w:ascii="宋体" w:hAnsi="宋体"/>
      <w:kern w:val="0"/>
      <w:sz w:val="24"/>
      <w:szCs w:val="20"/>
    </w:rPr>
  </w:style>
  <w:style w:type="paragraph" w:customStyle="1" w:styleId="1-21">
    <w:name w:val="中等深浅网格 1 - 强调文字颜色 21"/>
    <w:basedOn w:val="a"/>
    <w:uiPriority w:val="34"/>
    <w:qFormat/>
    <w:pPr>
      <w:ind w:firstLineChars="200" w:firstLine="420"/>
    </w:pPr>
    <w:rPr>
      <w:rFonts w:ascii="Calibri" w:hAnsi="Calibri"/>
      <w:szCs w:val="22"/>
    </w:rPr>
  </w:style>
  <w:style w:type="paragraph" w:customStyle="1" w:styleId="2fb">
    <w:name w:val="纯文本2"/>
    <w:basedOn w:val="a"/>
    <w:qFormat/>
    <w:pPr>
      <w:adjustRightInd w:val="0"/>
      <w:textAlignment w:val="baseline"/>
    </w:pPr>
    <w:rPr>
      <w:rFonts w:ascii="宋体" w:eastAsia="仿宋_GB2312" w:hAnsi="Courier New"/>
      <w:sz w:val="28"/>
      <w:szCs w:val="28"/>
    </w:rPr>
  </w:style>
  <w:style w:type="paragraph" w:customStyle="1" w:styleId="afffffffffffe">
    <w:name w:val="二级大标题"/>
    <w:basedOn w:val="2"/>
    <w:qFormat/>
    <w:pPr>
      <w:keepNext w:val="0"/>
      <w:keepLines w:val="0"/>
      <w:tabs>
        <w:tab w:val="left" w:pos="720"/>
      </w:tabs>
      <w:adjustRightInd w:val="0"/>
      <w:snapToGrid w:val="0"/>
      <w:spacing w:before="0" w:after="0" w:line="360" w:lineRule="auto"/>
      <w:ind w:left="425" w:hanging="425"/>
    </w:pPr>
    <w:rPr>
      <w:rFonts w:ascii="Times New Roman" w:eastAsia="仿宋_GB2312" w:hAnsi="Times New Roman"/>
      <w:bCs w:val="0"/>
      <w:sz w:val="28"/>
      <w:szCs w:val="28"/>
    </w:rPr>
  </w:style>
  <w:style w:type="paragraph" w:customStyle="1" w:styleId="CharCharChar5">
    <w:name w:val="Char Char Char5"/>
    <w:basedOn w:val="a"/>
    <w:qFormat/>
    <w:pPr>
      <w:spacing w:line="360" w:lineRule="auto"/>
    </w:pPr>
    <w:rPr>
      <w:rFonts w:ascii="Tahoma" w:hAnsi="Tahoma"/>
      <w:sz w:val="24"/>
      <w:szCs w:val="20"/>
    </w:rPr>
  </w:style>
  <w:style w:type="paragraph" w:customStyle="1" w:styleId="CharChar1CharCharCharCharCharCharCharCharCharCharCharCharChar">
    <w:name w:val="Char Char1 Char Char Char Char Char Char Char Char Char Char Char Char Char"/>
    <w:basedOn w:val="a"/>
    <w:qFormat/>
    <w:pPr>
      <w:spacing w:line="360" w:lineRule="auto"/>
    </w:pPr>
    <w:rPr>
      <w:rFonts w:ascii="Tahoma" w:hAnsi="Tahoma"/>
      <w:sz w:val="24"/>
      <w:szCs w:val="20"/>
    </w:rPr>
  </w:style>
  <w:style w:type="paragraph" w:customStyle="1" w:styleId="affffffffffff">
    <w:name w:val="项目编号"/>
    <w:basedOn w:val="a"/>
    <w:next w:val="a"/>
    <w:qFormat/>
    <w:pPr>
      <w:spacing w:before="120" w:after="120" w:line="360" w:lineRule="auto"/>
    </w:pPr>
    <w:rPr>
      <w:rFonts w:ascii="仿宋_GB2312" w:eastAsia="仿宋_GB2312"/>
      <w:sz w:val="24"/>
      <w:szCs w:val="20"/>
    </w:rPr>
  </w:style>
  <w:style w:type="paragraph" w:customStyle="1" w:styleId="ParaCharCharCharCharCharCharCharCharCharChar">
    <w:name w:val="默认段落字体 Para Char Char Char Char Char Char Char Char Char Char"/>
    <w:basedOn w:val="30"/>
    <w:qFormat/>
    <w:pPr>
      <w:framePr w:wrap="around" w:hAnchor="text" w:yAlign="top"/>
      <w:tabs>
        <w:tab w:val="left" w:pos="360"/>
        <w:tab w:val="left" w:pos="900"/>
      </w:tabs>
      <w:snapToGrid w:val="0"/>
      <w:spacing w:before="120" w:after="120" w:line="360" w:lineRule="auto"/>
      <w:ind w:leftChars="-12" w:left="542" w:firstLineChars="200" w:firstLine="200"/>
    </w:pPr>
    <w:rPr>
      <w:rFonts w:eastAsia="黑体"/>
      <w:bCs w:val="0"/>
      <w:snapToGrid w:val="0"/>
      <w:sz w:val="21"/>
      <w:szCs w:val="20"/>
    </w:rPr>
  </w:style>
  <w:style w:type="paragraph" w:customStyle="1" w:styleId="1ffd">
    <w:name w:val="表格文字1"/>
    <w:basedOn w:val="a"/>
    <w:qFormat/>
    <w:pPr>
      <w:tabs>
        <w:tab w:val="left" w:pos="0"/>
      </w:tabs>
      <w:autoSpaceDE w:val="0"/>
      <w:autoSpaceDN w:val="0"/>
      <w:adjustRightInd w:val="0"/>
      <w:spacing w:before="60"/>
      <w:ind w:left="57" w:right="57"/>
      <w:jc w:val="center"/>
      <w:textAlignment w:val="baseline"/>
    </w:pPr>
    <w:rPr>
      <w:rFonts w:ascii="宋体"/>
      <w:szCs w:val="20"/>
    </w:rPr>
  </w:style>
  <w:style w:type="paragraph" w:customStyle="1" w:styleId="06">
    <w:name w:val="标题06"/>
    <w:basedOn w:val="a"/>
    <w:qFormat/>
    <w:pPr>
      <w:adjustRightInd w:val="0"/>
      <w:spacing w:before="2040" w:line="400" w:lineRule="atLeast"/>
      <w:textAlignment w:val="baseline"/>
    </w:pPr>
    <w:rPr>
      <w:rFonts w:eastAsia="黑体"/>
      <w:spacing w:val="10"/>
      <w:kern w:val="0"/>
      <w:sz w:val="28"/>
    </w:rPr>
  </w:style>
  <w:style w:type="paragraph" w:customStyle="1" w:styleId="z-1">
    <w:name w:val="z-窗体底端1"/>
    <w:basedOn w:val="a"/>
    <w:next w:val="a"/>
    <w:link w:val="z-10"/>
    <w:qFormat/>
    <w:pPr>
      <w:pBdr>
        <w:top w:val="single" w:sz="6" w:space="1" w:color="auto"/>
      </w:pBdr>
      <w:jc w:val="center"/>
    </w:pPr>
    <w:rPr>
      <w:rFonts w:ascii="Arial"/>
      <w:vanish/>
      <w:sz w:val="16"/>
    </w:rPr>
  </w:style>
  <w:style w:type="character" w:customStyle="1" w:styleId="z-">
    <w:name w:val="z-窗体底端 字符"/>
    <w:basedOn w:val="a1"/>
    <w:qFormat/>
    <w:rPr>
      <w:rFonts w:ascii="Arial" w:eastAsia="宋体" w:hAnsi="Arial" w:cs="Arial"/>
      <w:vanish/>
      <w:sz w:val="16"/>
      <w:szCs w:val="16"/>
    </w:rPr>
  </w:style>
  <w:style w:type="character" w:customStyle="1" w:styleId="z-10">
    <w:name w:val="z-窗体底端 字符1"/>
    <w:link w:val="z-1"/>
    <w:qFormat/>
    <w:rPr>
      <w:rFonts w:ascii="Arial" w:eastAsia="宋体" w:hAnsi="Times New Roman" w:cs="Times New Roman"/>
      <w:vanish/>
      <w:sz w:val="16"/>
      <w:szCs w:val="24"/>
    </w:rPr>
  </w:style>
  <w:style w:type="paragraph" w:customStyle="1" w:styleId="73">
    <w:name w:val="7表格(治)"/>
    <w:qFormat/>
    <w:pPr>
      <w:spacing w:line="240" w:lineRule="exact"/>
      <w:jc w:val="center"/>
    </w:pPr>
    <w:rPr>
      <w:rFonts w:eastAsia="楷体_GB2312"/>
      <w:sz w:val="21"/>
    </w:rPr>
  </w:style>
  <w:style w:type="paragraph" w:customStyle="1" w:styleId="CharCharCharCharCharCharChar5">
    <w:name w:val="Char Char Char Char Char Char Char5"/>
    <w:basedOn w:val="a"/>
    <w:qFormat/>
    <w:rPr>
      <w:sz w:val="24"/>
    </w:rPr>
  </w:style>
  <w:style w:type="paragraph" w:customStyle="1" w:styleId="z-11">
    <w:name w:val="z-窗体顶端1"/>
    <w:basedOn w:val="a"/>
    <w:next w:val="a"/>
    <w:link w:val="z-12"/>
    <w:qFormat/>
    <w:pPr>
      <w:pBdr>
        <w:bottom w:val="single" w:sz="6" w:space="1" w:color="auto"/>
      </w:pBdr>
      <w:jc w:val="center"/>
    </w:pPr>
    <w:rPr>
      <w:rFonts w:ascii="Arial"/>
      <w:vanish/>
      <w:sz w:val="16"/>
    </w:rPr>
  </w:style>
  <w:style w:type="character" w:customStyle="1" w:styleId="z-0">
    <w:name w:val="z-窗体顶端 字符"/>
    <w:basedOn w:val="a1"/>
    <w:qFormat/>
    <w:rPr>
      <w:rFonts w:ascii="Arial" w:eastAsia="宋体" w:hAnsi="Arial" w:cs="Arial"/>
      <w:vanish/>
      <w:sz w:val="16"/>
      <w:szCs w:val="16"/>
    </w:rPr>
  </w:style>
  <w:style w:type="character" w:customStyle="1" w:styleId="z-12">
    <w:name w:val="z-窗体顶端 字符1"/>
    <w:link w:val="z-11"/>
    <w:qFormat/>
    <w:rPr>
      <w:rFonts w:ascii="Arial" w:eastAsia="宋体" w:hAnsi="Times New Roman" w:cs="Times New Roman"/>
      <w:vanish/>
      <w:sz w:val="16"/>
      <w:szCs w:val="24"/>
    </w:rPr>
  </w:style>
  <w:style w:type="paragraph" w:customStyle="1" w:styleId="Char150">
    <w:name w:val="Char15"/>
    <w:basedOn w:val="a"/>
    <w:qFormat/>
    <w:pPr>
      <w:widowControl/>
      <w:spacing w:line="360" w:lineRule="auto"/>
      <w:ind w:firstLineChars="200" w:firstLine="200"/>
      <w:jc w:val="left"/>
    </w:pPr>
    <w:rPr>
      <w:kern w:val="0"/>
      <w:sz w:val="24"/>
      <w:szCs w:val="20"/>
    </w:rPr>
  </w:style>
  <w:style w:type="paragraph" w:customStyle="1" w:styleId="Style5">
    <w:name w:val="_Style 5"/>
    <w:basedOn w:val="a"/>
    <w:qFormat/>
  </w:style>
  <w:style w:type="paragraph" w:customStyle="1" w:styleId="1ffe">
    <w:name w:val="日期1"/>
    <w:basedOn w:val="a"/>
    <w:next w:val="a"/>
    <w:qFormat/>
    <w:pPr>
      <w:adjustRightInd w:val="0"/>
      <w:textAlignment w:val="baseline"/>
    </w:pPr>
    <w:rPr>
      <w:sz w:val="28"/>
      <w:szCs w:val="20"/>
    </w:rPr>
  </w:style>
  <w:style w:type="character" w:customStyle="1" w:styleId="4biaogeneibuChar">
    <w:name w:val="4biaoge neibu Char"/>
    <w:link w:val="4biaogeneibu"/>
    <w:qFormat/>
    <w:rPr>
      <w:rFonts w:cs="黑体"/>
      <w:szCs w:val="16"/>
    </w:rPr>
  </w:style>
  <w:style w:type="paragraph" w:customStyle="1" w:styleId="4biaogeneibu">
    <w:name w:val="4biaoge neibu"/>
    <w:basedOn w:val="a"/>
    <w:link w:val="4biaogeneibuChar"/>
    <w:qFormat/>
    <w:pPr>
      <w:jc w:val="center"/>
    </w:pPr>
    <w:rPr>
      <w:rFonts w:asciiTheme="minorHAnsi" w:eastAsiaTheme="minorEastAsia" w:hAnsiTheme="minorHAnsi" w:cs="黑体"/>
      <w:szCs w:val="16"/>
    </w:rPr>
  </w:style>
  <w:style w:type="paragraph" w:customStyle="1" w:styleId="affffffffffff0">
    <w:name w:val="图表标题"/>
    <w:basedOn w:val="a"/>
    <w:next w:val="a"/>
    <w:qFormat/>
    <w:pPr>
      <w:spacing w:line="360" w:lineRule="auto"/>
      <w:ind w:firstLineChars="200" w:firstLine="640"/>
      <w:jc w:val="center"/>
    </w:pPr>
    <w:rPr>
      <w:b/>
      <w:bCs/>
    </w:rPr>
  </w:style>
  <w:style w:type="character" w:customStyle="1" w:styleId="doctitle">
    <w:name w:val="doc_title"/>
    <w:qFormat/>
  </w:style>
  <w:style w:type="paragraph" w:customStyle="1" w:styleId="ql-align-justify">
    <w:name w:val="ql-align-justify"/>
    <w:basedOn w:val="a"/>
    <w:qFormat/>
    <w:pPr>
      <w:widowControl/>
      <w:spacing w:before="100" w:beforeAutospacing="1" w:after="100" w:afterAutospacing="1"/>
      <w:jc w:val="left"/>
    </w:pPr>
    <w:rPr>
      <w:rFonts w:ascii="宋体" w:hAnsi="宋体" w:cs="宋体"/>
      <w:kern w:val="0"/>
      <w:sz w:val="24"/>
    </w:rPr>
  </w:style>
  <w:style w:type="character" w:customStyle="1" w:styleId="Char1f3">
    <w:name w:val="表格内容 Char1"/>
    <w:qFormat/>
    <w:rPr>
      <w:kern w:val="20481"/>
      <w:sz w:val="21"/>
    </w:rPr>
  </w:style>
  <w:style w:type="table" w:customStyle="1" w:styleId="66">
    <w:name w:val="网格型6"/>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标题2"/>
    <w:qFormat/>
  </w:style>
  <w:style w:type="table" w:customStyle="1" w:styleId="2fd">
    <w:name w:val="表格主题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 5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b">
    <w:name w:val="典雅型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3">
    <w:name w:val="网格型 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0">
    <w:name w:val="网格型4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
    <w:name w:val="左右无边框1"/>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11">
    <w:name w:val="网格型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无左右边框型1"/>
    <w:basedOn w:val="aff7"/>
    <w:qFormat/>
    <w:pPr>
      <w:widowControl w:val="0"/>
      <w:jc w:val="both"/>
    </w:pPr>
    <w:tblPr/>
  </w:style>
  <w:style w:type="table" w:customStyle="1" w:styleId="213">
    <w:name w:val="典雅型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1">
    <w:name w:val="左右无边表格1"/>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18">
    <w:name w:val="典雅型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4">
    <w:name w:val="网格型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网格型12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网格型13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网格型51"/>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2">
    <w:name w:val="Char32"/>
    <w:basedOn w:val="a"/>
    <w:qFormat/>
    <w:rPr>
      <w:sz w:val="24"/>
    </w:rPr>
  </w:style>
  <w:style w:type="paragraph" w:customStyle="1" w:styleId="3c">
    <w:name w:val="纯文本3"/>
    <w:basedOn w:val="a"/>
    <w:qFormat/>
    <w:pPr>
      <w:adjustRightInd w:val="0"/>
      <w:textAlignment w:val="baseline"/>
    </w:pPr>
    <w:rPr>
      <w:rFonts w:ascii="宋体" w:eastAsia="仿宋_GB2312" w:hAnsi="Courier New"/>
      <w:sz w:val="28"/>
      <w:szCs w:val="28"/>
    </w:rPr>
  </w:style>
  <w:style w:type="paragraph" w:customStyle="1" w:styleId="CharCharChar4">
    <w:name w:val="Char Char Char4"/>
    <w:basedOn w:val="a"/>
    <w:qFormat/>
    <w:pPr>
      <w:spacing w:line="360" w:lineRule="auto"/>
    </w:pPr>
    <w:rPr>
      <w:rFonts w:ascii="Tahoma" w:hAnsi="Tahoma"/>
      <w:sz w:val="24"/>
      <w:szCs w:val="20"/>
    </w:rPr>
  </w:style>
  <w:style w:type="paragraph" w:customStyle="1" w:styleId="CharChar1CharCharCharCharCharCharCharCharCharCharCharCharChar2">
    <w:name w:val="Char Char1 Char Char Char Char Char Char Char Char Char Char Char Char Char2"/>
    <w:basedOn w:val="a"/>
    <w:qFormat/>
    <w:pPr>
      <w:spacing w:line="360" w:lineRule="auto"/>
    </w:pPr>
    <w:rPr>
      <w:rFonts w:ascii="Tahoma" w:hAnsi="Tahoma"/>
      <w:sz w:val="24"/>
      <w:szCs w:val="20"/>
    </w:rPr>
  </w:style>
  <w:style w:type="paragraph" w:customStyle="1" w:styleId="CharCharCharCharCharCharChar4">
    <w:name w:val="Char Char Char Char Char Char Char4"/>
    <w:basedOn w:val="a"/>
    <w:qFormat/>
    <w:rPr>
      <w:sz w:val="24"/>
    </w:rPr>
  </w:style>
  <w:style w:type="paragraph" w:customStyle="1" w:styleId="Char140">
    <w:name w:val="Char14"/>
    <w:basedOn w:val="a"/>
    <w:qFormat/>
    <w:pPr>
      <w:widowControl/>
      <w:spacing w:line="360" w:lineRule="auto"/>
      <w:ind w:firstLineChars="200" w:firstLine="200"/>
      <w:jc w:val="left"/>
    </w:pPr>
    <w:rPr>
      <w:kern w:val="0"/>
      <w:sz w:val="24"/>
      <w:szCs w:val="20"/>
    </w:rPr>
  </w:style>
  <w:style w:type="paragraph" w:customStyle="1" w:styleId="2fe">
    <w:name w:val="日期2"/>
    <w:basedOn w:val="a"/>
    <w:next w:val="a"/>
    <w:qFormat/>
    <w:pPr>
      <w:adjustRightInd w:val="0"/>
      <w:textAlignment w:val="baseline"/>
    </w:pPr>
    <w:rPr>
      <w:sz w:val="28"/>
      <w:szCs w:val="20"/>
    </w:rPr>
  </w:style>
  <w:style w:type="table" w:customStyle="1" w:styleId="610">
    <w:name w:val="网格型61"/>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网格型7"/>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网格型8"/>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01">
    <w:name w:val="font01"/>
    <w:qFormat/>
    <w:rPr>
      <w:rFonts w:ascii="font-weight : 400" w:eastAsia="font-weight : 400" w:hAnsi="font-weight : 400" w:cs="font-weight : 400"/>
      <w:color w:val="000000"/>
      <w:sz w:val="22"/>
      <w:szCs w:val="22"/>
      <w:u w:val="none"/>
    </w:rPr>
  </w:style>
  <w:style w:type="table" w:customStyle="1" w:styleId="93">
    <w:name w:val="网格型9"/>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Default"/>
    <w:next w:val="Default"/>
    <w:uiPriority w:val="99"/>
    <w:qFormat/>
    <w:pPr>
      <w:spacing w:line="161" w:lineRule="atLeast"/>
    </w:pPr>
    <w:rPr>
      <w:rFonts w:ascii="黑体" w:eastAsia="黑体" w:cs="Times New Roman"/>
      <w:color w:val="auto"/>
    </w:rPr>
  </w:style>
  <w:style w:type="paragraph" w:customStyle="1" w:styleId="Pa29">
    <w:name w:val="Pa29"/>
    <w:basedOn w:val="Default"/>
    <w:next w:val="Default"/>
    <w:uiPriority w:val="99"/>
    <w:qFormat/>
    <w:pPr>
      <w:spacing w:line="161" w:lineRule="atLeast"/>
    </w:pPr>
    <w:rPr>
      <w:rFonts w:ascii="黑体" w:eastAsia="黑体" w:cs="Times New Roman"/>
      <w:color w:val="auto"/>
    </w:rPr>
  </w:style>
  <w:style w:type="character" w:customStyle="1" w:styleId="A24">
    <w:name w:val="A24"/>
    <w:uiPriority w:val="99"/>
    <w:qFormat/>
    <w:rPr>
      <w:rFonts w:ascii="Times New Roman"/>
      <w:i/>
      <w:iCs/>
      <w:color w:val="211D1E"/>
      <w:sz w:val="9"/>
      <w:szCs w:val="9"/>
    </w:rPr>
  </w:style>
  <w:style w:type="character" w:customStyle="1" w:styleId="A25">
    <w:name w:val="A25"/>
    <w:uiPriority w:val="99"/>
    <w:qFormat/>
    <w:rPr>
      <w:rFonts w:ascii="FZShuSong-Z01" w:eastAsia="FZShuSong-Z01" w:cs="FZShuSong-Z01"/>
      <w:color w:val="211D1E"/>
      <w:sz w:val="20"/>
      <w:szCs w:val="20"/>
    </w:rPr>
  </w:style>
  <w:style w:type="character" w:customStyle="1" w:styleId="2ff">
    <w:name w:val="正文文本首行缩进 2 字符"/>
    <w:qFormat/>
    <w:locked/>
    <w:rPr>
      <w:rFonts w:eastAsia="宋体"/>
      <w:kern w:val="2"/>
      <w:sz w:val="21"/>
      <w:szCs w:val="24"/>
      <w:lang w:val="en-US" w:eastAsia="zh-CN" w:bidi="ar-SA"/>
    </w:rPr>
  </w:style>
  <w:style w:type="table" w:customStyle="1" w:styleId="1113">
    <w:name w:val="网格型 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
    <w:name w:val="典雅型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0">
    <w:name w:val="网格型 51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0">
    <w:name w:val="典雅型2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4">
    <w:name w:val="典雅型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
    <w:name w:val="MFS表格"/>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character" w:customStyle="1" w:styleId="512">
    <w:name w:val="标题 5 字符1"/>
    <w:qFormat/>
    <w:locked/>
    <w:rPr>
      <w:rFonts w:eastAsia="宋体"/>
      <w:b/>
      <w:bCs/>
      <w:kern w:val="2"/>
      <w:sz w:val="28"/>
      <w:szCs w:val="28"/>
      <w:lang w:val="en-US" w:eastAsia="zh-CN" w:bidi="ar-SA"/>
    </w:rPr>
  </w:style>
  <w:style w:type="character" w:customStyle="1" w:styleId="1fff2">
    <w:name w:val="纯文本 字符1"/>
    <w:qFormat/>
    <w:rPr>
      <w:rFonts w:ascii="宋体" w:eastAsia="宋体" w:hAnsi="Courier New" w:cs="Courier New"/>
      <w:kern w:val="2"/>
      <w:sz w:val="21"/>
      <w:szCs w:val="21"/>
      <w:lang w:val="en-US" w:eastAsia="zh-CN" w:bidi="ar-SA"/>
    </w:rPr>
  </w:style>
  <w:style w:type="table" w:customStyle="1" w:styleId="affffffffffff1">
    <w:name w:val="王新建"/>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character" w:customStyle="1" w:styleId="font141">
    <w:name w:val="font141"/>
    <w:qFormat/>
    <w:rPr>
      <w:rFonts w:ascii="Times New Roman" w:hAnsi="Times New Roman" w:cs="Times New Roman" w:hint="default"/>
      <w:b/>
      <w:color w:val="000000"/>
      <w:sz w:val="21"/>
      <w:szCs w:val="21"/>
      <w:u w:val="none"/>
    </w:rPr>
  </w:style>
  <w:style w:type="character" w:customStyle="1" w:styleId="font91">
    <w:name w:val="font91"/>
    <w:qFormat/>
    <w:rPr>
      <w:rFonts w:ascii="宋体" w:eastAsia="宋体" w:hAnsi="宋体" w:cs="宋体" w:hint="eastAsia"/>
      <w:color w:val="000000"/>
      <w:sz w:val="18"/>
      <w:szCs w:val="18"/>
      <w:u w:val="none"/>
    </w:rPr>
  </w:style>
  <w:style w:type="character" w:customStyle="1" w:styleId="1CharChar2">
    <w:name w:val="标题 1 Char Char"/>
    <w:qFormat/>
    <w:rPr>
      <w:rFonts w:eastAsia="宋体"/>
      <w:b/>
      <w:bCs/>
      <w:kern w:val="44"/>
      <w:sz w:val="44"/>
      <w:szCs w:val="44"/>
      <w:lang w:val="en-US" w:eastAsia="zh-CN" w:bidi="ar-SA"/>
    </w:rPr>
  </w:style>
  <w:style w:type="character" w:customStyle="1" w:styleId="font71">
    <w:name w:val="font71"/>
    <w:qFormat/>
    <w:rPr>
      <w:rFonts w:ascii="Times New Roman" w:hAnsi="Times New Roman" w:cs="Times New Roman" w:hint="default"/>
      <w:color w:val="000000"/>
      <w:sz w:val="21"/>
      <w:szCs w:val="21"/>
      <w:u w:val="none"/>
      <w:vertAlign w:val="subscript"/>
    </w:rPr>
  </w:style>
  <w:style w:type="character" w:customStyle="1" w:styleId="font41">
    <w:name w:val="font41"/>
    <w:qFormat/>
    <w:rPr>
      <w:rFonts w:ascii="宋体" w:eastAsia="宋体" w:hAnsi="宋体" w:cs="宋体" w:hint="eastAsia"/>
      <w:color w:val="000000"/>
      <w:sz w:val="18"/>
      <w:szCs w:val="18"/>
      <w:u w:val="none"/>
    </w:rPr>
  </w:style>
  <w:style w:type="character" w:customStyle="1" w:styleId="font51">
    <w:name w:val="font51"/>
    <w:qFormat/>
    <w:rPr>
      <w:rFonts w:ascii="Times New Roman" w:hAnsi="Times New Roman" w:cs="Times New Roman" w:hint="default"/>
      <w:color w:val="000000"/>
      <w:sz w:val="21"/>
      <w:szCs w:val="21"/>
      <w:u w:val="none"/>
    </w:rPr>
  </w:style>
  <w:style w:type="character" w:customStyle="1" w:styleId="font101">
    <w:name w:val="font101"/>
    <w:qFormat/>
    <w:rPr>
      <w:rFonts w:ascii="Times New Roman" w:hAnsi="Times New Roman" w:cs="Times New Roman" w:hint="default"/>
      <w:color w:val="000000"/>
      <w:sz w:val="18"/>
      <w:szCs w:val="18"/>
      <w:u w:val="none"/>
    </w:rPr>
  </w:style>
  <w:style w:type="character" w:customStyle="1" w:styleId="font131">
    <w:name w:val="font131"/>
    <w:qFormat/>
    <w:rPr>
      <w:rFonts w:ascii="宋体" w:eastAsia="宋体" w:hAnsi="宋体" w:cs="宋体" w:hint="eastAsia"/>
      <w:b/>
      <w:color w:val="000000"/>
      <w:sz w:val="21"/>
      <w:szCs w:val="21"/>
      <w:u w:val="none"/>
    </w:rPr>
  </w:style>
  <w:style w:type="character" w:customStyle="1" w:styleId="2CharChar1">
    <w:name w:val="2号标题 Char Char"/>
    <w:qFormat/>
    <w:rPr>
      <w:rFonts w:ascii="Arial" w:eastAsia="宋体" w:hAnsi="Arial"/>
      <w:b/>
      <w:bCs/>
      <w:kern w:val="2"/>
      <w:sz w:val="28"/>
      <w:szCs w:val="32"/>
      <w:lang w:val="en-US" w:eastAsia="zh-CN" w:bidi="ar-SA"/>
    </w:rPr>
  </w:style>
  <w:style w:type="character" w:customStyle="1" w:styleId="3CharCharCharCharCharChar">
    <w:name w:val="标题 3 Char Char Char Char Char Char"/>
    <w:qFormat/>
    <w:rPr>
      <w:rFonts w:eastAsia="宋体"/>
      <w:b/>
      <w:bCs/>
      <w:kern w:val="2"/>
      <w:sz w:val="32"/>
      <w:szCs w:val="32"/>
      <w:lang w:val="en-US" w:eastAsia="zh-CN" w:bidi="ar-SA"/>
    </w:rPr>
  </w:style>
  <w:style w:type="character" w:customStyle="1" w:styleId="font121">
    <w:name w:val="font121"/>
    <w:qFormat/>
    <w:rPr>
      <w:rFonts w:ascii="宋体" w:eastAsia="宋体" w:hAnsi="宋体" w:cs="宋体" w:hint="eastAsia"/>
      <w:color w:val="000000"/>
      <w:sz w:val="21"/>
      <w:szCs w:val="21"/>
      <w:u w:val="none"/>
    </w:rPr>
  </w:style>
  <w:style w:type="character" w:customStyle="1" w:styleId="font11">
    <w:name w:val="font11"/>
    <w:qFormat/>
    <w:rPr>
      <w:rFonts w:ascii="Times New Roman" w:hAnsi="Times New Roman" w:cs="Times New Roman" w:hint="default"/>
      <w:color w:val="000000"/>
      <w:sz w:val="21"/>
      <w:szCs w:val="21"/>
      <w:u w:val="none"/>
      <w:vertAlign w:val="subscript"/>
    </w:rPr>
  </w:style>
  <w:style w:type="paragraph" w:customStyle="1" w:styleId="WPSOffice1">
    <w:name w:val="WPSOffice手动目录 1"/>
    <w:qFormat/>
  </w:style>
  <w:style w:type="paragraph" w:customStyle="1" w:styleId="B2">
    <w:name w:val="B2"/>
    <w:qFormat/>
    <w:pPr>
      <w:widowControl w:val="0"/>
      <w:spacing w:line="480" w:lineRule="exact"/>
      <w:ind w:firstLineChars="200" w:firstLine="200"/>
      <w:jc w:val="both"/>
    </w:pPr>
    <w:rPr>
      <w:kern w:val="2"/>
      <w:sz w:val="24"/>
    </w:rPr>
  </w:style>
  <w:style w:type="paragraph" w:customStyle="1" w:styleId="2ff0">
    <w:name w:val="正文 首行缩进:  2 字符"/>
    <w:basedOn w:val="a"/>
    <w:qFormat/>
    <w:pPr>
      <w:ind w:firstLineChars="200" w:firstLine="579"/>
    </w:pPr>
    <w:rPr>
      <w:rFonts w:cs="宋体"/>
      <w:szCs w:val="20"/>
    </w:rPr>
  </w:style>
  <w:style w:type="paragraph" w:customStyle="1" w:styleId="Affffffffffff2">
    <w:name w:val="默认 A"/>
    <w:qFormat/>
    <w:rPr>
      <w:rFonts w:ascii="Helvetica" w:eastAsia="Arial Unicode MS" w:hAnsi="Helvetica" w:cs="Arial Unicode MS"/>
      <w:color w:val="000000"/>
      <w:sz w:val="22"/>
      <w:szCs w:val="22"/>
    </w:rPr>
  </w:style>
  <w:style w:type="paragraph" w:customStyle="1" w:styleId="affffffffffff3">
    <w:name w:val="正文王"/>
    <w:basedOn w:val="af3"/>
    <w:qFormat/>
    <w:pPr>
      <w:spacing w:line="440" w:lineRule="exact"/>
    </w:pPr>
    <w:rPr>
      <w:rFonts w:ascii="Arial" w:hAnsi="Arial"/>
      <w:kern w:val="0"/>
      <w:sz w:val="24"/>
      <w:szCs w:val="20"/>
    </w:rPr>
  </w:style>
  <w:style w:type="paragraph" w:customStyle="1" w:styleId="Affffffffffff4">
    <w:name w:val="正文 A"/>
    <w:qFormat/>
    <w:pPr>
      <w:widowControl w:val="0"/>
      <w:jc w:val="both"/>
    </w:pPr>
    <w:rPr>
      <w:rFonts w:eastAsia="Arial Unicode MS" w:cs="Arial Unicode MS"/>
      <w:color w:val="000000"/>
      <w:kern w:val="2"/>
      <w:sz w:val="21"/>
      <w:szCs w:val="21"/>
    </w:rPr>
  </w:style>
  <w:style w:type="paragraph" w:customStyle="1" w:styleId="1fff3">
    <w:name w:val="一级目录 1"/>
    <w:basedOn w:val="a"/>
    <w:qFormat/>
    <w:pPr>
      <w:jc w:val="center"/>
    </w:pPr>
    <w:rPr>
      <w:rFonts w:eastAsia="黑体"/>
      <w:b/>
      <w:sz w:val="36"/>
      <w:szCs w:val="36"/>
    </w:rPr>
  </w:style>
  <w:style w:type="paragraph" w:customStyle="1" w:styleId="1fff4">
    <w:name w:val="正文文本缩进1"/>
    <w:basedOn w:val="a"/>
    <w:qFormat/>
    <w:pPr>
      <w:spacing w:beforeLines="50" w:afterLines="50" w:line="360" w:lineRule="auto"/>
      <w:ind w:firstLineChars="200" w:firstLine="480"/>
    </w:pPr>
    <w:rPr>
      <w:rFonts w:ascii="Arial" w:hAnsi="Arial" w:cs="Arial"/>
      <w:sz w:val="24"/>
    </w:rPr>
  </w:style>
  <w:style w:type="paragraph" w:customStyle="1" w:styleId="1fff5">
    <w:name w:val="1号标题"/>
    <w:basedOn w:val="a"/>
    <w:qFormat/>
    <w:pPr>
      <w:pageBreakBefore/>
      <w:spacing w:beforeLines="150" w:before="150" w:afterLines="100" w:after="100" w:line="360" w:lineRule="auto"/>
      <w:jc w:val="center"/>
      <w:outlineLvl w:val="0"/>
    </w:pPr>
    <w:rPr>
      <w:rFonts w:eastAsia="黑体" w:cs="Arial"/>
      <w:b/>
      <w:sz w:val="36"/>
    </w:rPr>
  </w:style>
  <w:style w:type="paragraph" w:customStyle="1" w:styleId="affffffffffff5">
    <w:name w:val="本文格式"/>
    <w:qFormat/>
    <w:pPr>
      <w:widowControl w:val="0"/>
      <w:spacing w:line="360" w:lineRule="exact"/>
      <w:ind w:firstLine="476"/>
      <w:jc w:val="both"/>
    </w:pPr>
    <w:rPr>
      <w:rFonts w:ascii="Arial Unicode MS" w:eastAsia="Arial Unicode MS" w:hAnsi="Arial Unicode MS" w:cs="Arial Unicode MS"/>
      <w:color w:val="000000"/>
      <w:sz w:val="24"/>
      <w:szCs w:val="24"/>
    </w:rPr>
  </w:style>
  <w:style w:type="paragraph" w:customStyle="1" w:styleId="11111111111">
    <w:name w:val="11111111111"/>
    <w:basedOn w:val="a"/>
    <w:qFormat/>
    <w:pPr>
      <w:spacing w:line="480" w:lineRule="exact"/>
      <w:ind w:firstLineChars="200" w:firstLine="643"/>
      <w:jc w:val="center"/>
    </w:pPr>
    <w:rPr>
      <w:rFonts w:eastAsia="黑体"/>
      <w:b/>
      <w:bCs/>
      <w:color w:val="000000"/>
      <w:sz w:val="44"/>
    </w:rPr>
  </w:style>
  <w:style w:type="paragraph" w:customStyle="1" w:styleId="33333333">
    <w:name w:val="33333333"/>
    <w:basedOn w:val="a"/>
    <w:qFormat/>
    <w:pPr>
      <w:spacing w:line="500" w:lineRule="exact"/>
    </w:pPr>
    <w:rPr>
      <w:sz w:val="28"/>
      <w:szCs w:val="28"/>
    </w:rPr>
  </w:style>
  <w:style w:type="paragraph" w:customStyle="1" w:styleId="Style158">
    <w:name w:val="_Style 158"/>
    <w:basedOn w:val="a"/>
    <w:next w:val="a"/>
    <w:qFormat/>
    <w:rPr>
      <w:sz w:val="24"/>
    </w:rPr>
  </w:style>
  <w:style w:type="paragraph" w:customStyle="1" w:styleId="22222">
    <w:name w:val="22222"/>
    <w:basedOn w:val="a"/>
    <w:qFormat/>
    <w:pPr>
      <w:spacing w:beforeLines="100" w:before="240" w:line="360" w:lineRule="auto"/>
      <w:jc w:val="left"/>
      <w:outlineLvl w:val="1"/>
    </w:pPr>
    <w:rPr>
      <w:rFonts w:ascii="黑体" w:eastAsia="黑体"/>
      <w:b/>
      <w:sz w:val="30"/>
      <w:szCs w:val="30"/>
    </w:rPr>
  </w:style>
  <w:style w:type="paragraph" w:customStyle="1" w:styleId="WPSOffice2">
    <w:name w:val="WPSOffice手动目录 2"/>
    <w:qFormat/>
    <w:pPr>
      <w:ind w:leftChars="200" w:left="200"/>
    </w:pPr>
  </w:style>
  <w:style w:type="paragraph" w:customStyle="1" w:styleId="affffffffffff6">
    <w:name w:val="君邦正文"/>
    <w:qFormat/>
    <w:pPr>
      <w:widowControl w:val="0"/>
      <w:adjustRightInd w:val="0"/>
      <w:spacing w:after="60" w:line="360" w:lineRule="auto"/>
      <w:ind w:firstLineChars="200" w:firstLine="480"/>
      <w:jc w:val="both"/>
      <w:textAlignment w:val="baseline"/>
    </w:pPr>
    <w:rPr>
      <w:rFonts w:eastAsia="Times New Roman"/>
      <w:bCs/>
      <w:snapToGrid w:val="0"/>
      <w:sz w:val="24"/>
      <w:szCs w:val="22"/>
    </w:rPr>
  </w:style>
  <w:style w:type="paragraph" w:customStyle="1" w:styleId="Normal144">
    <w:name w:val="Normal_144"/>
    <w:qFormat/>
    <w:pPr>
      <w:spacing w:before="120" w:after="240"/>
      <w:jc w:val="both"/>
    </w:pPr>
    <w:rPr>
      <w:rFonts w:eastAsia="Calibri"/>
      <w:sz w:val="22"/>
      <w:szCs w:val="22"/>
      <w:lang w:val="ru-RU" w:eastAsia="en-US"/>
    </w:rPr>
  </w:style>
  <w:style w:type="paragraph" w:customStyle="1" w:styleId="1fff6">
    <w:name w:val="1级标题"/>
    <w:basedOn w:val="1"/>
    <w:qFormat/>
    <w:pPr>
      <w:keepNext w:val="0"/>
      <w:overflowPunct/>
      <w:snapToGrid/>
      <w:spacing w:before="0" w:after="0" w:line="360" w:lineRule="auto"/>
      <w:ind w:left="0" w:firstLine="0"/>
      <w:jc w:val="center"/>
    </w:pPr>
    <w:rPr>
      <w:rFonts w:ascii="黑体" w:hAnsi="宋体"/>
      <w:b w:val="0"/>
      <w:bCs w:val="0"/>
      <w:color w:val="auto"/>
      <w:kern w:val="2"/>
    </w:rPr>
  </w:style>
  <w:style w:type="paragraph" w:customStyle="1" w:styleId="104">
    <w:name w:val="样式 首行缩进:  1.04 厘米"/>
    <w:qFormat/>
    <w:pPr>
      <w:widowControl w:val="0"/>
      <w:spacing w:line="360" w:lineRule="auto"/>
    </w:pPr>
    <w:rPr>
      <w:rFonts w:eastAsia="Arial Unicode MS" w:cs="Arial Unicode MS"/>
      <w:color w:val="000000"/>
      <w:sz w:val="24"/>
      <w:szCs w:val="24"/>
    </w:rPr>
  </w:style>
  <w:style w:type="paragraph" w:customStyle="1" w:styleId="4100">
    <w:name w:val="表内小410"/>
    <w:basedOn w:val="a"/>
    <w:qFormat/>
    <w:pPr>
      <w:adjustRightInd w:val="0"/>
      <w:snapToGrid w:val="0"/>
      <w:ind w:left="240" w:hanging="240"/>
    </w:pPr>
    <w:rPr>
      <w:rFonts w:ascii="宋体" w:hAnsi="Times"/>
      <w:sz w:val="24"/>
      <w:szCs w:val="20"/>
    </w:rPr>
  </w:style>
  <w:style w:type="paragraph" w:customStyle="1" w:styleId="1fff7">
    <w:name w:val="表头样式1"/>
    <w:basedOn w:val="a"/>
    <w:qFormat/>
    <w:pPr>
      <w:spacing w:beforeLines="50" w:before="156"/>
      <w:jc w:val="center"/>
    </w:pPr>
    <w:rPr>
      <w:rFonts w:eastAsia="黑体"/>
      <w:b/>
      <w:kern w:val="0"/>
      <w:sz w:val="24"/>
      <w:szCs w:val="20"/>
    </w:rPr>
  </w:style>
  <w:style w:type="paragraph" w:customStyle="1" w:styleId="3d">
    <w:name w:val="3级标题"/>
    <w:basedOn w:val="30"/>
    <w:qFormat/>
    <w:pPr>
      <w:keepNext w:val="0"/>
      <w:keepLines w:val="0"/>
      <w:spacing w:before="0" w:after="0" w:line="360" w:lineRule="auto"/>
      <w:jc w:val="left"/>
    </w:pPr>
    <w:rPr>
      <w:rFonts w:ascii="黑体" w:eastAsia="黑体"/>
      <w:b w:val="0"/>
      <w:bCs w:val="0"/>
      <w:kern w:val="0"/>
      <w:sz w:val="24"/>
    </w:rPr>
  </w:style>
  <w:style w:type="paragraph" w:customStyle="1" w:styleId="reader-word-layerreader-word-s48-8">
    <w:name w:val="reader-word-layer reader-word-s48-8"/>
    <w:basedOn w:val="a"/>
    <w:qFormat/>
    <w:pPr>
      <w:widowControl/>
      <w:spacing w:before="100" w:beforeAutospacing="1" w:after="100" w:afterAutospacing="1"/>
      <w:jc w:val="left"/>
    </w:pPr>
    <w:rPr>
      <w:rFonts w:ascii="宋体" w:hAnsi="宋体" w:cs="宋体"/>
      <w:kern w:val="0"/>
      <w:sz w:val="24"/>
    </w:rPr>
  </w:style>
  <w:style w:type="paragraph" w:customStyle="1" w:styleId="affffffffffff7">
    <w:name w:val="正文小四"/>
    <w:basedOn w:val="a"/>
    <w:qFormat/>
    <w:pPr>
      <w:adjustRightInd w:val="0"/>
      <w:snapToGrid w:val="0"/>
      <w:spacing w:line="360" w:lineRule="auto"/>
      <w:ind w:firstLineChars="200" w:firstLine="482"/>
      <w:textAlignment w:val="baseline"/>
    </w:pPr>
    <w:rPr>
      <w:kern w:val="0"/>
      <w:sz w:val="24"/>
      <w:szCs w:val="20"/>
    </w:rPr>
  </w:style>
  <w:style w:type="character" w:customStyle="1" w:styleId="3e">
    <w:name w:val="标题3"/>
    <w:qFormat/>
  </w:style>
  <w:style w:type="table" w:customStyle="1" w:styleId="3f">
    <w:name w:val="表格主题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 5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c">
    <w:name w:val="典雅型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2">
    <w:name w:val="网格型 13"/>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0">
    <w:name w:val="网格型4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左右无边框2"/>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23">
    <w:name w:val="网格型3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无左右边框型2"/>
    <w:basedOn w:val="aff7"/>
    <w:qFormat/>
    <w:pPr>
      <w:widowControl w:val="0"/>
      <w:jc w:val="both"/>
    </w:pPr>
    <w:tblPr/>
  </w:style>
  <w:style w:type="table" w:customStyle="1" w:styleId="223">
    <w:name w:val="典雅型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ff3">
    <w:name w:val="左右无边表格2"/>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24">
    <w:name w:val="典雅型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24">
    <w:name w:val="网格型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网格型11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网格型12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网格型13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网格型52"/>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1">
    <w:name w:val="Char31"/>
    <w:basedOn w:val="a"/>
    <w:qFormat/>
    <w:rPr>
      <w:sz w:val="24"/>
    </w:rPr>
  </w:style>
  <w:style w:type="paragraph" w:customStyle="1" w:styleId="4d">
    <w:name w:val="纯文本4"/>
    <w:basedOn w:val="a"/>
    <w:qFormat/>
    <w:pPr>
      <w:adjustRightInd w:val="0"/>
      <w:textAlignment w:val="baseline"/>
    </w:pPr>
    <w:rPr>
      <w:rFonts w:ascii="宋体" w:eastAsia="仿宋_GB2312" w:hAnsi="Courier New"/>
      <w:sz w:val="28"/>
      <w:szCs w:val="28"/>
    </w:rPr>
  </w:style>
  <w:style w:type="paragraph" w:customStyle="1" w:styleId="CharCharChar3">
    <w:name w:val="Char Char Char3"/>
    <w:basedOn w:val="a"/>
    <w:qFormat/>
    <w:pPr>
      <w:spacing w:line="360" w:lineRule="auto"/>
    </w:pPr>
    <w:rPr>
      <w:rFonts w:ascii="Tahoma" w:hAnsi="Tahoma"/>
      <w:sz w:val="24"/>
      <w:szCs w:val="20"/>
    </w:rPr>
  </w:style>
  <w:style w:type="paragraph" w:customStyle="1" w:styleId="CharChar1CharCharCharCharCharCharCharCharCharCharCharCharChar1">
    <w:name w:val="Char Char1 Char Char Char Char Char Char Char Char Char Char Char Char Char1"/>
    <w:basedOn w:val="a"/>
    <w:qFormat/>
    <w:pPr>
      <w:spacing w:line="360" w:lineRule="auto"/>
    </w:pPr>
    <w:rPr>
      <w:rFonts w:ascii="Tahoma" w:hAnsi="Tahoma"/>
      <w:sz w:val="24"/>
      <w:szCs w:val="20"/>
    </w:rPr>
  </w:style>
  <w:style w:type="paragraph" w:customStyle="1" w:styleId="CharCharCharCharCharCharChar3">
    <w:name w:val="Char Char Char Char Char Char Char3"/>
    <w:basedOn w:val="a"/>
    <w:qFormat/>
    <w:rPr>
      <w:sz w:val="24"/>
    </w:rPr>
  </w:style>
  <w:style w:type="paragraph" w:customStyle="1" w:styleId="Char130">
    <w:name w:val="Char13"/>
    <w:basedOn w:val="a"/>
    <w:qFormat/>
    <w:pPr>
      <w:widowControl/>
      <w:spacing w:line="360" w:lineRule="auto"/>
      <w:ind w:firstLineChars="200" w:firstLine="200"/>
      <w:jc w:val="left"/>
    </w:pPr>
    <w:rPr>
      <w:kern w:val="0"/>
      <w:sz w:val="24"/>
      <w:szCs w:val="20"/>
    </w:rPr>
  </w:style>
  <w:style w:type="paragraph" w:customStyle="1" w:styleId="3f0">
    <w:name w:val="日期3"/>
    <w:basedOn w:val="a"/>
    <w:next w:val="a"/>
    <w:qFormat/>
    <w:pPr>
      <w:adjustRightInd w:val="0"/>
      <w:textAlignment w:val="baseline"/>
    </w:pPr>
    <w:rPr>
      <w:sz w:val="28"/>
      <w:szCs w:val="20"/>
    </w:rPr>
  </w:style>
  <w:style w:type="table" w:customStyle="1" w:styleId="620">
    <w:name w:val="网格型62"/>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网格型81"/>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网格型91"/>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网格型 1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24">
    <w:name w:val="典雅型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0">
    <w:name w:val="网格型 51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20">
    <w:name w:val="典雅型2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2">
    <w:name w:val="典雅型1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1">
    <w:name w:val="MFS表格1"/>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1fff8">
    <w:name w:val="王新建1"/>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4e">
    <w:name w:val="表格主题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 53"/>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b">
    <w:name w:val="典雅型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0">
    <w:name w:val="网格型 14"/>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0">
    <w:name w:val="网格型4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左右无边框3"/>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31">
    <w:name w:val="网格型3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无左右边框型3"/>
    <w:basedOn w:val="aff7"/>
    <w:qFormat/>
    <w:pPr>
      <w:widowControl w:val="0"/>
      <w:jc w:val="both"/>
    </w:pPr>
    <w:tblPr/>
  </w:style>
  <w:style w:type="table" w:customStyle="1" w:styleId="231">
    <w:name w:val="典雅型2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f3">
    <w:name w:val="左右无边表格3"/>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33">
    <w:name w:val="典雅型1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2">
    <w:name w:val="网格型2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网格型113"/>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网格型123"/>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网格型133"/>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网格型53"/>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网格型63"/>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网格型82"/>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网格型92"/>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网格型 113"/>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32">
    <w:name w:val="典雅型3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
    <w:name w:val="网格型 513"/>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30">
    <w:name w:val="典雅型21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2">
    <w:name w:val="典雅型11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2">
    <w:name w:val="MFS表格2"/>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2ff4">
    <w:name w:val="王新建2"/>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paragraph" w:customStyle="1" w:styleId="TOC3">
    <w:name w:val="TOC 标题3"/>
    <w:basedOn w:val="1"/>
    <w:next w:val="a"/>
    <w:uiPriority w:val="39"/>
    <w:unhideWhenUsed/>
    <w:qFormat/>
    <w:pPr>
      <w:keepLines/>
      <w:widowControl/>
      <w:overflowPunct/>
      <w:snapToGrid/>
      <w:spacing w:before="480" w:after="0" w:line="276" w:lineRule="auto"/>
      <w:ind w:left="0" w:firstLine="0"/>
      <w:jc w:val="left"/>
      <w:outlineLvl w:val="9"/>
    </w:pPr>
    <w:rPr>
      <w:rFonts w:ascii="Cambria" w:eastAsia="宋体" w:hAnsi="Cambria"/>
      <w:color w:val="365F91"/>
      <w:kern w:val="0"/>
      <w:sz w:val="28"/>
      <w:szCs w:val="28"/>
    </w:rPr>
  </w:style>
  <w:style w:type="table" w:customStyle="1" w:styleId="151">
    <w:name w:val="网格型 15"/>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customStyle="1" w:styleId="-5">
    <w:name w:val="网格型-5"/>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表格主题5"/>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lf1">
    <w:name w:val="ylf1"/>
    <w:basedOn w:val="aff8"/>
    <w:uiPriority w:val="99"/>
    <w:qFormat/>
    <w:pPr>
      <w:widowControl w:val="0"/>
      <w:jc w:val="center"/>
    </w:pPr>
    <w:rPr>
      <w:sz w:val="21"/>
      <w:szCs w:val="21"/>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119">
    <w:name w:val="表格主题1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网格型 54"/>
    <w:basedOn w:val="a2"/>
    <w:qFormat/>
    <w:locke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7">
    <w:name w:val="典雅型6"/>
    <w:basedOn w:val="a2"/>
    <w:qFormat/>
    <w:locke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40">
    <w:name w:val="网格型 114"/>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40">
    <w:name w:val="网格型4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左右无边框4"/>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40">
    <w:name w:val="网格型3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无左右边框型4"/>
    <w:basedOn w:val="aff7"/>
    <w:qFormat/>
    <w:pPr>
      <w:widowControl w:val="0"/>
      <w:jc w:val="both"/>
    </w:pPr>
    <w:tblPr/>
  </w:style>
  <w:style w:type="table" w:customStyle="1" w:styleId="241">
    <w:name w:val="典雅型2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1">
    <w:name w:val="左右无边表格4"/>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41">
    <w:name w:val="典雅型1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42">
    <w:name w:val="网格型2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网格型114"/>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网格型124"/>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网格型134"/>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网格型54"/>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网格型64"/>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表格主题2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网格型 514"/>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41">
    <w:name w:val="典雅型3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网格型 12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1">
    <w:name w:val="网格型4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左右无边框11"/>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110">
    <w:name w:val="网格型3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无左右边框型11"/>
    <w:basedOn w:val="aff7"/>
    <w:qFormat/>
    <w:pPr>
      <w:widowControl w:val="0"/>
      <w:jc w:val="both"/>
    </w:pPr>
    <w:tblPr/>
  </w:style>
  <w:style w:type="table" w:customStyle="1" w:styleId="2140">
    <w:name w:val="典雅型21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c">
    <w:name w:val="左右无边表格11"/>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142">
    <w:name w:val="典雅型11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1">
    <w:name w:val="网格型2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网格型111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网格型121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网格型131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网格型511"/>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网格型611"/>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网格型83"/>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网格型93"/>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网格型 1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1">
    <w:name w:val="典雅型3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0">
    <w:name w:val="网格型 511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10">
    <w:name w:val="典雅型2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12">
    <w:name w:val="典雅型1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3">
    <w:name w:val="MFS表格3"/>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3f4">
    <w:name w:val="王新建3"/>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313">
    <w:name w:val="表格主题3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网格型 52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2">
    <w:name w:val="典雅型4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12">
    <w:name w:val="网格型 13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1">
    <w:name w:val="网格型4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左右无边框21"/>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210">
    <w:name w:val="网格型3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无左右边框型21"/>
    <w:basedOn w:val="aff7"/>
    <w:qFormat/>
    <w:pPr>
      <w:widowControl w:val="0"/>
      <w:jc w:val="both"/>
    </w:pPr>
    <w:tblPr/>
  </w:style>
  <w:style w:type="table" w:customStyle="1" w:styleId="2210">
    <w:name w:val="典雅型2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8">
    <w:name w:val="左右无边表格21"/>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212">
    <w:name w:val="典雅型1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211">
    <w:name w:val="网格型2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网格型112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网格型122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网格型132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网格型521"/>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网格型621"/>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71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网格型811"/>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网格型911"/>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网格型 112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211">
    <w:name w:val="典雅型3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1">
    <w:name w:val="网格型 512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21">
    <w:name w:val="典雅型21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12">
    <w:name w:val="典雅型11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11">
    <w:name w:val="MFS表格11"/>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11d">
    <w:name w:val="王新建11"/>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413">
    <w:name w:val="表格主题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网格型 53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5">
    <w:name w:val="典雅型5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10">
    <w:name w:val="网格型 14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1">
    <w:name w:val="网格型4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左右无边框31"/>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310">
    <w:name w:val="网格型3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无左右边框型31"/>
    <w:basedOn w:val="aff7"/>
    <w:qFormat/>
    <w:pPr>
      <w:widowControl w:val="0"/>
      <w:jc w:val="both"/>
    </w:pPr>
    <w:tblPr/>
  </w:style>
  <w:style w:type="table" w:customStyle="1" w:styleId="2310">
    <w:name w:val="典雅型2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6">
    <w:name w:val="左右无边表格31"/>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313">
    <w:name w:val="典雅型1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11">
    <w:name w:val="网格型2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网格型113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网格型123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网格型133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
    <w:name w:val="网格型531"/>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网格型631"/>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网格型72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网格型821"/>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网格型921"/>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网格型 113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311">
    <w:name w:val="典雅型3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1">
    <w:name w:val="网格型 5131"/>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31">
    <w:name w:val="典雅型21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12">
    <w:name w:val="典雅型11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21">
    <w:name w:val="MFS表格21"/>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219">
    <w:name w:val="王新建21"/>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paragraph" w:customStyle="1" w:styleId="342">
    <w:name w:val="正文_34"/>
    <w:qFormat/>
    <w:pPr>
      <w:widowControl w:val="0"/>
      <w:jc w:val="both"/>
    </w:pPr>
    <w:rPr>
      <w:rFonts w:ascii="Calibri" w:hAnsi="Calibri"/>
      <w:kern w:val="2"/>
      <w:sz w:val="21"/>
    </w:rPr>
  </w:style>
  <w:style w:type="table" w:customStyle="1" w:styleId="160">
    <w:name w:val="网格型 16"/>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customStyle="1" w:styleId="-6">
    <w:name w:val="网格型-6"/>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主题6"/>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lf2">
    <w:name w:val="ylf2"/>
    <w:basedOn w:val="aff8"/>
    <w:uiPriority w:val="99"/>
    <w:qFormat/>
    <w:pPr>
      <w:widowControl w:val="0"/>
      <w:jc w:val="center"/>
    </w:pPr>
    <w:rPr>
      <w:sz w:val="21"/>
      <w:szCs w:val="21"/>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125">
    <w:name w:val="表格主题1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网格型 55"/>
    <w:basedOn w:val="a2"/>
    <w:qFormat/>
    <w:locke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5">
    <w:name w:val="典雅型7"/>
    <w:basedOn w:val="a2"/>
    <w:qFormat/>
    <w:locke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50">
    <w:name w:val="网格型 115"/>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50">
    <w:name w:val="网格型45"/>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左右无边框5"/>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51">
    <w:name w:val="网格型35"/>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无左右边框型5"/>
    <w:basedOn w:val="aff7"/>
    <w:qFormat/>
    <w:pPr>
      <w:widowControl w:val="0"/>
      <w:jc w:val="both"/>
    </w:pPr>
    <w:tblPr/>
  </w:style>
  <w:style w:type="table" w:customStyle="1" w:styleId="250">
    <w:name w:val="典雅型2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f">
    <w:name w:val="左右无边表格5"/>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52">
    <w:name w:val="典雅型1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51">
    <w:name w:val="网格型25"/>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网格型115"/>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网格型125"/>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网格型135"/>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网格型55"/>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网格型65"/>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表格主题2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网格型 515"/>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52">
    <w:name w:val="典雅型3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22">
    <w:name w:val="网格型 12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20">
    <w:name w:val="网格型4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左右无边框12"/>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120">
    <w:name w:val="网格型3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无左右边框型12"/>
    <w:basedOn w:val="aff7"/>
    <w:qFormat/>
    <w:pPr>
      <w:widowControl w:val="0"/>
      <w:jc w:val="both"/>
    </w:pPr>
    <w:tblPr/>
  </w:style>
  <w:style w:type="table" w:customStyle="1" w:styleId="2150">
    <w:name w:val="典雅型21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9">
    <w:name w:val="左右无边表格12"/>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152">
    <w:name w:val="典雅型11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22">
    <w:name w:val="网格型21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网格型111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网格型121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网格型131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网格型512"/>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网格型612"/>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网格型7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网格型84"/>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网格型94"/>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网格型 11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1">
    <w:name w:val="典雅型3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2">
    <w:name w:val="网格型 511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2">
    <w:name w:val="典雅型21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22">
    <w:name w:val="典雅型11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4">
    <w:name w:val="MFS表格4"/>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4f2">
    <w:name w:val="王新建4"/>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325">
    <w:name w:val="表格主题3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网格型 52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2">
    <w:name w:val="典雅型4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22">
    <w:name w:val="网格型 13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20">
    <w:name w:val="网格型4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左右无边框22"/>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220">
    <w:name w:val="网格型3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无左右边框型22"/>
    <w:basedOn w:val="aff7"/>
    <w:qFormat/>
    <w:pPr>
      <w:widowControl w:val="0"/>
      <w:jc w:val="both"/>
    </w:pPr>
    <w:tblPr/>
  </w:style>
  <w:style w:type="table" w:customStyle="1" w:styleId="2220">
    <w:name w:val="典雅型2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28">
    <w:name w:val="左右无边表格22"/>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223">
    <w:name w:val="典雅型1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221">
    <w:name w:val="网格型2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网格型112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0">
    <w:name w:val="网格型122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0">
    <w:name w:val="网格型132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0">
    <w:name w:val="网格型522"/>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网格型622"/>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网格型812"/>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网格型912"/>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
    <w:name w:val="网格型 112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221">
    <w:name w:val="典雅型3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20">
    <w:name w:val="网格型 512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220">
    <w:name w:val="典雅型21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22">
    <w:name w:val="典雅型11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12">
    <w:name w:val="MFS表格12"/>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12a">
    <w:name w:val="王新建12"/>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423">
    <w:name w:val="表格主题4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网格型 53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23">
    <w:name w:val="典雅型5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2">
    <w:name w:val="网格型 14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2">
    <w:name w:val="网格型43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左右无边框32"/>
    <w:basedOn w:val="aff8"/>
    <w:qFormat/>
    <w:pPr>
      <w:widowControl w:val="0"/>
      <w:jc w:val="both"/>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style>
  <w:style w:type="table" w:customStyle="1" w:styleId="3320">
    <w:name w:val="网格型33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无左右边框型32"/>
    <w:basedOn w:val="aff7"/>
    <w:qFormat/>
    <w:pPr>
      <w:widowControl w:val="0"/>
      <w:jc w:val="both"/>
    </w:pPr>
    <w:tblPr/>
  </w:style>
  <w:style w:type="table" w:customStyle="1" w:styleId="2320">
    <w:name w:val="典雅型2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8">
    <w:name w:val="左右无边表格32"/>
    <w:basedOn w:val="a2"/>
    <w:qFormat/>
    <w:pPr>
      <w:jc w:val="center"/>
    </w:pPr>
    <w:tblPr>
      <w:tblBorders>
        <w:top w:val="single" w:sz="12" w:space="0" w:color="auto"/>
        <w:bottom w:val="single" w:sz="12" w:space="0" w:color="auto"/>
        <w:insideH w:val="single" w:sz="4" w:space="0" w:color="auto"/>
        <w:insideV w:val="single" w:sz="4" w:space="0" w:color="auto"/>
      </w:tblBorders>
      <w:tblCellMar>
        <w:left w:w="0" w:type="dxa"/>
        <w:right w:w="0" w:type="dxa"/>
      </w:tblCellMar>
    </w:tblPr>
    <w:tcPr>
      <w:vAlign w:val="center"/>
    </w:tcPr>
  </w:style>
  <w:style w:type="table" w:customStyle="1" w:styleId="1323">
    <w:name w:val="典雅型1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21">
    <w:name w:val="网格型23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网格型113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
    <w:name w:val="网格型123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网格型133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0">
    <w:name w:val="网格型532"/>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网格型632"/>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网格型72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网格型822"/>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网格型922"/>
    <w:basedOn w:val="a2"/>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
    <w:name w:val="网格型 113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321">
    <w:name w:val="典雅型3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2">
    <w:name w:val="网格型 5132"/>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32">
    <w:name w:val="典雅型21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22">
    <w:name w:val="典雅型11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MFS22">
    <w:name w:val="MFS表格22"/>
    <w:qFormat/>
    <w:pPr>
      <w:widowControl w:val="0"/>
      <w:snapToGrid w:val="0"/>
      <w:jc w:val="center"/>
    </w:pPr>
    <w:rPr>
      <w:sz w:val="18"/>
    </w:rPr>
    <w:tblPr>
      <w:tblBorders>
        <w:top w:val="single" w:sz="12" w:space="0" w:color="000000"/>
        <w:bottom w:val="single" w:sz="12" w:space="0" w:color="000000"/>
        <w:insideH w:val="single" w:sz="6" w:space="0" w:color="000000"/>
        <w:insideV w:val="single" w:sz="6" w:space="0" w:color="000000"/>
      </w:tblBorders>
      <w:tblCellMar>
        <w:top w:w="0" w:type="dxa"/>
        <w:left w:w="0" w:type="dxa"/>
        <w:bottom w:w="0" w:type="dxa"/>
        <w:right w:w="0" w:type="dxa"/>
      </w:tblCellMar>
    </w:tblPr>
    <w:tcPr>
      <w:vAlign w:val="center"/>
    </w:tcPr>
  </w:style>
  <w:style w:type="table" w:customStyle="1" w:styleId="229">
    <w:name w:val="王新建22"/>
    <w:qFormat/>
    <w:pPr>
      <w:jc w:val="center"/>
    </w:pPr>
    <w:tblPr>
      <w:tblBorders>
        <w:top w:val="single" w:sz="12" w:space="0" w:color="auto"/>
        <w:bottom w:val="single" w:sz="12" w:space="0" w:color="auto"/>
        <w:insideH w:val="single" w:sz="2" w:space="0" w:color="auto"/>
        <w:insideV w:val="single" w:sz="2" w:space="0" w:color="auto"/>
      </w:tblBorders>
      <w:tblCellMar>
        <w:top w:w="0" w:type="dxa"/>
        <w:left w:w="0" w:type="dxa"/>
        <w:bottom w:w="0" w:type="dxa"/>
        <w:right w:w="0" w:type="dxa"/>
      </w:tblCellMar>
    </w:tblPr>
    <w:tcPr>
      <w:vAlign w:val="center"/>
    </w:tcPr>
  </w:style>
  <w:style w:type="table" w:customStyle="1" w:styleId="-7">
    <w:name w:val="网格型-7"/>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9">
    <w:name w:val="正文+宋体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lf3">
    <w:name w:val="ylf3"/>
    <w:basedOn w:val="aff8"/>
    <w:qFormat/>
    <w:pPr>
      <w:widowControl w:val="0"/>
      <w:jc w:val="center"/>
    </w:pPr>
    <w:rPr>
      <w:sz w:val="21"/>
      <w:szCs w:val="21"/>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vAlign w:val="center"/>
    </w:tcPr>
  </w:style>
  <w:style w:type="table" w:customStyle="1" w:styleId="76">
    <w:name w:val="表格主题7"/>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harChar2">
    <w:name w:val="Char Char Char1 Char Char Char2"/>
    <w:basedOn w:val="a"/>
    <w:qFormat/>
    <w:rPr>
      <w:rFonts w:ascii="Courier New" w:eastAsia="仿宋" w:hAnsi="Courier New" w:cs="Courier New"/>
      <w:sz w:val="24"/>
    </w:rPr>
  </w:style>
  <w:style w:type="paragraph" w:customStyle="1" w:styleId="CharCharChar1CharCharChar6">
    <w:name w:val="Char Char Char1 Char Char Char6"/>
    <w:basedOn w:val="a"/>
    <w:qFormat/>
    <w:rPr>
      <w:rFonts w:ascii="Courier New" w:eastAsia="仿宋" w:hAnsi="Courier New" w:cs="Courier New"/>
      <w:sz w:val="24"/>
    </w:rPr>
  </w:style>
  <w:style w:type="character" w:customStyle="1" w:styleId="1Char11">
    <w:name w:val="正文1 Char1"/>
    <w:qFormat/>
    <w:rPr>
      <w:rFonts w:eastAsia="楷体_GB2312"/>
      <w:sz w:val="32"/>
    </w:rPr>
  </w:style>
  <w:style w:type="paragraph" w:customStyle="1" w:styleId="CharCharChar1CharCharChar5">
    <w:name w:val="Char Char Char1 Char Char Char5"/>
    <w:basedOn w:val="a"/>
    <w:qFormat/>
    <w:rPr>
      <w:rFonts w:ascii="Courier New" w:eastAsia="仿宋" w:hAnsi="Courier New" w:cs="Courier New"/>
      <w:sz w:val="24"/>
    </w:rPr>
  </w:style>
  <w:style w:type="paragraph" w:customStyle="1" w:styleId="CharCharChar1CharCharChar4">
    <w:name w:val="Char Char Char1 Char Char Char4"/>
    <w:basedOn w:val="a"/>
    <w:qFormat/>
    <w:rPr>
      <w:rFonts w:ascii="Courier New" w:eastAsia="仿宋" w:hAnsi="Courier New" w:cs="Courier New"/>
      <w:sz w:val="24"/>
    </w:rPr>
  </w:style>
  <w:style w:type="paragraph" w:customStyle="1" w:styleId="CharCharChar1CharCharChar3">
    <w:name w:val="Char Char Char1 Char Char Char3"/>
    <w:basedOn w:val="a"/>
    <w:qFormat/>
    <w:rPr>
      <w:rFonts w:ascii="Courier New" w:eastAsia="仿宋" w:hAnsi="Courier New" w:cs="Courier New"/>
      <w:sz w:val="24"/>
    </w:rPr>
  </w:style>
  <w:style w:type="paragraph" w:customStyle="1" w:styleId="33Char3CharCharCharCharCharCharCharCharC">
    <w:name w:val="样式 标题 3标题 3 Char标题 3 Char Char Char Char Char Char Char Char C..."/>
    <w:basedOn w:val="30"/>
    <w:qFormat/>
    <w:pPr>
      <w:numPr>
        <w:numId w:val="3"/>
      </w:numPr>
      <w:tabs>
        <w:tab w:val="clear" w:pos="425"/>
        <w:tab w:val="left" w:pos="720"/>
      </w:tabs>
      <w:spacing w:before="0" w:after="0" w:line="360" w:lineRule="auto"/>
      <w:ind w:left="720" w:hanging="720"/>
    </w:pPr>
    <w:rPr>
      <w:rFonts w:ascii="宋体" w:hAnsi="宋体"/>
      <w:bCs w:val="0"/>
      <w:sz w:val="24"/>
      <w:szCs w:val="20"/>
      <w:lang w:val="zh-CN"/>
    </w:rPr>
  </w:style>
  <w:style w:type="paragraph" w:customStyle="1" w:styleId="dandan6-13CharCharCharCharChar1CharCharCharChar">
    <w:name w:val="dandan6-13正文 Char Char Char Char Char1 Char Char Char Char"/>
    <w:basedOn w:val="a"/>
    <w:next w:val="a"/>
    <w:qFormat/>
    <w:pPr>
      <w:keepNext/>
      <w:keepLines/>
      <w:widowControl/>
      <w:adjustRightInd w:val="0"/>
      <w:spacing w:before="40" w:after="40" w:line="360" w:lineRule="auto"/>
      <w:ind w:firstLineChars="200" w:firstLine="200"/>
      <w:textAlignment w:val="baseline"/>
    </w:pPr>
    <w:rPr>
      <w:rFonts w:cs="宋体"/>
      <w:kern w:val="0"/>
      <w:sz w:val="24"/>
      <w:szCs w:val="28"/>
    </w:rPr>
  </w:style>
  <w:style w:type="character" w:customStyle="1" w:styleId="NormalCharacter">
    <w:name w:val="NormalCharacter"/>
    <w:semiHidden/>
    <w:qFormat/>
  </w:style>
  <w:style w:type="paragraph" w:customStyle="1" w:styleId="affffffffffff8">
    <w:name w:val="小四正文"/>
    <w:qFormat/>
    <w:pPr>
      <w:widowControl w:val="0"/>
      <w:snapToGrid w:val="0"/>
      <w:spacing w:line="360" w:lineRule="auto"/>
      <w:ind w:firstLineChars="200" w:firstLine="200"/>
      <w:jc w:val="both"/>
    </w:pPr>
    <w:rPr>
      <w:color w:val="000000"/>
      <w:spacing w:val="8"/>
      <w:kern w:val="2"/>
      <w:sz w:val="24"/>
      <w:szCs w:val="24"/>
      <w:lang w:val="en-GB"/>
    </w:rPr>
  </w:style>
  <w:style w:type="paragraph" w:customStyle="1" w:styleId="190">
    <w:name w:val="正文_19"/>
    <w:qFormat/>
    <w:pPr>
      <w:widowControl w:val="0"/>
      <w:jc w:val="both"/>
    </w:pPr>
    <w:rPr>
      <w:rFonts w:ascii="Calibri" w:hAnsi="Calibri"/>
      <w:kern w:val="2"/>
      <w:sz w:val="21"/>
    </w:rPr>
  </w:style>
  <w:style w:type="paragraph" w:customStyle="1" w:styleId="260">
    <w:name w:val="正文_26"/>
    <w:qFormat/>
    <w:pPr>
      <w:widowControl w:val="0"/>
      <w:jc w:val="both"/>
    </w:pPr>
    <w:rPr>
      <w:rFonts w:ascii="Calibri" w:hAnsi="Calibri"/>
      <w:kern w:val="2"/>
      <w:sz w:val="21"/>
    </w:rPr>
  </w:style>
  <w:style w:type="character" w:customStyle="1" w:styleId="ref">
    <w:name w:val="ref"/>
    <w:qFormat/>
  </w:style>
  <w:style w:type="paragraph" w:customStyle="1" w:styleId="280">
    <w:name w:val="正文_28"/>
    <w:qFormat/>
    <w:pPr>
      <w:widowControl w:val="0"/>
      <w:jc w:val="both"/>
    </w:pPr>
    <w:rPr>
      <w:rFonts w:ascii="Calibri" w:hAnsi="Calibri"/>
      <w:kern w:val="2"/>
      <w:sz w:val="21"/>
    </w:rPr>
  </w:style>
  <w:style w:type="character" w:customStyle="1" w:styleId="Char23">
    <w:name w:val="普通(网站) Char2"/>
    <w:qFormat/>
    <w:locked/>
    <w:rPr>
      <w:rFonts w:ascii="宋体" w:eastAsia="宋体" w:hAnsi="宋体"/>
      <w:sz w:val="24"/>
    </w:rPr>
  </w:style>
  <w:style w:type="paragraph" w:customStyle="1" w:styleId="270">
    <w:name w:val="正文_27"/>
    <w:qFormat/>
    <w:pPr>
      <w:widowControl w:val="0"/>
      <w:jc w:val="both"/>
    </w:pPr>
    <w:rPr>
      <w:rFonts w:ascii="Calibri" w:hAnsi="Calibri"/>
      <w:kern w:val="2"/>
      <w:sz w:val="21"/>
    </w:rPr>
  </w:style>
  <w:style w:type="paragraph" w:customStyle="1" w:styleId="290">
    <w:name w:val="正文_29"/>
    <w:qFormat/>
    <w:pPr>
      <w:widowControl w:val="0"/>
      <w:jc w:val="both"/>
    </w:pPr>
    <w:rPr>
      <w:rFonts w:ascii="Calibri" w:hAnsi="Calibri"/>
      <w:kern w:val="2"/>
      <w:sz w:val="21"/>
    </w:rPr>
  </w:style>
  <w:style w:type="paragraph" w:customStyle="1" w:styleId="77">
    <w:name w:val="正文_7"/>
    <w:qFormat/>
    <w:pPr>
      <w:widowControl w:val="0"/>
      <w:jc w:val="both"/>
    </w:pPr>
    <w:rPr>
      <w:rFonts w:ascii="Calibri" w:hAnsi="Calibri"/>
      <w:kern w:val="2"/>
      <w:sz w:val="21"/>
    </w:rPr>
  </w:style>
  <w:style w:type="paragraph" w:customStyle="1" w:styleId="370">
    <w:name w:val="正文_37"/>
    <w:qFormat/>
    <w:pPr>
      <w:widowControl w:val="0"/>
      <w:jc w:val="both"/>
    </w:pPr>
    <w:rPr>
      <w:rFonts w:ascii="等线" w:eastAsia="等线" w:hAnsi="等线"/>
      <w:kern w:val="2"/>
      <w:sz w:val="21"/>
      <w:szCs w:val="22"/>
    </w:rPr>
  </w:style>
  <w:style w:type="paragraph" w:customStyle="1" w:styleId="Style591">
    <w:name w:val="_Style 591"/>
    <w:basedOn w:val="af0"/>
    <w:next w:val="28"/>
    <w:qFormat/>
    <w:pPr>
      <w:ind w:firstLineChars="200" w:firstLine="420"/>
    </w:pPr>
    <w:rPr>
      <w:kern w:val="2"/>
      <w:sz w:val="21"/>
      <w:szCs w:val="24"/>
    </w:rPr>
  </w:style>
  <w:style w:type="paragraph" w:customStyle="1" w:styleId="143">
    <w:name w:val="正文_14"/>
    <w:qFormat/>
    <w:pPr>
      <w:widowControl w:val="0"/>
      <w:jc w:val="both"/>
    </w:pPr>
    <w:rPr>
      <w:rFonts w:ascii="Calibri" w:hAnsi="Calibri"/>
      <w:kern w:val="2"/>
      <w:sz w:val="21"/>
    </w:rPr>
  </w:style>
  <w:style w:type="paragraph" w:customStyle="1" w:styleId="329">
    <w:name w:val="样式 正文文本缩进 3 + 左侧:  2 字符"/>
    <w:basedOn w:val="a"/>
    <w:qFormat/>
    <w:pPr>
      <w:widowControl/>
      <w:spacing w:after="120" w:line="360" w:lineRule="auto"/>
      <w:ind w:firstLineChars="200" w:firstLine="200"/>
      <w:jc w:val="left"/>
    </w:pPr>
    <w:rPr>
      <w:rFonts w:cs="PMingLiU"/>
      <w:kern w:val="0"/>
      <w:sz w:val="24"/>
      <w:szCs w:val="20"/>
    </w:rPr>
  </w:style>
  <w:style w:type="paragraph" w:customStyle="1" w:styleId="11e">
    <w:name w:val="标题 11"/>
    <w:basedOn w:val="a"/>
    <w:uiPriority w:val="1"/>
    <w:qFormat/>
    <w:pPr>
      <w:spacing w:before="7"/>
      <w:jc w:val="left"/>
      <w:outlineLvl w:val="1"/>
    </w:pPr>
    <w:rPr>
      <w:rFonts w:ascii="黑体" w:eastAsia="黑体" w:hAnsi="黑体"/>
      <w:kern w:val="0"/>
      <w:sz w:val="30"/>
      <w:szCs w:val="30"/>
      <w:lang w:eastAsia="en-US"/>
    </w:rPr>
  </w:style>
  <w:style w:type="character" w:customStyle="1" w:styleId="CharCharf8">
    <w:name w:val="报告表正文 Char Char"/>
    <w:qFormat/>
    <w:rPr>
      <w:rFonts w:eastAsia="宋体"/>
      <w:sz w:val="24"/>
    </w:rPr>
  </w:style>
  <w:style w:type="character" w:customStyle="1" w:styleId="DefaultCharChar">
    <w:name w:val="Default Char Char"/>
    <w:qFormat/>
    <w:locked/>
    <w:rPr>
      <w:rFonts w:ascii="宋体" w:hAnsi="Times New Roman"/>
      <w:color w:val="000000"/>
      <w:sz w:val="24"/>
      <w:szCs w:val="24"/>
      <w:lang w:bidi="ar-SA"/>
    </w:rPr>
  </w:style>
  <w:style w:type="paragraph" w:customStyle="1" w:styleId="affffffffffff9">
    <w:name w:val="表"/>
    <w:basedOn w:val="a"/>
    <w:link w:val="Charffc"/>
    <w:qFormat/>
    <w:pPr>
      <w:snapToGrid w:val="0"/>
      <w:jc w:val="center"/>
    </w:pPr>
    <w:rPr>
      <w:spacing w:val="2"/>
      <w:kern w:val="0"/>
      <w:sz w:val="24"/>
      <w:szCs w:val="20"/>
      <w:lang w:val="zh-CN"/>
    </w:rPr>
  </w:style>
  <w:style w:type="character" w:customStyle="1" w:styleId="Charffc">
    <w:name w:val="表 Char"/>
    <w:link w:val="affffffffffff9"/>
    <w:qFormat/>
    <w:locked/>
    <w:rPr>
      <w:rFonts w:ascii="Times New Roman" w:eastAsia="宋体" w:hAnsi="Times New Roman" w:cs="Times New Roman"/>
      <w:spacing w:val="2"/>
      <w:sz w:val="24"/>
      <w:lang w:val="zh-CN"/>
    </w:rPr>
  </w:style>
  <w:style w:type="character" w:customStyle="1" w:styleId="Charffd">
    <w:name w:val="表格字体 Char"/>
    <w:qFormat/>
    <w:rPr>
      <w:rFonts w:eastAsia="宋体"/>
    </w:rPr>
  </w:style>
  <w:style w:type="table" w:customStyle="1" w:styleId="TableNormal">
    <w:name w:val="Table Normal"/>
    <w:unhideWhenUsed/>
    <w:qFormat/>
    <w:pPr>
      <w:widowControl w:val="0"/>
    </w:pPr>
    <w:rPr>
      <w:sz w:val="22"/>
      <w:lang w:eastAsia="en-US"/>
    </w:rPr>
    <w:tblPr>
      <w:tblCellMar>
        <w:top w:w="0" w:type="dxa"/>
        <w:left w:w="0" w:type="dxa"/>
        <w:bottom w:w="0" w:type="dxa"/>
        <w:right w:w="0" w:type="dxa"/>
      </w:tblCellMar>
    </w:tblPr>
  </w:style>
  <w:style w:type="paragraph" w:customStyle="1" w:styleId="136">
    <w:name w:val="样式13"/>
    <w:basedOn w:val="a"/>
    <w:qFormat/>
    <w:pPr>
      <w:spacing w:line="360" w:lineRule="auto"/>
      <w:ind w:firstLineChars="200" w:firstLine="480"/>
    </w:pPr>
    <w:rPr>
      <w:color w:val="000000"/>
      <w:sz w:val="24"/>
      <w:szCs w:val="20"/>
    </w:rPr>
  </w:style>
  <w:style w:type="paragraph" w:customStyle="1" w:styleId="2lcc">
    <w:name w:val="标2lcc"/>
    <w:basedOn w:val="a"/>
    <w:qFormat/>
    <w:pPr>
      <w:outlineLvl w:val="1"/>
    </w:pPr>
    <w:rPr>
      <w:b/>
      <w:kern w:val="0"/>
      <w:sz w:val="28"/>
    </w:rPr>
  </w:style>
  <w:style w:type="paragraph" w:customStyle="1" w:styleId="21a">
    <w:name w:val="正文首行缩进 21"/>
    <w:basedOn w:val="af0"/>
    <w:qFormat/>
    <w:pPr>
      <w:spacing w:before="100" w:beforeAutospacing="1" w:line="480" w:lineRule="exact"/>
      <w:ind w:firstLineChars="200" w:firstLine="420"/>
    </w:pPr>
    <w:rPr>
      <w:kern w:val="2"/>
      <w:szCs w:val="24"/>
    </w:rPr>
  </w:style>
  <w:style w:type="character" w:customStyle="1" w:styleId="afffffc">
    <w:name w:val="正式文本 字符"/>
    <w:link w:val="afffffb"/>
    <w:qFormat/>
    <w:rPr>
      <w:rFonts w:ascii="Times New Roman" w:eastAsia="宋体" w:hAnsi="Times New Roman" w:cs="Times New Roman"/>
      <w:bCs/>
      <w:kern w:val="2"/>
      <w:sz w:val="21"/>
      <w:szCs w:val="21"/>
    </w:rPr>
  </w:style>
  <w:style w:type="paragraph" w:customStyle="1" w:styleId="BodyText21">
    <w:name w:val="Body Text 21"/>
    <w:basedOn w:val="a"/>
    <w:qFormat/>
    <w:pPr>
      <w:adjustRightInd w:val="0"/>
      <w:textAlignment w:val="baseline"/>
    </w:pPr>
    <w:rPr>
      <w:rFonts w:ascii="仿宋_GB2312" w:eastAsia="仿宋体" w:hAnsi="Calibri"/>
      <w:sz w:val="24"/>
      <w:szCs w:val="20"/>
    </w:rPr>
  </w:style>
  <w:style w:type="paragraph" w:customStyle="1" w:styleId="affffffffffffa">
    <w:name w:val="表格文本 五号 居中 单倍行距"/>
    <w:basedOn w:val="a"/>
    <w:qFormat/>
    <w:pPr>
      <w:keepNext/>
      <w:adjustRightInd w:val="0"/>
      <w:snapToGrid w:val="0"/>
      <w:jc w:val="center"/>
    </w:pPr>
    <w:rPr>
      <w:rFonts w:cs="宋体"/>
      <w:sz w:val="18"/>
      <w:szCs w:val="18"/>
    </w:rPr>
  </w:style>
  <w:style w:type="character" w:customStyle="1" w:styleId="4CharChar0">
    <w:name w:val="标题4改 Char Char"/>
    <w:link w:val="4f3"/>
    <w:qFormat/>
    <w:locked/>
    <w:rPr>
      <w:rFonts w:ascii="黑体" w:eastAsia="黑体" w:hAnsi="黑体"/>
      <w:sz w:val="24"/>
    </w:rPr>
  </w:style>
  <w:style w:type="paragraph" w:customStyle="1" w:styleId="4f3">
    <w:name w:val="标题4改"/>
    <w:basedOn w:val="a"/>
    <w:next w:val="a"/>
    <w:link w:val="4CharChar0"/>
    <w:qFormat/>
    <w:pPr>
      <w:widowControl/>
      <w:adjustRightInd w:val="0"/>
      <w:snapToGrid w:val="0"/>
      <w:spacing w:before="120" w:after="120" w:line="360" w:lineRule="auto"/>
      <w:jc w:val="left"/>
      <w:outlineLvl w:val="3"/>
    </w:pPr>
    <w:rPr>
      <w:rFonts w:ascii="黑体" w:eastAsia="黑体" w:hAnsi="黑体" w:cstheme="minorBidi"/>
      <w:kern w:val="0"/>
      <w:sz w:val="24"/>
      <w:szCs w:val="20"/>
    </w:rPr>
  </w:style>
  <w:style w:type="character" w:customStyle="1" w:styleId="font61">
    <w:name w:val="font61"/>
    <w:qFormat/>
    <w:rPr>
      <w:rFonts w:ascii="宋体" w:eastAsia="宋体" w:hAnsi="宋体" w:cs="宋体" w:hint="eastAsia"/>
      <w:color w:val="000000"/>
      <w:sz w:val="22"/>
      <w:szCs w:val="22"/>
      <w:u w:val="none"/>
    </w:rPr>
  </w:style>
  <w:style w:type="paragraph" w:customStyle="1" w:styleId="affffffffffffb">
    <w:name w:val="正文正文"/>
    <w:basedOn w:val="a"/>
    <w:next w:val="a"/>
    <w:qFormat/>
    <w:pPr>
      <w:spacing w:before="60"/>
    </w:pPr>
    <w:rPr>
      <w:rFonts w:ascii="Calibri" w:hAnsi="Calibri"/>
      <w:kern w:val="0"/>
      <w:sz w:val="18"/>
      <w:szCs w:val="21"/>
    </w:rPr>
  </w:style>
  <w:style w:type="character" w:customStyle="1" w:styleId="textjju8">
    <w:name w:val="text_j_ju8"/>
    <w:qFormat/>
  </w:style>
  <w:style w:type="character" w:customStyle="1" w:styleId="2Char5">
    <w:name w:val="2 表格内容 Char"/>
    <w:link w:val="2ff5"/>
    <w:qFormat/>
    <w:rPr>
      <w:szCs w:val="21"/>
    </w:rPr>
  </w:style>
  <w:style w:type="paragraph" w:customStyle="1" w:styleId="2ff5">
    <w:name w:val="2 表格内容"/>
    <w:basedOn w:val="a"/>
    <w:link w:val="2Char5"/>
    <w:qFormat/>
    <w:pPr>
      <w:adjustRightInd w:val="0"/>
      <w:snapToGrid w:val="0"/>
      <w:spacing w:line="320" w:lineRule="exact"/>
      <w:jc w:val="center"/>
    </w:pPr>
    <w:rPr>
      <w:rFonts w:asciiTheme="minorHAnsi" w:eastAsiaTheme="minorEastAsia" w:hAnsiTheme="minorHAnsi" w:cstheme="minorBidi"/>
      <w:kern w:val="0"/>
      <w:sz w:val="20"/>
      <w:szCs w:val="21"/>
    </w:rPr>
  </w:style>
  <w:style w:type="table" w:customStyle="1" w:styleId="Table12">
    <w:name w:val="Table 12"/>
    <w:basedOn w:val="a2"/>
    <w:uiPriority w:val="5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pPr>
      <w:jc w:val="left"/>
    </w:pPr>
    <w:rPr>
      <w:rFonts w:ascii="宋体" w:hAnsi="宋体" w:cs="宋体"/>
      <w:kern w:val="0"/>
      <w:sz w:val="24"/>
      <w:lang w:eastAsia="en-US"/>
    </w:rPr>
  </w:style>
  <w:style w:type="paragraph" w:customStyle="1" w:styleId="affffffffffffc">
    <w:name w:val="环评报告正文"/>
    <w:basedOn w:val="a"/>
    <w:qFormat/>
    <w:pPr>
      <w:spacing w:line="360" w:lineRule="auto"/>
      <w:ind w:firstLineChars="200" w:firstLine="480"/>
      <w:jc w:val="left"/>
    </w:pPr>
    <w:rPr>
      <w:color w:val="000000"/>
      <w:kern w:val="0"/>
      <w:sz w:val="24"/>
      <w:szCs w:val="20"/>
      <w:lang w:eastAsia="en-US"/>
    </w:rPr>
  </w:style>
  <w:style w:type="character" w:customStyle="1" w:styleId="2Char">
    <w:name w:val="表格文字2 Char"/>
    <w:link w:val="2c"/>
    <w:qFormat/>
    <w:locked/>
    <w:rPr>
      <w:rFonts w:ascii="宋体" w:eastAsia="宋体" w:hAnsi="Times New Roman" w:cs="Times New Roman"/>
      <w:sz w:val="24"/>
    </w:rPr>
  </w:style>
  <w:style w:type="table" w:customStyle="1" w:styleId="1fffa">
    <w:name w:val="网格型1"/>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
    <w:name w:val="5级表头"/>
    <w:basedOn w:val="afffffff"/>
    <w:qFormat/>
    <w:pPr>
      <w:widowControl w:val="0"/>
      <w:numPr>
        <w:ilvl w:val="4"/>
        <w:numId w:val="4"/>
      </w:numPr>
      <w:ind w:right="268" w:firstLineChars="0" w:firstLine="0"/>
      <w:jc w:val="center"/>
    </w:pPr>
    <w:rPr>
      <w:rFonts w:ascii="仿宋" w:hAnsi="仿宋"/>
      <w:b/>
      <w:kern w:val="2"/>
      <w:sz w:val="21"/>
      <w:szCs w:val="24"/>
      <w:lang w:val="zh-CN" w:bidi="zh-CN"/>
    </w:rPr>
  </w:style>
  <w:style w:type="paragraph" w:customStyle="1" w:styleId="5f0">
    <w:name w:val="正文5"/>
    <w:rsid w:val="00A75375"/>
    <w:pPr>
      <w:jc w:val="both"/>
    </w:pPr>
    <w:rPr>
      <w:kern w:val="2"/>
      <w:sz w:val="21"/>
      <w:szCs w:val="21"/>
    </w:rPr>
  </w:style>
  <w:style w:type="paragraph" w:customStyle="1" w:styleId="Affffffffffffd">
    <w:name w:val="A表格"/>
    <w:basedOn w:val="a"/>
    <w:next w:val="a"/>
    <w:rsid w:val="00A75375"/>
    <w:pPr>
      <w:keepLines/>
      <w:spacing w:before="100" w:beforeAutospacing="1" w:after="160"/>
      <w:jc w:val="center"/>
    </w:pPr>
    <w:rPr>
      <w:rFonts w:ascii="Calibri" w:hAnsi="Calibri"/>
      <w:szCs w:val="21"/>
    </w:rPr>
  </w:style>
  <w:style w:type="paragraph" w:customStyle="1" w:styleId="Affffffffffffe">
    <w:name w:val="A表头"/>
    <w:basedOn w:val="a"/>
    <w:rsid w:val="00005CFB"/>
    <w:pPr>
      <w:keepLines/>
      <w:spacing w:before="100" w:beforeAutospacing="1" w:after="160" w:line="360" w:lineRule="auto"/>
      <w:jc w:val="center"/>
    </w:pPr>
    <w:rPr>
      <w:rFonts w:ascii="Calibri" w:hAnsi="Calibri"/>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246850">
      <w:bodyDiv w:val="1"/>
      <w:marLeft w:val="0"/>
      <w:marRight w:val="0"/>
      <w:marTop w:val="0"/>
      <w:marBottom w:val="0"/>
      <w:divBdr>
        <w:top w:val="none" w:sz="0" w:space="0" w:color="auto"/>
        <w:left w:val="none" w:sz="0" w:space="0" w:color="auto"/>
        <w:bottom w:val="none" w:sz="0" w:space="0" w:color="auto"/>
        <w:right w:val="none" w:sz="0" w:space="0" w:color="auto"/>
      </w:divBdr>
    </w:div>
    <w:div w:id="1097873702">
      <w:bodyDiv w:val="1"/>
      <w:marLeft w:val="0"/>
      <w:marRight w:val="0"/>
      <w:marTop w:val="0"/>
      <w:marBottom w:val="0"/>
      <w:divBdr>
        <w:top w:val="none" w:sz="0" w:space="0" w:color="auto"/>
        <w:left w:val="none" w:sz="0" w:space="0" w:color="auto"/>
        <w:bottom w:val="none" w:sz="0" w:space="0" w:color="auto"/>
        <w:right w:val="none" w:sz="0" w:space="0" w:color="auto"/>
      </w:divBdr>
    </w:div>
    <w:div w:id="1317295066">
      <w:bodyDiv w:val="1"/>
      <w:marLeft w:val="0"/>
      <w:marRight w:val="0"/>
      <w:marTop w:val="0"/>
      <w:marBottom w:val="0"/>
      <w:divBdr>
        <w:top w:val="none" w:sz="0" w:space="0" w:color="auto"/>
        <w:left w:val="none" w:sz="0" w:space="0" w:color="auto"/>
        <w:bottom w:val="none" w:sz="0" w:space="0" w:color="auto"/>
        <w:right w:val="none" w:sz="0" w:space="0" w:color="auto"/>
      </w:divBdr>
    </w:div>
    <w:div w:id="148920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639BB4-BD46-4F9D-BF02-A3A971E7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47</Pages>
  <Words>6081</Words>
  <Characters>34663</Characters>
  <Application>Microsoft Office Word</Application>
  <DocSecurity>0</DocSecurity>
  <Lines>288</Lines>
  <Paragraphs>81</Paragraphs>
  <ScaleCrop>false</ScaleCrop>
  <Company/>
  <LinksUpToDate>false</LinksUpToDate>
  <CharactersWithSpaces>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xww</dc:creator>
  <cp:lastModifiedBy>ABC</cp:lastModifiedBy>
  <cp:revision>11</cp:revision>
  <cp:lastPrinted>2026-08-27T09:04:00Z</cp:lastPrinted>
  <dcterms:created xsi:type="dcterms:W3CDTF">2026-08-27T04:35:00Z</dcterms:created>
  <dcterms:modified xsi:type="dcterms:W3CDTF">2026-08-27T09:12:00Z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eyJoZGlkIjoiNjg4ZGM4MjVlNDFmNzg2YzAwNzRiNTE3ZDY3NTFlYjUiLCJ1c2VySWQiOiIzMzAyNTk5NTYifQ==</vt:lpwstr>
  </property>
  <property fmtid="{D5CDD505-2E9C-101B-9397-08002B2CF9AE}" pid="4" name="ICV">
    <vt:lpwstr>3A75DA890CABFA3B39D7E969EC2566C7_43</vt:lpwstr>
  </property>
</Properties>
</file>