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0DF3" w:rsidRDefault="00237B11">
      <w:pPr>
        <w:pStyle w:val="aff1"/>
        <w:snapToGrid w:val="0"/>
        <w:spacing w:before="0" w:beforeAutospacing="0" w:after="0" w:afterAutospacing="0"/>
        <w:jc w:val="center"/>
        <w:outlineLvl w:val="0"/>
        <w:rPr>
          <w:rFonts w:ascii="Times New Roman" w:eastAsia="黑体" w:hAnsi="Times New Roman"/>
          <w:snapToGrid w:val="0"/>
          <w:color w:val="000000" w:themeColor="text1"/>
          <w:sz w:val="30"/>
          <w:szCs w:val="30"/>
        </w:rPr>
      </w:pPr>
      <w:r>
        <w:rPr>
          <w:rFonts w:ascii="Times New Roman" w:eastAsia="黑体" w:hAnsi="黑体"/>
          <w:snapToGrid w:val="0"/>
          <w:color w:val="000000" w:themeColor="text1"/>
          <w:sz w:val="30"/>
          <w:szCs w:val="30"/>
        </w:rPr>
        <w:t>一、建设项目基本情况</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97"/>
        <w:gridCol w:w="553"/>
        <w:gridCol w:w="2409"/>
        <w:gridCol w:w="1843"/>
        <w:gridCol w:w="3022"/>
      </w:tblGrid>
      <w:tr w:rsidR="00C70DF3">
        <w:trPr>
          <w:trHeight w:val="375"/>
          <w:jc w:val="center"/>
        </w:trPr>
        <w:tc>
          <w:tcPr>
            <w:tcW w:w="1550" w:type="dxa"/>
            <w:gridSpan w:val="2"/>
            <w:tcMar>
              <w:top w:w="16" w:type="dxa"/>
              <w:left w:w="16" w:type="dxa"/>
              <w:right w:w="16" w:type="dxa"/>
            </w:tcMar>
            <w:vAlign w:val="center"/>
          </w:tcPr>
          <w:p w:rsidR="00C70DF3" w:rsidRDefault="00237B11">
            <w:pPr>
              <w:adjustRightInd w:val="0"/>
              <w:spacing w:line="360" w:lineRule="auto"/>
              <w:jc w:val="center"/>
              <w:rPr>
                <w:color w:val="000000" w:themeColor="text1"/>
                <w:sz w:val="24"/>
              </w:rPr>
            </w:pPr>
            <w:r>
              <w:rPr>
                <w:color w:val="000000" w:themeColor="text1"/>
                <w:sz w:val="24"/>
              </w:rPr>
              <w:t>建设项目名称</w:t>
            </w:r>
          </w:p>
        </w:tc>
        <w:tc>
          <w:tcPr>
            <w:tcW w:w="7274" w:type="dxa"/>
            <w:gridSpan w:val="3"/>
            <w:vAlign w:val="center"/>
          </w:tcPr>
          <w:p w:rsidR="00C70DF3" w:rsidRDefault="00237B11">
            <w:pPr>
              <w:adjustRightInd w:val="0"/>
              <w:spacing w:line="360" w:lineRule="auto"/>
              <w:jc w:val="center"/>
              <w:rPr>
                <w:color w:val="000000" w:themeColor="text1"/>
                <w:sz w:val="24"/>
              </w:rPr>
            </w:pPr>
            <w:proofErr w:type="gramStart"/>
            <w:r>
              <w:rPr>
                <w:rFonts w:hint="eastAsia"/>
                <w:color w:val="000000" w:themeColor="text1"/>
                <w:sz w:val="24"/>
              </w:rPr>
              <w:t>沐轩节能</w:t>
            </w:r>
            <w:proofErr w:type="gramEnd"/>
            <w:r>
              <w:rPr>
                <w:rFonts w:hint="eastAsia"/>
                <w:color w:val="000000" w:themeColor="text1"/>
                <w:sz w:val="24"/>
              </w:rPr>
              <w:t>门窗项目</w:t>
            </w:r>
          </w:p>
        </w:tc>
      </w:tr>
      <w:tr w:rsidR="00C70DF3">
        <w:trPr>
          <w:trHeight w:val="454"/>
          <w:jc w:val="center"/>
        </w:trPr>
        <w:tc>
          <w:tcPr>
            <w:tcW w:w="1550" w:type="dxa"/>
            <w:gridSpan w:val="2"/>
            <w:tcMar>
              <w:top w:w="16" w:type="dxa"/>
              <w:left w:w="16" w:type="dxa"/>
              <w:right w:w="16" w:type="dxa"/>
            </w:tcMar>
            <w:vAlign w:val="center"/>
          </w:tcPr>
          <w:p w:rsidR="00C70DF3" w:rsidRDefault="00237B11">
            <w:pPr>
              <w:adjustRightInd w:val="0"/>
              <w:spacing w:line="360" w:lineRule="auto"/>
              <w:jc w:val="center"/>
              <w:rPr>
                <w:color w:val="000000" w:themeColor="text1"/>
                <w:sz w:val="24"/>
              </w:rPr>
            </w:pPr>
            <w:r>
              <w:rPr>
                <w:color w:val="000000" w:themeColor="text1"/>
                <w:sz w:val="24"/>
              </w:rPr>
              <w:t>项目代码</w:t>
            </w:r>
          </w:p>
        </w:tc>
        <w:tc>
          <w:tcPr>
            <w:tcW w:w="7274" w:type="dxa"/>
            <w:gridSpan w:val="3"/>
            <w:vAlign w:val="center"/>
          </w:tcPr>
          <w:p w:rsidR="00C70DF3" w:rsidRDefault="00237B11">
            <w:pPr>
              <w:adjustRightInd w:val="0"/>
              <w:spacing w:line="360" w:lineRule="auto"/>
              <w:jc w:val="center"/>
              <w:rPr>
                <w:color w:val="000000" w:themeColor="text1"/>
                <w:sz w:val="24"/>
              </w:rPr>
            </w:pPr>
            <w:r>
              <w:rPr>
                <w:color w:val="000000" w:themeColor="text1"/>
                <w:sz w:val="24"/>
              </w:rPr>
              <w:t>2311-340403-04-01-740323</w:t>
            </w:r>
          </w:p>
        </w:tc>
      </w:tr>
      <w:tr w:rsidR="00C70DF3">
        <w:trPr>
          <w:trHeight w:val="454"/>
          <w:jc w:val="center"/>
        </w:trPr>
        <w:tc>
          <w:tcPr>
            <w:tcW w:w="1550" w:type="dxa"/>
            <w:gridSpan w:val="2"/>
            <w:tcMar>
              <w:top w:w="16" w:type="dxa"/>
              <w:left w:w="16" w:type="dxa"/>
              <w:right w:w="16" w:type="dxa"/>
            </w:tcMar>
            <w:vAlign w:val="center"/>
          </w:tcPr>
          <w:p w:rsidR="00C70DF3" w:rsidRDefault="00237B11">
            <w:pPr>
              <w:adjustRightInd w:val="0"/>
              <w:snapToGrid w:val="0"/>
              <w:jc w:val="center"/>
              <w:rPr>
                <w:color w:val="000000" w:themeColor="text1"/>
                <w:sz w:val="24"/>
              </w:rPr>
            </w:pPr>
            <w:r>
              <w:rPr>
                <w:color w:val="000000" w:themeColor="text1"/>
                <w:sz w:val="24"/>
              </w:rPr>
              <w:t>建设单位</w:t>
            </w:r>
          </w:p>
          <w:p w:rsidR="00C70DF3" w:rsidRDefault="00237B11">
            <w:pPr>
              <w:adjustRightInd w:val="0"/>
              <w:snapToGrid w:val="0"/>
              <w:jc w:val="center"/>
              <w:rPr>
                <w:color w:val="000000" w:themeColor="text1"/>
                <w:sz w:val="24"/>
              </w:rPr>
            </w:pPr>
            <w:r>
              <w:rPr>
                <w:color w:val="000000" w:themeColor="text1"/>
                <w:sz w:val="24"/>
              </w:rPr>
              <w:t>联系人</w:t>
            </w:r>
          </w:p>
        </w:tc>
        <w:tc>
          <w:tcPr>
            <w:tcW w:w="2409" w:type="dxa"/>
            <w:vAlign w:val="center"/>
          </w:tcPr>
          <w:p w:rsidR="00C70DF3" w:rsidRDefault="006761FD">
            <w:pPr>
              <w:adjustRightInd w:val="0"/>
              <w:snapToGrid w:val="0"/>
              <w:jc w:val="center"/>
              <w:rPr>
                <w:color w:val="000000" w:themeColor="text1"/>
                <w:sz w:val="24"/>
                <w:highlight w:val="yellow"/>
              </w:rPr>
            </w:pPr>
            <w:r w:rsidRPr="006761FD">
              <w:rPr>
                <w:rFonts w:hint="eastAsia"/>
                <w:color w:val="000000" w:themeColor="text1"/>
                <w:sz w:val="24"/>
              </w:rPr>
              <w:t>胡艳</w:t>
            </w:r>
          </w:p>
        </w:tc>
        <w:tc>
          <w:tcPr>
            <w:tcW w:w="1843" w:type="dxa"/>
            <w:vAlign w:val="center"/>
          </w:tcPr>
          <w:p w:rsidR="00C70DF3" w:rsidRDefault="00237B11">
            <w:pPr>
              <w:adjustRightInd w:val="0"/>
              <w:snapToGrid w:val="0"/>
              <w:jc w:val="center"/>
              <w:rPr>
                <w:color w:val="000000" w:themeColor="text1"/>
                <w:sz w:val="24"/>
                <w:highlight w:val="yellow"/>
              </w:rPr>
            </w:pPr>
            <w:r>
              <w:rPr>
                <w:color w:val="000000" w:themeColor="text1"/>
                <w:sz w:val="24"/>
              </w:rPr>
              <w:t>联系方式</w:t>
            </w:r>
          </w:p>
        </w:tc>
        <w:tc>
          <w:tcPr>
            <w:tcW w:w="3022" w:type="dxa"/>
            <w:vAlign w:val="center"/>
          </w:tcPr>
          <w:p w:rsidR="00C70DF3" w:rsidRDefault="006761FD" w:rsidP="006761FD">
            <w:pPr>
              <w:adjustRightInd w:val="0"/>
              <w:snapToGrid w:val="0"/>
              <w:jc w:val="center"/>
              <w:rPr>
                <w:color w:val="000000" w:themeColor="text1"/>
                <w:sz w:val="24"/>
                <w:highlight w:val="yellow"/>
              </w:rPr>
            </w:pPr>
            <w:r>
              <w:rPr>
                <w:color w:val="000000" w:themeColor="text1"/>
                <w:sz w:val="24"/>
              </w:rPr>
              <w:t>138</w:t>
            </w:r>
            <w:bookmarkStart w:id="0" w:name="_GoBack"/>
            <w:bookmarkEnd w:id="0"/>
            <w:r>
              <w:rPr>
                <w:color w:val="000000" w:themeColor="text1"/>
                <w:sz w:val="24"/>
              </w:rPr>
              <w:t>6597</w:t>
            </w:r>
            <w:r w:rsidRPr="006761FD">
              <w:rPr>
                <w:color w:val="000000" w:themeColor="text1"/>
                <w:sz w:val="24"/>
              </w:rPr>
              <w:t>6526</w:t>
            </w:r>
          </w:p>
        </w:tc>
      </w:tr>
      <w:tr w:rsidR="00C70DF3">
        <w:trPr>
          <w:trHeight w:val="454"/>
          <w:jc w:val="center"/>
        </w:trPr>
        <w:tc>
          <w:tcPr>
            <w:tcW w:w="1550" w:type="dxa"/>
            <w:gridSpan w:val="2"/>
            <w:tcMar>
              <w:top w:w="16" w:type="dxa"/>
              <w:left w:w="16" w:type="dxa"/>
              <w:right w:w="16" w:type="dxa"/>
            </w:tcMar>
            <w:vAlign w:val="center"/>
          </w:tcPr>
          <w:p w:rsidR="00C70DF3" w:rsidRDefault="00237B11">
            <w:pPr>
              <w:adjustRightInd w:val="0"/>
              <w:snapToGrid w:val="0"/>
              <w:jc w:val="center"/>
              <w:rPr>
                <w:color w:val="000000" w:themeColor="text1"/>
                <w:sz w:val="24"/>
              </w:rPr>
            </w:pPr>
            <w:r>
              <w:rPr>
                <w:color w:val="000000" w:themeColor="text1"/>
                <w:sz w:val="24"/>
              </w:rPr>
              <w:t>建设地点</w:t>
            </w:r>
          </w:p>
        </w:tc>
        <w:tc>
          <w:tcPr>
            <w:tcW w:w="7274" w:type="dxa"/>
            <w:gridSpan w:val="3"/>
            <w:vAlign w:val="center"/>
          </w:tcPr>
          <w:p w:rsidR="00C70DF3" w:rsidRDefault="00237B11">
            <w:pPr>
              <w:adjustRightInd w:val="0"/>
              <w:snapToGrid w:val="0"/>
              <w:jc w:val="center"/>
              <w:rPr>
                <w:color w:val="000000" w:themeColor="text1"/>
                <w:sz w:val="24"/>
              </w:rPr>
            </w:pPr>
            <w:r>
              <w:rPr>
                <w:rFonts w:hint="eastAsia"/>
                <w:color w:val="000000" w:themeColor="text1"/>
                <w:sz w:val="24"/>
              </w:rPr>
              <w:t>安徽淮南田家</w:t>
            </w:r>
            <w:proofErr w:type="gramStart"/>
            <w:r>
              <w:rPr>
                <w:rFonts w:hint="eastAsia"/>
                <w:color w:val="000000" w:themeColor="text1"/>
                <w:sz w:val="24"/>
              </w:rPr>
              <w:t>庵经济</w:t>
            </w:r>
            <w:proofErr w:type="gramEnd"/>
            <w:r>
              <w:rPr>
                <w:rFonts w:hint="eastAsia"/>
                <w:color w:val="000000" w:themeColor="text1"/>
                <w:sz w:val="24"/>
              </w:rPr>
              <w:t>开发区</w:t>
            </w:r>
            <w:r>
              <w:rPr>
                <w:color w:val="000000" w:themeColor="text1"/>
                <w:sz w:val="24"/>
              </w:rPr>
              <w:t>3#</w:t>
            </w:r>
            <w:r>
              <w:rPr>
                <w:rFonts w:hint="eastAsia"/>
                <w:color w:val="000000" w:themeColor="text1"/>
                <w:sz w:val="24"/>
              </w:rPr>
              <w:t>厂房</w:t>
            </w:r>
          </w:p>
        </w:tc>
      </w:tr>
      <w:tr w:rsidR="00C70DF3">
        <w:trPr>
          <w:trHeight w:val="454"/>
          <w:jc w:val="center"/>
        </w:trPr>
        <w:tc>
          <w:tcPr>
            <w:tcW w:w="1550" w:type="dxa"/>
            <w:gridSpan w:val="2"/>
            <w:tcMar>
              <w:top w:w="16" w:type="dxa"/>
              <w:left w:w="16" w:type="dxa"/>
              <w:right w:w="16" w:type="dxa"/>
            </w:tcMar>
            <w:vAlign w:val="center"/>
          </w:tcPr>
          <w:p w:rsidR="00C70DF3" w:rsidRDefault="00237B11">
            <w:pPr>
              <w:adjustRightInd w:val="0"/>
              <w:snapToGrid w:val="0"/>
              <w:jc w:val="center"/>
              <w:rPr>
                <w:color w:val="000000" w:themeColor="text1"/>
                <w:sz w:val="24"/>
              </w:rPr>
            </w:pPr>
            <w:r>
              <w:rPr>
                <w:color w:val="000000" w:themeColor="text1"/>
                <w:sz w:val="24"/>
              </w:rPr>
              <w:t>地理坐标</w:t>
            </w:r>
          </w:p>
        </w:tc>
        <w:tc>
          <w:tcPr>
            <w:tcW w:w="7274" w:type="dxa"/>
            <w:gridSpan w:val="3"/>
            <w:vAlign w:val="center"/>
          </w:tcPr>
          <w:p w:rsidR="00C70DF3" w:rsidRDefault="00237B11">
            <w:pPr>
              <w:snapToGrid w:val="0"/>
              <w:jc w:val="center"/>
              <w:rPr>
                <w:color w:val="000000" w:themeColor="text1"/>
                <w:sz w:val="24"/>
              </w:rPr>
            </w:pPr>
            <w:r>
              <w:rPr>
                <w:color w:val="000000" w:themeColor="text1"/>
                <w:sz w:val="24"/>
              </w:rPr>
              <w:t>（</w:t>
            </w:r>
            <w:r>
              <w:rPr>
                <w:rFonts w:hint="eastAsia"/>
                <w:color w:val="000000" w:themeColor="text1"/>
                <w:sz w:val="24"/>
              </w:rPr>
              <w:t>11</w:t>
            </w:r>
            <w:r>
              <w:rPr>
                <w:color w:val="000000" w:themeColor="text1"/>
                <w:sz w:val="24"/>
              </w:rPr>
              <w:t>6</w:t>
            </w:r>
            <w:r>
              <w:rPr>
                <w:rFonts w:hint="eastAsia"/>
                <w:color w:val="000000" w:themeColor="text1"/>
                <w:sz w:val="24"/>
              </w:rPr>
              <w:t>度</w:t>
            </w:r>
            <w:r>
              <w:rPr>
                <w:color w:val="000000" w:themeColor="text1"/>
                <w:sz w:val="24"/>
              </w:rPr>
              <w:t>59</w:t>
            </w:r>
            <w:r>
              <w:rPr>
                <w:rFonts w:hint="eastAsia"/>
                <w:color w:val="000000" w:themeColor="text1"/>
                <w:sz w:val="24"/>
              </w:rPr>
              <w:t>分</w:t>
            </w:r>
            <w:r>
              <w:rPr>
                <w:rFonts w:hint="eastAsia"/>
                <w:color w:val="000000" w:themeColor="text1"/>
                <w:sz w:val="24"/>
              </w:rPr>
              <w:t>5</w:t>
            </w:r>
            <w:r>
              <w:rPr>
                <w:color w:val="000000" w:themeColor="text1"/>
                <w:sz w:val="24"/>
              </w:rPr>
              <w:t>3.680</w:t>
            </w:r>
            <w:r>
              <w:rPr>
                <w:rFonts w:hint="eastAsia"/>
                <w:color w:val="000000" w:themeColor="text1"/>
                <w:sz w:val="24"/>
              </w:rPr>
              <w:t>秒，</w:t>
            </w:r>
            <w:r>
              <w:rPr>
                <w:rFonts w:hint="eastAsia"/>
                <w:color w:val="000000" w:themeColor="text1"/>
                <w:sz w:val="24"/>
              </w:rPr>
              <w:t>3</w:t>
            </w:r>
            <w:r>
              <w:rPr>
                <w:color w:val="000000" w:themeColor="text1"/>
                <w:sz w:val="24"/>
              </w:rPr>
              <w:t>2</w:t>
            </w:r>
            <w:r>
              <w:rPr>
                <w:rFonts w:hint="eastAsia"/>
                <w:color w:val="000000" w:themeColor="text1"/>
                <w:sz w:val="24"/>
              </w:rPr>
              <w:t>度</w:t>
            </w:r>
            <w:r>
              <w:rPr>
                <w:color w:val="000000" w:themeColor="text1"/>
                <w:sz w:val="24"/>
              </w:rPr>
              <w:t>31</w:t>
            </w:r>
            <w:r>
              <w:rPr>
                <w:rFonts w:hint="eastAsia"/>
                <w:color w:val="000000" w:themeColor="text1"/>
                <w:sz w:val="24"/>
              </w:rPr>
              <w:t>分</w:t>
            </w:r>
            <w:r>
              <w:rPr>
                <w:rFonts w:hint="eastAsia"/>
                <w:color w:val="000000" w:themeColor="text1"/>
                <w:sz w:val="24"/>
              </w:rPr>
              <w:t>2</w:t>
            </w:r>
            <w:r>
              <w:rPr>
                <w:color w:val="000000" w:themeColor="text1"/>
                <w:sz w:val="24"/>
              </w:rPr>
              <w:t>5.211</w:t>
            </w:r>
            <w:r>
              <w:rPr>
                <w:rFonts w:hint="eastAsia"/>
                <w:color w:val="000000" w:themeColor="text1"/>
                <w:sz w:val="24"/>
              </w:rPr>
              <w:t>秒</w:t>
            </w:r>
            <w:r>
              <w:rPr>
                <w:color w:val="000000" w:themeColor="text1"/>
                <w:sz w:val="24"/>
              </w:rPr>
              <w:t>）</w:t>
            </w:r>
          </w:p>
        </w:tc>
      </w:tr>
      <w:tr w:rsidR="00C70DF3">
        <w:trPr>
          <w:trHeight w:val="454"/>
          <w:jc w:val="center"/>
        </w:trPr>
        <w:tc>
          <w:tcPr>
            <w:tcW w:w="1550" w:type="dxa"/>
            <w:gridSpan w:val="2"/>
            <w:tcMar>
              <w:top w:w="16" w:type="dxa"/>
              <w:left w:w="16" w:type="dxa"/>
              <w:right w:w="16" w:type="dxa"/>
            </w:tcMar>
            <w:vAlign w:val="center"/>
          </w:tcPr>
          <w:p w:rsidR="00C70DF3" w:rsidRDefault="00237B11">
            <w:pPr>
              <w:adjustRightInd w:val="0"/>
              <w:snapToGrid w:val="0"/>
              <w:jc w:val="center"/>
              <w:rPr>
                <w:color w:val="000000" w:themeColor="text1"/>
                <w:sz w:val="24"/>
              </w:rPr>
            </w:pPr>
            <w:r>
              <w:rPr>
                <w:color w:val="000000" w:themeColor="text1"/>
                <w:sz w:val="24"/>
              </w:rPr>
              <w:t>国民经济</w:t>
            </w:r>
          </w:p>
          <w:p w:rsidR="00C70DF3" w:rsidRDefault="00237B11">
            <w:pPr>
              <w:adjustRightInd w:val="0"/>
              <w:snapToGrid w:val="0"/>
              <w:jc w:val="center"/>
              <w:rPr>
                <w:color w:val="000000" w:themeColor="text1"/>
                <w:sz w:val="24"/>
              </w:rPr>
            </w:pPr>
            <w:r>
              <w:rPr>
                <w:color w:val="000000" w:themeColor="text1"/>
                <w:sz w:val="24"/>
              </w:rPr>
              <w:t>行业类别</w:t>
            </w:r>
          </w:p>
        </w:tc>
        <w:tc>
          <w:tcPr>
            <w:tcW w:w="2409" w:type="dxa"/>
            <w:vAlign w:val="center"/>
          </w:tcPr>
          <w:p w:rsidR="00C70DF3" w:rsidRDefault="00237B11">
            <w:pPr>
              <w:adjustRightInd w:val="0"/>
              <w:snapToGrid w:val="0"/>
              <w:jc w:val="center"/>
              <w:rPr>
                <w:color w:val="000000" w:themeColor="text1"/>
                <w:sz w:val="24"/>
              </w:rPr>
            </w:pPr>
            <w:r>
              <w:rPr>
                <w:color w:val="000000" w:themeColor="text1"/>
                <w:sz w:val="24"/>
              </w:rPr>
              <w:t>C3312</w:t>
            </w:r>
            <w:r>
              <w:rPr>
                <w:color w:val="000000" w:themeColor="text1"/>
                <w:sz w:val="24"/>
              </w:rPr>
              <w:t>金属门窗制造</w:t>
            </w:r>
          </w:p>
        </w:tc>
        <w:tc>
          <w:tcPr>
            <w:tcW w:w="1843" w:type="dxa"/>
            <w:tcMar>
              <w:left w:w="28" w:type="dxa"/>
              <w:right w:w="28" w:type="dxa"/>
            </w:tcMar>
            <w:vAlign w:val="center"/>
          </w:tcPr>
          <w:p w:rsidR="00C70DF3" w:rsidRDefault="00237B11">
            <w:pPr>
              <w:adjustRightInd w:val="0"/>
              <w:snapToGrid w:val="0"/>
              <w:jc w:val="center"/>
              <w:rPr>
                <w:color w:val="000000" w:themeColor="text1"/>
                <w:sz w:val="24"/>
              </w:rPr>
            </w:pPr>
            <w:bookmarkStart w:id="1" w:name="_Hlk49843745"/>
            <w:r>
              <w:rPr>
                <w:color w:val="000000" w:themeColor="text1"/>
                <w:sz w:val="24"/>
              </w:rPr>
              <w:t>建设项目</w:t>
            </w:r>
          </w:p>
          <w:p w:rsidR="00C70DF3" w:rsidRDefault="00237B11">
            <w:pPr>
              <w:adjustRightInd w:val="0"/>
              <w:snapToGrid w:val="0"/>
              <w:jc w:val="center"/>
              <w:rPr>
                <w:color w:val="000000" w:themeColor="text1"/>
                <w:sz w:val="24"/>
              </w:rPr>
            </w:pPr>
            <w:r>
              <w:rPr>
                <w:color w:val="000000" w:themeColor="text1"/>
                <w:sz w:val="24"/>
              </w:rPr>
              <w:t>行业类别</w:t>
            </w:r>
            <w:bookmarkEnd w:id="1"/>
          </w:p>
        </w:tc>
        <w:tc>
          <w:tcPr>
            <w:tcW w:w="3022" w:type="dxa"/>
            <w:vAlign w:val="center"/>
          </w:tcPr>
          <w:p w:rsidR="00C70DF3" w:rsidRDefault="00237B11">
            <w:pPr>
              <w:adjustRightInd w:val="0"/>
              <w:snapToGrid w:val="0"/>
              <w:rPr>
                <w:color w:val="000000" w:themeColor="text1"/>
                <w:sz w:val="24"/>
              </w:rPr>
            </w:pPr>
            <w:r>
              <w:rPr>
                <w:rFonts w:hint="eastAsia"/>
                <w:bCs/>
                <w:sz w:val="24"/>
              </w:rPr>
              <w:t>“</w:t>
            </w:r>
            <w:r>
              <w:rPr>
                <w:bCs/>
                <w:sz w:val="24"/>
              </w:rPr>
              <w:t>三十、金属制品业</w:t>
            </w:r>
            <w:r>
              <w:rPr>
                <w:bCs/>
                <w:sz w:val="24"/>
              </w:rPr>
              <w:t>33</w:t>
            </w:r>
            <w:r>
              <w:rPr>
                <w:rFonts w:hint="eastAsia"/>
                <w:bCs/>
                <w:sz w:val="24"/>
              </w:rPr>
              <w:t>”中的“</w:t>
            </w:r>
            <w:r>
              <w:rPr>
                <w:rFonts w:hint="eastAsia"/>
                <w:bCs/>
                <w:sz w:val="24"/>
              </w:rPr>
              <w:t>66</w:t>
            </w:r>
            <w:r>
              <w:rPr>
                <w:rFonts w:hint="eastAsia"/>
                <w:bCs/>
                <w:sz w:val="24"/>
              </w:rPr>
              <w:t>、结构性金属制品制造</w:t>
            </w:r>
            <w:r>
              <w:rPr>
                <w:rFonts w:hint="eastAsia"/>
                <w:bCs/>
                <w:sz w:val="24"/>
              </w:rPr>
              <w:t>331</w:t>
            </w:r>
            <w:r>
              <w:rPr>
                <w:rFonts w:hint="eastAsia"/>
                <w:bCs/>
                <w:sz w:val="24"/>
              </w:rPr>
              <w:t>”</w:t>
            </w:r>
            <w:r>
              <w:rPr>
                <w:color w:val="000000" w:themeColor="text1"/>
                <w:sz w:val="24"/>
              </w:rPr>
              <w:t xml:space="preserve"> </w:t>
            </w:r>
          </w:p>
        </w:tc>
      </w:tr>
      <w:tr w:rsidR="00C70DF3">
        <w:trPr>
          <w:trHeight w:val="454"/>
          <w:jc w:val="center"/>
        </w:trPr>
        <w:tc>
          <w:tcPr>
            <w:tcW w:w="1550" w:type="dxa"/>
            <w:gridSpan w:val="2"/>
            <w:tcMar>
              <w:top w:w="16" w:type="dxa"/>
              <w:left w:w="16" w:type="dxa"/>
              <w:right w:w="16" w:type="dxa"/>
            </w:tcMar>
            <w:vAlign w:val="center"/>
          </w:tcPr>
          <w:p w:rsidR="00C70DF3" w:rsidRDefault="00237B11">
            <w:pPr>
              <w:adjustRightInd w:val="0"/>
              <w:snapToGrid w:val="0"/>
              <w:jc w:val="center"/>
              <w:rPr>
                <w:color w:val="000000" w:themeColor="text1"/>
                <w:sz w:val="24"/>
              </w:rPr>
            </w:pPr>
            <w:r>
              <w:rPr>
                <w:color w:val="000000" w:themeColor="text1"/>
                <w:sz w:val="24"/>
              </w:rPr>
              <w:t>建设性质</w:t>
            </w:r>
          </w:p>
        </w:tc>
        <w:tc>
          <w:tcPr>
            <w:tcW w:w="2409" w:type="dxa"/>
            <w:vAlign w:val="center"/>
          </w:tcPr>
          <w:p w:rsidR="00C70DF3" w:rsidRDefault="00237B11">
            <w:pPr>
              <w:adjustRightInd w:val="0"/>
              <w:snapToGrid w:val="0"/>
              <w:jc w:val="left"/>
              <w:rPr>
                <w:color w:val="000000" w:themeColor="text1"/>
                <w:sz w:val="24"/>
              </w:rPr>
            </w:pPr>
            <w:r>
              <w:rPr>
                <w:rFonts w:ascii="Segoe UI Symbol" w:hAnsi="Segoe UI Symbol" w:cs="Segoe UI Symbol"/>
                <w:color w:val="000000" w:themeColor="text1"/>
                <w:sz w:val="24"/>
              </w:rPr>
              <w:t>☑</w:t>
            </w:r>
            <w:r>
              <w:rPr>
                <w:color w:val="000000" w:themeColor="text1"/>
                <w:sz w:val="24"/>
              </w:rPr>
              <w:t>新建（迁建）</w:t>
            </w:r>
          </w:p>
          <w:p w:rsidR="00C70DF3" w:rsidRDefault="00237B11">
            <w:pPr>
              <w:adjustRightInd w:val="0"/>
              <w:snapToGrid w:val="0"/>
              <w:jc w:val="left"/>
              <w:rPr>
                <w:color w:val="000000" w:themeColor="text1"/>
                <w:sz w:val="24"/>
              </w:rPr>
            </w:pPr>
            <w:r>
              <w:rPr>
                <w:color w:val="000000" w:themeColor="text1"/>
                <w:sz w:val="24"/>
              </w:rPr>
              <w:t>□</w:t>
            </w:r>
            <w:r>
              <w:rPr>
                <w:color w:val="000000" w:themeColor="text1"/>
                <w:sz w:val="24"/>
              </w:rPr>
              <w:t>改建</w:t>
            </w:r>
          </w:p>
          <w:p w:rsidR="00C70DF3" w:rsidRDefault="00237B11">
            <w:pPr>
              <w:adjustRightInd w:val="0"/>
              <w:snapToGrid w:val="0"/>
              <w:jc w:val="left"/>
              <w:rPr>
                <w:color w:val="000000" w:themeColor="text1"/>
                <w:sz w:val="24"/>
              </w:rPr>
            </w:pPr>
            <w:r>
              <w:rPr>
                <w:color w:val="000000" w:themeColor="text1"/>
                <w:sz w:val="24"/>
              </w:rPr>
              <w:t>□</w:t>
            </w:r>
            <w:r>
              <w:rPr>
                <w:color w:val="000000" w:themeColor="text1"/>
                <w:sz w:val="24"/>
              </w:rPr>
              <w:t>扩建</w:t>
            </w:r>
          </w:p>
          <w:p w:rsidR="00C70DF3" w:rsidRDefault="00237B11">
            <w:pPr>
              <w:adjustRightInd w:val="0"/>
              <w:snapToGrid w:val="0"/>
              <w:jc w:val="left"/>
              <w:rPr>
                <w:color w:val="000000" w:themeColor="text1"/>
                <w:sz w:val="24"/>
              </w:rPr>
            </w:pPr>
            <w:r>
              <w:rPr>
                <w:color w:val="000000" w:themeColor="text1"/>
                <w:sz w:val="24"/>
              </w:rPr>
              <w:t>□</w:t>
            </w:r>
            <w:r>
              <w:rPr>
                <w:color w:val="000000" w:themeColor="text1"/>
                <w:sz w:val="24"/>
              </w:rPr>
              <w:t>技术改造</w:t>
            </w:r>
          </w:p>
        </w:tc>
        <w:tc>
          <w:tcPr>
            <w:tcW w:w="1843" w:type="dxa"/>
            <w:tcMar>
              <w:left w:w="28" w:type="dxa"/>
              <w:right w:w="28" w:type="dxa"/>
            </w:tcMar>
            <w:vAlign w:val="center"/>
          </w:tcPr>
          <w:p w:rsidR="00C70DF3" w:rsidRDefault="00237B11">
            <w:pPr>
              <w:adjustRightInd w:val="0"/>
              <w:snapToGrid w:val="0"/>
              <w:jc w:val="center"/>
              <w:rPr>
                <w:color w:val="000000" w:themeColor="text1"/>
                <w:sz w:val="24"/>
              </w:rPr>
            </w:pPr>
            <w:r>
              <w:rPr>
                <w:color w:val="000000" w:themeColor="text1"/>
                <w:sz w:val="24"/>
              </w:rPr>
              <w:t>建设项目</w:t>
            </w:r>
          </w:p>
          <w:p w:rsidR="00C70DF3" w:rsidRDefault="00237B11">
            <w:pPr>
              <w:adjustRightInd w:val="0"/>
              <w:snapToGrid w:val="0"/>
              <w:jc w:val="center"/>
              <w:rPr>
                <w:color w:val="000000" w:themeColor="text1"/>
                <w:sz w:val="24"/>
              </w:rPr>
            </w:pPr>
            <w:r>
              <w:rPr>
                <w:color w:val="000000" w:themeColor="text1"/>
                <w:sz w:val="24"/>
              </w:rPr>
              <w:t>申报情形</w:t>
            </w:r>
          </w:p>
        </w:tc>
        <w:tc>
          <w:tcPr>
            <w:tcW w:w="3022" w:type="dxa"/>
            <w:vAlign w:val="center"/>
          </w:tcPr>
          <w:p w:rsidR="00C70DF3" w:rsidRDefault="00237B11">
            <w:pPr>
              <w:adjustRightInd w:val="0"/>
              <w:snapToGrid w:val="0"/>
              <w:jc w:val="left"/>
              <w:rPr>
                <w:color w:val="000000" w:themeColor="text1"/>
                <w:sz w:val="24"/>
              </w:rPr>
            </w:pPr>
            <w:r>
              <w:rPr>
                <w:rFonts w:ascii="Segoe UI Symbol" w:hAnsi="Segoe UI Symbol" w:cs="Segoe UI Symbol"/>
                <w:color w:val="000000" w:themeColor="text1"/>
                <w:sz w:val="24"/>
              </w:rPr>
              <w:t>☑</w:t>
            </w:r>
            <w:r>
              <w:rPr>
                <w:color w:val="000000" w:themeColor="text1"/>
                <w:sz w:val="24"/>
              </w:rPr>
              <w:t>首次申报项目</w:t>
            </w:r>
          </w:p>
          <w:p w:rsidR="00C70DF3" w:rsidRDefault="00237B11">
            <w:pPr>
              <w:adjustRightInd w:val="0"/>
              <w:snapToGrid w:val="0"/>
              <w:jc w:val="left"/>
              <w:rPr>
                <w:color w:val="000000" w:themeColor="text1"/>
                <w:sz w:val="24"/>
              </w:rPr>
            </w:pPr>
            <w:r>
              <w:rPr>
                <w:color w:val="000000" w:themeColor="text1"/>
                <w:sz w:val="24"/>
              </w:rPr>
              <w:t>□</w:t>
            </w:r>
            <w:r>
              <w:rPr>
                <w:color w:val="000000" w:themeColor="text1"/>
                <w:sz w:val="24"/>
              </w:rPr>
              <w:t>不予批准后再次申报项目</w:t>
            </w:r>
          </w:p>
          <w:p w:rsidR="00C70DF3" w:rsidRDefault="00237B11">
            <w:pPr>
              <w:adjustRightInd w:val="0"/>
              <w:snapToGrid w:val="0"/>
              <w:jc w:val="left"/>
              <w:rPr>
                <w:color w:val="000000" w:themeColor="text1"/>
                <w:sz w:val="24"/>
              </w:rPr>
            </w:pPr>
            <w:r>
              <w:rPr>
                <w:color w:val="000000" w:themeColor="text1"/>
                <w:sz w:val="24"/>
              </w:rPr>
              <w:t>□</w:t>
            </w:r>
            <w:r>
              <w:rPr>
                <w:color w:val="000000" w:themeColor="text1"/>
                <w:sz w:val="24"/>
              </w:rPr>
              <w:t>超五年重新审核项目</w:t>
            </w:r>
          </w:p>
          <w:p w:rsidR="00C70DF3" w:rsidRDefault="00237B11">
            <w:pPr>
              <w:adjustRightInd w:val="0"/>
              <w:snapToGrid w:val="0"/>
              <w:jc w:val="left"/>
              <w:rPr>
                <w:color w:val="000000" w:themeColor="text1"/>
                <w:sz w:val="24"/>
              </w:rPr>
            </w:pPr>
            <w:r>
              <w:rPr>
                <w:color w:val="000000" w:themeColor="text1"/>
                <w:sz w:val="24"/>
              </w:rPr>
              <w:t>□</w:t>
            </w:r>
            <w:r>
              <w:rPr>
                <w:color w:val="000000" w:themeColor="text1"/>
                <w:sz w:val="24"/>
              </w:rPr>
              <w:t>重大变动重新报批项目</w:t>
            </w:r>
          </w:p>
        </w:tc>
      </w:tr>
      <w:tr w:rsidR="00C70DF3">
        <w:trPr>
          <w:trHeight w:val="454"/>
          <w:jc w:val="center"/>
        </w:trPr>
        <w:tc>
          <w:tcPr>
            <w:tcW w:w="1550" w:type="dxa"/>
            <w:gridSpan w:val="2"/>
            <w:tcMar>
              <w:top w:w="0" w:type="dxa"/>
              <w:left w:w="16" w:type="dxa"/>
              <w:right w:w="16" w:type="dxa"/>
            </w:tcMar>
            <w:vAlign w:val="center"/>
          </w:tcPr>
          <w:p w:rsidR="00C70DF3" w:rsidRDefault="00237B11">
            <w:pPr>
              <w:adjustRightInd w:val="0"/>
              <w:snapToGrid w:val="0"/>
              <w:jc w:val="center"/>
              <w:rPr>
                <w:color w:val="000000" w:themeColor="text1"/>
                <w:sz w:val="24"/>
              </w:rPr>
            </w:pPr>
            <w:r>
              <w:rPr>
                <w:color w:val="000000" w:themeColor="text1"/>
                <w:sz w:val="24"/>
              </w:rPr>
              <w:t>项目审批（核准</w:t>
            </w:r>
            <w:r>
              <w:rPr>
                <w:color w:val="000000" w:themeColor="text1"/>
                <w:sz w:val="24"/>
              </w:rPr>
              <w:t>/</w:t>
            </w:r>
            <w:r>
              <w:rPr>
                <w:color w:val="000000" w:themeColor="text1"/>
                <w:sz w:val="24"/>
              </w:rPr>
              <w:t>备案）部门</w:t>
            </w:r>
          </w:p>
        </w:tc>
        <w:tc>
          <w:tcPr>
            <w:tcW w:w="2409" w:type="dxa"/>
            <w:vAlign w:val="center"/>
          </w:tcPr>
          <w:p w:rsidR="00C70DF3" w:rsidRDefault="00237B11">
            <w:pPr>
              <w:adjustRightInd w:val="0"/>
              <w:snapToGrid w:val="0"/>
              <w:jc w:val="center"/>
              <w:rPr>
                <w:color w:val="000000" w:themeColor="text1"/>
                <w:sz w:val="24"/>
              </w:rPr>
            </w:pPr>
            <w:r>
              <w:rPr>
                <w:rFonts w:hint="eastAsia"/>
                <w:color w:val="000000" w:themeColor="text1"/>
                <w:sz w:val="24"/>
              </w:rPr>
              <w:t>淮南市田家庵区发展和改革委员会</w:t>
            </w:r>
          </w:p>
        </w:tc>
        <w:tc>
          <w:tcPr>
            <w:tcW w:w="1843" w:type="dxa"/>
            <w:tcMar>
              <w:left w:w="28" w:type="dxa"/>
              <w:right w:w="28" w:type="dxa"/>
            </w:tcMar>
            <w:vAlign w:val="center"/>
          </w:tcPr>
          <w:p w:rsidR="00C70DF3" w:rsidRDefault="00237B11">
            <w:pPr>
              <w:adjustRightInd w:val="0"/>
              <w:snapToGrid w:val="0"/>
              <w:jc w:val="center"/>
              <w:rPr>
                <w:color w:val="000000" w:themeColor="text1"/>
                <w:sz w:val="24"/>
              </w:rPr>
            </w:pPr>
            <w:r>
              <w:rPr>
                <w:color w:val="000000" w:themeColor="text1"/>
                <w:sz w:val="24"/>
              </w:rPr>
              <w:t>项目审批（核准</w:t>
            </w:r>
            <w:r>
              <w:rPr>
                <w:color w:val="000000" w:themeColor="text1"/>
                <w:sz w:val="24"/>
              </w:rPr>
              <w:t>/</w:t>
            </w:r>
            <w:r>
              <w:rPr>
                <w:color w:val="000000" w:themeColor="text1"/>
                <w:sz w:val="24"/>
              </w:rPr>
              <w:t>备案）文号</w:t>
            </w:r>
          </w:p>
        </w:tc>
        <w:tc>
          <w:tcPr>
            <w:tcW w:w="3022" w:type="dxa"/>
            <w:vAlign w:val="center"/>
          </w:tcPr>
          <w:p w:rsidR="00C70DF3" w:rsidRDefault="00237B11">
            <w:pPr>
              <w:adjustRightInd w:val="0"/>
              <w:snapToGrid w:val="0"/>
              <w:jc w:val="center"/>
              <w:rPr>
                <w:color w:val="000000" w:themeColor="text1"/>
                <w:sz w:val="24"/>
              </w:rPr>
            </w:pPr>
            <w:r>
              <w:rPr>
                <w:rFonts w:hint="eastAsia"/>
                <w:color w:val="000000" w:themeColor="text1"/>
                <w:sz w:val="24"/>
              </w:rPr>
              <w:t>/</w:t>
            </w:r>
          </w:p>
        </w:tc>
      </w:tr>
      <w:tr w:rsidR="00C70DF3">
        <w:trPr>
          <w:trHeight w:val="454"/>
          <w:jc w:val="center"/>
        </w:trPr>
        <w:tc>
          <w:tcPr>
            <w:tcW w:w="1550" w:type="dxa"/>
            <w:gridSpan w:val="2"/>
            <w:tcMar>
              <w:top w:w="0" w:type="dxa"/>
              <w:left w:w="16" w:type="dxa"/>
              <w:right w:w="16" w:type="dxa"/>
            </w:tcMar>
            <w:vAlign w:val="center"/>
          </w:tcPr>
          <w:p w:rsidR="00C70DF3" w:rsidRDefault="00237B11">
            <w:pPr>
              <w:adjustRightInd w:val="0"/>
              <w:snapToGrid w:val="0"/>
              <w:jc w:val="center"/>
              <w:rPr>
                <w:color w:val="000000" w:themeColor="text1"/>
                <w:sz w:val="24"/>
              </w:rPr>
            </w:pPr>
            <w:r>
              <w:rPr>
                <w:color w:val="000000" w:themeColor="text1"/>
                <w:sz w:val="24"/>
              </w:rPr>
              <w:t>总投资</w:t>
            </w:r>
            <w:r>
              <w:rPr>
                <w:rFonts w:hint="eastAsia"/>
                <w:color w:val="000000" w:themeColor="text1"/>
                <w:sz w:val="24"/>
              </w:rPr>
              <w:t>(</w:t>
            </w:r>
            <w:r>
              <w:rPr>
                <w:color w:val="000000" w:themeColor="text1"/>
                <w:sz w:val="24"/>
              </w:rPr>
              <w:t>万元</w:t>
            </w:r>
            <w:r>
              <w:rPr>
                <w:rFonts w:hint="eastAsia"/>
                <w:color w:val="000000" w:themeColor="text1"/>
                <w:sz w:val="24"/>
              </w:rPr>
              <w:t>)</w:t>
            </w:r>
          </w:p>
        </w:tc>
        <w:tc>
          <w:tcPr>
            <w:tcW w:w="2409" w:type="dxa"/>
            <w:vAlign w:val="center"/>
          </w:tcPr>
          <w:p w:rsidR="00C70DF3" w:rsidRDefault="00237B11">
            <w:pPr>
              <w:adjustRightInd w:val="0"/>
              <w:snapToGrid w:val="0"/>
              <w:jc w:val="center"/>
              <w:rPr>
                <w:color w:val="000000" w:themeColor="text1"/>
                <w:sz w:val="24"/>
              </w:rPr>
            </w:pPr>
            <w:r>
              <w:rPr>
                <w:color w:val="000000" w:themeColor="text1"/>
                <w:sz w:val="24"/>
              </w:rPr>
              <w:t>10600</w:t>
            </w:r>
          </w:p>
        </w:tc>
        <w:tc>
          <w:tcPr>
            <w:tcW w:w="1843" w:type="dxa"/>
            <w:tcMar>
              <w:top w:w="16" w:type="dxa"/>
              <w:left w:w="28" w:type="dxa"/>
              <w:right w:w="28" w:type="dxa"/>
            </w:tcMar>
            <w:vAlign w:val="center"/>
          </w:tcPr>
          <w:p w:rsidR="00C70DF3" w:rsidRDefault="00237B11">
            <w:pPr>
              <w:adjustRightInd w:val="0"/>
              <w:snapToGrid w:val="0"/>
              <w:jc w:val="center"/>
              <w:rPr>
                <w:color w:val="000000" w:themeColor="text1"/>
                <w:sz w:val="24"/>
              </w:rPr>
            </w:pPr>
            <w:r>
              <w:rPr>
                <w:color w:val="000000" w:themeColor="text1"/>
                <w:sz w:val="24"/>
              </w:rPr>
              <w:t>环保投资</w:t>
            </w:r>
            <w:r>
              <w:rPr>
                <w:rFonts w:hint="eastAsia"/>
                <w:color w:val="000000" w:themeColor="text1"/>
                <w:sz w:val="24"/>
              </w:rPr>
              <w:t>(</w:t>
            </w:r>
            <w:r>
              <w:rPr>
                <w:color w:val="000000" w:themeColor="text1"/>
                <w:sz w:val="24"/>
              </w:rPr>
              <w:t>万元</w:t>
            </w:r>
            <w:r>
              <w:rPr>
                <w:rFonts w:hint="eastAsia"/>
                <w:color w:val="000000" w:themeColor="text1"/>
                <w:sz w:val="24"/>
              </w:rPr>
              <w:t>)</w:t>
            </w:r>
          </w:p>
        </w:tc>
        <w:tc>
          <w:tcPr>
            <w:tcW w:w="3022" w:type="dxa"/>
            <w:vAlign w:val="center"/>
          </w:tcPr>
          <w:p w:rsidR="00C70DF3" w:rsidRDefault="00237B11">
            <w:pPr>
              <w:adjustRightInd w:val="0"/>
              <w:snapToGrid w:val="0"/>
              <w:jc w:val="center"/>
              <w:rPr>
                <w:color w:val="000000" w:themeColor="text1"/>
                <w:sz w:val="24"/>
              </w:rPr>
            </w:pPr>
            <w:r>
              <w:rPr>
                <w:color w:val="000000" w:themeColor="text1"/>
                <w:sz w:val="24"/>
              </w:rPr>
              <w:t>30</w:t>
            </w:r>
          </w:p>
        </w:tc>
      </w:tr>
      <w:tr w:rsidR="00C70DF3">
        <w:trPr>
          <w:trHeight w:val="454"/>
          <w:jc w:val="center"/>
        </w:trPr>
        <w:tc>
          <w:tcPr>
            <w:tcW w:w="1550" w:type="dxa"/>
            <w:gridSpan w:val="2"/>
            <w:tcMar>
              <w:top w:w="0" w:type="dxa"/>
              <w:left w:w="16" w:type="dxa"/>
              <w:right w:w="16" w:type="dxa"/>
            </w:tcMar>
            <w:vAlign w:val="center"/>
          </w:tcPr>
          <w:p w:rsidR="00C70DF3" w:rsidRDefault="00237B11">
            <w:pPr>
              <w:adjustRightInd w:val="0"/>
              <w:snapToGrid w:val="0"/>
              <w:jc w:val="center"/>
              <w:rPr>
                <w:color w:val="000000" w:themeColor="text1"/>
                <w:sz w:val="24"/>
              </w:rPr>
            </w:pPr>
            <w:r>
              <w:rPr>
                <w:color w:val="000000" w:themeColor="text1"/>
                <w:sz w:val="24"/>
              </w:rPr>
              <w:t>环保投资占比（</w:t>
            </w:r>
            <w:r>
              <w:rPr>
                <w:color w:val="000000" w:themeColor="text1"/>
                <w:sz w:val="24"/>
              </w:rPr>
              <w:t>%</w:t>
            </w:r>
            <w:r>
              <w:rPr>
                <w:color w:val="000000" w:themeColor="text1"/>
                <w:sz w:val="24"/>
              </w:rPr>
              <w:t>）</w:t>
            </w:r>
          </w:p>
        </w:tc>
        <w:tc>
          <w:tcPr>
            <w:tcW w:w="2409" w:type="dxa"/>
            <w:vAlign w:val="center"/>
          </w:tcPr>
          <w:p w:rsidR="00C70DF3" w:rsidRDefault="00237B11">
            <w:pPr>
              <w:adjustRightInd w:val="0"/>
              <w:snapToGrid w:val="0"/>
              <w:jc w:val="center"/>
              <w:rPr>
                <w:color w:val="000000" w:themeColor="text1"/>
                <w:sz w:val="24"/>
              </w:rPr>
            </w:pPr>
            <w:r>
              <w:rPr>
                <w:color w:val="000000" w:themeColor="text1"/>
                <w:sz w:val="24"/>
              </w:rPr>
              <w:t>0.28</w:t>
            </w:r>
          </w:p>
        </w:tc>
        <w:tc>
          <w:tcPr>
            <w:tcW w:w="1843" w:type="dxa"/>
            <w:tcMar>
              <w:top w:w="16" w:type="dxa"/>
              <w:left w:w="28" w:type="dxa"/>
              <w:right w:w="28" w:type="dxa"/>
            </w:tcMar>
            <w:vAlign w:val="center"/>
          </w:tcPr>
          <w:p w:rsidR="00C70DF3" w:rsidRDefault="00237B11">
            <w:pPr>
              <w:adjustRightInd w:val="0"/>
              <w:snapToGrid w:val="0"/>
              <w:jc w:val="center"/>
              <w:rPr>
                <w:color w:val="000000" w:themeColor="text1"/>
                <w:sz w:val="24"/>
              </w:rPr>
            </w:pPr>
            <w:r>
              <w:rPr>
                <w:color w:val="000000" w:themeColor="text1"/>
                <w:sz w:val="24"/>
              </w:rPr>
              <w:t>施工工期</w:t>
            </w:r>
          </w:p>
        </w:tc>
        <w:tc>
          <w:tcPr>
            <w:tcW w:w="3022" w:type="dxa"/>
            <w:vAlign w:val="center"/>
          </w:tcPr>
          <w:p w:rsidR="00C70DF3" w:rsidRDefault="00237B11">
            <w:pPr>
              <w:adjustRightInd w:val="0"/>
              <w:snapToGrid w:val="0"/>
              <w:jc w:val="center"/>
              <w:rPr>
                <w:color w:val="000000" w:themeColor="text1"/>
                <w:sz w:val="24"/>
              </w:rPr>
            </w:pPr>
            <w:r>
              <w:rPr>
                <w:color w:val="000000" w:themeColor="text1"/>
                <w:sz w:val="24"/>
              </w:rPr>
              <w:t>1</w:t>
            </w:r>
            <w:r>
              <w:rPr>
                <w:color w:val="000000" w:themeColor="text1"/>
                <w:sz w:val="24"/>
              </w:rPr>
              <w:t>个月</w:t>
            </w:r>
          </w:p>
        </w:tc>
      </w:tr>
      <w:tr w:rsidR="00C70DF3">
        <w:trPr>
          <w:trHeight w:val="454"/>
          <w:jc w:val="center"/>
        </w:trPr>
        <w:tc>
          <w:tcPr>
            <w:tcW w:w="1550" w:type="dxa"/>
            <w:gridSpan w:val="2"/>
            <w:tcMar>
              <w:top w:w="0" w:type="dxa"/>
              <w:left w:w="16" w:type="dxa"/>
              <w:right w:w="16" w:type="dxa"/>
            </w:tcMar>
            <w:vAlign w:val="center"/>
          </w:tcPr>
          <w:p w:rsidR="00C70DF3" w:rsidRDefault="00237B11">
            <w:pPr>
              <w:adjustRightInd w:val="0"/>
              <w:snapToGrid w:val="0"/>
              <w:jc w:val="center"/>
              <w:rPr>
                <w:color w:val="000000" w:themeColor="text1"/>
                <w:sz w:val="24"/>
              </w:rPr>
            </w:pPr>
            <w:r>
              <w:rPr>
                <w:color w:val="000000" w:themeColor="text1"/>
                <w:sz w:val="24"/>
              </w:rPr>
              <w:t>是否开工建设</w:t>
            </w:r>
          </w:p>
        </w:tc>
        <w:tc>
          <w:tcPr>
            <w:tcW w:w="2409" w:type="dxa"/>
            <w:vAlign w:val="center"/>
          </w:tcPr>
          <w:p w:rsidR="00C70DF3" w:rsidRDefault="00237B11">
            <w:pPr>
              <w:adjustRightInd w:val="0"/>
              <w:snapToGrid w:val="0"/>
              <w:rPr>
                <w:color w:val="000000" w:themeColor="text1"/>
                <w:sz w:val="24"/>
              </w:rPr>
            </w:pPr>
            <w:r>
              <w:rPr>
                <w:rFonts w:ascii="Segoe UI Symbol" w:hAnsi="Segoe UI Symbol" w:cs="Segoe UI Symbol"/>
                <w:color w:val="000000" w:themeColor="text1"/>
                <w:sz w:val="24"/>
              </w:rPr>
              <w:t>☑</w:t>
            </w:r>
            <w:r>
              <w:rPr>
                <w:color w:val="000000" w:themeColor="text1"/>
                <w:sz w:val="24"/>
              </w:rPr>
              <w:t>否</w:t>
            </w:r>
          </w:p>
          <w:p w:rsidR="00C70DF3" w:rsidRDefault="00237B11">
            <w:pPr>
              <w:adjustRightInd w:val="0"/>
              <w:snapToGrid w:val="0"/>
              <w:rPr>
                <w:color w:val="000000" w:themeColor="text1"/>
                <w:sz w:val="24"/>
              </w:rPr>
            </w:pPr>
            <w:r>
              <w:rPr>
                <w:color w:val="000000" w:themeColor="text1"/>
                <w:sz w:val="24"/>
              </w:rPr>
              <w:sym w:font="Wingdings 2" w:char="00A3"/>
            </w:r>
            <w:r>
              <w:rPr>
                <w:color w:val="000000" w:themeColor="text1"/>
                <w:sz w:val="24"/>
              </w:rPr>
              <w:t>是：</w:t>
            </w:r>
            <w:r>
              <w:rPr>
                <w:color w:val="000000" w:themeColor="text1"/>
                <w:sz w:val="24"/>
                <w:u w:val="single"/>
              </w:rPr>
              <w:t xml:space="preserve"> </w:t>
            </w:r>
            <w:r>
              <w:rPr>
                <w:rFonts w:hint="eastAsia"/>
                <w:color w:val="000000" w:themeColor="text1"/>
                <w:sz w:val="24"/>
                <w:u w:val="single"/>
              </w:rPr>
              <w:t xml:space="preserve">      </w:t>
            </w:r>
          </w:p>
        </w:tc>
        <w:tc>
          <w:tcPr>
            <w:tcW w:w="1843" w:type="dxa"/>
            <w:tcMar>
              <w:top w:w="16" w:type="dxa"/>
              <w:left w:w="28" w:type="dxa"/>
              <w:right w:w="28" w:type="dxa"/>
            </w:tcMar>
            <w:vAlign w:val="center"/>
          </w:tcPr>
          <w:p w:rsidR="00C70DF3" w:rsidRDefault="00237B11">
            <w:pPr>
              <w:adjustRightInd w:val="0"/>
              <w:snapToGrid w:val="0"/>
              <w:jc w:val="center"/>
              <w:rPr>
                <w:color w:val="000000" w:themeColor="text1"/>
                <w:sz w:val="24"/>
              </w:rPr>
            </w:pPr>
            <w:r>
              <w:rPr>
                <w:color w:val="000000" w:themeColor="text1"/>
                <w:sz w:val="24"/>
              </w:rPr>
              <w:t>用地（用海）面积（</w:t>
            </w:r>
            <w:r>
              <w:rPr>
                <w:color w:val="000000" w:themeColor="text1"/>
                <w:sz w:val="24"/>
              </w:rPr>
              <w:t>m</w:t>
            </w:r>
            <w:r>
              <w:rPr>
                <w:color w:val="000000" w:themeColor="text1"/>
                <w:sz w:val="24"/>
                <w:vertAlign w:val="superscript"/>
              </w:rPr>
              <w:t>2</w:t>
            </w:r>
            <w:r>
              <w:rPr>
                <w:color w:val="000000" w:themeColor="text1"/>
                <w:sz w:val="24"/>
              </w:rPr>
              <w:t>）</w:t>
            </w:r>
          </w:p>
        </w:tc>
        <w:tc>
          <w:tcPr>
            <w:tcW w:w="3022" w:type="dxa"/>
            <w:vAlign w:val="center"/>
          </w:tcPr>
          <w:p w:rsidR="00C70DF3" w:rsidRDefault="00237B11">
            <w:pPr>
              <w:adjustRightInd w:val="0"/>
              <w:snapToGrid w:val="0"/>
              <w:jc w:val="center"/>
              <w:rPr>
                <w:color w:val="000000" w:themeColor="text1"/>
                <w:sz w:val="24"/>
              </w:rPr>
            </w:pPr>
            <w:r>
              <w:rPr>
                <w:color w:val="000000" w:themeColor="text1"/>
                <w:sz w:val="24"/>
              </w:rPr>
              <w:t>8498.84</w:t>
            </w:r>
          </w:p>
        </w:tc>
      </w:tr>
      <w:tr w:rsidR="00C70DF3">
        <w:tblPrEx>
          <w:tblCellMar>
            <w:left w:w="108" w:type="dxa"/>
            <w:right w:w="108" w:type="dxa"/>
          </w:tblCellMar>
        </w:tblPrEx>
        <w:trPr>
          <w:trHeight w:val="454"/>
          <w:jc w:val="center"/>
        </w:trPr>
        <w:tc>
          <w:tcPr>
            <w:tcW w:w="997" w:type="dxa"/>
            <w:tcMar>
              <w:left w:w="11" w:type="dxa"/>
              <w:right w:w="11" w:type="dxa"/>
            </w:tcMar>
            <w:vAlign w:val="center"/>
          </w:tcPr>
          <w:p w:rsidR="00C70DF3" w:rsidRDefault="00237B11">
            <w:pPr>
              <w:autoSpaceDE w:val="0"/>
              <w:autoSpaceDN w:val="0"/>
              <w:adjustRightInd w:val="0"/>
              <w:jc w:val="center"/>
              <w:rPr>
                <w:color w:val="000000" w:themeColor="text1"/>
                <w:kern w:val="0"/>
                <w:sz w:val="24"/>
              </w:rPr>
            </w:pPr>
            <w:r>
              <w:rPr>
                <w:color w:val="000000" w:themeColor="text1"/>
                <w:kern w:val="0"/>
                <w:sz w:val="24"/>
              </w:rPr>
              <w:t>专项评价设置情况</w:t>
            </w:r>
          </w:p>
        </w:tc>
        <w:tc>
          <w:tcPr>
            <w:tcW w:w="7827" w:type="dxa"/>
            <w:gridSpan w:val="4"/>
            <w:vAlign w:val="center"/>
          </w:tcPr>
          <w:p w:rsidR="00C70DF3" w:rsidRDefault="00237B11">
            <w:pPr>
              <w:jc w:val="center"/>
              <w:rPr>
                <w:b/>
                <w:color w:val="000000" w:themeColor="text1"/>
                <w:kern w:val="0"/>
                <w:szCs w:val="21"/>
              </w:rPr>
            </w:pPr>
            <w:r>
              <w:rPr>
                <w:b/>
                <w:color w:val="000000" w:themeColor="text1"/>
                <w:kern w:val="0"/>
                <w:szCs w:val="21"/>
              </w:rPr>
              <w:t>表</w:t>
            </w:r>
            <w:r>
              <w:rPr>
                <w:b/>
                <w:color w:val="000000" w:themeColor="text1"/>
                <w:kern w:val="0"/>
                <w:szCs w:val="21"/>
              </w:rPr>
              <w:t xml:space="preserve">1-1  </w:t>
            </w:r>
            <w:r>
              <w:rPr>
                <w:b/>
                <w:color w:val="000000" w:themeColor="text1"/>
                <w:kern w:val="0"/>
                <w:szCs w:val="21"/>
              </w:rPr>
              <w:t>专项评价设置原则表</w:t>
            </w:r>
          </w:p>
          <w:tbl>
            <w:tblPr>
              <w:tblW w:w="76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22"/>
              <w:gridCol w:w="3060"/>
              <w:gridCol w:w="3264"/>
              <w:gridCol w:w="531"/>
            </w:tblGrid>
            <w:tr w:rsidR="00C70DF3">
              <w:trPr>
                <w:jc w:val="center"/>
              </w:trPr>
              <w:tc>
                <w:tcPr>
                  <w:tcW w:w="535" w:type="pct"/>
                  <w:tcMar>
                    <w:left w:w="28" w:type="dxa"/>
                    <w:right w:w="28" w:type="dxa"/>
                  </w:tcMar>
                  <w:vAlign w:val="center"/>
                </w:tcPr>
                <w:p w:rsidR="00C70DF3" w:rsidRDefault="00237B11">
                  <w:pPr>
                    <w:autoSpaceDE w:val="0"/>
                    <w:autoSpaceDN w:val="0"/>
                    <w:snapToGrid w:val="0"/>
                    <w:jc w:val="center"/>
                    <w:rPr>
                      <w:b/>
                      <w:color w:val="000000" w:themeColor="text1"/>
                      <w:kern w:val="0"/>
                      <w:szCs w:val="21"/>
                    </w:rPr>
                  </w:pPr>
                  <w:r>
                    <w:rPr>
                      <w:rFonts w:hAnsi="宋体"/>
                      <w:b/>
                      <w:color w:val="000000" w:themeColor="text1"/>
                      <w:kern w:val="0"/>
                      <w:szCs w:val="21"/>
                    </w:rPr>
                    <w:t>专项评价类别</w:t>
                  </w:r>
                </w:p>
              </w:tc>
              <w:tc>
                <w:tcPr>
                  <w:tcW w:w="1993" w:type="pct"/>
                  <w:tcMar>
                    <w:left w:w="28" w:type="dxa"/>
                    <w:right w:w="28" w:type="dxa"/>
                  </w:tcMar>
                  <w:vAlign w:val="center"/>
                </w:tcPr>
                <w:p w:rsidR="00C70DF3" w:rsidRDefault="00237B11">
                  <w:pPr>
                    <w:autoSpaceDE w:val="0"/>
                    <w:autoSpaceDN w:val="0"/>
                    <w:snapToGrid w:val="0"/>
                    <w:jc w:val="center"/>
                    <w:rPr>
                      <w:b/>
                      <w:color w:val="000000" w:themeColor="text1"/>
                      <w:kern w:val="0"/>
                      <w:szCs w:val="21"/>
                    </w:rPr>
                  </w:pPr>
                  <w:r>
                    <w:rPr>
                      <w:rFonts w:hAnsi="宋体"/>
                      <w:b/>
                      <w:color w:val="000000" w:themeColor="text1"/>
                      <w:kern w:val="0"/>
                      <w:szCs w:val="21"/>
                    </w:rPr>
                    <w:t>设置原则</w:t>
                  </w:r>
                </w:p>
              </w:tc>
              <w:tc>
                <w:tcPr>
                  <w:tcW w:w="2126" w:type="pct"/>
                  <w:tcMar>
                    <w:left w:w="28" w:type="dxa"/>
                    <w:right w:w="28" w:type="dxa"/>
                  </w:tcMar>
                  <w:vAlign w:val="center"/>
                </w:tcPr>
                <w:p w:rsidR="00C70DF3" w:rsidRDefault="00237B11">
                  <w:pPr>
                    <w:autoSpaceDE w:val="0"/>
                    <w:autoSpaceDN w:val="0"/>
                    <w:snapToGrid w:val="0"/>
                    <w:jc w:val="center"/>
                    <w:rPr>
                      <w:b/>
                      <w:color w:val="000000" w:themeColor="text1"/>
                      <w:kern w:val="0"/>
                      <w:szCs w:val="21"/>
                    </w:rPr>
                  </w:pPr>
                  <w:r>
                    <w:rPr>
                      <w:rFonts w:hAnsi="宋体"/>
                      <w:b/>
                      <w:color w:val="000000" w:themeColor="text1"/>
                      <w:kern w:val="0"/>
                      <w:szCs w:val="21"/>
                    </w:rPr>
                    <w:t>本项目情况</w:t>
                  </w:r>
                </w:p>
              </w:tc>
              <w:tc>
                <w:tcPr>
                  <w:tcW w:w="346" w:type="pct"/>
                  <w:tcMar>
                    <w:left w:w="28" w:type="dxa"/>
                    <w:right w:w="28" w:type="dxa"/>
                  </w:tcMar>
                  <w:vAlign w:val="center"/>
                </w:tcPr>
                <w:p w:rsidR="00C70DF3" w:rsidRDefault="00237B11">
                  <w:pPr>
                    <w:autoSpaceDE w:val="0"/>
                    <w:autoSpaceDN w:val="0"/>
                    <w:snapToGrid w:val="0"/>
                    <w:jc w:val="center"/>
                    <w:rPr>
                      <w:b/>
                      <w:color w:val="000000" w:themeColor="text1"/>
                      <w:kern w:val="0"/>
                      <w:szCs w:val="21"/>
                    </w:rPr>
                  </w:pPr>
                  <w:r>
                    <w:rPr>
                      <w:rFonts w:hAnsi="宋体"/>
                      <w:b/>
                      <w:color w:val="000000" w:themeColor="text1"/>
                      <w:kern w:val="0"/>
                      <w:szCs w:val="21"/>
                    </w:rPr>
                    <w:t>是否设置</w:t>
                  </w:r>
                </w:p>
              </w:tc>
            </w:tr>
            <w:tr w:rsidR="00C70DF3">
              <w:trPr>
                <w:jc w:val="center"/>
              </w:trPr>
              <w:tc>
                <w:tcPr>
                  <w:tcW w:w="535" w:type="pct"/>
                  <w:tcMar>
                    <w:left w:w="28" w:type="dxa"/>
                    <w:right w:w="28" w:type="dxa"/>
                  </w:tcMar>
                  <w:vAlign w:val="center"/>
                </w:tcPr>
                <w:p w:rsidR="00C70DF3" w:rsidRDefault="00237B11">
                  <w:pPr>
                    <w:autoSpaceDE w:val="0"/>
                    <w:autoSpaceDN w:val="0"/>
                    <w:snapToGrid w:val="0"/>
                    <w:jc w:val="center"/>
                    <w:rPr>
                      <w:color w:val="000000" w:themeColor="text1"/>
                      <w:kern w:val="0"/>
                      <w:szCs w:val="21"/>
                      <w:lang w:eastAsia="en-US"/>
                    </w:rPr>
                  </w:pPr>
                  <w:r>
                    <w:rPr>
                      <w:rFonts w:hAnsi="宋体"/>
                      <w:color w:val="000000" w:themeColor="text1"/>
                      <w:kern w:val="0"/>
                      <w:szCs w:val="21"/>
                      <w:lang w:eastAsia="en-US"/>
                    </w:rPr>
                    <w:t>大气</w:t>
                  </w:r>
                </w:p>
              </w:tc>
              <w:tc>
                <w:tcPr>
                  <w:tcW w:w="1993" w:type="pct"/>
                  <w:tcMar>
                    <w:left w:w="28" w:type="dxa"/>
                    <w:right w:w="28" w:type="dxa"/>
                  </w:tcMar>
                  <w:vAlign w:val="center"/>
                </w:tcPr>
                <w:p w:rsidR="00C70DF3" w:rsidRDefault="00237B11">
                  <w:pPr>
                    <w:autoSpaceDE w:val="0"/>
                    <w:autoSpaceDN w:val="0"/>
                    <w:snapToGrid w:val="0"/>
                    <w:jc w:val="center"/>
                    <w:rPr>
                      <w:color w:val="000000" w:themeColor="text1"/>
                      <w:kern w:val="0"/>
                      <w:szCs w:val="21"/>
                    </w:rPr>
                  </w:pPr>
                  <w:r>
                    <w:rPr>
                      <w:rFonts w:hAnsi="宋体"/>
                      <w:color w:val="000000" w:themeColor="text1"/>
                      <w:kern w:val="0"/>
                      <w:szCs w:val="21"/>
                    </w:rPr>
                    <w:t>排放废气含有毒有害污染物</w:t>
                  </w:r>
                  <w:r>
                    <w:rPr>
                      <w:color w:val="000000" w:themeColor="text1"/>
                      <w:kern w:val="0"/>
                      <w:szCs w:val="21"/>
                      <w:vertAlign w:val="superscript"/>
                    </w:rPr>
                    <w:t>1</w:t>
                  </w:r>
                  <w:r>
                    <w:rPr>
                      <w:rFonts w:hAnsi="宋体"/>
                      <w:color w:val="000000" w:themeColor="text1"/>
                      <w:kern w:val="0"/>
                      <w:szCs w:val="21"/>
                    </w:rPr>
                    <w:t>、二噁英、苯并</w:t>
                  </w:r>
                  <w:r>
                    <w:rPr>
                      <w:color w:val="000000" w:themeColor="text1"/>
                      <w:kern w:val="0"/>
                      <w:szCs w:val="21"/>
                    </w:rPr>
                    <w:t>[a]</w:t>
                  </w:r>
                  <w:proofErr w:type="gramStart"/>
                  <w:r>
                    <w:rPr>
                      <w:rFonts w:hAnsi="宋体"/>
                      <w:color w:val="000000" w:themeColor="text1"/>
                      <w:kern w:val="0"/>
                      <w:szCs w:val="21"/>
                    </w:rPr>
                    <w:t>芘</w:t>
                  </w:r>
                  <w:proofErr w:type="gramEnd"/>
                  <w:r>
                    <w:rPr>
                      <w:rFonts w:hAnsi="宋体"/>
                      <w:color w:val="000000" w:themeColor="text1"/>
                      <w:kern w:val="0"/>
                      <w:szCs w:val="21"/>
                    </w:rPr>
                    <w:t>、氰化物、氯气且厂界外</w:t>
                  </w:r>
                  <w:r>
                    <w:rPr>
                      <w:color w:val="000000" w:themeColor="text1"/>
                      <w:kern w:val="0"/>
                      <w:szCs w:val="21"/>
                    </w:rPr>
                    <w:t>500</w:t>
                  </w:r>
                  <w:r>
                    <w:rPr>
                      <w:rFonts w:hAnsi="宋体"/>
                      <w:color w:val="000000" w:themeColor="text1"/>
                      <w:kern w:val="0"/>
                      <w:szCs w:val="21"/>
                    </w:rPr>
                    <w:t>米范围内有环境空气保护目标</w:t>
                  </w:r>
                  <w:r>
                    <w:rPr>
                      <w:color w:val="000000" w:themeColor="text1"/>
                      <w:kern w:val="0"/>
                      <w:szCs w:val="21"/>
                      <w:vertAlign w:val="superscript"/>
                    </w:rPr>
                    <w:t>2</w:t>
                  </w:r>
                  <w:r>
                    <w:rPr>
                      <w:rFonts w:hAnsi="宋体"/>
                      <w:color w:val="000000" w:themeColor="text1"/>
                      <w:kern w:val="0"/>
                      <w:szCs w:val="21"/>
                    </w:rPr>
                    <w:t>的建设项目</w:t>
                  </w:r>
                </w:p>
              </w:tc>
              <w:tc>
                <w:tcPr>
                  <w:tcW w:w="2126" w:type="pct"/>
                  <w:tcMar>
                    <w:left w:w="6" w:type="dxa"/>
                    <w:right w:w="6" w:type="dxa"/>
                  </w:tcMar>
                  <w:vAlign w:val="center"/>
                </w:tcPr>
                <w:p w:rsidR="00C70DF3" w:rsidRDefault="00237B11">
                  <w:pPr>
                    <w:autoSpaceDE w:val="0"/>
                    <w:autoSpaceDN w:val="0"/>
                    <w:snapToGrid w:val="0"/>
                    <w:jc w:val="center"/>
                    <w:rPr>
                      <w:color w:val="000000" w:themeColor="text1"/>
                      <w:kern w:val="0"/>
                      <w:szCs w:val="21"/>
                    </w:rPr>
                  </w:pPr>
                  <w:r>
                    <w:rPr>
                      <w:rFonts w:hAnsi="宋体" w:hint="eastAsia"/>
                      <w:color w:val="000000" w:themeColor="text1"/>
                      <w:kern w:val="0"/>
                      <w:szCs w:val="21"/>
                    </w:rPr>
                    <w:t>项目排放的废气污染物主要为非甲烷总烃、颗粒物，不涉及</w:t>
                  </w:r>
                  <w:r>
                    <w:rPr>
                      <w:rFonts w:hAnsi="宋体"/>
                      <w:color w:val="000000" w:themeColor="text1"/>
                      <w:kern w:val="0"/>
                      <w:szCs w:val="21"/>
                    </w:rPr>
                    <w:t>有毒有害污染物</w:t>
                  </w:r>
                  <w:r>
                    <w:rPr>
                      <w:color w:val="000000" w:themeColor="text1"/>
                      <w:kern w:val="0"/>
                      <w:szCs w:val="21"/>
                      <w:vertAlign w:val="superscript"/>
                    </w:rPr>
                    <w:t>1</w:t>
                  </w:r>
                  <w:r>
                    <w:rPr>
                      <w:rFonts w:hAnsi="宋体"/>
                      <w:color w:val="000000" w:themeColor="text1"/>
                      <w:kern w:val="0"/>
                      <w:szCs w:val="21"/>
                    </w:rPr>
                    <w:t>、二噁英、苯并</w:t>
                  </w:r>
                  <w:r>
                    <w:rPr>
                      <w:color w:val="000000" w:themeColor="text1"/>
                      <w:kern w:val="0"/>
                      <w:szCs w:val="21"/>
                    </w:rPr>
                    <w:t>[a]</w:t>
                  </w:r>
                  <w:proofErr w:type="gramStart"/>
                  <w:r>
                    <w:rPr>
                      <w:rFonts w:hAnsi="宋体"/>
                      <w:color w:val="000000" w:themeColor="text1"/>
                      <w:kern w:val="0"/>
                      <w:szCs w:val="21"/>
                    </w:rPr>
                    <w:t>芘</w:t>
                  </w:r>
                  <w:proofErr w:type="gramEnd"/>
                  <w:r>
                    <w:rPr>
                      <w:rFonts w:hAnsi="宋体"/>
                      <w:color w:val="000000" w:themeColor="text1"/>
                      <w:kern w:val="0"/>
                      <w:szCs w:val="21"/>
                    </w:rPr>
                    <w:t>、氰化物、氯气</w:t>
                  </w:r>
                  <w:r>
                    <w:rPr>
                      <w:rFonts w:hAnsi="宋体" w:hint="eastAsia"/>
                      <w:color w:val="000000" w:themeColor="text1"/>
                      <w:kern w:val="0"/>
                      <w:szCs w:val="21"/>
                    </w:rPr>
                    <w:t>。</w:t>
                  </w:r>
                </w:p>
              </w:tc>
              <w:tc>
                <w:tcPr>
                  <w:tcW w:w="346" w:type="pct"/>
                  <w:tcMar>
                    <w:left w:w="28" w:type="dxa"/>
                    <w:right w:w="28" w:type="dxa"/>
                  </w:tcMar>
                  <w:vAlign w:val="center"/>
                </w:tcPr>
                <w:p w:rsidR="00C70DF3" w:rsidRDefault="00237B11">
                  <w:pPr>
                    <w:autoSpaceDE w:val="0"/>
                    <w:autoSpaceDN w:val="0"/>
                    <w:snapToGrid w:val="0"/>
                    <w:jc w:val="center"/>
                    <w:rPr>
                      <w:color w:val="000000" w:themeColor="text1"/>
                      <w:kern w:val="0"/>
                      <w:szCs w:val="21"/>
                      <w:lang w:eastAsia="en-US"/>
                    </w:rPr>
                  </w:pPr>
                  <w:r>
                    <w:rPr>
                      <w:rFonts w:hAnsi="宋体"/>
                      <w:color w:val="000000" w:themeColor="text1"/>
                      <w:kern w:val="0"/>
                      <w:szCs w:val="21"/>
                      <w:lang w:eastAsia="en-US"/>
                    </w:rPr>
                    <w:t>否</w:t>
                  </w:r>
                </w:p>
              </w:tc>
            </w:tr>
            <w:tr w:rsidR="00C70DF3">
              <w:trPr>
                <w:jc w:val="center"/>
              </w:trPr>
              <w:tc>
                <w:tcPr>
                  <w:tcW w:w="535" w:type="pct"/>
                  <w:tcMar>
                    <w:left w:w="28" w:type="dxa"/>
                    <w:right w:w="28" w:type="dxa"/>
                  </w:tcMar>
                  <w:vAlign w:val="center"/>
                </w:tcPr>
                <w:p w:rsidR="00C70DF3" w:rsidRDefault="00237B11">
                  <w:pPr>
                    <w:autoSpaceDE w:val="0"/>
                    <w:autoSpaceDN w:val="0"/>
                    <w:snapToGrid w:val="0"/>
                    <w:jc w:val="center"/>
                    <w:rPr>
                      <w:color w:val="000000" w:themeColor="text1"/>
                      <w:kern w:val="0"/>
                      <w:szCs w:val="21"/>
                      <w:lang w:eastAsia="en-US"/>
                    </w:rPr>
                  </w:pPr>
                  <w:r>
                    <w:rPr>
                      <w:rFonts w:hAnsi="宋体"/>
                      <w:color w:val="000000" w:themeColor="text1"/>
                      <w:kern w:val="0"/>
                      <w:szCs w:val="21"/>
                      <w:lang w:eastAsia="en-US"/>
                    </w:rPr>
                    <w:t>地表水</w:t>
                  </w:r>
                </w:p>
              </w:tc>
              <w:tc>
                <w:tcPr>
                  <w:tcW w:w="1993" w:type="pct"/>
                  <w:tcMar>
                    <w:left w:w="28" w:type="dxa"/>
                    <w:right w:w="28" w:type="dxa"/>
                  </w:tcMar>
                  <w:vAlign w:val="center"/>
                </w:tcPr>
                <w:p w:rsidR="00C70DF3" w:rsidRDefault="00237B11">
                  <w:pPr>
                    <w:autoSpaceDE w:val="0"/>
                    <w:autoSpaceDN w:val="0"/>
                    <w:snapToGrid w:val="0"/>
                    <w:jc w:val="center"/>
                    <w:rPr>
                      <w:color w:val="000000" w:themeColor="text1"/>
                      <w:kern w:val="0"/>
                      <w:szCs w:val="21"/>
                    </w:rPr>
                  </w:pPr>
                  <w:r>
                    <w:rPr>
                      <w:rFonts w:hAnsi="宋体"/>
                      <w:color w:val="000000" w:themeColor="text1"/>
                      <w:kern w:val="0"/>
                      <w:szCs w:val="21"/>
                    </w:rPr>
                    <w:t>新增工业废水直排建设项目（槽罐车外送污水处理厂的除外）；新增废水直排的污水集中处理厂</w:t>
                  </w:r>
                </w:p>
              </w:tc>
              <w:tc>
                <w:tcPr>
                  <w:tcW w:w="2126" w:type="pct"/>
                  <w:tcMar>
                    <w:left w:w="6" w:type="dxa"/>
                    <w:right w:w="6" w:type="dxa"/>
                  </w:tcMar>
                  <w:vAlign w:val="center"/>
                </w:tcPr>
                <w:p w:rsidR="00C70DF3" w:rsidRDefault="00237B11">
                  <w:pPr>
                    <w:autoSpaceDE w:val="0"/>
                    <w:autoSpaceDN w:val="0"/>
                    <w:snapToGrid w:val="0"/>
                    <w:jc w:val="center"/>
                    <w:rPr>
                      <w:color w:val="000000" w:themeColor="text1"/>
                      <w:kern w:val="0"/>
                      <w:szCs w:val="21"/>
                    </w:rPr>
                  </w:pPr>
                  <w:r>
                    <w:rPr>
                      <w:rFonts w:hAnsi="宋体" w:hint="eastAsia"/>
                      <w:color w:val="000000" w:themeColor="text1"/>
                      <w:kern w:val="0"/>
                      <w:szCs w:val="21"/>
                    </w:rPr>
                    <w:t>项目生活污水经厂区化粪池预处理后排入市政污水管网，进入</w:t>
                  </w:r>
                  <w:r>
                    <w:rPr>
                      <w:rFonts w:hAnsi="Calibri" w:hint="eastAsia"/>
                      <w:color w:val="000000" w:themeColor="text1"/>
                      <w:kern w:val="0"/>
                      <w:szCs w:val="21"/>
                    </w:rPr>
                    <w:t>淮南</w:t>
                  </w:r>
                  <w:proofErr w:type="gramStart"/>
                  <w:r>
                    <w:rPr>
                      <w:rFonts w:hAnsi="Calibri" w:hint="eastAsia"/>
                      <w:color w:val="000000" w:themeColor="text1"/>
                      <w:kern w:val="0"/>
                      <w:szCs w:val="21"/>
                    </w:rPr>
                    <w:t>田家庵经开</w:t>
                  </w:r>
                  <w:proofErr w:type="gramEnd"/>
                  <w:r>
                    <w:rPr>
                      <w:rFonts w:hAnsi="Calibri" w:hint="eastAsia"/>
                      <w:color w:val="000000" w:themeColor="text1"/>
                      <w:kern w:val="0"/>
                      <w:szCs w:val="21"/>
                    </w:rPr>
                    <w:t>区污水处理站</w:t>
                  </w:r>
                  <w:r>
                    <w:rPr>
                      <w:rFonts w:hAnsi="宋体" w:hint="eastAsia"/>
                      <w:color w:val="000000" w:themeColor="text1"/>
                      <w:kern w:val="0"/>
                      <w:szCs w:val="21"/>
                    </w:rPr>
                    <w:t>处理。</w:t>
                  </w:r>
                </w:p>
              </w:tc>
              <w:tc>
                <w:tcPr>
                  <w:tcW w:w="346" w:type="pct"/>
                  <w:tcMar>
                    <w:left w:w="28" w:type="dxa"/>
                    <w:right w:w="28" w:type="dxa"/>
                  </w:tcMar>
                  <w:vAlign w:val="center"/>
                </w:tcPr>
                <w:p w:rsidR="00C70DF3" w:rsidRDefault="00237B11">
                  <w:pPr>
                    <w:snapToGrid w:val="0"/>
                    <w:jc w:val="center"/>
                    <w:rPr>
                      <w:color w:val="000000" w:themeColor="text1"/>
                      <w:kern w:val="0"/>
                      <w:szCs w:val="21"/>
                      <w:lang w:eastAsia="en-US"/>
                    </w:rPr>
                  </w:pPr>
                  <w:r>
                    <w:rPr>
                      <w:rFonts w:hAnsi="宋体"/>
                      <w:color w:val="000000" w:themeColor="text1"/>
                      <w:kern w:val="0"/>
                      <w:szCs w:val="21"/>
                      <w:lang w:eastAsia="en-US"/>
                    </w:rPr>
                    <w:t>否</w:t>
                  </w:r>
                </w:p>
              </w:tc>
            </w:tr>
            <w:tr w:rsidR="00C70DF3">
              <w:trPr>
                <w:jc w:val="center"/>
              </w:trPr>
              <w:tc>
                <w:tcPr>
                  <w:tcW w:w="535" w:type="pct"/>
                  <w:tcMar>
                    <w:left w:w="28" w:type="dxa"/>
                    <w:right w:w="28" w:type="dxa"/>
                  </w:tcMar>
                  <w:vAlign w:val="center"/>
                </w:tcPr>
                <w:p w:rsidR="00C70DF3" w:rsidRDefault="00237B11">
                  <w:pPr>
                    <w:autoSpaceDE w:val="0"/>
                    <w:autoSpaceDN w:val="0"/>
                    <w:snapToGrid w:val="0"/>
                    <w:jc w:val="center"/>
                    <w:rPr>
                      <w:color w:val="000000" w:themeColor="text1"/>
                      <w:kern w:val="0"/>
                      <w:szCs w:val="21"/>
                      <w:lang w:eastAsia="en-US"/>
                    </w:rPr>
                  </w:pPr>
                  <w:r>
                    <w:rPr>
                      <w:rFonts w:hAnsi="宋体"/>
                      <w:color w:val="000000" w:themeColor="text1"/>
                      <w:kern w:val="0"/>
                      <w:szCs w:val="21"/>
                      <w:lang w:eastAsia="en-US"/>
                    </w:rPr>
                    <w:t>环境风险</w:t>
                  </w:r>
                </w:p>
              </w:tc>
              <w:tc>
                <w:tcPr>
                  <w:tcW w:w="1993" w:type="pct"/>
                  <w:tcMar>
                    <w:left w:w="28" w:type="dxa"/>
                    <w:right w:w="28" w:type="dxa"/>
                  </w:tcMar>
                  <w:vAlign w:val="center"/>
                </w:tcPr>
                <w:p w:rsidR="00C70DF3" w:rsidRDefault="00237B11">
                  <w:pPr>
                    <w:autoSpaceDE w:val="0"/>
                    <w:autoSpaceDN w:val="0"/>
                    <w:snapToGrid w:val="0"/>
                    <w:jc w:val="center"/>
                    <w:rPr>
                      <w:color w:val="000000" w:themeColor="text1"/>
                      <w:kern w:val="0"/>
                      <w:szCs w:val="21"/>
                    </w:rPr>
                  </w:pPr>
                  <w:r>
                    <w:rPr>
                      <w:rFonts w:hAnsi="宋体"/>
                      <w:color w:val="000000" w:themeColor="text1"/>
                      <w:kern w:val="0"/>
                      <w:szCs w:val="21"/>
                    </w:rPr>
                    <w:t>有毒有害和易燃易爆危险物质存储量超过临界量</w:t>
                  </w:r>
                  <w:r>
                    <w:rPr>
                      <w:color w:val="000000" w:themeColor="text1"/>
                      <w:kern w:val="0"/>
                      <w:szCs w:val="21"/>
                      <w:vertAlign w:val="superscript"/>
                    </w:rPr>
                    <w:t>3</w:t>
                  </w:r>
                  <w:r>
                    <w:rPr>
                      <w:rFonts w:hAnsi="宋体"/>
                      <w:color w:val="000000" w:themeColor="text1"/>
                      <w:kern w:val="0"/>
                      <w:szCs w:val="21"/>
                    </w:rPr>
                    <w:t>的建设项目</w:t>
                  </w:r>
                </w:p>
              </w:tc>
              <w:tc>
                <w:tcPr>
                  <w:tcW w:w="2126" w:type="pct"/>
                  <w:tcMar>
                    <w:left w:w="6" w:type="dxa"/>
                    <w:right w:w="6" w:type="dxa"/>
                  </w:tcMar>
                  <w:vAlign w:val="center"/>
                </w:tcPr>
                <w:p w:rsidR="00C70DF3" w:rsidRDefault="00237B11">
                  <w:pPr>
                    <w:autoSpaceDE w:val="0"/>
                    <w:autoSpaceDN w:val="0"/>
                    <w:snapToGrid w:val="0"/>
                    <w:jc w:val="center"/>
                    <w:rPr>
                      <w:color w:val="000000" w:themeColor="text1"/>
                      <w:kern w:val="0"/>
                      <w:szCs w:val="21"/>
                    </w:rPr>
                  </w:pPr>
                  <w:r>
                    <w:rPr>
                      <w:rFonts w:hAnsi="宋体" w:hint="eastAsia"/>
                      <w:color w:val="000000" w:themeColor="text1"/>
                      <w:kern w:val="0"/>
                      <w:szCs w:val="21"/>
                    </w:rPr>
                    <w:t>本项目</w:t>
                  </w:r>
                  <w:r>
                    <w:rPr>
                      <w:rFonts w:hAnsi="宋体"/>
                      <w:color w:val="000000" w:themeColor="text1"/>
                      <w:kern w:val="0"/>
                      <w:szCs w:val="21"/>
                    </w:rPr>
                    <w:t>有毒有害和易燃易爆</w:t>
                  </w:r>
                  <w:r>
                    <w:rPr>
                      <w:rFonts w:hAnsi="宋体" w:hint="eastAsia"/>
                      <w:color w:val="000000" w:themeColor="text1"/>
                      <w:kern w:val="0"/>
                      <w:szCs w:val="21"/>
                    </w:rPr>
                    <w:t>危险物质</w:t>
                  </w:r>
                  <w:proofErr w:type="gramStart"/>
                  <w:r>
                    <w:rPr>
                      <w:rFonts w:hAnsi="宋体" w:hint="eastAsia"/>
                      <w:color w:val="000000" w:themeColor="text1"/>
                      <w:kern w:val="0"/>
                      <w:szCs w:val="21"/>
                    </w:rPr>
                    <w:t>储存量未超过</w:t>
                  </w:r>
                  <w:proofErr w:type="gramEnd"/>
                  <w:r>
                    <w:rPr>
                      <w:rFonts w:hAnsi="宋体" w:hint="eastAsia"/>
                      <w:color w:val="000000" w:themeColor="text1"/>
                      <w:kern w:val="0"/>
                      <w:szCs w:val="21"/>
                    </w:rPr>
                    <w:t>临界量</w:t>
                  </w:r>
                </w:p>
              </w:tc>
              <w:tc>
                <w:tcPr>
                  <w:tcW w:w="346" w:type="pct"/>
                  <w:tcMar>
                    <w:left w:w="28" w:type="dxa"/>
                    <w:right w:w="28" w:type="dxa"/>
                  </w:tcMar>
                  <w:vAlign w:val="center"/>
                </w:tcPr>
                <w:p w:rsidR="00C70DF3" w:rsidRDefault="00237B11">
                  <w:pPr>
                    <w:snapToGrid w:val="0"/>
                    <w:jc w:val="center"/>
                    <w:rPr>
                      <w:color w:val="000000" w:themeColor="text1"/>
                      <w:kern w:val="0"/>
                      <w:szCs w:val="21"/>
                      <w:lang w:eastAsia="en-US"/>
                    </w:rPr>
                  </w:pPr>
                  <w:r>
                    <w:rPr>
                      <w:rFonts w:hAnsi="宋体"/>
                      <w:color w:val="000000" w:themeColor="text1"/>
                      <w:kern w:val="0"/>
                      <w:szCs w:val="21"/>
                      <w:lang w:eastAsia="en-US"/>
                    </w:rPr>
                    <w:t>否</w:t>
                  </w:r>
                </w:p>
              </w:tc>
            </w:tr>
            <w:tr w:rsidR="00C70DF3">
              <w:trPr>
                <w:jc w:val="center"/>
              </w:trPr>
              <w:tc>
                <w:tcPr>
                  <w:tcW w:w="535" w:type="pct"/>
                  <w:tcMar>
                    <w:left w:w="28" w:type="dxa"/>
                    <w:right w:w="28" w:type="dxa"/>
                  </w:tcMar>
                  <w:vAlign w:val="center"/>
                </w:tcPr>
                <w:p w:rsidR="00C70DF3" w:rsidRDefault="00237B11">
                  <w:pPr>
                    <w:autoSpaceDE w:val="0"/>
                    <w:autoSpaceDN w:val="0"/>
                    <w:snapToGrid w:val="0"/>
                    <w:jc w:val="center"/>
                    <w:rPr>
                      <w:color w:val="000000" w:themeColor="text1"/>
                      <w:kern w:val="0"/>
                      <w:szCs w:val="21"/>
                      <w:lang w:eastAsia="en-US"/>
                    </w:rPr>
                  </w:pPr>
                  <w:r>
                    <w:rPr>
                      <w:rFonts w:hAnsi="宋体"/>
                      <w:color w:val="000000" w:themeColor="text1"/>
                      <w:kern w:val="0"/>
                      <w:szCs w:val="21"/>
                      <w:lang w:eastAsia="en-US"/>
                    </w:rPr>
                    <w:t>生态</w:t>
                  </w:r>
                </w:p>
              </w:tc>
              <w:tc>
                <w:tcPr>
                  <w:tcW w:w="1993" w:type="pct"/>
                  <w:tcMar>
                    <w:left w:w="28" w:type="dxa"/>
                    <w:right w:w="28" w:type="dxa"/>
                  </w:tcMar>
                  <w:vAlign w:val="center"/>
                </w:tcPr>
                <w:p w:rsidR="00C70DF3" w:rsidRDefault="00237B11">
                  <w:pPr>
                    <w:autoSpaceDE w:val="0"/>
                    <w:autoSpaceDN w:val="0"/>
                    <w:snapToGrid w:val="0"/>
                    <w:jc w:val="center"/>
                    <w:rPr>
                      <w:color w:val="000000" w:themeColor="text1"/>
                      <w:kern w:val="0"/>
                      <w:szCs w:val="21"/>
                    </w:rPr>
                  </w:pPr>
                  <w:r>
                    <w:rPr>
                      <w:rFonts w:hAnsi="宋体"/>
                      <w:color w:val="000000" w:themeColor="text1"/>
                      <w:kern w:val="0"/>
                      <w:szCs w:val="21"/>
                    </w:rPr>
                    <w:t>取水口下游</w:t>
                  </w:r>
                  <w:r>
                    <w:rPr>
                      <w:color w:val="000000" w:themeColor="text1"/>
                      <w:kern w:val="0"/>
                      <w:szCs w:val="21"/>
                    </w:rPr>
                    <w:t>500</w:t>
                  </w:r>
                  <w:r>
                    <w:rPr>
                      <w:rFonts w:hAnsi="宋体"/>
                      <w:color w:val="000000" w:themeColor="text1"/>
                      <w:kern w:val="0"/>
                      <w:szCs w:val="21"/>
                    </w:rPr>
                    <w:t>米范围内有重要水生生物的自然产卵场、索饵场、越冬场和洄游通道的新增河道取水的污染类建设项目</w:t>
                  </w:r>
                </w:p>
              </w:tc>
              <w:tc>
                <w:tcPr>
                  <w:tcW w:w="2126" w:type="pct"/>
                  <w:tcMar>
                    <w:left w:w="6" w:type="dxa"/>
                    <w:right w:w="6" w:type="dxa"/>
                  </w:tcMar>
                  <w:vAlign w:val="center"/>
                </w:tcPr>
                <w:p w:rsidR="00C70DF3" w:rsidRDefault="00237B11">
                  <w:pPr>
                    <w:autoSpaceDE w:val="0"/>
                    <w:autoSpaceDN w:val="0"/>
                    <w:snapToGrid w:val="0"/>
                    <w:jc w:val="center"/>
                    <w:rPr>
                      <w:color w:val="000000" w:themeColor="text1"/>
                      <w:kern w:val="0"/>
                      <w:szCs w:val="21"/>
                    </w:rPr>
                  </w:pPr>
                  <w:r>
                    <w:rPr>
                      <w:rFonts w:hint="eastAsia"/>
                      <w:color w:val="000000" w:themeColor="text1"/>
                      <w:kern w:val="0"/>
                      <w:szCs w:val="21"/>
                    </w:rPr>
                    <w:t>本项目供水来自市政供水管网，不涉及取水口。</w:t>
                  </w:r>
                </w:p>
              </w:tc>
              <w:tc>
                <w:tcPr>
                  <w:tcW w:w="346" w:type="pct"/>
                  <w:tcMar>
                    <w:left w:w="28" w:type="dxa"/>
                    <w:right w:w="28" w:type="dxa"/>
                  </w:tcMar>
                  <w:vAlign w:val="center"/>
                </w:tcPr>
                <w:p w:rsidR="00C70DF3" w:rsidRDefault="00237B11">
                  <w:pPr>
                    <w:snapToGrid w:val="0"/>
                    <w:jc w:val="center"/>
                    <w:rPr>
                      <w:color w:val="000000" w:themeColor="text1"/>
                      <w:kern w:val="0"/>
                      <w:szCs w:val="21"/>
                      <w:lang w:eastAsia="en-US"/>
                    </w:rPr>
                  </w:pPr>
                  <w:r>
                    <w:rPr>
                      <w:rFonts w:hAnsi="宋体"/>
                      <w:color w:val="000000" w:themeColor="text1"/>
                      <w:kern w:val="0"/>
                      <w:szCs w:val="21"/>
                      <w:lang w:eastAsia="en-US"/>
                    </w:rPr>
                    <w:t>否</w:t>
                  </w:r>
                </w:p>
              </w:tc>
            </w:tr>
            <w:tr w:rsidR="00C70DF3">
              <w:trPr>
                <w:jc w:val="center"/>
              </w:trPr>
              <w:tc>
                <w:tcPr>
                  <w:tcW w:w="535" w:type="pct"/>
                  <w:tcMar>
                    <w:left w:w="28" w:type="dxa"/>
                    <w:right w:w="28" w:type="dxa"/>
                  </w:tcMar>
                  <w:vAlign w:val="center"/>
                </w:tcPr>
                <w:p w:rsidR="00C70DF3" w:rsidRDefault="00237B11">
                  <w:pPr>
                    <w:autoSpaceDE w:val="0"/>
                    <w:autoSpaceDN w:val="0"/>
                    <w:snapToGrid w:val="0"/>
                    <w:jc w:val="center"/>
                    <w:rPr>
                      <w:color w:val="000000" w:themeColor="text1"/>
                      <w:kern w:val="0"/>
                      <w:szCs w:val="21"/>
                      <w:lang w:eastAsia="en-US"/>
                    </w:rPr>
                  </w:pPr>
                  <w:r>
                    <w:rPr>
                      <w:rFonts w:hAnsi="宋体"/>
                      <w:color w:val="000000" w:themeColor="text1"/>
                      <w:kern w:val="0"/>
                      <w:szCs w:val="21"/>
                      <w:lang w:eastAsia="en-US"/>
                    </w:rPr>
                    <w:t>海洋</w:t>
                  </w:r>
                </w:p>
              </w:tc>
              <w:tc>
                <w:tcPr>
                  <w:tcW w:w="1993" w:type="pct"/>
                  <w:tcMar>
                    <w:left w:w="28" w:type="dxa"/>
                    <w:right w:w="28" w:type="dxa"/>
                  </w:tcMar>
                  <w:vAlign w:val="center"/>
                </w:tcPr>
                <w:p w:rsidR="00C70DF3" w:rsidRDefault="00237B11">
                  <w:pPr>
                    <w:autoSpaceDE w:val="0"/>
                    <w:autoSpaceDN w:val="0"/>
                    <w:snapToGrid w:val="0"/>
                    <w:jc w:val="center"/>
                    <w:rPr>
                      <w:color w:val="000000" w:themeColor="text1"/>
                      <w:kern w:val="0"/>
                      <w:szCs w:val="21"/>
                    </w:rPr>
                  </w:pPr>
                  <w:r>
                    <w:rPr>
                      <w:rFonts w:hAnsi="宋体"/>
                      <w:color w:val="000000" w:themeColor="text1"/>
                      <w:kern w:val="0"/>
                      <w:szCs w:val="21"/>
                    </w:rPr>
                    <w:t>直接向海排放污染物的海洋工程建设项目</w:t>
                  </w:r>
                </w:p>
              </w:tc>
              <w:tc>
                <w:tcPr>
                  <w:tcW w:w="2126" w:type="pct"/>
                  <w:tcMar>
                    <w:left w:w="6" w:type="dxa"/>
                    <w:right w:w="6" w:type="dxa"/>
                  </w:tcMar>
                  <w:vAlign w:val="center"/>
                </w:tcPr>
                <w:p w:rsidR="00C70DF3" w:rsidRDefault="00237B11">
                  <w:pPr>
                    <w:autoSpaceDE w:val="0"/>
                    <w:autoSpaceDN w:val="0"/>
                    <w:snapToGrid w:val="0"/>
                    <w:jc w:val="center"/>
                    <w:rPr>
                      <w:color w:val="000000" w:themeColor="text1"/>
                      <w:kern w:val="0"/>
                      <w:szCs w:val="21"/>
                    </w:rPr>
                  </w:pPr>
                  <w:r>
                    <w:rPr>
                      <w:rFonts w:hint="eastAsia"/>
                      <w:color w:val="000000" w:themeColor="text1"/>
                      <w:kern w:val="0"/>
                      <w:szCs w:val="21"/>
                    </w:rPr>
                    <w:t>本项目不涉及向海排放污染物</w:t>
                  </w:r>
                </w:p>
              </w:tc>
              <w:tc>
                <w:tcPr>
                  <w:tcW w:w="346" w:type="pct"/>
                  <w:tcMar>
                    <w:left w:w="28" w:type="dxa"/>
                    <w:right w:w="28" w:type="dxa"/>
                  </w:tcMar>
                  <w:vAlign w:val="center"/>
                </w:tcPr>
                <w:p w:rsidR="00C70DF3" w:rsidRDefault="00237B11">
                  <w:pPr>
                    <w:snapToGrid w:val="0"/>
                    <w:jc w:val="center"/>
                    <w:rPr>
                      <w:color w:val="000000" w:themeColor="text1"/>
                      <w:kern w:val="0"/>
                      <w:szCs w:val="21"/>
                    </w:rPr>
                  </w:pPr>
                  <w:r>
                    <w:rPr>
                      <w:rFonts w:hAnsi="宋体"/>
                      <w:color w:val="000000" w:themeColor="text1"/>
                      <w:kern w:val="0"/>
                      <w:szCs w:val="21"/>
                    </w:rPr>
                    <w:t>否</w:t>
                  </w:r>
                </w:p>
              </w:tc>
            </w:tr>
          </w:tbl>
          <w:p w:rsidR="00C70DF3" w:rsidRDefault="00237B11">
            <w:pPr>
              <w:snapToGrid w:val="0"/>
              <w:ind w:firstLineChars="200" w:firstLine="400"/>
              <w:rPr>
                <w:color w:val="000000" w:themeColor="text1"/>
                <w:kern w:val="0"/>
                <w:sz w:val="20"/>
                <w:szCs w:val="18"/>
              </w:rPr>
            </w:pPr>
            <w:r>
              <w:rPr>
                <w:color w:val="000000" w:themeColor="text1"/>
                <w:kern w:val="0"/>
                <w:sz w:val="20"/>
                <w:szCs w:val="18"/>
              </w:rPr>
              <w:t>注：</w:t>
            </w:r>
            <w:r>
              <w:rPr>
                <w:color w:val="000000" w:themeColor="text1"/>
                <w:kern w:val="0"/>
                <w:sz w:val="20"/>
                <w:szCs w:val="18"/>
              </w:rPr>
              <w:t>1</w:t>
            </w:r>
            <w:r>
              <w:rPr>
                <w:rFonts w:hint="eastAsia"/>
                <w:color w:val="000000" w:themeColor="text1"/>
                <w:kern w:val="0"/>
                <w:sz w:val="20"/>
                <w:szCs w:val="18"/>
              </w:rPr>
              <w:t>.</w:t>
            </w:r>
            <w:r>
              <w:rPr>
                <w:color w:val="000000" w:themeColor="text1"/>
                <w:kern w:val="0"/>
                <w:sz w:val="20"/>
                <w:szCs w:val="18"/>
              </w:rPr>
              <w:t>废气中有毒有害污染物指纳入《有毒有害大气污染物名录》的污染物（不包括无排放标准的污染物）；</w:t>
            </w:r>
          </w:p>
          <w:p w:rsidR="00C70DF3" w:rsidRDefault="00237B11">
            <w:pPr>
              <w:snapToGrid w:val="0"/>
              <w:ind w:firstLineChars="200" w:firstLine="400"/>
              <w:rPr>
                <w:color w:val="000000" w:themeColor="text1"/>
                <w:kern w:val="0"/>
                <w:sz w:val="20"/>
                <w:szCs w:val="18"/>
              </w:rPr>
            </w:pPr>
            <w:r>
              <w:rPr>
                <w:rFonts w:hint="eastAsia"/>
                <w:color w:val="000000" w:themeColor="text1"/>
                <w:kern w:val="0"/>
                <w:sz w:val="20"/>
                <w:szCs w:val="18"/>
              </w:rPr>
              <w:t>2.</w:t>
            </w:r>
            <w:r>
              <w:rPr>
                <w:color w:val="000000" w:themeColor="text1"/>
                <w:kern w:val="0"/>
                <w:sz w:val="20"/>
                <w:szCs w:val="18"/>
              </w:rPr>
              <w:t>环境空气保护目标指自然保护区、风景名胜区、居住区、文化区和农村地区中人群</w:t>
            </w:r>
            <w:r>
              <w:rPr>
                <w:color w:val="000000" w:themeColor="text1"/>
                <w:kern w:val="0"/>
                <w:sz w:val="20"/>
                <w:szCs w:val="18"/>
              </w:rPr>
              <w:lastRenderedPageBreak/>
              <w:t>较集中的区域；</w:t>
            </w:r>
          </w:p>
          <w:p w:rsidR="00C70DF3" w:rsidRDefault="00237B11">
            <w:pPr>
              <w:autoSpaceDE w:val="0"/>
              <w:autoSpaceDN w:val="0"/>
              <w:adjustRightInd w:val="0"/>
              <w:snapToGrid w:val="0"/>
              <w:ind w:firstLineChars="200" w:firstLine="400"/>
              <w:rPr>
                <w:color w:val="000000" w:themeColor="text1"/>
                <w:kern w:val="0"/>
                <w:sz w:val="24"/>
              </w:rPr>
            </w:pPr>
            <w:r>
              <w:rPr>
                <w:rFonts w:hint="eastAsia"/>
                <w:color w:val="000000" w:themeColor="text1"/>
                <w:kern w:val="0"/>
                <w:sz w:val="20"/>
                <w:szCs w:val="18"/>
              </w:rPr>
              <w:t>3.</w:t>
            </w:r>
            <w:r>
              <w:rPr>
                <w:color w:val="000000" w:themeColor="text1"/>
                <w:kern w:val="0"/>
                <w:sz w:val="20"/>
                <w:szCs w:val="18"/>
              </w:rPr>
              <w:t>临界量及其计算方法可参考《建设项目环境风险评价技术导则》（</w:t>
            </w:r>
            <w:r>
              <w:rPr>
                <w:color w:val="000000" w:themeColor="text1"/>
                <w:kern w:val="0"/>
                <w:sz w:val="20"/>
                <w:szCs w:val="18"/>
              </w:rPr>
              <w:t xml:space="preserve">HJ </w:t>
            </w:r>
            <w:r>
              <w:rPr>
                <w:color w:val="000000" w:themeColor="text1"/>
                <w:kern w:val="0"/>
                <w:sz w:val="20"/>
                <w:szCs w:val="18"/>
              </w:rPr>
              <w:t>169</w:t>
            </w:r>
            <w:r>
              <w:rPr>
                <w:color w:val="000000" w:themeColor="text1"/>
                <w:kern w:val="0"/>
                <w:sz w:val="20"/>
                <w:szCs w:val="18"/>
              </w:rPr>
              <w:t>）附录</w:t>
            </w:r>
            <w:r>
              <w:rPr>
                <w:color w:val="000000" w:themeColor="text1"/>
                <w:kern w:val="0"/>
                <w:sz w:val="20"/>
                <w:szCs w:val="18"/>
              </w:rPr>
              <w:t>B</w:t>
            </w:r>
            <w:r>
              <w:rPr>
                <w:color w:val="000000" w:themeColor="text1"/>
                <w:kern w:val="0"/>
                <w:sz w:val="20"/>
                <w:szCs w:val="18"/>
              </w:rPr>
              <w:t>、附录</w:t>
            </w:r>
            <w:r>
              <w:rPr>
                <w:color w:val="000000" w:themeColor="text1"/>
                <w:kern w:val="0"/>
                <w:sz w:val="20"/>
                <w:szCs w:val="18"/>
              </w:rPr>
              <w:t>C</w:t>
            </w:r>
            <w:r>
              <w:rPr>
                <w:color w:val="000000" w:themeColor="text1"/>
                <w:kern w:val="0"/>
                <w:sz w:val="20"/>
                <w:szCs w:val="18"/>
              </w:rPr>
              <w:t>。</w:t>
            </w:r>
          </w:p>
        </w:tc>
      </w:tr>
      <w:tr w:rsidR="00C70DF3">
        <w:tblPrEx>
          <w:tblCellMar>
            <w:left w:w="108" w:type="dxa"/>
            <w:right w:w="108" w:type="dxa"/>
          </w:tblCellMar>
        </w:tblPrEx>
        <w:trPr>
          <w:trHeight w:val="454"/>
          <w:jc w:val="center"/>
        </w:trPr>
        <w:tc>
          <w:tcPr>
            <w:tcW w:w="997" w:type="dxa"/>
            <w:tcMar>
              <w:left w:w="11" w:type="dxa"/>
              <w:right w:w="11" w:type="dxa"/>
            </w:tcMar>
            <w:vAlign w:val="center"/>
          </w:tcPr>
          <w:p w:rsidR="00C70DF3" w:rsidRDefault="00237B11">
            <w:pPr>
              <w:autoSpaceDE w:val="0"/>
              <w:autoSpaceDN w:val="0"/>
              <w:adjustRightInd w:val="0"/>
              <w:jc w:val="center"/>
              <w:rPr>
                <w:color w:val="000000" w:themeColor="text1"/>
                <w:kern w:val="0"/>
                <w:sz w:val="24"/>
              </w:rPr>
            </w:pPr>
            <w:r>
              <w:rPr>
                <w:color w:val="000000" w:themeColor="text1"/>
                <w:sz w:val="24"/>
              </w:rPr>
              <w:lastRenderedPageBreak/>
              <w:t>规划情况</w:t>
            </w:r>
          </w:p>
        </w:tc>
        <w:tc>
          <w:tcPr>
            <w:tcW w:w="7827" w:type="dxa"/>
            <w:gridSpan w:val="4"/>
            <w:vAlign w:val="center"/>
          </w:tcPr>
          <w:p w:rsidR="00C70DF3" w:rsidRDefault="00237B11">
            <w:pPr>
              <w:spacing w:line="360" w:lineRule="auto"/>
              <w:rPr>
                <w:color w:val="000000" w:themeColor="text1"/>
                <w:sz w:val="24"/>
              </w:rPr>
            </w:pPr>
            <w:r>
              <w:rPr>
                <w:rFonts w:hint="eastAsia"/>
                <w:color w:val="000000" w:themeColor="text1"/>
                <w:sz w:val="24"/>
              </w:rPr>
              <w:t>规划名称：《安徽淮南田家庵经济开发区总体发展规划（</w:t>
            </w:r>
            <w:r>
              <w:rPr>
                <w:rFonts w:hint="eastAsia"/>
                <w:color w:val="000000" w:themeColor="text1"/>
                <w:sz w:val="24"/>
              </w:rPr>
              <w:t>2023</w:t>
            </w:r>
            <w:r>
              <w:rPr>
                <w:rFonts w:hint="eastAsia"/>
                <w:color w:val="000000" w:themeColor="text1"/>
                <w:sz w:val="24"/>
              </w:rPr>
              <w:t>-</w:t>
            </w:r>
            <w:r>
              <w:rPr>
                <w:rFonts w:hint="eastAsia"/>
                <w:color w:val="000000" w:themeColor="text1"/>
                <w:sz w:val="24"/>
              </w:rPr>
              <w:t>2035</w:t>
            </w:r>
            <w:r>
              <w:rPr>
                <w:rFonts w:hint="eastAsia"/>
                <w:color w:val="000000" w:themeColor="text1"/>
                <w:sz w:val="24"/>
              </w:rPr>
              <w:t>年）》</w:t>
            </w:r>
          </w:p>
          <w:p w:rsidR="00C70DF3" w:rsidRDefault="00237B11">
            <w:pPr>
              <w:spacing w:line="360" w:lineRule="auto"/>
              <w:rPr>
                <w:color w:val="000000" w:themeColor="text1"/>
                <w:sz w:val="24"/>
              </w:rPr>
            </w:pPr>
            <w:r>
              <w:rPr>
                <w:rFonts w:hint="eastAsia"/>
                <w:color w:val="000000" w:themeColor="text1"/>
                <w:sz w:val="24"/>
              </w:rPr>
              <w:t>审批机关：安徽省人民政府</w:t>
            </w:r>
          </w:p>
          <w:p w:rsidR="00C70DF3" w:rsidRDefault="00237B11">
            <w:pPr>
              <w:spacing w:line="360" w:lineRule="auto"/>
              <w:rPr>
                <w:color w:val="000000" w:themeColor="text1"/>
                <w:sz w:val="24"/>
              </w:rPr>
            </w:pPr>
            <w:r>
              <w:rPr>
                <w:rFonts w:hint="eastAsia"/>
                <w:color w:val="000000" w:themeColor="text1"/>
                <w:sz w:val="24"/>
              </w:rPr>
              <w:t>审批文件：《安徽省人民政府关于同意筹建安徽蚌埠蚌山等经济开发区的批复》</w:t>
            </w:r>
          </w:p>
          <w:p w:rsidR="00C70DF3" w:rsidRDefault="00237B11">
            <w:pPr>
              <w:spacing w:line="360" w:lineRule="auto"/>
              <w:rPr>
                <w:color w:val="000000" w:themeColor="text1"/>
                <w:sz w:val="24"/>
              </w:rPr>
            </w:pPr>
            <w:r>
              <w:rPr>
                <w:rFonts w:hint="eastAsia"/>
                <w:color w:val="000000" w:themeColor="text1"/>
                <w:sz w:val="24"/>
              </w:rPr>
              <w:t>审批文号：皖政秘〔</w:t>
            </w:r>
            <w:r>
              <w:rPr>
                <w:rFonts w:hint="eastAsia"/>
                <w:color w:val="000000" w:themeColor="text1"/>
                <w:sz w:val="24"/>
              </w:rPr>
              <w:t>2024</w:t>
            </w:r>
            <w:r>
              <w:rPr>
                <w:rFonts w:hint="eastAsia"/>
                <w:color w:val="000000" w:themeColor="text1"/>
                <w:sz w:val="24"/>
              </w:rPr>
              <w:t>〕</w:t>
            </w:r>
            <w:r>
              <w:rPr>
                <w:rFonts w:hint="eastAsia"/>
                <w:color w:val="000000" w:themeColor="text1"/>
                <w:sz w:val="24"/>
              </w:rPr>
              <w:t>33</w:t>
            </w:r>
            <w:r>
              <w:rPr>
                <w:rFonts w:hint="eastAsia"/>
                <w:color w:val="000000" w:themeColor="text1"/>
                <w:sz w:val="24"/>
              </w:rPr>
              <w:t>号，</w:t>
            </w:r>
            <w:r>
              <w:rPr>
                <w:rFonts w:hint="eastAsia"/>
                <w:color w:val="000000" w:themeColor="text1"/>
                <w:sz w:val="24"/>
              </w:rPr>
              <w:t>2024</w:t>
            </w:r>
            <w:r>
              <w:rPr>
                <w:rFonts w:hint="eastAsia"/>
                <w:color w:val="000000" w:themeColor="text1"/>
                <w:sz w:val="24"/>
              </w:rPr>
              <w:t>年</w:t>
            </w:r>
            <w:r>
              <w:rPr>
                <w:rFonts w:hint="eastAsia"/>
                <w:color w:val="000000" w:themeColor="text1"/>
                <w:sz w:val="24"/>
              </w:rPr>
              <w:t>2</w:t>
            </w:r>
            <w:r>
              <w:rPr>
                <w:rFonts w:hint="eastAsia"/>
                <w:color w:val="000000" w:themeColor="text1"/>
                <w:sz w:val="24"/>
              </w:rPr>
              <w:t>月</w:t>
            </w:r>
            <w:r>
              <w:rPr>
                <w:rFonts w:hint="eastAsia"/>
                <w:color w:val="000000" w:themeColor="text1"/>
                <w:sz w:val="24"/>
              </w:rPr>
              <w:t>25</w:t>
            </w:r>
            <w:r>
              <w:rPr>
                <w:rFonts w:hint="eastAsia"/>
                <w:color w:val="000000" w:themeColor="text1"/>
                <w:sz w:val="24"/>
              </w:rPr>
              <w:t>日</w:t>
            </w:r>
          </w:p>
        </w:tc>
      </w:tr>
      <w:tr w:rsidR="00C70DF3">
        <w:tblPrEx>
          <w:tblCellMar>
            <w:left w:w="108" w:type="dxa"/>
            <w:right w:w="108" w:type="dxa"/>
          </w:tblCellMar>
        </w:tblPrEx>
        <w:trPr>
          <w:trHeight w:val="454"/>
          <w:jc w:val="center"/>
        </w:trPr>
        <w:tc>
          <w:tcPr>
            <w:tcW w:w="997" w:type="dxa"/>
            <w:tcMar>
              <w:left w:w="11" w:type="dxa"/>
              <w:right w:w="11" w:type="dxa"/>
            </w:tcMar>
            <w:vAlign w:val="center"/>
          </w:tcPr>
          <w:p w:rsidR="00C70DF3" w:rsidRDefault="00237B11">
            <w:pPr>
              <w:adjustRightInd w:val="0"/>
              <w:jc w:val="center"/>
              <w:rPr>
                <w:color w:val="000000" w:themeColor="text1"/>
                <w:kern w:val="0"/>
                <w:sz w:val="24"/>
              </w:rPr>
            </w:pPr>
            <w:r>
              <w:rPr>
                <w:color w:val="000000" w:themeColor="text1"/>
                <w:sz w:val="24"/>
              </w:rPr>
              <w:t>规划环境影响评价情况</w:t>
            </w:r>
          </w:p>
        </w:tc>
        <w:tc>
          <w:tcPr>
            <w:tcW w:w="7827" w:type="dxa"/>
            <w:gridSpan w:val="4"/>
            <w:vAlign w:val="center"/>
          </w:tcPr>
          <w:p w:rsidR="00C70DF3" w:rsidRDefault="00237B11">
            <w:pPr>
              <w:spacing w:line="360" w:lineRule="auto"/>
              <w:rPr>
                <w:color w:val="000000" w:themeColor="text1"/>
                <w:sz w:val="24"/>
              </w:rPr>
            </w:pPr>
            <w:r>
              <w:rPr>
                <w:rFonts w:hint="eastAsia"/>
                <w:color w:val="000000" w:themeColor="text1"/>
                <w:sz w:val="24"/>
              </w:rPr>
              <w:t>规划环境影响评价名称：《安徽淮南田家庵经济开发区总体发展规划（</w:t>
            </w:r>
            <w:r>
              <w:rPr>
                <w:rFonts w:hint="eastAsia"/>
                <w:color w:val="000000" w:themeColor="text1"/>
                <w:sz w:val="24"/>
              </w:rPr>
              <w:t>2023</w:t>
            </w:r>
            <w:r>
              <w:rPr>
                <w:rFonts w:hint="eastAsia"/>
                <w:color w:val="000000" w:themeColor="text1"/>
                <w:sz w:val="24"/>
              </w:rPr>
              <w:t>-</w:t>
            </w:r>
            <w:r>
              <w:rPr>
                <w:rFonts w:hint="eastAsia"/>
                <w:color w:val="000000" w:themeColor="text1"/>
                <w:sz w:val="24"/>
              </w:rPr>
              <w:t>2035</w:t>
            </w:r>
            <w:r>
              <w:rPr>
                <w:rFonts w:hint="eastAsia"/>
                <w:color w:val="000000" w:themeColor="text1"/>
                <w:sz w:val="24"/>
              </w:rPr>
              <w:t>年）环境影响报告书》</w:t>
            </w:r>
          </w:p>
          <w:p w:rsidR="00C70DF3" w:rsidRDefault="00237B11">
            <w:pPr>
              <w:spacing w:line="360" w:lineRule="auto"/>
              <w:rPr>
                <w:color w:val="000000" w:themeColor="text1"/>
                <w:sz w:val="24"/>
              </w:rPr>
            </w:pPr>
            <w:r>
              <w:rPr>
                <w:rFonts w:hint="eastAsia"/>
                <w:color w:val="000000" w:themeColor="text1"/>
                <w:sz w:val="24"/>
              </w:rPr>
              <w:t>审查机关：</w:t>
            </w:r>
            <w:bookmarkStart w:id="2" w:name="OLE_LINK49"/>
            <w:bookmarkStart w:id="3" w:name="OLE_LINK50"/>
            <w:r>
              <w:rPr>
                <w:rFonts w:hint="eastAsia"/>
                <w:color w:val="000000" w:themeColor="text1"/>
                <w:sz w:val="24"/>
              </w:rPr>
              <w:t>安徽省生态环境厅</w:t>
            </w:r>
            <w:bookmarkEnd w:id="2"/>
            <w:bookmarkEnd w:id="3"/>
          </w:p>
          <w:p w:rsidR="00C70DF3" w:rsidRDefault="00237B11">
            <w:pPr>
              <w:spacing w:line="360" w:lineRule="auto"/>
              <w:rPr>
                <w:color w:val="000000" w:themeColor="text1"/>
                <w:sz w:val="24"/>
              </w:rPr>
            </w:pPr>
            <w:r>
              <w:rPr>
                <w:rFonts w:hint="eastAsia"/>
                <w:color w:val="000000" w:themeColor="text1"/>
                <w:sz w:val="24"/>
              </w:rPr>
              <w:t>审批文件：安徽省生态环境厅</w:t>
            </w:r>
            <w:proofErr w:type="gramStart"/>
            <w:r>
              <w:rPr>
                <w:rFonts w:hint="eastAsia"/>
                <w:color w:val="000000" w:themeColor="text1"/>
                <w:sz w:val="24"/>
              </w:rPr>
              <w:t>关于印送《安徽淮南田家庵经济开发区总体发展规划（</w:t>
            </w:r>
            <w:r>
              <w:rPr>
                <w:rFonts w:hint="eastAsia"/>
                <w:color w:val="000000" w:themeColor="text1"/>
                <w:sz w:val="24"/>
              </w:rPr>
              <w:t>2023</w:t>
            </w:r>
            <w:r>
              <w:rPr>
                <w:rFonts w:hint="eastAsia"/>
                <w:color w:val="000000" w:themeColor="text1"/>
                <w:sz w:val="24"/>
              </w:rPr>
              <w:t>-</w:t>
            </w:r>
            <w:r>
              <w:rPr>
                <w:rFonts w:hint="eastAsia"/>
                <w:color w:val="000000" w:themeColor="text1"/>
                <w:sz w:val="24"/>
              </w:rPr>
              <w:t>2035</w:t>
            </w:r>
            <w:r>
              <w:rPr>
                <w:rFonts w:hint="eastAsia"/>
                <w:color w:val="000000" w:themeColor="text1"/>
                <w:sz w:val="24"/>
              </w:rPr>
              <w:t>年）环境影响报告书审查意见》</w:t>
            </w:r>
            <w:proofErr w:type="gramEnd"/>
            <w:r>
              <w:rPr>
                <w:rFonts w:hint="eastAsia"/>
                <w:color w:val="000000" w:themeColor="text1"/>
                <w:sz w:val="24"/>
              </w:rPr>
              <w:t>的函</w:t>
            </w:r>
          </w:p>
          <w:p w:rsidR="00C70DF3" w:rsidRDefault="00237B11">
            <w:pPr>
              <w:spacing w:line="360" w:lineRule="auto"/>
              <w:rPr>
                <w:color w:val="000000" w:themeColor="text1"/>
                <w:sz w:val="24"/>
              </w:rPr>
            </w:pPr>
            <w:r>
              <w:rPr>
                <w:rFonts w:hint="eastAsia"/>
                <w:color w:val="000000" w:themeColor="text1"/>
                <w:sz w:val="24"/>
              </w:rPr>
              <w:t>审批文号：</w:t>
            </w:r>
            <w:proofErr w:type="gramStart"/>
            <w:r>
              <w:rPr>
                <w:rFonts w:hint="eastAsia"/>
                <w:color w:val="000000" w:themeColor="text1"/>
                <w:sz w:val="24"/>
              </w:rPr>
              <w:t>皖环函</w:t>
            </w:r>
            <w:proofErr w:type="gramEnd"/>
            <w:r>
              <w:rPr>
                <w:rFonts w:hint="eastAsia"/>
                <w:color w:val="000000" w:themeColor="text1"/>
                <w:sz w:val="24"/>
              </w:rPr>
              <w:t>〔</w:t>
            </w:r>
            <w:r>
              <w:rPr>
                <w:rFonts w:hint="eastAsia"/>
                <w:color w:val="000000" w:themeColor="text1"/>
                <w:sz w:val="24"/>
              </w:rPr>
              <w:t>2023</w:t>
            </w:r>
            <w:r>
              <w:rPr>
                <w:rFonts w:hint="eastAsia"/>
                <w:color w:val="000000" w:themeColor="text1"/>
                <w:sz w:val="24"/>
              </w:rPr>
              <w:t>〕</w:t>
            </w:r>
            <w:r>
              <w:rPr>
                <w:rFonts w:hint="eastAsia"/>
                <w:color w:val="000000" w:themeColor="text1"/>
                <w:sz w:val="24"/>
              </w:rPr>
              <w:t>1148</w:t>
            </w:r>
            <w:r>
              <w:rPr>
                <w:rFonts w:hint="eastAsia"/>
                <w:color w:val="000000" w:themeColor="text1"/>
                <w:sz w:val="24"/>
              </w:rPr>
              <w:t>号，</w:t>
            </w:r>
            <w:r>
              <w:rPr>
                <w:rFonts w:hint="eastAsia"/>
                <w:color w:val="000000" w:themeColor="text1"/>
                <w:sz w:val="24"/>
              </w:rPr>
              <w:t>2023</w:t>
            </w:r>
            <w:r>
              <w:rPr>
                <w:rFonts w:hint="eastAsia"/>
                <w:color w:val="000000" w:themeColor="text1"/>
                <w:sz w:val="24"/>
              </w:rPr>
              <w:t>年</w:t>
            </w:r>
            <w:r>
              <w:rPr>
                <w:rFonts w:hint="eastAsia"/>
                <w:color w:val="000000" w:themeColor="text1"/>
                <w:sz w:val="24"/>
              </w:rPr>
              <w:t>11</w:t>
            </w:r>
            <w:r>
              <w:rPr>
                <w:rFonts w:hint="eastAsia"/>
                <w:color w:val="000000" w:themeColor="text1"/>
                <w:sz w:val="24"/>
              </w:rPr>
              <w:t>月</w:t>
            </w:r>
            <w:r>
              <w:rPr>
                <w:rFonts w:hint="eastAsia"/>
                <w:color w:val="000000" w:themeColor="text1"/>
                <w:sz w:val="24"/>
              </w:rPr>
              <w:t>28</w:t>
            </w:r>
            <w:r>
              <w:rPr>
                <w:rFonts w:hint="eastAsia"/>
                <w:color w:val="000000" w:themeColor="text1"/>
                <w:sz w:val="24"/>
              </w:rPr>
              <w:t>日</w:t>
            </w:r>
          </w:p>
        </w:tc>
      </w:tr>
      <w:tr w:rsidR="00C70DF3">
        <w:tblPrEx>
          <w:tblCellMar>
            <w:left w:w="108" w:type="dxa"/>
            <w:right w:w="108" w:type="dxa"/>
          </w:tblCellMar>
        </w:tblPrEx>
        <w:trPr>
          <w:trHeight w:val="454"/>
          <w:jc w:val="center"/>
        </w:trPr>
        <w:tc>
          <w:tcPr>
            <w:tcW w:w="997" w:type="dxa"/>
            <w:tcMar>
              <w:left w:w="11" w:type="dxa"/>
              <w:right w:w="11" w:type="dxa"/>
            </w:tcMar>
            <w:vAlign w:val="center"/>
          </w:tcPr>
          <w:p w:rsidR="00C70DF3" w:rsidRDefault="00237B11">
            <w:pPr>
              <w:autoSpaceDE w:val="0"/>
              <w:autoSpaceDN w:val="0"/>
              <w:adjustRightInd w:val="0"/>
              <w:snapToGrid w:val="0"/>
              <w:jc w:val="center"/>
              <w:rPr>
                <w:color w:val="000000" w:themeColor="text1"/>
                <w:kern w:val="0"/>
                <w:sz w:val="24"/>
              </w:rPr>
            </w:pPr>
            <w:r>
              <w:rPr>
                <w:color w:val="000000" w:themeColor="text1"/>
                <w:kern w:val="0"/>
                <w:sz w:val="24"/>
              </w:rPr>
              <w:t>规划及规划环境影响评价符合性分析</w:t>
            </w:r>
          </w:p>
        </w:tc>
        <w:tc>
          <w:tcPr>
            <w:tcW w:w="7827" w:type="dxa"/>
            <w:gridSpan w:val="4"/>
            <w:vAlign w:val="center"/>
          </w:tcPr>
          <w:p w:rsidR="00C70DF3" w:rsidRDefault="00237B11">
            <w:pPr>
              <w:autoSpaceDE w:val="0"/>
              <w:autoSpaceDN w:val="0"/>
              <w:adjustRightInd w:val="0"/>
              <w:spacing w:line="360" w:lineRule="auto"/>
              <w:ind w:firstLineChars="200" w:firstLine="482"/>
              <w:rPr>
                <w:b/>
                <w:bCs/>
                <w:color w:val="000000" w:themeColor="text1"/>
                <w:sz w:val="24"/>
              </w:rPr>
            </w:pPr>
            <w:r>
              <w:rPr>
                <w:rFonts w:hint="eastAsia"/>
                <w:b/>
                <w:color w:val="000000" w:themeColor="text1"/>
                <w:kern w:val="0"/>
                <w:sz w:val="24"/>
              </w:rPr>
              <w:t>1.</w:t>
            </w:r>
            <w:r>
              <w:rPr>
                <w:rFonts w:hint="eastAsia"/>
                <w:b/>
                <w:bCs/>
                <w:color w:val="000000" w:themeColor="text1"/>
                <w:sz w:val="24"/>
              </w:rPr>
              <w:t>与《安徽淮南田家庵经济开发区总体发展规划（</w:t>
            </w:r>
            <w:r>
              <w:rPr>
                <w:rFonts w:hint="eastAsia"/>
                <w:b/>
                <w:bCs/>
                <w:color w:val="000000" w:themeColor="text1"/>
                <w:sz w:val="24"/>
              </w:rPr>
              <w:t>2023</w:t>
            </w:r>
            <w:r>
              <w:rPr>
                <w:rFonts w:hint="eastAsia"/>
                <w:b/>
                <w:bCs/>
                <w:color w:val="000000" w:themeColor="text1"/>
                <w:sz w:val="24"/>
              </w:rPr>
              <w:t>-</w:t>
            </w:r>
            <w:r>
              <w:rPr>
                <w:rFonts w:hint="eastAsia"/>
                <w:b/>
                <w:bCs/>
                <w:color w:val="000000" w:themeColor="text1"/>
                <w:sz w:val="24"/>
              </w:rPr>
              <w:t>2035</w:t>
            </w:r>
            <w:r>
              <w:rPr>
                <w:rFonts w:hint="eastAsia"/>
                <w:b/>
                <w:bCs/>
                <w:color w:val="000000" w:themeColor="text1"/>
                <w:sz w:val="24"/>
              </w:rPr>
              <w:t>年）》符合性分析</w:t>
            </w:r>
          </w:p>
          <w:p w:rsidR="00C70DF3" w:rsidRDefault="00237B11">
            <w:pPr>
              <w:spacing w:line="360" w:lineRule="auto"/>
              <w:ind w:firstLineChars="200" w:firstLine="480"/>
              <w:rPr>
                <w:color w:val="000000" w:themeColor="text1"/>
                <w:kern w:val="0"/>
                <w:sz w:val="24"/>
              </w:rPr>
            </w:pPr>
            <w:r>
              <w:rPr>
                <w:rFonts w:hint="eastAsia"/>
                <w:color w:val="000000" w:themeColor="text1"/>
                <w:kern w:val="0"/>
                <w:sz w:val="24"/>
              </w:rPr>
              <w:t>根据《安徽淮南田家庵经济开发区总体发展规划（</w:t>
            </w:r>
            <w:r>
              <w:rPr>
                <w:rFonts w:hint="eastAsia"/>
                <w:color w:val="000000" w:themeColor="text1"/>
                <w:kern w:val="0"/>
                <w:sz w:val="24"/>
              </w:rPr>
              <w:t>2023</w:t>
            </w:r>
            <w:r>
              <w:rPr>
                <w:rFonts w:hint="eastAsia"/>
                <w:color w:val="000000" w:themeColor="text1"/>
                <w:kern w:val="0"/>
                <w:sz w:val="24"/>
              </w:rPr>
              <w:t>-</w:t>
            </w:r>
            <w:r>
              <w:rPr>
                <w:rFonts w:hint="eastAsia"/>
                <w:color w:val="000000" w:themeColor="text1"/>
                <w:kern w:val="0"/>
                <w:sz w:val="24"/>
              </w:rPr>
              <w:t>2035</w:t>
            </w:r>
            <w:r>
              <w:rPr>
                <w:rFonts w:hint="eastAsia"/>
                <w:color w:val="000000" w:themeColor="text1"/>
                <w:kern w:val="0"/>
                <w:sz w:val="24"/>
              </w:rPr>
              <w:t>年）》，淮南田家</w:t>
            </w:r>
            <w:proofErr w:type="gramStart"/>
            <w:r>
              <w:rPr>
                <w:rFonts w:hint="eastAsia"/>
                <w:color w:val="000000" w:themeColor="text1"/>
                <w:kern w:val="0"/>
                <w:sz w:val="24"/>
              </w:rPr>
              <w:t>庵经济</w:t>
            </w:r>
            <w:proofErr w:type="gramEnd"/>
            <w:r>
              <w:rPr>
                <w:rFonts w:hint="eastAsia"/>
                <w:color w:val="000000" w:themeColor="text1"/>
                <w:kern w:val="0"/>
                <w:sz w:val="24"/>
              </w:rPr>
              <w:t>开发区总用地面积为</w:t>
            </w:r>
            <w:r>
              <w:rPr>
                <w:rFonts w:hint="eastAsia"/>
                <w:color w:val="000000" w:themeColor="text1"/>
                <w:kern w:val="0"/>
                <w:sz w:val="24"/>
              </w:rPr>
              <w:t>370.84</w:t>
            </w:r>
            <w:r>
              <w:rPr>
                <w:rFonts w:hint="eastAsia"/>
                <w:color w:val="000000" w:themeColor="text1"/>
                <w:kern w:val="0"/>
                <w:sz w:val="24"/>
              </w:rPr>
              <w:t>公顷，四至范围：北至李桥路、南至纬三路、西至经一路、东至经六路。主导产业为“汽车零部件、现代工程机械、新型建材”产业。</w:t>
            </w:r>
          </w:p>
          <w:p w:rsidR="00C70DF3" w:rsidRDefault="00237B11">
            <w:pPr>
              <w:spacing w:line="360" w:lineRule="auto"/>
              <w:ind w:firstLineChars="200" w:firstLine="480"/>
              <w:rPr>
                <w:color w:val="000000" w:themeColor="text1"/>
                <w:kern w:val="0"/>
                <w:sz w:val="24"/>
              </w:rPr>
            </w:pPr>
            <w:r>
              <w:rPr>
                <w:rFonts w:hint="eastAsia"/>
                <w:color w:val="000000" w:themeColor="text1"/>
                <w:kern w:val="0"/>
                <w:sz w:val="24"/>
              </w:rPr>
              <w:t>本项目位于淮南</w:t>
            </w:r>
            <w:proofErr w:type="gramStart"/>
            <w:r>
              <w:rPr>
                <w:rFonts w:hint="eastAsia"/>
                <w:color w:val="000000" w:themeColor="text1"/>
                <w:kern w:val="0"/>
                <w:sz w:val="24"/>
              </w:rPr>
              <w:t>田家庵经开</w:t>
            </w:r>
            <w:proofErr w:type="gramEnd"/>
            <w:r>
              <w:rPr>
                <w:rFonts w:hint="eastAsia"/>
                <w:color w:val="000000" w:themeColor="text1"/>
                <w:kern w:val="0"/>
                <w:sz w:val="24"/>
              </w:rPr>
              <w:t>区</w:t>
            </w:r>
            <w:r>
              <w:rPr>
                <w:color w:val="000000" w:themeColor="text1"/>
                <w:kern w:val="0"/>
                <w:sz w:val="24"/>
              </w:rPr>
              <w:t>3#</w:t>
            </w:r>
            <w:r>
              <w:rPr>
                <w:rFonts w:hint="eastAsia"/>
                <w:color w:val="000000" w:themeColor="text1"/>
                <w:kern w:val="0"/>
                <w:sz w:val="24"/>
              </w:rPr>
              <w:t>厂房，本项目</w:t>
            </w:r>
            <w:r>
              <w:rPr>
                <w:rFonts w:hint="eastAsia"/>
                <w:color w:val="000000" w:themeColor="text1"/>
                <w:sz w:val="24"/>
              </w:rPr>
              <w:t>国民经济</w:t>
            </w:r>
            <w:r>
              <w:rPr>
                <w:rFonts w:hint="eastAsia"/>
                <w:color w:val="000000" w:themeColor="text1"/>
                <w:kern w:val="0"/>
                <w:sz w:val="24"/>
              </w:rPr>
              <w:t>行业类别为</w:t>
            </w:r>
            <w:r>
              <w:rPr>
                <w:color w:val="000000" w:themeColor="text1"/>
                <w:sz w:val="24"/>
              </w:rPr>
              <w:t>C3312</w:t>
            </w:r>
            <w:r>
              <w:rPr>
                <w:color w:val="000000" w:themeColor="text1"/>
                <w:sz w:val="24"/>
              </w:rPr>
              <w:t>金属门窗制造</w:t>
            </w:r>
            <w:r>
              <w:rPr>
                <w:rFonts w:hint="eastAsia"/>
                <w:color w:val="000000" w:themeColor="text1"/>
                <w:kern w:val="0"/>
                <w:sz w:val="24"/>
              </w:rPr>
              <w:t>，本项目为主导产业链</w:t>
            </w:r>
            <w:r>
              <w:rPr>
                <w:rFonts w:hint="eastAsia"/>
                <w:color w:val="000000" w:themeColor="text1"/>
                <w:kern w:val="0"/>
                <w:sz w:val="24"/>
              </w:rPr>
              <w:t>-</w:t>
            </w:r>
            <w:r>
              <w:rPr>
                <w:rFonts w:hint="eastAsia"/>
                <w:color w:val="000000" w:themeColor="text1"/>
                <w:kern w:val="0"/>
                <w:sz w:val="24"/>
              </w:rPr>
              <w:t>汽车零部件</w:t>
            </w:r>
            <w:r>
              <w:rPr>
                <w:rFonts w:hint="eastAsia"/>
                <w:color w:val="000000" w:themeColor="text1"/>
                <w:kern w:val="0"/>
                <w:sz w:val="24"/>
              </w:rPr>
              <w:t>-</w:t>
            </w:r>
            <w:r>
              <w:rPr>
                <w:rFonts w:hint="eastAsia"/>
                <w:color w:val="000000" w:themeColor="text1"/>
                <w:kern w:val="0"/>
                <w:sz w:val="24"/>
              </w:rPr>
              <w:t>配套的其他相关产业，不属于园区环境准入清单中鼓励类、限制类、禁止类，为有条件准入类。因此项目的建设符合开发区规划。</w:t>
            </w:r>
          </w:p>
          <w:p w:rsidR="00C70DF3" w:rsidRDefault="00237B11">
            <w:pPr>
              <w:jc w:val="center"/>
              <w:rPr>
                <w:b/>
                <w:color w:val="000000" w:themeColor="text1"/>
                <w:kern w:val="0"/>
                <w:szCs w:val="21"/>
              </w:rPr>
            </w:pPr>
            <w:r>
              <w:rPr>
                <w:b/>
                <w:color w:val="000000" w:themeColor="text1"/>
                <w:kern w:val="0"/>
                <w:szCs w:val="21"/>
              </w:rPr>
              <w:t>表</w:t>
            </w:r>
            <w:r>
              <w:rPr>
                <w:b/>
                <w:color w:val="000000" w:themeColor="text1"/>
                <w:kern w:val="0"/>
                <w:szCs w:val="21"/>
              </w:rPr>
              <w:t xml:space="preserve">1-2  </w:t>
            </w:r>
            <w:r>
              <w:rPr>
                <w:rFonts w:hint="eastAsia"/>
                <w:b/>
                <w:color w:val="000000" w:themeColor="text1"/>
                <w:kern w:val="0"/>
                <w:szCs w:val="21"/>
              </w:rPr>
              <w:t>与开发</w:t>
            </w:r>
            <w:r>
              <w:rPr>
                <w:b/>
                <w:color w:val="000000" w:themeColor="text1"/>
                <w:kern w:val="0"/>
                <w:szCs w:val="21"/>
              </w:rPr>
              <w:t>区</w:t>
            </w:r>
            <w:r>
              <w:rPr>
                <w:rFonts w:hint="eastAsia"/>
                <w:b/>
                <w:color w:val="000000" w:themeColor="text1"/>
                <w:kern w:val="0"/>
                <w:szCs w:val="21"/>
              </w:rPr>
              <w:t>环境准入清单符合性分析</w:t>
            </w:r>
          </w:p>
          <w:tbl>
            <w:tblPr>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2"/>
              <w:gridCol w:w="5073"/>
              <w:gridCol w:w="1800"/>
            </w:tblGrid>
            <w:tr w:rsidR="00C70DF3">
              <w:trPr>
                <w:trHeight w:val="170"/>
                <w:jc w:val="center"/>
              </w:trPr>
              <w:tc>
                <w:tcPr>
                  <w:tcW w:w="475" w:type="pct"/>
                  <w:noWrap/>
                  <w:tcMar>
                    <w:left w:w="28" w:type="dxa"/>
                    <w:right w:w="28" w:type="dxa"/>
                  </w:tcMar>
                  <w:vAlign w:val="center"/>
                </w:tcPr>
                <w:p w:rsidR="00C70DF3" w:rsidRDefault="00237B11">
                  <w:pPr>
                    <w:pStyle w:val="afffffffffffff"/>
                    <w:rPr>
                      <w:b/>
                      <w:bCs/>
                      <w:color w:val="000000" w:themeColor="text1"/>
                    </w:rPr>
                  </w:pPr>
                  <w:r>
                    <w:rPr>
                      <w:b/>
                      <w:bCs/>
                      <w:color w:val="000000" w:themeColor="text1"/>
                    </w:rPr>
                    <w:t>类别</w:t>
                  </w:r>
                </w:p>
              </w:tc>
              <w:tc>
                <w:tcPr>
                  <w:tcW w:w="3340" w:type="pct"/>
                  <w:noWrap/>
                  <w:tcMar>
                    <w:left w:w="28" w:type="dxa"/>
                    <w:right w:w="28" w:type="dxa"/>
                  </w:tcMar>
                  <w:vAlign w:val="center"/>
                </w:tcPr>
                <w:p w:rsidR="00C70DF3" w:rsidRDefault="00237B11">
                  <w:pPr>
                    <w:pStyle w:val="afffffffffffff"/>
                    <w:rPr>
                      <w:b/>
                      <w:bCs/>
                      <w:color w:val="000000" w:themeColor="text1"/>
                    </w:rPr>
                  </w:pPr>
                  <w:r>
                    <w:rPr>
                      <w:b/>
                      <w:bCs/>
                      <w:color w:val="000000" w:themeColor="text1"/>
                    </w:rPr>
                    <w:t>相关要求</w:t>
                  </w:r>
                </w:p>
              </w:tc>
              <w:tc>
                <w:tcPr>
                  <w:tcW w:w="1185" w:type="pct"/>
                  <w:noWrap/>
                  <w:tcMar>
                    <w:left w:w="28" w:type="dxa"/>
                    <w:right w:w="28" w:type="dxa"/>
                  </w:tcMar>
                  <w:vAlign w:val="center"/>
                </w:tcPr>
                <w:p w:rsidR="00C70DF3" w:rsidRDefault="00237B11">
                  <w:pPr>
                    <w:pStyle w:val="afffffffffffff"/>
                    <w:rPr>
                      <w:b/>
                      <w:bCs/>
                      <w:color w:val="000000" w:themeColor="text1"/>
                    </w:rPr>
                  </w:pPr>
                  <w:r>
                    <w:rPr>
                      <w:b/>
                      <w:bCs/>
                      <w:color w:val="000000" w:themeColor="text1"/>
                    </w:rPr>
                    <w:t>符合性分析</w:t>
                  </w:r>
                </w:p>
              </w:tc>
            </w:tr>
            <w:tr w:rsidR="00C70DF3">
              <w:trPr>
                <w:trHeight w:val="170"/>
                <w:jc w:val="center"/>
              </w:trPr>
              <w:tc>
                <w:tcPr>
                  <w:tcW w:w="475" w:type="pct"/>
                  <w:noWrap/>
                  <w:tcMar>
                    <w:left w:w="28" w:type="dxa"/>
                    <w:right w:w="28" w:type="dxa"/>
                  </w:tcMar>
                  <w:vAlign w:val="center"/>
                </w:tcPr>
                <w:p w:rsidR="00C70DF3" w:rsidRDefault="00237B11">
                  <w:pPr>
                    <w:pStyle w:val="afffffffffffff"/>
                    <w:rPr>
                      <w:color w:val="000000" w:themeColor="text1"/>
                    </w:rPr>
                  </w:pPr>
                  <w:r>
                    <w:rPr>
                      <w:rFonts w:hint="eastAsia"/>
                      <w:color w:val="000000" w:themeColor="text1"/>
                    </w:rPr>
                    <w:t>鼓励类</w:t>
                  </w:r>
                </w:p>
              </w:tc>
              <w:tc>
                <w:tcPr>
                  <w:tcW w:w="3340" w:type="pct"/>
                  <w:noWrap/>
                  <w:tcMar>
                    <w:left w:w="28" w:type="dxa"/>
                    <w:right w:w="28" w:type="dxa"/>
                  </w:tcMar>
                  <w:vAlign w:val="center"/>
                </w:tcPr>
                <w:p w:rsidR="00C70DF3" w:rsidRDefault="00237B11">
                  <w:pPr>
                    <w:pStyle w:val="afffffffffffff"/>
                    <w:jc w:val="both"/>
                    <w:rPr>
                      <w:color w:val="000000" w:themeColor="text1"/>
                    </w:rPr>
                  </w:pPr>
                  <w:r>
                    <w:rPr>
                      <w:rFonts w:hint="eastAsia"/>
                      <w:color w:val="000000" w:themeColor="text1"/>
                    </w:rPr>
                    <w:t>汽车零部件：</w:t>
                  </w:r>
                  <w:r>
                    <w:rPr>
                      <w:rFonts w:hint="eastAsia"/>
                      <w:color w:val="000000" w:themeColor="text1"/>
                    </w:rPr>
                    <w:t>367</w:t>
                  </w:r>
                  <w:r>
                    <w:rPr>
                      <w:rFonts w:hint="eastAsia"/>
                      <w:color w:val="000000" w:themeColor="text1"/>
                    </w:rPr>
                    <w:t>汽车零部件及配件制造</w:t>
                  </w:r>
                  <w:r>
                    <w:rPr>
                      <w:rFonts w:hint="eastAsia"/>
                      <w:color w:val="000000" w:themeColor="text1"/>
                    </w:rPr>
                    <w:t>3630</w:t>
                  </w:r>
                  <w:r>
                    <w:rPr>
                      <w:rFonts w:hint="eastAsia"/>
                      <w:color w:val="000000" w:themeColor="text1"/>
                    </w:rPr>
                    <w:t>改装汽车制造</w:t>
                  </w:r>
                  <w:r>
                    <w:rPr>
                      <w:rFonts w:hint="eastAsia"/>
                      <w:color w:val="000000" w:themeColor="text1"/>
                    </w:rPr>
                    <w:t>3640</w:t>
                  </w:r>
                  <w:r>
                    <w:rPr>
                      <w:rFonts w:hint="eastAsia"/>
                      <w:color w:val="000000" w:themeColor="text1"/>
                    </w:rPr>
                    <w:t>低速汽车制造</w:t>
                  </w:r>
                  <w:r>
                    <w:rPr>
                      <w:rFonts w:hint="eastAsia"/>
                      <w:color w:val="000000" w:themeColor="text1"/>
                    </w:rPr>
                    <w:t>3660</w:t>
                  </w:r>
                  <w:r>
                    <w:rPr>
                      <w:rFonts w:hint="eastAsia"/>
                      <w:color w:val="000000" w:themeColor="text1"/>
                    </w:rPr>
                    <w:t>汽车车身、挂车制造</w:t>
                  </w:r>
                </w:p>
                <w:p w:rsidR="00C70DF3" w:rsidRDefault="00237B11">
                  <w:pPr>
                    <w:pStyle w:val="afffffffffffff"/>
                    <w:jc w:val="both"/>
                    <w:rPr>
                      <w:color w:val="000000" w:themeColor="text1"/>
                    </w:rPr>
                  </w:pPr>
                  <w:r>
                    <w:rPr>
                      <w:rFonts w:hint="eastAsia"/>
                      <w:color w:val="000000" w:themeColor="text1"/>
                    </w:rPr>
                    <w:t>现代工程机械：</w:t>
                  </w:r>
                  <w:r>
                    <w:rPr>
                      <w:rFonts w:hint="eastAsia"/>
                      <w:color w:val="000000" w:themeColor="text1"/>
                    </w:rPr>
                    <w:t>342</w:t>
                  </w:r>
                  <w:r>
                    <w:rPr>
                      <w:rFonts w:hint="eastAsia"/>
                      <w:color w:val="000000" w:themeColor="text1"/>
                    </w:rPr>
                    <w:t>金属加工机械制造</w:t>
                  </w:r>
                  <w:r>
                    <w:rPr>
                      <w:rFonts w:hint="eastAsia"/>
                      <w:color w:val="000000" w:themeColor="text1"/>
                    </w:rPr>
                    <w:t>348</w:t>
                  </w:r>
                  <w:r>
                    <w:rPr>
                      <w:rFonts w:hint="eastAsia"/>
                      <w:color w:val="000000" w:themeColor="text1"/>
                    </w:rPr>
                    <w:t>通用零部件制造</w:t>
                  </w:r>
                </w:p>
                <w:p w:rsidR="00C70DF3" w:rsidRDefault="00237B11">
                  <w:pPr>
                    <w:pStyle w:val="afffffffffffff"/>
                    <w:jc w:val="both"/>
                    <w:rPr>
                      <w:color w:val="000000" w:themeColor="text1"/>
                    </w:rPr>
                  </w:pPr>
                  <w:r>
                    <w:rPr>
                      <w:rFonts w:hint="eastAsia"/>
                      <w:color w:val="000000" w:themeColor="text1"/>
                    </w:rPr>
                    <w:t>新型建材：</w:t>
                  </w:r>
                  <w:r>
                    <w:rPr>
                      <w:rFonts w:hint="eastAsia"/>
                      <w:color w:val="000000" w:themeColor="text1"/>
                    </w:rPr>
                    <w:t>302</w:t>
                  </w:r>
                  <w:r>
                    <w:rPr>
                      <w:rFonts w:hint="eastAsia"/>
                      <w:color w:val="000000" w:themeColor="text1"/>
                    </w:rPr>
                    <w:t>石膏、水泥制品及类似制品制造</w:t>
                  </w:r>
                  <w:r>
                    <w:rPr>
                      <w:rFonts w:hint="eastAsia"/>
                      <w:color w:val="000000" w:themeColor="text1"/>
                    </w:rPr>
                    <w:t>3032</w:t>
                  </w:r>
                  <w:r>
                    <w:rPr>
                      <w:rFonts w:hint="eastAsia"/>
                      <w:color w:val="000000" w:themeColor="text1"/>
                    </w:rPr>
                    <w:t>建筑用石加工</w:t>
                  </w:r>
                  <w:r>
                    <w:rPr>
                      <w:rFonts w:hint="eastAsia"/>
                      <w:color w:val="000000" w:themeColor="text1"/>
                    </w:rPr>
                    <w:t>3039</w:t>
                  </w:r>
                  <w:r>
                    <w:rPr>
                      <w:rFonts w:hint="eastAsia"/>
                      <w:color w:val="000000" w:themeColor="text1"/>
                    </w:rPr>
                    <w:t>其他建筑材料制造</w:t>
                  </w:r>
                  <w:r>
                    <w:rPr>
                      <w:rFonts w:hint="eastAsia"/>
                      <w:color w:val="000000" w:themeColor="text1"/>
                    </w:rPr>
                    <w:t>3099</w:t>
                  </w:r>
                  <w:r>
                    <w:rPr>
                      <w:rFonts w:hint="eastAsia"/>
                      <w:color w:val="000000" w:themeColor="text1"/>
                    </w:rPr>
                    <w:t>其他非金属矿物制品制造</w:t>
                  </w:r>
                </w:p>
              </w:tc>
              <w:tc>
                <w:tcPr>
                  <w:tcW w:w="1185" w:type="pct"/>
                  <w:vMerge w:val="restart"/>
                  <w:noWrap/>
                  <w:tcMar>
                    <w:left w:w="28" w:type="dxa"/>
                    <w:right w:w="28" w:type="dxa"/>
                  </w:tcMar>
                  <w:vAlign w:val="center"/>
                </w:tcPr>
                <w:p w:rsidR="00C70DF3" w:rsidRDefault="00237B11">
                  <w:pPr>
                    <w:pStyle w:val="afffffffffffff"/>
                    <w:rPr>
                      <w:color w:val="000000" w:themeColor="text1"/>
                    </w:rPr>
                  </w:pPr>
                  <w:r>
                    <w:rPr>
                      <w:rFonts w:hint="eastAsia"/>
                      <w:color w:val="000000" w:themeColor="text1"/>
                    </w:rPr>
                    <w:t>本项目国民经济行业类别为</w:t>
                  </w:r>
                  <w:r>
                    <w:rPr>
                      <w:rFonts w:hint="eastAsia"/>
                      <w:color w:val="000000" w:themeColor="text1"/>
                    </w:rPr>
                    <w:t>C3312</w:t>
                  </w:r>
                  <w:r>
                    <w:rPr>
                      <w:rFonts w:hint="eastAsia"/>
                      <w:color w:val="000000" w:themeColor="text1"/>
                    </w:rPr>
                    <w:t>金属门窗制造，</w:t>
                  </w:r>
                  <w:proofErr w:type="gramStart"/>
                  <w:r>
                    <w:rPr>
                      <w:rFonts w:hint="eastAsia"/>
                      <w:color w:val="000000" w:themeColor="text1"/>
                    </w:rPr>
                    <w:t>田家庵经开</w:t>
                  </w:r>
                  <w:proofErr w:type="gramEnd"/>
                  <w:r>
                    <w:rPr>
                      <w:rFonts w:hint="eastAsia"/>
                      <w:color w:val="000000" w:themeColor="text1"/>
                    </w:rPr>
                    <w:t>区主导产业为“汽车零部件、现代工程机械、新型建材”产业，本项目为主导产业链</w:t>
                  </w:r>
                  <w:r>
                    <w:rPr>
                      <w:rFonts w:hint="eastAsia"/>
                      <w:color w:val="000000" w:themeColor="text1"/>
                    </w:rPr>
                    <w:lastRenderedPageBreak/>
                    <w:t>-</w:t>
                  </w:r>
                  <w:r>
                    <w:rPr>
                      <w:rFonts w:hint="eastAsia"/>
                      <w:color w:val="000000" w:themeColor="text1"/>
                    </w:rPr>
                    <w:t>汽车零部件</w:t>
                  </w:r>
                  <w:r>
                    <w:rPr>
                      <w:rFonts w:hint="eastAsia"/>
                      <w:color w:val="000000" w:themeColor="text1"/>
                    </w:rPr>
                    <w:t>-</w:t>
                  </w:r>
                  <w:r>
                    <w:rPr>
                      <w:rFonts w:hint="eastAsia"/>
                      <w:color w:val="000000" w:themeColor="text1"/>
                    </w:rPr>
                    <w:t>配套的其他相关产业，不属于园区环境准入清单中鼓励类、限制类、禁止类，为有条件准入类。</w:t>
                  </w:r>
                </w:p>
              </w:tc>
            </w:tr>
            <w:tr w:rsidR="00C70DF3">
              <w:trPr>
                <w:trHeight w:val="170"/>
                <w:jc w:val="center"/>
              </w:trPr>
              <w:tc>
                <w:tcPr>
                  <w:tcW w:w="475" w:type="pct"/>
                  <w:noWrap/>
                  <w:tcMar>
                    <w:left w:w="28" w:type="dxa"/>
                    <w:right w:w="28" w:type="dxa"/>
                  </w:tcMar>
                  <w:vAlign w:val="center"/>
                </w:tcPr>
                <w:p w:rsidR="00C70DF3" w:rsidRDefault="00237B11">
                  <w:pPr>
                    <w:pStyle w:val="afffffffffffff"/>
                    <w:rPr>
                      <w:color w:val="000000" w:themeColor="text1"/>
                    </w:rPr>
                  </w:pPr>
                  <w:r>
                    <w:rPr>
                      <w:rFonts w:hint="eastAsia"/>
                      <w:color w:val="000000" w:themeColor="text1"/>
                    </w:rPr>
                    <w:t>有条件</w:t>
                  </w:r>
                  <w:r>
                    <w:rPr>
                      <w:rFonts w:hint="eastAsia"/>
                      <w:color w:val="000000" w:themeColor="text1"/>
                    </w:rPr>
                    <w:lastRenderedPageBreak/>
                    <w:t>准入类</w:t>
                  </w:r>
                </w:p>
              </w:tc>
              <w:tc>
                <w:tcPr>
                  <w:tcW w:w="3340" w:type="pct"/>
                  <w:noWrap/>
                  <w:tcMar>
                    <w:left w:w="28" w:type="dxa"/>
                    <w:right w:w="28" w:type="dxa"/>
                  </w:tcMar>
                  <w:vAlign w:val="center"/>
                </w:tcPr>
                <w:p w:rsidR="00C70DF3" w:rsidRDefault="00237B11">
                  <w:pPr>
                    <w:pStyle w:val="afffffffffffff"/>
                    <w:jc w:val="both"/>
                    <w:rPr>
                      <w:color w:val="000000" w:themeColor="text1"/>
                    </w:rPr>
                  </w:pPr>
                  <w:r>
                    <w:rPr>
                      <w:rFonts w:hint="eastAsia"/>
                      <w:color w:val="000000" w:themeColor="text1"/>
                    </w:rPr>
                    <w:lastRenderedPageBreak/>
                    <w:t>与主导产业</w:t>
                  </w:r>
                  <w:proofErr w:type="gramStart"/>
                  <w:r>
                    <w:rPr>
                      <w:rFonts w:hint="eastAsia"/>
                      <w:color w:val="000000" w:themeColor="text1"/>
                    </w:rPr>
                    <w:t>链配套</w:t>
                  </w:r>
                  <w:proofErr w:type="gramEnd"/>
                  <w:r>
                    <w:rPr>
                      <w:rFonts w:hint="eastAsia"/>
                      <w:color w:val="000000" w:themeColor="text1"/>
                    </w:rPr>
                    <w:t>的其他相关产业，且经过充分的环境</w:t>
                  </w:r>
                  <w:r>
                    <w:rPr>
                      <w:rFonts w:hint="eastAsia"/>
                      <w:color w:val="000000" w:themeColor="text1"/>
                    </w:rPr>
                    <w:lastRenderedPageBreak/>
                    <w:t>影响论证</w:t>
                  </w:r>
                </w:p>
              </w:tc>
              <w:tc>
                <w:tcPr>
                  <w:tcW w:w="1185" w:type="pct"/>
                  <w:vMerge/>
                  <w:noWrap/>
                  <w:tcMar>
                    <w:left w:w="28" w:type="dxa"/>
                    <w:right w:w="28" w:type="dxa"/>
                  </w:tcMar>
                  <w:vAlign w:val="center"/>
                </w:tcPr>
                <w:p w:rsidR="00C70DF3" w:rsidRDefault="00C70DF3">
                  <w:pPr>
                    <w:pStyle w:val="afffffffffffff"/>
                    <w:rPr>
                      <w:color w:val="000000" w:themeColor="text1"/>
                    </w:rPr>
                  </w:pPr>
                </w:p>
              </w:tc>
            </w:tr>
            <w:tr w:rsidR="00C70DF3">
              <w:trPr>
                <w:trHeight w:val="170"/>
                <w:jc w:val="center"/>
              </w:trPr>
              <w:tc>
                <w:tcPr>
                  <w:tcW w:w="475" w:type="pct"/>
                  <w:noWrap/>
                  <w:tcMar>
                    <w:left w:w="28" w:type="dxa"/>
                    <w:right w:w="28" w:type="dxa"/>
                  </w:tcMar>
                  <w:vAlign w:val="center"/>
                </w:tcPr>
                <w:p w:rsidR="00C70DF3" w:rsidRDefault="00237B11">
                  <w:pPr>
                    <w:pStyle w:val="afffffffffffff"/>
                    <w:rPr>
                      <w:color w:val="000000" w:themeColor="text1"/>
                    </w:rPr>
                  </w:pPr>
                  <w:r>
                    <w:rPr>
                      <w:rFonts w:hint="eastAsia"/>
                      <w:color w:val="000000" w:themeColor="text1"/>
                    </w:rPr>
                    <w:t>限制类</w:t>
                  </w:r>
                </w:p>
              </w:tc>
              <w:tc>
                <w:tcPr>
                  <w:tcW w:w="3340" w:type="pct"/>
                  <w:noWrap/>
                  <w:tcMar>
                    <w:left w:w="28" w:type="dxa"/>
                    <w:right w:w="28" w:type="dxa"/>
                  </w:tcMar>
                  <w:vAlign w:val="center"/>
                </w:tcPr>
                <w:p w:rsidR="00C70DF3" w:rsidRDefault="00237B11">
                  <w:pPr>
                    <w:pStyle w:val="afffffffffffff"/>
                    <w:jc w:val="both"/>
                    <w:rPr>
                      <w:color w:val="000000" w:themeColor="text1"/>
                    </w:rPr>
                  </w:pPr>
                  <w:r>
                    <w:rPr>
                      <w:rFonts w:hint="eastAsia"/>
                      <w:color w:val="000000" w:themeColor="text1"/>
                    </w:rPr>
                    <w:t>（</w:t>
                  </w:r>
                  <w:r>
                    <w:rPr>
                      <w:rFonts w:hint="eastAsia"/>
                      <w:color w:val="000000" w:themeColor="text1"/>
                    </w:rPr>
                    <w:t>1</w:t>
                  </w:r>
                  <w:r>
                    <w:rPr>
                      <w:rFonts w:hint="eastAsia"/>
                      <w:color w:val="000000" w:themeColor="text1"/>
                    </w:rPr>
                    <w:t>）限制新建、扩建《产业结构调整指导目录（</w:t>
                  </w:r>
                  <w:r>
                    <w:rPr>
                      <w:rFonts w:hint="eastAsia"/>
                      <w:color w:val="000000" w:themeColor="text1"/>
                    </w:rPr>
                    <w:t>2019</w:t>
                  </w:r>
                  <w:r>
                    <w:rPr>
                      <w:rFonts w:hint="eastAsia"/>
                      <w:color w:val="000000" w:themeColor="text1"/>
                    </w:rPr>
                    <w:t>年本）》（</w:t>
                  </w:r>
                  <w:r>
                    <w:rPr>
                      <w:rFonts w:hint="eastAsia"/>
                      <w:color w:val="000000" w:themeColor="text1"/>
                    </w:rPr>
                    <w:t>2021</w:t>
                  </w:r>
                  <w:r>
                    <w:rPr>
                      <w:rFonts w:hint="eastAsia"/>
                      <w:color w:val="000000" w:themeColor="text1"/>
                    </w:rPr>
                    <w:t>年修订）中限制类项目；</w:t>
                  </w:r>
                </w:p>
                <w:p w:rsidR="00C70DF3" w:rsidRDefault="00237B11">
                  <w:pPr>
                    <w:pStyle w:val="afffffffffffff"/>
                    <w:jc w:val="both"/>
                    <w:rPr>
                      <w:color w:val="000000" w:themeColor="text1"/>
                    </w:rPr>
                  </w:pPr>
                  <w:r>
                    <w:rPr>
                      <w:rFonts w:hint="eastAsia"/>
                      <w:color w:val="000000" w:themeColor="text1"/>
                    </w:rPr>
                    <w:t>（</w:t>
                  </w:r>
                  <w:r>
                    <w:rPr>
                      <w:rFonts w:hint="eastAsia"/>
                      <w:color w:val="000000" w:themeColor="text1"/>
                    </w:rPr>
                    <w:t>2</w:t>
                  </w:r>
                  <w:r>
                    <w:rPr>
                      <w:rFonts w:hint="eastAsia"/>
                      <w:color w:val="000000" w:themeColor="text1"/>
                    </w:rPr>
                    <w:t>）限制新增与主导产业无关的、污染物排放量大的产业项目；</w:t>
                  </w:r>
                </w:p>
                <w:p w:rsidR="00C70DF3" w:rsidRDefault="00237B11">
                  <w:pPr>
                    <w:pStyle w:val="afffffffffffff"/>
                    <w:jc w:val="both"/>
                    <w:rPr>
                      <w:color w:val="000000" w:themeColor="text1"/>
                    </w:rPr>
                  </w:pPr>
                  <w:r>
                    <w:rPr>
                      <w:rFonts w:hint="eastAsia"/>
                      <w:color w:val="000000" w:themeColor="text1"/>
                    </w:rPr>
                    <w:t>（</w:t>
                  </w:r>
                  <w:r>
                    <w:rPr>
                      <w:rFonts w:hint="eastAsia"/>
                      <w:color w:val="000000" w:themeColor="text1"/>
                    </w:rPr>
                    <w:t>3</w:t>
                  </w:r>
                  <w:r>
                    <w:rPr>
                      <w:rFonts w:hint="eastAsia"/>
                      <w:color w:val="000000" w:themeColor="text1"/>
                    </w:rPr>
                    <w:t>）限制现有与主导产业不符的且污染物排放量大的企业新增产能</w:t>
                  </w:r>
                </w:p>
              </w:tc>
              <w:tc>
                <w:tcPr>
                  <w:tcW w:w="1185" w:type="pct"/>
                  <w:vMerge/>
                  <w:noWrap/>
                  <w:tcMar>
                    <w:left w:w="28" w:type="dxa"/>
                    <w:right w:w="28" w:type="dxa"/>
                  </w:tcMar>
                  <w:vAlign w:val="center"/>
                </w:tcPr>
                <w:p w:rsidR="00C70DF3" w:rsidRDefault="00C70DF3">
                  <w:pPr>
                    <w:pStyle w:val="afffffffffffff"/>
                    <w:rPr>
                      <w:color w:val="000000" w:themeColor="text1"/>
                    </w:rPr>
                  </w:pPr>
                </w:p>
              </w:tc>
            </w:tr>
            <w:tr w:rsidR="00C70DF3">
              <w:trPr>
                <w:trHeight w:val="170"/>
                <w:jc w:val="center"/>
              </w:trPr>
              <w:tc>
                <w:tcPr>
                  <w:tcW w:w="475" w:type="pct"/>
                  <w:noWrap/>
                  <w:tcMar>
                    <w:left w:w="28" w:type="dxa"/>
                    <w:right w:w="28" w:type="dxa"/>
                  </w:tcMar>
                  <w:vAlign w:val="center"/>
                </w:tcPr>
                <w:p w:rsidR="00C70DF3" w:rsidRDefault="00237B11">
                  <w:pPr>
                    <w:pStyle w:val="afffffffffffff"/>
                    <w:rPr>
                      <w:color w:val="000000" w:themeColor="text1"/>
                    </w:rPr>
                  </w:pPr>
                  <w:r>
                    <w:rPr>
                      <w:rFonts w:hint="eastAsia"/>
                      <w:color w:val="000000" w:themeColor="text1"/>
                    </w:rPr>
                    <w:t>禁止类</w:t>
                  </w:r>
                </w:p>
              </w:tc>
              <w:tc>
                <w:tcPr>
                  <w:tcW w:w="3340" w:type="pct"/>
                  <w:noWrap/>
                  <w:tcMar>
                    <w:left w:w="28" w:type="dxa"/>
                    <w:right w:w="28" w:type="dxa"/>
                  </w:tcMar>
                  <w:vAlign w:val="center"/>
                </w:tcPr>
                <w:p w:rsidR="00C70DF3" w:rsidRDefault="00237B11">
                  <w:pPr>
                    <w:pStyle w:val="afffffffffffff"/>
                    <w:jc w:val="both"/>
                    <w:rPr>
                      <w:color w:val="000000" w:themeColor="text1"/>
                    </w:rPr>
                  </w:pPr>
                  <w:r>
                    <w:rPr>
                      <w:rFonts w:hint="eastAsia"/>
                      <w:color w:val="000000" w:themeColor="text1"/>
                    </w:rPr>
                    <w:t>禁止引入列入《产业结构调整指导目录（</w:t>
                  </w:r>
                  <w:r>
                    <w:rPr>
                      <w:rFonts w:hint="eastAsia"/>
                      <w:color w:val="000000" w:themeColor="text1"/>
                    </w:rPr>
                    <w:t>2019</w:t>
                  </w:r>
                  <w:r>
                    <w:rPr>
                      <w:rFonts w:hint="eastAsia"/>
                      <w:color w:val="000000" w:themeColor="text1"/>
                    </w:rPr>
                    <w:t>年本）》（</w:t>
                  </w:r>
                  <w:r>
                    <w:rPr>
                      <w:rFonts w:hint="eastAsia"/>
                      <w:color w:val="000000" w:themeColor="text1"/>
                    </w:rPr>
                    <w:t>2021</w:t>
                  </w:r>
                  <w:r>
                    <w:rPr>
                      <w:rFonts w:hint="eastAsia"/>
                      <w:color w:val="000000" w:themeColor="text1"/>
                    </w:rPr>
                    <w:t>年修改）《市场准入负面清单（</w:t>
                  </w:r>
                  <w:r>
                    <w:rPr>
                      <w:rFonts w:hint="eastAsia"/>
                      <w:color w:val="000000" w:themeColor="text1"/>
                    </w:rPr>
                    <w:t>2022</w:t>
                  </w:r>
                  <w:r>
                    <w:rPr>
                      <w:rFonts w:hint="eastAsia"/>
                      <w:color w:val="000000" w:themeColor="text1"/>
                    </w:rPr>
                    <w:t>年版）》《外商投资准入特别管理措施（负面清单）（</w:t>
                  </w:r>
                  <w:r>
                    <w:rPr>
                      <w:rFonts w:hint="eastAsia"/>
                      <w:color w:val="000000" w:themeColor="text1"/>
                    </w:rPr>
                    <w:t>2020</w:t>
                  </w:r>
                  <w:r>
                    <w:rPr>
                      <w:rFonts w:hint="eastAsia"/>
                      <w:color w:val="000000" w:themeColor="text1"/>
                    </w:rPr>
                    <w:t>年版）》《长江经济带发展负面清单指南（试行，</w:t>
                  </w:r>
                  <w:r>
                    <w:rPr>
                      <w:rFonts w:hint="eastAsia"/>
                      <w:color w:val="000000" w:themeColor="text1"/>
                    </w:rPr>
                    <w:t>2022</w:t>
                  </w:r>
                  <w:r>
                    <w:rPr>
                      <w:rFonts w:hint="eastAsia"/>
                      <w:color w:val="000000" w:themeColor="text1"/>
                    </w:rPr>
                    <w:t>年版）》《安徽省长江经济带发展负面清单实施细则（试行）》《淮河流域水污染防治暂</w:t>
                  </w:r>
                  <w:r>
                    <w:rPr>
                      <w:rFonts w:hint="eastAsia"/>
                      <w:color w:val="000000" w:themeColor="text1"/>
                    </w:rPr>
                    <w:t>行条例》《安徽省淮河流域水污染防治条例》等相关产业政策中禁止或淘汰类项目、产品、工艺、设备；</w:t>
                  </w:r>
                </w:p>
                <w:p w:rsidR="00C70DF3" w:rsidRDefault="00237B11">
                  <w:pPr>
                    <w:pStyle w:val="afffffffffffff"/>
                    <w:jc w:val="both"/>
                    <w:rPr>
                      <w:color w:val="000000" w:themeColor="text1"/>
                    </w:rPr>
                  </w:pPr>
                  <w:r>
                    <w:rPr>
                      <w:rFonts w:hint="eastAsia"/>
                      <w:color w:val="000000" w:themeColor="text1"/>
                    </w:rPr>
                    <w:t>禁止新建、扩建法律法规和相关政策明令禁止的落后产能项目；</w:t>
                  </w:r>
                </w:p>
                <w:p w:rsidR="00C70DF3" w:rsidRDefault="00237B11">
                  <w:pPr>
                    <w:pStyle w:val="afffffffffffff"/>
                    <w:jc w:val="both"/>
                    <w:rPr>
                      <w:color w:val="000000" w:themeColor="text1"/>
                    </w:rPr>
                  </w:pPr>
                  <w:r>
                    <w:rPr>
                      <w:rFonts w:hint="eastAsia"/>
                      <w:color w:val="000000" w:themeColor="text1"/>
                    </w:rPr>
                    <w:t>禁止新建、扩建不符合国家产能置换要求的严重过剩产能行业的项目；</w:t>
                  </w:r>
                </w:p>
                <w:p w:rsidR="00C70DF3" w:rsidRDefault="00237B11">
                  <w:pPr>
                    <w:pStyle w:val="afffffffffffff"/>
                    <w:jc w:val="both"/>
                    <w:rPr>
                      <w:color w:val="000000" w:themeColor="text1"/>
                    </w:rPr>
                  </w:pPr>
                  <w:r>
                    <w:rPr>
                      <w:rFonts w:hint="eastAsia"/>
                      <w:color w:val="000000" w:themeColor="text1"/>
                    </w:rPr>
                    <w:t>（</w:t>
                  </w:r>
                  <w:r>
                    <w:rPr>
                      <w:rFonts w:hint="eastAsia"/>
                      <w:color w:val="000000" w:themeColor="text1"/>
                    </w:rPr>
                    <w:t>4</w:t>
                  </w:r>
                  <w:r>
                    <w:rPr>
                      <w:rFonts w:hint="eastAsia"/>
                      <w:color w:val="000000" w:themeColor="text1"/>
                    </w:rPr>
                    <w:t>）禁止新建涉电镀工艺等水污染严重的项目；</w:t>
                  </w:r>
                </w:p>
                <w:p w:rsidR="00C70DF3" w:rsidRDefault="00237B11">
                  <w:pPr>
                    <w:pStyle w:val="afffffffffffff"/>
                    <w:jc w:val="both"/>
                    <w:rPr>
                      <w:color w:val="000000" w:themeColor="text1"/>
                    </w:rPr>
                  </w:pPr>
                  <w:r>
                    <w:rPr>
                      <w:rFonts w:hint="eastAsia"/>
                      <w:color w:val="000000" w:themeColor="text1"/>
                    </w:rPr>
                    <w:t>（</w:t>
                  </w:r>
                  <w:r>
                    <w:rPr>
                      <w:rFonts w:hint="eastAsia"/>
                      <w:color w:val="000000" w:themeColor="text1"/>
                    </w:rPr>
                    <w:t>5</w:t>
                  </w:r>
                  <w:r>
                    <w:rPr>
                      <w:rFonts w:hint="eastAsia"/>
                      <w:color w:val="000000" w:themeColor="text1"/>
                    </w:rPr>
                    <w:t>）禁止新建涉铅、砷、铬、汞、镉、铊、锑、镍和银重金属污染物，</w:t>
                  </w:r>
                  <w:proofErr w:type="gramStart"/>
                  <w:r>
                    <w:rPr>
                      <w:rFonts w:hint="eastAsia"/>
                      <w:color w:val="000000" w:themeColor="text1"/>
                    </w:rPr>
                    <w:t>以及涉氟废水</w:t>
                  </w:r>
                  <w:proofErr w:type="gramEnd"/>
                  <w:r>
                    <w:rPr>
                      <w:rFonts w:hint="eastAsia"/>
                      <w:color w:val="000000" w:themeColor="text1"/>
                    </w:rPr>
                    <w:t>排放的项目；</w:t>
                  </w:r>
                </w:p>
                <w:p w:rsidR="00C70DF3" w:rsidRDefault="00237B11">
                  <w:pPr>
                    <w:pStyle w:val="afffffffffffff"/>
                    <w:jc w:val="both"/>
                    <w:rPr>
                      <w:color w:val="000000" w:themeColor="text1"/>
                    </w:rPr>
                  </w:pPr>
                  <w:r>
                    <w:rPr>
                      <w:rFonts w:hint="eastAsia"/>
                      <w:color w:val="000000" w:themeColor="text1"/>
                    </w:rPr>
                    <w:t>（</w:t>
                  </w:r>
                  <w:r>
                    <w:rPr>
                      <w:rFonts w:hint="eastAsia"/>
                      <w:color w:val="000000" w:themeColor="text1"/>
                    </w:rPr>
                    <w:t>6</w:t>
                  </w:r>
                  <w:r>
                    <w:rPr>
                      <w:rFonts w:hint="eastAsia"/>
                      <w:color w:val="000000" w:themeColor="text1"/>
                    </w:rPr>
                    <w:t>）禁止新建、扩建废水排放量大的项目；</w:t>
                  </w:r>
                </w:p>
                <w:p w:rsidR="00C70DF3" w:rsidRDefault="00237B11">
                  <w:pPr>
                    <w:pStyle w:val="afffffffffffff"/>
                    <w:jc w:val="both"/>
                    <w:rPr>
                      <w:color w:val="000000" w:themeColor="text1"/>
                    </w:rPr>
                  </w:pPr>
                  <w:r>
                    <w:rPr>
                      <w:rFonts w:hint="eastAsia"/>
                      <w:color w:val="000000" w:themeColor="text1"/>
                    </w:rPr>
                    <w:t>（</w:t>
                  </w:r>
                  <w:r>
                    <w:rPr>
                      <w:rFonts w:hint="eastAsia"/>
                      <w:color w:val="000000" w:themeColor="text1"/>
                    </w:rPr>
                    <w:t>7</w:t>
                  </w:r>
                  <w:r>
                    <w:rPr>
                      <w:rFonts w:hint="eastAsia"/>
                      <w:color w:val="000000" w:themeColor="text1"/>
                    </w:rPr>
                    <w:t>）禁止新建、扩建不符合要求的高耗能高排放项目；</w:t>
                  </w:r>
                </w:p>
                <w:p w:rsidR="00C70DF3" w:rsidRDefault="00237B11">
                  <w:pPr>
                    <w:pStyle w:val="afffffffffffff"/>
                    <w:jc w:val="both"/>
                    <w:rPr>
                      <w:color w:val="000000" w:themeColor="text1"/>
                    </w:rPr>
                  </w:pPr>
                  <w:r>
                    <w:rPr>
                      <w:rFonts w:hint="eastAsia"/>
                      <w:color w:val="000000" w:themeColor="text1"/>
                    </w:rPr>
                    <w:t>（</w:t>
                  </w:r>
                  <w:r>
                    <w:rPr>
                      <w:rFonts w:hint="eastAsia"/>
                      <w:color w:val="000000" w:themeColor="text1"/>
                    </w:rPr>
                    <w:t>8</w:t>
                  </w:r>
                  <w:r>
                    <w:rPr>
                      <w:rFonts w:hint="eastAsia"/>
                      <w:color w:val="000000" w:themeColor="text1"/>
                    </w:rPr>
                    <w:t>）禁止工艺设备设施落后，不具备安全生产条件的项目；</w:t>
                  </w:r>
                </w:p>
                <w:p w:rsidR="00C70DF3" w:rsidRDefault="00237B11">
                  <w:pPr>
                    <w:pStyle w:val="afffffffffffff"/>
                    <w:jc w:val="both"/>
                    <w:rPr>
                      <w:color w:val="000000" w:themeColor="text1"/>
                    </w:rPr>
                  </w:pPr>
                  <w:r>
                    <w:rPr>
                      <w:rFonts w:hint="eastAsia"/>
                      <w:color w:val="000000" w:themeColor="text1"/>
                    </w:rPr>
                    <w:t>（</w:t>
                  </w:r>
                  <w:r>
                    <w:rPr>
                      <w:rFonts w:hint="eastAsia"/>
                      <w:color w:val="000000" w:themeColor="text1"/>
                    </w:rPr>
                    <w:t>9</w:t>
                  </w:r>
                  <w:r>
                    <w:rPr>
                      <w:rFonts w:hint="eastAsia"/>
                      <w:color w:val="000000" w:themeColor="text1"/>
                    </w:rPr>
                    <w:t>）禁止</w:t>
                  </w:r>
                  <w:r>
                    <w:rPr>
                      <w:rFonts w:hint="eastAsia"/>
                      <w:color w:val="000000" w:themeColor="text1"/>
                    </w:rPr>
                    <w:t>建设生产和使用高挥发性有机物含量涂料、油墨、</w:t>
                  </w:r>
                  <w:r>
                    <w:rPr>
                      <w:rFonts w:hint="eastAsia"/>
                      <w:color w:val="000000" w:themeColor="text1"/>
                    </w:rPr>
                    <w:t>胶粘剂</w:t>
                  </w:r>
                  <w:r>
                    <w:rPr>
                      <w:rFonts w:hint="eastAsia"/>
                      <w:color w:val="000000" w:themeColor="text1"/>
                    </w:rPr>
                    <w:t>、清洗剂等项目</w:t>
                  </w:r>
                </w:p>
              </w:tc>
              <w:tc>
                <w:tcPr>
                  <w:tcW w:w="1185" w:type="pct"/>
                  <w:vMerge/>
                  <w:noWrap/>
                  <w:tcMar>
                    <w:left w:w="28" w:type="dxa"/>
                    <w:right w:w="28" w:type="dxa"/>
                  </w:tcMar>
                  <w:vAlign w:val="center"/>
                </w:tcPr>
                <w:p w:rsidR="00C70DF3" w:rsidRDefault="00C70DF3">
                  <w:pPr>
                    <w:pStyle w:val="afffffffffffff"/>
                    <w:rPr>
                      <w:color w:val="000000" w:themeColor="text1"/>
                    </w:rPr>
                  </w:pPr>
                </w:p>
              </w:tc>
            </w:tr>
          </w:tbl>
          <w:p w:rsidR="00C70DF3" w:rsidRDefault="00237B11">
            <w:pPr>
              <w:spacing w:line="360" w:lineRule="auto"/>
              <w:ind w:firstLineChars="200" w:firstLine="482"/>
              <w:rPr>
                <w:b/>
                <w:color w:val="000000" w:themeColor="text1"/>
                <w:kern w:val="0"/>
                <w:sz w:val="24"/>
              </w:rPr>
            </w:pPr>
            <w:r>
              <w:rPr>
                <w:rFonts w:hint="eastAsia"/>
                <w:b/>
                <w:color w:val="000000" w:themeColor="text1"/>
                <w:kern w:val="0"/>
                <w:sz w:val="24"/>
              </w:rPr>
              <w:t>2.</w:t>
            </w:r>
            <w:r>
              <w:rPr>
                <w:b/>
                <w:color w:val="000000" w:themeColor="text1"/>
                <w:kern w:val="0"/>
                <w:sz w:val="24"/>
              </w:rPr>
              <w:t>与规划审查意见</w:t>
            </w:r>
            <w:r>
              <w:rPr>
                <w:rFonts w:hint="eastAsia"/>
                <w:b/>
                <w:color w:val="000000" w:themeColor="text1"/>
                <w:kern w:val="0"/>
                <w:sz w:val="24"/>
              </w:rPr>
              <w:t>符合</w:t>
            </w:r>
            <w:r>
              <w:rPr>
                <w:b/>
                <w:color w:val="000000" w:themeColor="text1"/>
                <w:kern w:val="0"/>
                <w:sz w:val="24"/>
              </w:rPr>
              <w:t>性分析</w:t>
            </w:r>
          </w:p>
          <w:p w:rsidR="00C70DF3" w:rsidRDefault="00237B11">
            <w:pPr>
              <w:jc w:val="center"/>
              <w:rPr>
                <w:b/>
                <w:color w:val="000000" w:themeColor="text1"/>
                <w:kern w:val="0"/>
                <w:szCs w:val="21"/>
              </w:rPr>
            </w:pPr>
            <w:r>
              <w:rPr>
                <w:b/>
                <w:color w:val="000000" w:themeColor="text1"/>
                <w:kern w:val="0"/>
                <w:szCs w:val="21"/>
              </w:rPr>
              <w:t>表</w:t>
            </w:r>
            <w:r>
              <w:rPr>
                <w:rFonts w:hint="eastAsia"/>
                <w:b/>
                <w:color w:val="000000" w:themeColor="text1"/>
                <w:kern w:val="0"/>
                <w:szCs w:val="21"/>
              </w:rPr>
              <w:t>1</w:t>
            </w:r>
            <w:r>
              <w:rPr>
                <w:b/>
                <w:color w:val="000000" w:themeColor="text1"/>
                <w:kern w:val="0"/>
                <w:szCs w:val="21"/>
              </w:rPr>
              <w:t xml:space="preserve">-3  </w:t>
            </w:r>
            <w:r>
              <w:rPr>
                <w:b/>
                <w:color w:val="000000" w:themeColor="text1"/>
                <w:kern w:val="0"/>
                <w:szCs w:val="21"/>
              </w:rPr>
              <w:t>本项目与规划审查意见符合性分析</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831"/>
              <w:gridCol w:w="1770"/>
            </w:tblGrid>
            <w:tr w:rsidR="00C70DF3">
              <w:trPr>
                <w:jc w:val="center"/>
              </w:trPr>
              <w:tc>
                <w:tcPr>
                  <w:tcW w:w="3836" w:type="pct"/>
                  <w:tcMar>
                    <w:left w:w="28" w:type="dxa"/>
                    <w:right w:w="28" w:type="dxa"/>
                  </w:tcMar>
                  <w:vAlign w:val="center"/>
                </w:tcPr>
                <w:p w:rsidR="00C70DF3" w:rsidRDefault="00237B11">
                  <w:pPr>
                    <w:tabs>
                      <w:tab w:val="center" w:pos="4153"/>
                      <w:tab w:val="right" w:pos="8306"/>
                    </w:tabs>
                    <w:kinsoku w:val="0"/>
                    <w:wordWrap w:val="0"/>
                    <w:snapToGrid w:val="0"/>
                    <w:jc w:val="center"/>
                    <w:rPr>
                      <w:b/>
                      <w:color w:val="000000" w:themeColor="text1"/>
                      <w:kern w:val="0"/>
                      <w:szCs w:val="21"/>
                      <w:lang w:bidi="zh-CN"/>
                    </w:rPr>
                  </w:pPr>
                  <w:r>
                    <w:rPr>
                      <w:b/>
                      <w:color w:val="000000" w:themeColor="text1"/>
                      <w:kern w:val="0"/>
                      <w:szCs w:val="21"/>
                      <w:lang w:bidi="zh-CN"/>
                    </w:rPr>
                    <w:t>规划及规划环评审</w:t>
                  </w:r>
                  <w:proofErr w:type="gramStart"/>
                  <w:r>
                    <w:rPr>
                      <w:b/>
                      <w:color w:val="000000" w:themeColor="text1"/>
                      <w:kern w:val="0"/>
                      <w:szCs w:val="21"/>
                      <w:lang w:bidi="zh-CN"/>
                    </w:rPr>
                    <w:t>查意见</w:t>
                  </w:r>
                  <w:proofErr w:type="gramEnd"/>
                  <w:r>
                    <w:rPr>
                      <w:b/>
                      <w:color w:val="000000" w:themeColor="text1"/>
                      <w:kern w:val="0"/>
                      <w:szCs w:val="21"/>
                      <w:lang w:bidi="zh-CN"/>
                    </w:rPr>
                    <w:t>要求</w:t>
                  </w:r>
                </w:p>
              </w:tc>
              <w:tc>
                <w:tcPr>
                  <w:tcW w:w="1164" w:type="pct"/>
                  <w:tcMar>
                    <w:left w:w="28" w:type="dxa"/>
                    <w:right w:w="28" w:type="dxa"/>
                  </w:tcMar>
                  <w:vAlign w:val="center"/>
                </w:tcPr>
                <w:p w:rsidR="00C70DF3" w:rsidRDefault="00237B11">
                  <w:pPr>
                    <w:tabs>
                      <w:tab w:val="center" w:pos="4153"/>
                      <w:tab w:val="right" w:pos="8306"/>
                    </w:tabs>
                    <w:kinsoku w:val="0"/>
                    <w:wordWrap w:val="0"/>
                    <w:snapToGrid w:val="0"/>
                    <w:jc w:val="center"/>
                    <w:rPr>
                      <w:b/>
                      <w:color w:val="000000" w:themeColor="text1"/>
                      <w:kern w:val="0"/>
                      <w:szCs w:val="21"/>
                      <w:lang w:eastAsia="en-US" w:bidi="zh-CN"/>
                    </w:rPr>
                  </w:pPr>
                  <w:r>
                    <w:rPr>
                      <w:b/>
                      <w:color w:val="000000" w:themeColor="text1"/>
                      <w:kern w:val="0"/>
                      <w:szCs w:val="21"/>
                      <w:lang w:eastAsia="en-US" w:bidi="zh-CN"/>
                    </w:rPr>
                    <w:t>本项目</w:t>
                  </w:r>
                  <w:r>
                    <w:rPr>
                      <w:rFonts w:hint="eastAsia"/>
                      <w:b/>
                      <w:color w:val="000000" w:themeColor="text1"/>
                      <w:kern w:val="0"/>
                      <w:szCs w:val="21"/>
                      <w:lang w:bidi="zh-CN"/>
                    </w:rPr>
                    <w:t>符合性</w:t>
                  </w:r>
                </w:p>
              </w:tc>
            </w:tr>
            <w:tr w:rsidR="00C70DF3">
              <w:trPr>
                <w:jc w:val="center"/>
              </w:trPr>
              <w:tc>
                <w:tcPr>
                  <w:tcW w:w="3836" w:type="pct"/>
                  <w:tcMar>
                    <w:left w:w="28" w:type="dxa"/>
                    <w:right w:w="28" w:type="dxa"/>
                  </w:tcMar>
                  <w:vAlign w:val="center"/>
                </w:tcPr>
                <w:p w:rsidR="00C70DF3" w:rsidRDefault="00237B11">
                  <w:pPr>
                    <w:pStyle w:val="afffffffffffff"/>
                    <w:jc w:val="both"/>
                    <w:rPr>
                      <w:color w:val="000000" w:themeColor="text1"/>
                    </w:rPr>
                  </w:pPr>
                  <w:r>
                    <w:rPr>
                      <w:rFonts w:hint="eastAsia"/>
                      <w:color w:val="000000" w:themeColor="text1"/>
                    </w:rPr>
                    <w:t>严格落实“三区三线”、生态环境分区管控要求，优化功能分区和重大项目布局，落实生态环境准入清单。坚决遏制高耗能、高排放项目盲目发展，禁止与规划主导产业不相关且污染物排放量大的项目入园，严禁建设《安徽省淮河流域水污染防治条例》限制和禁止类项目，严禁新建涉电镀工序的项目，严禁</w:t>
                  </w:r>
                  <w:proofErr w:type="gramStart"/>
                  <w:r>
                    <w:rPr>
                      <w:rFonts w:hint="eastAsia"/>
                      <w:color w:val="000000" w:themeColor="text1"/>
                    </w:rPr>
                    <w:t>新建涉氟废水</w:t>
                  </w:r>
                  <w:proofErr w:type="gramEnd"/>
                  <w:r>
                    <w:rPr>
                      <w:rFonts w:hint="eastAsia"/>
                      <w:color w:val="000000" w:themeColor="text1"/>
                    </w:rPr>
                    <w:t>排放的项目。引进项目的生产工艺、设备、自动化水平，以及单位产品能耗、污染物排放、碳排放等不应低于国内同行业先进水平。</w:t>
                  </w:r>
                </w:p>
              </w:tc>
              <w:tc>
                <w:tcPr>
                  <w:tcW w:w="1164" w:type="pct"/>
                  <w:vMerge w:val="restart"/>
                  <w:tcMar>
                    <w:left w:w="28" w:type="dxa"/>
                    <w:right w:w="28" w:type="dxa"/>
                  </w:tcMar>
                  <w:vAlign w:val="center"/>
                </w:tcPr>
                <w:p w:rsidR="00C70DF3" w:rsidRDefault="00237B11">
                  <w:pPr>
                    <w:tabs>
                      <w:tab w:val="center" w:pos="4153"/>
                      <w:tab w:val="right" w:pos="8306"/>
                    </w:tabs>
                    <w:kinsoku w:val="0"/>
                    <w:wordWrap w:val="0"/>
                    <w:autoSpaceDE w:val="0"/>
                    <w:autoSpaceDN w:val="0"/>
                    <w:snapToGrid w:val="0"/>
                    <w:rPr>
                      <w:color w:val="000000" w:themeColor="text1"/>
                      <w:kern w:val="0"/>
                      <w:szCs w:val="21"/>
                      <w:lang w:bidi="zh-CN"/>
                    </w:rPr>
                  </w:pPr>
                  <w:r>
                    <w:rPr>
                      <w:rFonts w:hint="eastAsia"/>
                      <w:color w:val="000000" w:themeColor="text1"/>
                    </w:rPr>
                    <w:t>本项目国民经济行业类别为</w:t>
                  </w:r>
                  <w:r>
                    <w:rPr>
                      <w:rFonts w:hint="eastAsia"/>
                      <w:color w:val="000000" w:themeColor="text1"/>
                    </w:rPr>
                    <w:t>C3312</w:t>
                  </w:r>
                  <w:r>
                    <w:rPr>
                      <w:rFonts w:hint="eastAsia"/>
                      <w:color w:val="000000" w:themeColor="text1"/>
                    </w:rPr>
                    <w:t>金属门窗制造，不属于园区环境准入清单中鼓励类、限制类、禁止类，可视为允许类。本</w:t>
                  </w:r>
                  <w:r>
                    <w:rPr>
                      <w:rFonts w:hint="eastAsia"/>
                      <w:color w:val="000000" w:themeColor="text1"/>
                    </w:rPr>
                    <w:t>项目位于城镇开发边界，满足“三区三线”、生态环境分区管控要求。项目使用电能，不属于高耗能、高排放项目。</w:t>
                  </w:r>
                </w:p>
              </w:tc>
            </w:tr>
            <w:tr w:rsidR="00C70DF3">
              <w:trPr>
                <w:jc w:val="center"/>
              </w:trPr>
              <w:tc>
                <w:tcPr>
                  <w:tcW w:w="3836" w:type="pct"/>
                  <w:tcMar>
                    <w:left w:w="28" w:type="dxa"/>
                    <w:right w:w="28" w:type="dxa"/>
                  </w:tcMar>
                  <w:vAlign w:val="center"/>
                </w:tcPr>
                <w:p w:rsidR="00C70DF3" w:rsidRDefault="00237B11">
                  <w:pPr>
                    <w:pStyle w:val="afffffffffffff"/>
                    <w:jc w:val="both"/>
                    <w:rPr>
                      <w:color w:val="000000" w:themeColor="text1"/>
                    </w:rPr>
                  </w:pPr>
                  <w:r>
                    <w:rPr>
                      <w:rFonts w:hint="eastAsia"/>
                      <w:color w:val="000000" w:themeColor="text1"/>
                    </w:rPr>
                    <w:t>落实生态环境分区管控要求，结合国家和省长江经济带发展负面清单管控要求、《安徽省淮河流域水污染防治条例》及区域资源优势和环境制约因素、开发区产业定位等，进一步完善产业发展规划，优化主导产业发展方向、功能分区和重大项目布局。园区严禁建设《安徽省淮河流域水污染防治条例》限制和禁止类项目。</w:t>
                  </w:r>
                </w:p>
              </w:tc>
              <w:tc>
                <w:tcPr>
                  <w:tcW w:w="1164" w:type="pct"/>
                  <w:vMerge/>
                  <w:tcMar>
                    <w:left w:w="28" w:type="dxa"/>
                    <w:right w:w="28" w:type="dxa"/>
                  </w:tcMar>
                  <w:vAlign w:val="center"/>
                </w:tcPr>
                <w:p w:rsidR="00C70DF3" w:rsidRDefault="00C70DF3">
                  <w:pPr>
                    <w:tabs>
                      <w:tab w:val="center" w:pos="4153"/>
                      <w:tab w:val="right" w:pos="8306"/>
                    </w:tabs>
                    <w:kinsoku w:val="0"/>
                    <w:wordWrap w:val="0"/>
                    <w:autoSpaceDE w:val="0"/>
                    <w:autoSpaceDN w:val="0"/>
                    <w:snapToGrid w:val="0"/>
                    <w:rPr>
                      <w:color w:val="000000" w:themeColor="text1"/>
                      <w:kern w:val="0"/>
                      <w:szCs w:val="21"/>
                      <w:lang w:bidi="zh-CN"/>
                    </w:rPr>
                  </w:pPr>
                </w:p>
              </w:tc>
            </w:tr>
            <w:tr w:rsidR="00C70DF3">
              <w:trPr>
                <w:jc w:val="center"/>
              </w:trPr>
              <w:tc>
                <w:tcPr>
                  <w:tcW w:w="3836" w:type="pct"/>
                  <w:tcMar>
                    <w:left w:w="28" w:type="dxa"/>
                    <w:right w:w="28" w:type="dxa"/>
                  </w:tcMar>
                  <w:vAlign w:val="center"/>
                </w:tcPr>
                <w:p w:rsidR="00C70DF3" w:rsidRDefault="00237B11">
                  <w:pPr>
                    <w:pStyle w:val="afffffffffffff"/>
                    <w:jc w:val="both"/>
                    <w:rPr>
                      <w:color w:val="000000" w:themeColor="text1"/>
                    </w:rPr>
                  </w:pPr>
                  <w:r>
                    <w:rPr>
                      <w:rFonts w:hint="eastAsia"/>
                      <w:color w:val="000000" w:themeColor="text1"/>
                    </w:rPr>
                    <w:t>严格执行国家产业政策，坚决遏制高耗能、高排放项目盲目发展，禁止与规划主导产业不相关且污染物排放量大的项目入园，严禁不符合淮河流域生态环境保护要求的项目，引进项目的生产工艺、设备、自动化水平，以及单位产品能耗、污染物排放、碳排</w:t>
                  </w:r>
                  <w:r>
                    <w:rPr>
                      <w:rFonts w:hint="eastAsia"/>
                      <w:color w:val="000000" w:themeColor="text1"/>
                    </w:rPr>
                    <w:lastRenderedPageBreak/>
                    <w:t>放等不应低于国内同行业先进水平。</w:t>
                  </w:r>
                </w:p>
              </w:tc>
              <w:tc>
                <w:tcPr>
                  <w:tcW w:w="1164" w:type="pct"/>
                  <w:vMerge/>
                  <w:tcMar>
                    <w:left w:w="28" w:type="dxa"/>
                    <w:right w:w="28" w:type="dxa"/>
                  </w:tcMar>
                  <w:vAlign w:val="center"/>
                </w:tcPr>
                <w:p w:rsidR="00C70DF3" w:rsidRDefault="00C70DF3">
                  <w:pPr>
                    <w:tabs>
                      <w:tab w:val="center" w:pos="4153"/>
                      <w:tab w:val="right" w:pos="8306"/>
                    </w:tabs>
                    <w:kinsoku w:val="0"/>
                    <w:wordWrap w:val="0"/>
                    <w:autoSpaceDE w:val="0"/>
                    <w:autoSpaceDN w:val="0"/>
                    <w:snapToGrid w:val="0"/>
                    <w:rPr>
                      <w:color w:val="000000" w:themeColor="text1"/>
                      <w:kern w:val="0"/>
                      <w:szCs w:val="21"/>
                      <w:lang w:bidi="zh-CN"/>
                    </w:rPr>
                  </w:pPr>
                </w:p>
              </w:tc>
            </w:tr>
          </w:tbl>
          <w:p w:rsidR="00C70DF3" w:rsidRDefault="00237B11">
            <w:pPr>
              <w:spacing w:line="360" w:lineRule="auto"/>
              <w:ind w:firstLineChars="200" w:firstLine="480"/>
              <w:rPr>
                <w:color w:val="000000" w:themeColor="text1"/>
                <w:kern w:val="0"/>
                <w:sz w:val="24"/>
                <w:szCs w:val="28"/>
              </w:rPr>
            </w:pPr>
            <w:r>
              <w:rPr>
                <w:rFonts w:hint="eastAsia"/>
                <w:color w:val="000000" w:themeColor="text1"/>
                <w:sz w:val="24"/>
              </w:rPr>
              <w:t>综上，本项目符合</w:t>
            </w:r>
            <w:r>
              <w:rPr>
                <w:color w:val="000000" w:themeColor="text1"/>
                <w:sz w:val="24"/>
              </w:rPr>
              <w:t>《</w:t>
            </w:r>
            <w:r>
              <w:rPr>
                <w:rFonts w:hint="eastAsia"/>
                <w:color w:val="000000" w:themeColor="text1"/>
                <w:sz w:val="24"/>
              </w:rPr>
              <w:t>安徽淮南田家庵经济开发区总体发展规划（</w:t>
            </w:r>
            <w:r>
              <w:rPr>
                <w:rFonts w:hint="eastAsia"/>
                <w:color w:val="000000" w:themeColor="text1"/>
                <w:sz w:val="24"/>
              </w:rPr>
              <w:t>2023</w:t>
            </w:r>
            <w:r>
              <w:rPr>
                <w:rFonts w:hint="eastAsia"/>
                <w:color w:val="000000" w:themeColor="text1"/>
                <w:sz w:val="24"/>
              </w:rPr>
              <w:t>-</w:t>
            </w:r>
            <w:r>
              <w:rPr>
                <w:rFonts w:hint="eastAsia"/>
                <w:color w:val="000000" w:themeColor="text1"/>
                <w:sz w:val="24"/>
              </w:rPr>
              <w:t>2035</w:t>
            </w:r>
            <w:r>
              <w:rPr>
                <w:rFonts w:hint="eastAsia"/>
                <w:color w:val="000000" w:themeColor="text1"/>
                <w:sz w:val="24"/>
              </w:rPr>
              <w:t>年）</w:t>
            </w:r>
            <w:r>
              <w:rPr>
                <w:color w:val="000000" w:themeColor="text1"/>
                <w:sz w:val="24"/>
              </w:rPr>
              <w:t>》</w:t>
            </w:r>
            <w:r>
              <w:rPr>
                <w:rFonts w:hint="eastAsia"/>
                <w:color w:val="000000" w:themeColor="text1"/>
                <w:sz w:val="24"/>
              </w:rPr>
              <w:t>及规划审查意见相关要求。</w:t>
            </w:r>
          </w:p>
          <w:p w:rsidR="00C70DF3" w:rsidRDefault="00237B11">
            <w:pPr>
              <w:wordWrap w:val="0"/>
              <w:spacing w:line="360" w:lineRule="auto"/>
              <w:ind w:firstLineChars="200" w:firstLine="482"/>
              <w:jc w:val="left"/>
              <w:rPr>
                <w:b/>
                <w:bCs/>
                <w:color w:val="000000" w:themeColor="text1"/>
                <w:sz w:val="24"/>
              </w:rPr>
            </w:pPr>
            <w:r>
              <w:rPr>
                <w:rFonts w:hint="eastAsia"/>
                <w:b/>
                <w:bCs/>
                <w:color w:val="000000" w:themeColor="text1"/>
                <w:sz w:val="24"/>
              </w:rPr>
              <w:t>3.</w:t>
            </w:r>
            <w:r>
              <w:rPr>
                <w:b/>
                <w:bCs/>
                <w:color w:val="000000" w:themeColor="text1"/>
                <w:sz w:val="24"/>
              </w:rPr>
              <w:t>与</w:t>
            </w:r>
            <w:r>
              <w:rPr>
                <w:rFonts w:hint="eastAsia"/>
                <w:b/>
                <w:bCs/>
                <w:color w:val="000000" w:themeColor="text1"/>
                <w:sz w:val="24"/>
              </w:rPr>
              <w:t>规划环评及审查意见的</w:t>
            </w:r>
            <w:r>
              <w:rPr>
                <w:b/>
                <w:bCs/>
                <w:color w:val="000000" w:themeColor="text1"/>
                <w:sz w:val="24"/>
              </w:rPr>
              <w:t>符合性分析</w:t>
            </w:r>
          </w:p>
          <w:p w:rsidR="00C70DF3" w:rsidRDefault="00237B11">
            <w:pPr>
              <w:jc w:val="center"/>
              <w:rPr>
                <w:b/>
                <w:color w:val="000000" w:themeColor="text1"/>
                <w:kern w:val="0"/>
                <w:szCs w:val="21"/>
              </w:rPr>
            </w:pPr>
            <w:r>
              <w:rPr>
                <w:b/>
                <w:color w:val="000000" w:themeColor="text1"/>
                <w:kern w:val="0"/>
                <w:szCs w:val="21"/>
              </w:rPr>
              <w:t>表</w:t>
            </w:r>
            <w:r>
              <w:rPr>
                <w:rFonts w:hint="eastAsia"/>
                <w:b/>
                <w:color w:val="000000" w:themeColor="text1"/>
                <w:kern w:val="0"/>
                <w:szCs w:val="21"/>
              </w:rPr>
              <w:t>1</w:t>
            </w:r>
            <w:r>
              <w:rPr>
                <w:b/>
                <w:color w:val="000000" w:themeColor="text1"/>
                <w:kern w:val="0"/>
                <w:szCs w:val="21"/>
              </w:rPr>
              <w:t xml:space="preserve">-4  </w:t>
            </w:r>
            <w:r>
              <w:rPr>
                <w:b/>
                <w:color w:val="000000" w:themeColor="text1"/>
                <w:kern w:val="0"/>
                <w:szCs w:val="21"/>
              </w:rPr>
              <w:t>本项目与规划环</w:t>
            </w:r>
            <w:proofErr w:type="gramStart"/>
            <w:r>
              <w:rPr>
                <w:b/>
                <w:color w:val="000000" w:themeColor="text1"/>
                <w:kern w:val="0"/>
                <w:szCs w:val="21"/>
              </w:rPr>
              <w:t>评及其</w:t>
            </w:r>
            <w:proofErr w:type="gramEnd"/>
            <w:r>
              <w:rPr>
                <w:b/>
                <w:color w:val="000000" w:themeColor="text1"/>
                <w:kern w:val="0"/>
                <w:szCs w:val="21"/>
              </w:rPr>
              <w:t>审查意见符合性分析</w:t>
            </w:r>
          </w:p>
          <w:tbl>
            <w:tblPr>
              <w:tblW w:w="76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157"/>
              <w:gridCol w:w="2517"/>
            </w:tblGrid>
            <w:tr w:rsidR="00C70DF3">
              <w:trPr>
                <w:jc w:val="center"/>
              </w:trPr>
              <w:tc>
                <w:tcPr>
                  <w:tcW w:w="3360" w:type="pct"/>
                  <w:tcMar>
                    <w:left w:w="28" w:type="dxa"/>
                    <w:right w:w="28" w:type="dxa"/>
                  </w:tcMar>
                  <w:vAlign w:val="center"/>
                </w:tcPr>
                <w:p w:rsidR="00C70DF3" w:rsidRDefault="00237B11">
                  <w:pPr>
                    <w:tabs>
                      <w:tab w:val="center" w:pos="4153"/>
                      <w:tab w:val="right" w:pos="8306"/>
                    </w:tabs>
                    <w:kinsoku w:val="0"/>
                    <w:wordWrap w:val="0"/>
                    <w:snapToGrid w:val="0"/>
                    <w:jc w:val="center"/>
                    <w:rPr>
                      <w:b/>
                      <w:color w:val="000000" w:themeColor="text1"/>
                      <w:kern w:val="0"/>
                      <w:szCs w:val="21"/>
                      <w:lang w:bidi="zh-CN"/>
                    </w:rPr>
                  </w:pPr>
                  <w:r>
                    <w:rPr>
                      <w:b/>
                      <w:color w:val="000000" w:themeColor="text1"/>
                      <w:kern w:val="0"/>
                      <w:szCs w:val="21"/>
                      <w:lang w:bidi="zh-CN"/>
                    </w:rPr>
                    <w:t>规划及规划环评审</w:t>
                  </w:r>
                  <w:proofErr w:type="gramStart"/>
                  <w:r>
                    <w:rPr>
                      <w:b/>
                      <w:color w:val="000000" w:themeColor="text1"/>
                      <w:kern w:val="0"/>
                      <w:szCs w:val="21"/>
                      <w:lang w:bidi="zh-CN"/>
                    </w:rPr>
                    <w:t>查意见</w:t>
                  </w:r>
                  <w:proofErr w:type="gramEnd"/>
                  <w:r>
                    <w:rPr>
                      <w:b/>
                      <w:color w:val="000000" w:themeColor="text1"/>
                      <w:kern w:val="0"/>
                      <w:szCs w:val="21"/>
                      <w:lang w:bidi="zh-CN"/>
                    </w:rPr>
                    <w:t>要求</w:t>
                  </w:r>
                </w:p>
              </w:tc>
              <w:tc>
                <w:tcPr>
                  <w:tcW w:w="1640" w:type="pct"/>
                  <w:tcMar>
                    <w:left w:w="28" w:type="dxa"/>
                    <w:right w:w="28" w:type="dxa"/>
                  </w:tcMar>
                  <w:vAlign w:val="center"/>
                </w:tcPr>
                <w:p w:rsidR="00C70DF3" w:rsidRDefault="00237B11">
                  <w:pPr>
                    <w:tabs>
                      <w:tab w:val="center" w:pos="4153"/>
                      <w:tab w:val="right" w:pos="8306"/>
                    </w:tabs>
                    <w:kinsoku w:val="0"/>
                    <w:wordWrap w:val="0"/>
                    <w:snapToGrid w:val="0"/>
                    <w:jc w:val="center"/>
                    <w:rPr>
                      <w:b/>
                      <w:color w:val="000000" w:themeColor="text1"/>
                      <w:kern w:val="0"/>
                      <w:szCs w:val="21"/>
                      <w:lang w:eastAsia="en-US" w:bidi="zh-CN"/>
                    </w:rPr>
                  </w:pPr>
                  <w:r>
                    <w:rPr>
                      <w:b/>
                      <w:color w:val="000000" w:themeColor="text1"/>
                      <w:kern w:val="0"/>
                      <w:szCs w:val="21"/>
                      <w:lang w:eastAsia="en-US" w:bidi="zh-CN"/>
                    </w:rPr>
                    <w:t>本项目</w:t>
                  </w:r>
                  <w:r>
                    <w:rPr>
                      <w:rFonts w:hint="eastAsia"/>
                      <w:b/>
                      <w:color w:val="000000" w:themeColor="text1"/>
                      <w:kern w:val="0"/>
                      <w:szCs w:val="21"/>
                      <w:lang w:bidi="zh-CN"/>
                    </w:rPr>
                    <w:t>符合性</w:t>
                  </w:r>
                </w:p>
              </w:tc>
            </w:tr>
            <w:tr w:rsidR="00C70DF3">
              <w:trPr>
                <w:jc w:val="center"/>
              </w:trPr>
              <w:tc>
                <w:tcPr>
                  <w:tcW w:w="3360" w:type="pct"/>
                  <w:tcMar>
                    <w:left w:w="28" w:type="dxa"/>
                    <w:right w:w="28" w:type="dxa"/>
                  </w:tcMar>
                  <w:vAlign w:val="center"/>
                </w:tcPr>
                <w:p w:rsidR="00C70DF3" w:rsidRDefault="00237B11">
                  <w:pPr>
                    <w:tabs>
                      <w:tab w:val="center" w:pos="4153"/>
                      <w:tab w:val="right" w:pos="8306"/>
                    </w:tabs>
                    <w:kinsoku w:val="0"/>
                    <w:wordWrap w:val="0"/>
                    <w:autoSpaceDE w:val="0"/>
                    <w:autoSpaceDN w:val="0"/>
                    <w:snapToGrid w:val="0"/>
                    <w:rPr>
                      <w:color w:val="000000" w:themeColor="text1"/>
                      <w:kern w:val="0"/>
                      <w:szCs w:val="21"/>
                      <w:lang w:bidi="zh-CN"/>
                    </w:rPr>
                  </w:pPr>
                  <w:r>
                    <w:rPr>
                      <w:rFonts w:hint="eastAsia"/>
                      <w:color w:val="000000" w:themeColor="text1"/>
                      <w:kern w:val="0"/>
                      <w:szCs w:val="21"/>
                      <w:lang w:bidi="zh-CN"/>
                    </w:rPr>
                    <w:t>（一）加强《规划》引领，</w:t>
                  </w:r>
                  <w:r>
                    <w:rPr>
                      <w:rFonts w:hint="eastAsia"/>
                      <w:color w:val="000000" w:themeColor="text1"/>
                      <w:kern w:val="0"/>
                      <w:szCs w:val="21"/>
                      <w:lang w:bidi="zh-CN"/>
                    </w:rPr>
                    <w:t>坚持绿色协调发展</w:t>
                  </w:r>
                </w:p>
                <w:p w:rsidR="00C70DF3" w:rsidRDefault="00237B11">
                  <w:pPr>
                    <w:tabs>
                      <w:tab w:val="center" w:pos="4153"/>
                      <w:tab w:val="right" w:pos="8306"/>
                    </w:tabs>
                    <w:kinsoku w:val="0"/>
                    <w:wordWrap w:val="0"/>
                    <w:autoSpaceDE w:val="0"/>
                    <w:autoSpaceDN w:val="0"/>
                    <w:snapToGrid w:val="0"/>
                    <w:rPr>
                      <w:color w:val="000000" w:themeColor="text1"/>
                      <w:kern w:val="0"/>
                      <w:szCs w:val="21"/>
                      <w:lang w:bidi="zh-CN"/>
                    </w:rPr>
                  </w:pPr>
                  <w:r>
                    <w:rPr>
                      <w:rFonts w:hint="eastAsia"/>
                      <w:color w:val="000000" w:themeColor="text1"/>
                      <w:kern w:val="0"/>
                      <w:szCs w:val="21"/>
                      <w:lang w:bidi="zh-CN"/>
                    </w:rPr>
                    <w:t>《规划》应全面贯彻落</w:t>
                  </w:r>
                  <w:proofErr w:type="gramStart"/>
                  <w:r>
                    <w:rPr>
                      <w:rFonts w:hint="eastAsia"/>
                      <w:color w:val="000000" w:themeColor="text1"/>
                      <w:kern w:val="0"/>
                      <w:szCs w:val="21"/>
                      <w:lang w:bidi="zh-CN"/>
                    </w:rPr>
                    <w:t>实习近</w:t>
                  </w:r>
                  <w:proofErr w:type="gramEnd"/>
                  <w:r>
                    <w:rPr>
                      <w:rFonts w:hint="eastAsia"/>
                      <w:color w:val="000000" w:themeColor="text1"/>
                      <w:kern w:val="0"/>
                      <w:szCs w:val="21"/>
                      <w:lang w:bidi="zh-CN"/>
                    </w:rPr>
                    <w:t>平生态文明思想，加强《规划》与《长江三角洲区域一体化发展规划纲要》、深入打好污染防治攻坚战等相关要求、区域生态环境分区管控要求、“三区三线”等的协调衔接。统筹推进开发区整体发展和生态保护，基于区域资源、生态、环境等制约因素合理控制开发利用强度和开发区建设时序，进一步提高土地利用效率，协调好产业发展与区域环境保护的关系。统筹开发区减</w:t>
                  </w:r>
                  <w:proofErr w:type="gramStart"/>
                  <w:r>
                    <w:rPr>
                      <w:rFonts w:hint="eastAsia"/>
                      <w:color w:val="000000" w:themeColor="text1"/>
                      <w:kern w:val="0"/>
                      <w:szCs w:val="21"/>
                      <w:lang w:bidi="zh-CN"/>
                    </w:rPr>
                    <w:t>污降碳</w:t>
                  </w:r>
                  <w:proofErr w:type="gramEnd"/>
                  <w:r>
                    <w:rPr>
                      <w:rFonts w:hint="eastAsia"/>
                      <w:color w:val="000000" w:themeColor="text1"/>
                      <w:kern w:val="0"/>
                      <w:szCs w:val="21"/>
                      <w:lang w:bidi="zh-CN"/>
                    </w:rPr>
                    <w:t>协同共治、资源节约集约及循环化利用、能源智慧高效利用、环境风险防控等重大事项，引导开发区高质量发展。认真落</w:t>
                  </w:r>
                  <w:r>
                    <w:rPr>
                      <w:rFonts w:hint="eastAsia"/>
                      <w:color w:val="000000" w:themeColor="text1"/>
                      <w:kern w:val="0"/>
                      <w:szCs w:val="21"/>
                      <w:lang w:bidi="zh-CN"/>
                    </w:rPr>
                    <w:t>实开发区近期发展规划，着力推进开发区产业转型升级和结构优化，结合区域生态环境承载力，确保产业发展与区域生态环境保护、人居环境质量保障相协调。</w:t>
                  </w:r>
                </w:p>
              </w:tc>
              <w:tc>
                <w:tcPr>
                  <w:tcW w:w="1640" w:type="pct"/>
                  <w:tcMar>
                    <w:left w:w="28" w:type="dxa"/>
                    <w:right w:w="28" w:type="dxa"/>
                  </w:tcMar>
                  <w:vAlign w:val="center"/>
                </w:tcPr>
                <w:p w:rsidR="00C70DF3" w:rsidRDefault="00237B11">
                  <w:pPr>
                    <w:tabs>
                      <w:tab w:val="center" w:pos="4153"/>
                      <w:tab w:val="right" w:pos="8306"/>
                    </w:tabs>
                    <w:kinsoku w:val="0"/>
                    <w:wordWrap w:val="0"/>
                    <w:autoSpaceDE w:val="0"/>
                    <w:autoSpaceDN w:val="0"/>
                    <w:snapToGrid w:val="0"/>
                    <w:rPr>
                      <w:color w:val="000000" w:themeColor="text1"/>
                      <w:kern w:val="0"/>
                      <w:szCs w:val="21"/>
                      <w:lang w:bidi="zh-CN"/>
                    </w:rPr>
                  </w:pPr>
                  <w:r>
                    <w:rPr>
                      <w:rFonts w:hint="eastAsia"/>
                      <w:color w:val="000000" w:themeColor="text1"/>
                      <w:kern w:val="0"/>
                      <w:szCs w:val="21"/>
                      <w:lang w:bidi="zh-CN"/>
                    </w:rPr>
                    <w:t>本项目属于</w:t>
                  </w:r>
                  <w:r>
                    <w:rPr>
                      <w:rFonts w:hint="eastAsia"/>
                      <w:color w:val="000000" w:themeColor="text1"/>
                    </w:rPr>
                    <w:t>C3312</w:t>
                  </w:r>
                  <w:r>
                    <w:rPr>
                      <w:rFonts w:hint="eastAsia"/>
                      <w:color w:val="000000" w:themeColor="text1"/>
                    </w:rPr>
                    <w:t>金属门窗制造</w:t>
                  </w:r>
                  <w:r>
                    <w:rPr>
                      <w:rFonts w:hint="eastAsia"/>
                      <w:color w:val="000000" w:themeColor="text1"/>
                      <w:kern w:val="0"/>
                      <w:szCs w:val="21"/>
                      <w:lang w:bidi="zh-CN"/>
                    </w:rPr>
                    <w:t>，</w:t>
                  </w:r>
                  <w:r>
                    <w:rPr>
                      <w:rFonts w:hint="eastAsia"/>
                      <w:color w:val="000000" w:themeColor="text1"/>
                    </w:rPr>
                    <w:t>不属于园区环境准入清单中鼓励类、限制类、禁止类，可视为允许类。</w:t>
                  </w:r>
                </w:p>
              </w:tc>
            </w:tr>
            <w:tr w:rsidR="00C70DF3">
              <w:trPr>
                <w:jc w:val="center"/>
              </w:trPr>
              <w:tc>
                <w:tcPr>
                  <w:tcW w:w="3360" w:type="pct"/>
                  <w:tcMar>
                    <w:left w:w="28" w:type="dxa"/>
                    <w:right w:w="28" w:type="dxa"/>
                  </w:tcMar>
                  <w:vAlign w:val="center"/>
                </w:tcPr>
                <w:p w:rsidR="00C70DF3" w:rsidRDefault="00237B11">
                  <w:pPr>
                    <w:kinsoku w:val="0"/>
                    <w:wordWrap w:val="0"/>
                    <w:autoSpaceDE w:val="0"/>
                    <w:autoSpaceDN w:val="0"/>
                    <w:snapToGrid w:val="0"/>
                    <w:rPr>
                      <w:color w:val="000000" w:themeColor="text1"/>
                      <w:kern w:val="0"/>
                      <w:szCs w:val="21"/>
                    </w:rPr>
                  </w:pPr>
                  <w:r>
                    <w:rPr>
                      <w:rFonts w:hint="eastAsia"/>
                      <w:color w:val="000000" w:themeColor="text1"/>
                      <w:kern w:val="0"/>
                      <w:szCs w:val="21"/>
                    </w:rPr>
                    <w:t>（二）严守环境质量底线，保护区域生态环境质量</w:t>
                  </w:r>
                </w:p>
                <w:p w:rsidR="00C70DF3" w:rsidRDefault="00237B11">
                  <w:pPr>
                    <w:kinsoku w:val="0"/>
                    <w:wordWrap w:val="0"/>
                    <w:autoSpaceDE w:val="0"/>
                    <w:autoSpaceDN w:val="0"/>
                    <w:snapToGrid w:val="0"/>
                    <w:rPr>
                      <w:color w:val="000000" w:themeColor="text1"/>
                      <w:kern w:val="0"/>
                      <w:szCs w:val="21"/>
                    </w:rPr>
                  </w:pPr>
                  <w:r>
                    <w:rPr>
                      <w:rFonts w:hint="eastAsia"/>
                      <w:color w:val="000000" w:themeColor="text1"/>
                      <w:kern w:val="0"/>
                      <w:szCs w:val="21"/>
                    </w:rPr>
                    <w:t>开发区临近</w:t>
                  </w:r>
                  <w:proofErr w:type="gramStart"/>
                  <w:r>
                    <w:rPr>
                      <w:rFonts w:hint="eastAsia"/>
                      <w:color w:val="000000" w:themeColor="text1"/>
                      <w:kern w:val="0"/>
                      <w:szCs w:val="21"/>
                    </w:rPr>
                    <w:t>瓦埠湖</w:t>
                  </w:r>
                  <w:proofErr w:type="gramEnd"/>
                  <w:r>
                    <w:rPr>
                      <w:rFonts w:hint="eastAsia"/>
                      <w:color w:val="000000" w:themeColor="text1"/>
                      <w:kern w:val="0"/>
                      <w:szCs w:val="21"/>
                    </w:rPr>
                    <w:t>，生态环境保护要求较高，对开发区后续开发建设形成制约。开发区应坚持“生态优先、绿色发展”的战略定位，以生态环境质量改善、防范环境风险为核心，明确开发区发展存在的环境制约因素，重点关注园区开发对受纳水体</w:t>
                  </w:r>
                  <w:proofErr w:type="gramStart"/>
                  <w:r>
                    <w:rPr>
                      <w:rFonts w:hint="eastAsia"/>
                      <w:color w:val="000000" w:themeColor="text1"/>
                      <w:kern w:val="0"/>
                      <w:szCs w:val="21"/>
                    </w:rPr>
                    <w:t>瓦埠湖</w:t>
                  </w:r>
                  <w:proofErr w:type="gramEnd"/>
                  <w:r>
                    <w:rPr>
                      <w:rFonts w:hint="eastAsia"/>
                      <w:color w:val="000000" w:themeColor="text1"/>
                      <w:kern w:val="0"/>
                      <w:szCs w:val="21"/>
                    </w:rPr>
                    <w:t>、园区规划范围内及周边居民区的生态环境影响，同时应关注中国石化销售股份有限公司安徽淮南石油分公司淮南油库环境风险。根据国家和安徽省大气、水、土壤、环境风险防范和固体废物污染防治相关要求，妥善解决区域现存生态环境问题，确保开发区建设项目污染物长期稳定达标排放，区域生态环境质量持续改善。</w:t>
                  </w:r>
                </w:p>
              </w:tc>
              <w:tc>
                <w:tcPr>
                  <w:tcW w:w="1640" w:type="pct"/>
                  <w:tcMar>
                    <w:left w:w="28" w:type="dxa"/>
                    <w:right w:w="28" w:type="dxa"/>
                  </w:tcMar>
                  <w:vAlign w:val="center"/>
                </w:tcPr>
                <w:p w:rsidR="00C70DF3" w:rsidRDefault="00237B11">
                  <w:pPr>
                    <w:tabs>
                      <w:tab w:val="center" w:pos="4153"/>
                      <w:tab w:val="right" w:pos="8306"/>
                    </w:tabs>
                    <w:kinsoku w:val="0"/>
                    <w:wordWrap w:val="0"/>
                    <w:autoSpaceDE w:val="0"/>
                    <w:autoSpaceDN w:val="0"/>
                    <w:snapToGrid w:val="0"/>
                    <w:rPr>
                      <w:color w:val="000000" w:themeColor="text1"/>
                      <w:kern w:val="0"/>
                      <w:szCs w:val="21"/>
                      <w:lang w:bidi="zh-CN"/>
                    </w:rPr>
                  </w:pPr>
                  <w:r>
                    <w:rPr>
                      <w:color w:val="000000" w:themeColor="text1"/>
                      <w:kern w:val="0"/>
                      <w:szCs w:val="21"/>
                      <w:lang w:bidi="zh-CN"/>
                    </w:rPr>
                    <w:t>本项</w:t>
                  </w:r>
                  <w:r>
                    <w:rPr>
                      <w:color w:val="000000" w:themeColor="text1"/>
                      <w:kern w:val="0"/>
                      <w:szCs w:val="21"/>
                      <w:lang w:bidi="zh-CN"/>
                    </w:rPr>
                    <w:t>目采取雨污分流制，</w:t>
                  </w:r>
                  <w:r>
                    <w:rPr>
                      <w:rFonts w:hint="eastAsia"/>
                      <w:color w:val="000000" w:themeColor="text1"/>
                      <w:kern w:val="0"/>
                      <w:szCs w:val="21"/>
                      <w:lang w:bidi="zh-CN"/>
                    </w:rPr>
                    <w:t>项目生产废水回用不外排，生活污水经厂区化粪池预处理后</w:t>
                  </w:r>
                  <w:r>
                    <w:rPr>
                      <w:color w:val="000000" w:themeColor="text1"/>
                      <w:kern w:val="0"/>
                      <w:szCs w:val="21"/>
                    </w:rPr>
                    <w:t>达到</w:t>
                  </w:r>
                  <w:r>
                    <w:rPr>
                      <w:rFonts w:hAnsi="Calibri" w:hint="eastAsia"/>
                      <w:color w:val="000000" w:themeColor="text1"/>
                      <w:kern w:val="0"/>
                      <w:szCs w:val="21"/>
                    </w:rPr>
                    <w:t>安徽淮南田家</w:t>
                  </w:r>
                  <w:proofErr w:type="gramStart"/>
                  <w:r>
                    <w:rPr>
                      <w:rFonts w:hAnsi="Calibri" w:hint="eastAsia"/>
                      <w:color w:val="000000" w:themeColor="text1"/>
                      <w:kern w:val="0"/>
                      <w:szCs w:val="21"/>
                    </w:rPr>
                    <w:t>庵经济</w:t>
                  </w:r>
                  <w:proofErr w:type="gramEnd"/>
                  <w:r>
                    <w:rPr>
                      <w:rFonts w:hAnsi="Calibri" w:hint="eastAsia"/>
                      <w:color w:val="000000" w:themeColor="text1"/>
                      <w:kern w:val="0"/>
                      <w:szCs w:val="21"/>
                    </w:rPr>
                    <w:t>开发区污水处理站</w:t>
                  </w:r>
                  <w:r>
                    <w:rPr>
                      <w:color w:val="000000" w:themeColor="text1"/>
                      <w:kern w:val="0"/>
                      <w:szCs w:val="21"/>
                      <w:lang w:bidi="zh-CN"/>
                    </w:rPr>
                    <w:t>接管标准要求和</w:t>
                  </w:r>
                  <w:r>
                    <w:rPr>
                      <w:bCs/>
                      <w:color w:val="000000" w:themeColor="text1"/>
                      <w:kern w:val="0"/>
                      <w:szCs w:val="21"/>
                      <w:lang w:bidi="zh-CN"/>
                    </w:rPr>
                    <w:t>《污水综合排放标准》（</w:t>
                  </w:r>
                  <w:r>
                    <w:rPr>
                      <w:bCs/>
                      <w:color w:val="000000" w:themeColor="text1"/>
                      <w:kern w:val="0"/>
                      <w:szCs w:val="21"/>
                      <w:lang w:bidi="zh-CN"/>
                    </w:rPr>
                    <w:t>GB8978-1996</w:t>
                  </w:r>
                  <w:r>
                    <w:rPr>
                      <w:bCs/>
                      <w:color w:val="000000" w:themeColor="text1"/>
                      <w:kern w:val="0"/>
                      <w:szCs w:val="21"/>
                      <w:lang w:bidi="zh-CN"/>
                    </w:rPr>
                    <w:t>）表</w:t>
                  </w:r>
                  <w:r>
                    <w:rPr>
                      <w:bCs/>
                      <w:color w:val="000000" w:themeColor="text1"/>
                      <w:kern w:val="0"/>
                      <w:szCs w:val="21"/>
                      <w:lang w:bidi="zh-CN"/>
                    </w:rPr>
                    <w:t>4</w:t>
                  </w:r>
                  <w:r>
                    <w:rPr>
                      <w:bCs/>
                      <w:color w:val="000000" w:themeColor="text1"/>
                      <w:kern w:val="0"/>
                      <w:szCs w:val="21"/>
                      <w:lang w:bidi="zh-CN"/>
                    </w:rPr>
                    <w:t>中三级标准</w:t>
                  </w:r>
                  <w:r>
                    <w:rPr>
                      <w:color w:val="000000" w:themeColor="text1"/>
                      <w:kern w:val="0"/>
                      <w:szCs w:val="21"/>
                      <w:lang w:bidi="zh-CN"/>
                    </w:rPr>
                    <w:t>后经</w:t>
                  </w:r>
                  <w:r>
                    <w:rPr>
                      <w:rFonts w:hint="eastAsia"/>
                      <w:color w:val="000000" w:themeColor="text1"/>
                      <w:kern w:val="0"/>
                      <w:szCs w:val="21"/>
                      <w:lang w:bidi="zh-CN"/>
                    </w:rPr>
                    <w:t>厂区</w:t>
                  </w:r>
                  <w:r>
                    <w:rPr>
                      <w:color w:val="000000" w:themeColor="text1"/>
                      <w:kern w:val="0"/>
                      <w:szCs w:val="21"/>
                      <w:lang w:bidi="zh-CN"/>
                    </w:rPr>
                    <w:t>污水总排口排入园区污水管网，最终进入</w:t>
                  </w:r>
                  <w:r>
                    <w:rPr>
                      <w:rFonts w:hAnsi="Calibri" w:hint="eastAsia"/>
                      <w:color w:val="000000" w:themeColor="text1"/>
                      <w:kern w:val="0"/>
                      <w:szCs w:val="21"/>
                    </w:rPr>
                    <w:t>安徽淮南田家</w:t>
                  </w:r>
                  <w:proofErr w:type="gramStart"/>
                  <w:r>
                    <w:rPr>
                      <w:rFonts w:hAnsi="Calibri" w:hint="eastAsia"/>
                      <w:color w:val="000000" w:themeColor="text1"/>
                      <w:kern w:val="0"/>
                      <w:szCs w:val="21"/>
                    </w:rPr>
                    <w:t>庵经济</w:t>
                  </w:r>
                  <w:proofErr w:type="gramEnd"/>
                  <w:r>
                    <w:rPr>
                      <w:rFonts w:hAnsi="Calibri" w:hint="eastAsia"/>
                      <w:color w:val="000000" w:themeColor="text1"/>
                      <w:kern w:val="0"/>
                      <w:szCs w:val="21"/>
                    </w:rPr>
                    <w:t>开发区污水处理站</w:t>
                  </w:r>
                  <w:r>
                    <w:rPr>
                      <w:color w:val="000000" w:themeColor="text1"/>
                      <w:kern w:val="0"/>
                      <w:szCs w:val="21"/>
                      <w:lang w:bidi="zh-CN"/>
                    </w:rPr>
                    <w:t>处理</w:t>
                  </w:r>
                  <w:r>
                    <w:rPr>
                      <w:rFonts w:hint="eastAsia"/>
                      <w:color w:val="000000" w:themeColor="text1"/>
                      <w:kern w:val="0"/>
                      <w:szCs w:val="21"/>
                      <w:lang w:bidi="zh-CN"/>
                    </w:rPr>
                    <w:t>。</w:t>
                  </w:r>
                </w:p>
              </w:tc>
            </w:tr>
            <w:tr w:rsidR="00C70DF3">
              <w:trPr>
                <w:jc w:val="center"/>
              </w:trPr>
              <w:tc>
                <w:tcPr>
                  <w:tcW w:w="3360" w:type="pct"/>
                  <w:tcMar>
                    <w:left w:w="28" w:type="dxa"/>
                    <w:right w:w="28" w:type="dxa"/>
                  </w:tcMar>
                  <w:vAlign w:val="center"/>
                </w:tcPr>
                <w:p w:rsidR="00C70DF3" w:rsidRDefault="00237B11">
                  <w:pPr>
                    <w:tabs>
                      <w:tab w:val="center" w:pos="4153"/>
                      <w:tab w:val="right" w:pos="8306"/>
                    </w:tabs>
                    <w:kinsoku w:val="0"/>
                    <w:wordWrap w:val="0"/>
                    <w:autoSpaceDE w:val="0"/>
                    <w:autoSpaceDN w:val="0"/>
                    <w:snapToGrid w:val="0"/>
                    <w:rPr>
                      <w:color w:val="000000" w:themeColor="text1"/>
                      <w:kern w:val="0"/>
                      <w:szCs w:val="21"/>
                      <w:lang w:bidi="zh-CN"/>
                    </w:rPr>
                  </w:pPr>
                  <w:r>
                    <w:rPr>
                      <w:rFonts w:hint="eastAsia"/>
                      <w:color w:val="000000" w:themeColor="text1"/>
                      <w:kern w:val="0"/>
                      <w:szCs w:val="21"/>
                      <w:lang w:bidi="zh-CN"/>
                    </w:rPr>
                    <w:t>（三）优化产业布局，加强生态环境分区管控</w:t>
                  </w:r>
                </w:p>
                <w:p w:rsidR="00C70DF3" w:rsidRDefault="00237B11">
                  <w:pPr>
                    <w:tabs>
                      <w:tab w:val="center" w:pos="4153"/>
                      <w:tab w:val="right" w:pos="8306"/>
                    </w:tabs>
                    <w:kinsoku w:val="0"/>
                    <w:wordWrap w:val="0"/>
                    <w:autoSpaceDE w:val="0"/>
                    <w:autoSpaceDN w:val="0"/>
                    <w:snapToGrid w:val="0"/>
                    <w:rPr>
                      <w:color w:val="000000" w:themeColor="text1"/>
                      <w:kern w:val="0"/>
                      <w:szCs w:val="21"/>
                      <w:lang w:bidi="zh-CN"/>
                    </w:rPr>
                  </w:pPr>
                  <w:r>
                    <w:rPr>
                      <w:rFonts w:hint="eastAsia"/>
                      <w:color w:val="000000" w:themeColor="text1"/>
                      <w:kern w:val="0"/>
                      <w:szCs w:val="21"/>
                      <w:lang w:bidi="zh-CN"/>
                    </w:rPr>
                    <w:t>落实生态环境分区管控要求，结合国家和省长江经济带发展负面清单管控要求、《安徽省淮河流域水污染防治条例》及区域资源优势和环境制约因素、开发区产业定位等，进一步完善产业发展规划，优化主导产业发展方向、功能分区和重大项目布局。园区严禁建设《安徽省淮河流域水污染防治条例》限制和禁止类项目。合理规划不同功能区的环境保护空间，严禁不符合管</w:t>
                  </w:r>
                  <w:proofErr w:type="gramStart"/>
                  <w:r>
                    <w:rPr>
                      <w:rFonts w:hint="eastAsia"/>
                      <w:color w:val="000000" w:themeColor="text1"/>
                      <w:kern w:val="0"/>
                      <w:szCs w:val="21"/>
                      <w:lang w:bidi="zh-CN"/>
                    </w:rPr>
                    <w:t>控要求</w:t>
                  </w:r>
                  <w:proofErr w:type="gramEnd"/>
                  <w:r>
                    <w:rPr>
                      <w:rFonts w:hint="eastAsia"/>
                      <w:color w:val="000000" w:themeColor="text1"/>
                      <w:kern w:val="0"/>
                      <w:szCs w:val="21"/>
                      <w:lang w:bidi="zh-CN"/>
                    </w:rPr>
                    <w:t>的各类开发建设活动，规划实施不得损害周边地表水、地下水、环境空气和声环境等敏感目标环境质量和生态功能。做好开发区与周边地表水、居住区之间的有效隔离和管控，居住区周边严禁布设生态环</w:t>
                  </w:r>
                  <w:r>
                    <w:rPr>
                      <w:rFonts w:hint="eastAsia"/>
                      <w:color w:val="000000" w:themeColor="text1"/>
                      <w:kern w:val="0"/>
                      <w:szCs w:val="21"/>
                      <w:lang w:bidi="zh-CN"/>
                    </w:rPr>
                    <w:t>境影响较大的建设项目，保障居住区和各类自然保护地的生态环境质量，实现产业发展与区域生态环境保护相协调。</w:t>
                  </w:r>
                </w:p>
              </w:tc>
              <w:tc>
                <w:tcPr>
                  <w:tcW w:w="1640" w:type="pct"/>
                  <w:tcMar>
                    <w:left w:w="28" w:type="dxa"/>
                    <w:right w:w="28" w:type="dxa"/>
                  </w:tcMar>
                  <w:vAlign w:val="center"/>
                </w:tcPr>
                <w:p w:rsidR="00C70DF3" w:rsidRDefault="00237B11">
                  <w:pPr>
                    <w:tabs>
                      <w:tab w:val="center" w:pos="4153"/>
                      <w:tab w:val="right" w:pos="8306"/>
                    </w:tabs>
                    <w:kinsoku w:val="0"/>
                    <w:wordWrap w:val="0"/>
                    <w:autoSpaceDE w:val="0"/>
                    <w:autoSpaceDN w:val="0"/>
                    <w:snapToGrid w:val="0"/>
                    <w:rPr>
                      <w:color w:val="000000" w:themeColor="text1"/>
                      <w:kern w:val="0"/>
                      <w:szCs w:val="21"/>
                      <w:lang w:bidi="zh-CN"/>
                    </w:rPr>
                  </w:pPr>
                  <w:r>
                    <w:rPr>
                      <w:color w:val="000000" w:themeColor="text1"/>
                      <w:kern w:val="0"/>
                      <w:szCs w:val="21"/>
                      <w:lang w:bidi="zh-CN"/>
                    </w:rPr>
                    <w:t>项目</w:t>
                  </w:r>
                  <w:r>
                    <w:rPr>
                      <w:rFonts w:hint="eastAsia"/>
                      <w:color w:val="000000" w:themeColor="text1"/>
                      <w:kern w:val="0"/>
                      <w:szCs w:val="21"/>
                      <w:lang w:bidi="zh-CN"/>
                    </w:rPr>
                    <w:t>属于</w:t>
                  </w:r>
                  <w:r>
                    <w:rPr>
                      <w:rFonts w:hint="eastAsia"/>
                      <w:color w:val="000000" w:themeColor="text1"/>
                    </w:rPr>
                    <w:t>C3312</w:t>
                  </w:r>
                  <w:r>
                    <w:rPr>
                      <w:rFonts w:hint="eastAsia"/>
                      <w:color w:val="000000" w:themeColor="text1"/>
                    </w:rPr>
                    <w:t>金属门窗制造</w:t>
                  </w:r>
                  <w:r>
                    <w:rPr>
                      <w:rFonts w:hint="eastAsia"/>
                      <w:color w:val="000000" w:themeColor="text1"/>
                      <w:kern w:val="0"/>
                      <w:szCs w:val="21"/>
                      <w:lang w:bidi="zh-CN"/>
                    </w:rPr>
                    <w:t>，</w:t>
                  </w:r>
                  <w:r>
                    <w:rPr>
                      <w:rFonts w:hint="eastAsia"/>
                      <w:color w:val="000000" w:themeColor="text1"/>
                    </w:rPr>
                    <w:t>不属于园区环境准入清单中鼓励类、限制类、禁止类，可视为允许类</w:t>
                  </w:r>
                  <w:r>
                    <w:rPr>
                      <w:rFonts w:hint="eastAsia"/>
                      <w:color w:val="000000" w:themeColor="text1"/>
                      <w:kern w:val="0"/>
                      <w:szCs w:val="21"/>
                      <w:lang w:bidi="zh-CN"/>
                    </w:rPr>
                    <w:t>，不属于《安徽省淮河流域水污染防治条例》限制和禁止类项目。</w:t>
                  </w:r>
                </w:p>
                <w:p w:rsidR="00C70DF3" w:rsidRDefault="00237B11">
                  <w:pPr>
                    <w:tabs>
                      <w:tab w:val="center" w:pos="4153"/>
                      <w:tab w:val="right" w:pos="8306"/>
                    </w:tabs>
                    <w:kinsoku w:val="0"/>
                    <w:wordWrap w:val="0"/>
                    <w:autoSpaceDE w:val="0"/>
                    <w:autoSpaceDN w:val="0"/>
                    <w:snapToGrid w:val="0"/>
                    <w:rPr>
                      <w:color w:val="000000" w:themeColor="text1"/>
                      <w:kern w:val="0"/>
                      <w:szCs w:val="21"/>
                      <w:lang w:bidi="zh-CN"/>
                    </w:rPr>
                  </w:pPr>
                  <w:r>
                    <w:rPr>
                      <w:color w:val="000000" w:themeColor="text1"/>
                      <w:kern w:val="0"/>
                      <w:szCs w:val="21"/>
                      <w:lang w:bidi="zh-CN"/>
                    </w:rPr>
                    <w:t>产生的</w:t>
                  </w:r>
                  <w:r>
                    <w:rPr>
                      <w:rFonts w:hint="eastAsia"/>
                      <w:color w:val="000000" w:themeColor="text1"/>
                      <w:kern w:val="0"/>
                      <w:szCs w:val="21"/>
                    </w:rPr>
                    <w:t>一般固废</w:t>
                  </w:r>
                  <w:r>
                    <w:rPr>
                      <w:rFonts w:hAnsi="宋体" w:hint="eastAsia"/>
                      <w:iCs/>
                      <w:color w:val="000000" w:themeColor="text1"/>
                      <w:kern w:val="0"/>
                      <w:szCs w:val="21"/>
                    </w:rPr>
                    <w:t>综合利用</w:t>
                  </w:r>
                  <w:r>
                    <w:rPr>
                      <w:rFonts w:hint="eastAsia"/>
                      <w:color w:val="000000" w:themeColor="text1"/>
                      <w:kern w:val="0"/>
                      <w:szCs w:val="21"/>
                      <w:lang w:bidi="zh-CN"/>
                    </w:rPr>
                    <w:t>；项目产生的危险废物收集后暂存于危废库，定期交由有资质的单位处理。</w:t>
                  </w:r>
                  <w:r>
                    <w:rPr>
                      <w:color w:val="000000" w:themeColor="text1"/>
                      <w:kern w:val="0"/>
                      <w:szCs w:val="21"/>
                      <w:lang w:bidi="zh-CN"/>
                    </w:rPr>
                    <w:t>项目产生的生活垃圾由环卫部门统一清运，各类工业固废分类收集、合理处置</w:t>
                  </w:r>
                  <w:r>
                    <w:rPr>
                      <w:rFonts w:hint="eastAsia"/>
                      <w:color w:val="000000" w:themeColor="text1"/>
                      <w:kern w:val="0"/>
                      <w:szCs w:val="21"/>
                      <w:lang w:bidi="zh-CN"/>
                    </w:rPr>
                    <w:t>。</w:t>
                  </w:r>
                </w:p>
              </w:tc>
            </w:tr>
            <w:tr w:rsidR="00C70DF3">
              <w:trPr>
                <w:jc w:val="center"/>
              </w:trPr>
              <w:tc>
                <w:tcPr>
                  <w:tcW w:w="3360" w:type="pct"/>
                  <w:tcMar>
                    <w:left w:w="28" w:type="dxa"/>
                    <w:right w:w="28" w:type="dxa"/>
                  </w:tcMar>
                  <w:vAlign w:val="center"/>
                </w:tcPr>
                <w:p w:rsidR="00C70DF3" w:rsidRDefault="00237B11">
                  <w:pPr>
                    <w:tabs>
                      <w:tab w:val="center" w:pos="4153"/>
                      <w:tab w:val="right" w:pos="8306"/>
                    </w:tabs>
                    <w:kinsoku w:val="0"/>
                    <w:wordWrap w:val="0"/>
                    <w:autoSpaceDE w:val="0"/>
                    <w:autoSpaceDN w:val="0"/>
                    <w:snapToGrid w:val="0"/>
                    <w:rPr>
                      <w:color w:val="000000" w:themeColor="text1"/>
                      <w:kern w:val="0"/>
                      <w:szCs w:val="21"/>
                      <w:lang w:bidi="zh-CN"/>
                    </w:rPr>
                  </w:pPr>
                  <w:r>
                    <w:rPr>
                      <w:rFonts w:hint="eastAsia"/>
                      <w:color w:val="000000" w:themeColor="text1"/>
                      <w:kern w:val="0"/>
                      <w:szCs w:val="21"/>
                      <w:lang w:bidi="zh-CN"/>
                    </w:rPr>
                    <w:t>（五）细化生态环境准入清单，推动高质量发展</w:t>
                  </w:r>
                </w:p>
                <w:p w:rsidR="00C70DF3" w:rsidRDefault="00237B11">
                  <w:pPr>
                    <w:tabs>
                      <w:tab w:val="center" w:pos="4153"/>
                      <w:tab w:val="right" w:pos="8306"/>
                    </w:tabs>
                    <w:kinsoku w:val="0"/>
                    <w:wordWrap w:val="0"/>
                    <w:autoSpaceDE w:val="0"/>
                    <w:autoSpaceDN w:val="0"/>
                    <w:snapToGrid w:val="0"/>
                    <w:rPr>
                      <w:color w:val="000000" w:themeColor="text1"/>
                      <w:kern w:val="0"/>
                      <w:szCs w:val="21"/>
                      <w:lang w:bidi="zh-CN"/>
                    </w:rPr>
                  </w:pPr>
                  <w:r>
                    <w:rPr>
                      <w:rFonts w:hint="eastAsia"/>
                      <w:color w:val="000000" w:themeColor="text1"/>
                      <w:kern w:val="0"/>
                      <w:szCs w:val="21"/>
                      <w:lang w:bidi="zh-CN"/>
                    </w:rPr>
                    <w:lastRenderedPageBreak/>
                    <w:t>根据国家和区域发展战略，结合区域生态环境质量现状、生态环境分区管控要求、“三区三线”成果等，严格落实《报告书》生态环境准入要求。严格执行国家产业政策，坚决遏制高耗能、高排放项目盲目发展，禁止与规划主导产业不相关且污染物排放量大的项目入园，严禁不符合淮河流域生态环境保护要求的项目。引进项目的生产工艺、设备、自动化水平，以及单位产品能耗、污染物排放、碳排放等不应低于国内同行业先进水平。</w:t>
                  </w:r>
                </w:p>
              </w:tc>
              <w:tc>
                <w:tcPr>
                  <w:tcW w:w="1640" w:type="pct"/>
                  <w:tcMar>
                    <w:left w:w="28" w:type="dxa"/>
                    <w:right w:w="28" w:type="dxa"/>
                  </w:tcMar>
                  <w:vAlign w:val="center"/>
                </w:tcPr>
                <w:p w:rsidR="00C70DF3" w:rsidRDefault="00237B11">
                  <w:pPr>
                    <w:tabs>
                      <w:tab w:val="center" w:pos="4153"/>
                      <w:tab w:val="right" w:pos="8306"/>
                    </w:tabs>
                    <w:kinsoku w:val="0"/>
                    <w:wordWrap w:val="0"/>
                    <w:autoSpaceDE w:val="0"/>
                    <w:autoSpaceDN w:val="0"/>
                    <w:snapToGrid w:val="0"/>
                    <w:rPr>
                      <w:color w:val="000000" w:themeColor="text1"/>
                      <w:kern w:val="0"/>
                      <w:szCs w:val="21"/>
                      <w:lang w:bidi="zh-CN"/>
                    </w:rPr>
                  </w:pPr>
                  <w:r>
                    <w:rPr>
                      <w:rFonts w:hint="eastAsia"/>
                      <w:color w:val="000000" w:themeColor="text1"/>
                      <w:kern w:val="0"/>
                      <w:szCs w:val="21"/>
                      <w:lang w:bidi="zh-CN"/>
                    </w:rPr>
                    <w:lastRenderedPageBreak/>
                    <w:t>项目符合国家产业政策，不</w:t>
                  </w:r>
                  <w:r>
                    <w:rPr>
                      <w:rFonts w:hint="eastAsia"/>
                      <w:color w:val="000000" w:themeColor="text1"/>
                      <w:kern w:val="0"/>
                      <w:szCs w:val="21"/>
                      <w:lang w:bidi="zh-CN"/>
                    </w:rPr>
                    <w:lastRenderedPageBreak/>
                    <w:t>属于高耗能、高排放项目。项目的生产工艺、设备、自动化水平，以及单位产品能耗、污染物排放、碳排放等不低于</w:t>
                  </w:r>
                  <w:r>
                    <w:rPr>
                      <w:rFonts w:hint="eastAsia"/>
                      <w:color w:val="000000" w:themeColor="text1"/>
                      <w:kern w:val="0"/>
                      <w:szCs w:val="21"/>
                      <w:lang w:bidi="zh-CN"/>
                    </w:rPr>
                    <w:t>国内同行业先进水平。</w:t>
                  </w:r>
                </w:p>
              </w:tc>
            </w:tr>
          </w:tbl>
          <w:p w:rsidR="00C70DF3" w:rsidRDefault="00C70DF3">
            <w:pPr>
              <w:adjustRightInd w:val="0"/>
              <w:spacing w:line="360" w:lineRule="auto"/>
              <w:ind w:firstLineChars="200" w:firstLine="480"/>
              <w:rPr>
                <w:color w:val="000000" w:themeColor="text1"/>
                <w:kern w:val="0"/>
                <w:sz w:val="24"/>
              </w:rPr>
            </w:pPr>
          </w:p>
        </w:tc>
      </w:tr>
      <w:tr w:rsidR="00C70DF3">
        <w:tblPrEx>
          <w:tblCellMar>
            <w:left w:w="108" w:type="dxa"/>
            <w:right w:w="108" w:type="dxa"/>
          </w:tblCellMar>
        </w:tblPrEx>
        <w:trPr>
          <w:trHeight w:val="227"/>
          <w:jc w:val="center"/>
        </w:trPr>
        <w:tc>
          <w:tcPr>
            <w:tcW w:w="997" w:type="dxa"/>
            <w:vAlign w:val="center"/>
          </w:tcPr>
          <w:p w:rsidR="00C70DF3" w:rsidRDefault="00237B11">
            <w:pPr>
              <w:autoSpaceDE w:val="0"/>
              <w:autoSpaceDN w:val="0"/>
              <w:adjustRightInd w:val="0"/>
              <w:snapToGrid w:val="0"/>
              <w:jc w:val="center"/>
              <w:rPr>
                <w:color w:val="000000" w:themeColor="text1"/>
                <w:kern w:val="0"/>
                <w:sz w:val="24"/>
              </w:rPr>
            </w:pPr>
            <w:r>
              <w:rPr>
                <w:rFonts w:hAnsi="宋体"/>
                <w:color w:val="000000" w:themeColor="text1"/>
                <w:kern w:val="0"/>
                <w:sz w:val="24"/>
              </w:rPr>
              <w:lastRenderedPageBreak/>
              <w:t>其他符合性分析</w:t>
            </w:r>
          </w:p>
        </w:tc>
        <w:tc>
          <w:tcPr>
            <w:tcW w:w="7827" w:type="dxa"/>
            <w:gridSpan w:val="4"/>
            <w:vAlign w:val="center"/>
          </w:tcPr>
          <w:p w:rsidR="00C70DF3" w:rsidRDefault="00237B11">
            <w:pPr>
              <w:adjustRightInd w:val="0"/>
              <w:spacing w:line="360" w:lineRule="auto"/>
              <w:ind w:firstLineChars="200" w:firstLine="482"/>
              <w:rPr>
                <w:b/>
                <w:color w:val="000000" w:themeColor="text1"/>
                <w:sz w:val="24"/>
              </w:rPr>
            </w:pPr>
            <w:r>
              <w:rPr>
                <w:b/>
                <w:color w:val="000000" w:themeColor="text1"/>
                <w:sz w:val="24"/>
              </w:rPr>
              <w:t>一、产业政策</w:t>
            </w:r>
            <w:r>
              <w:rPr>
                <w:rFonts w:hint="eastAsia"/>
                <w:b/>
                <w:color w:val="000000" w:themeColor="text1"/>
                <w:sz w:val="24"/>
              </w:rPr>
              <w:t>符合性分析</w:t>
            </w:r>
          </w:p>
          <w:p w:rsidR="00C70DF3" w:rsidRDefault="00237B11">
            <w:pPr>
              <w:adjustRightInd w:val="0"/>
              <w:spacing w:line="360" w:lineRule="auto"/>
              <w:ind w:firstLineChars="200" w:firstLine="480"/>
              <w:rPr>
                <w:color w:val="000000" w:themeColor="text1"/>
                <w:sz w:val="24"/>
              </w:rPr>
            </w:pPr>
            <w:r>
              <w:rPr>
                <w:color w:val="000000" w:themeColor="text1"/>
                <w:sz w:val="24"/>
              </w:rPr>
              <w:t>本项目</w:t>
            </w:r>
            <w:r>
              <w:rPr>
                <w:rFonts w:hint="eastAsia"/>
                <w:color w:val="000000" w:themeColor="text1"/>
                <w:sz w:val="24"/>
              </w:rPr>
              <w:t>属于</w:t>
            </w:r>
            <w:r>
              <w:rPr>
                <w:rFonts w:hint="eastAsia"/>
                <w:color w:val="000000" w:themeColor="text1"/>
                <w:sz w:val="24"/>
              </w:rPr>
              <w:t>C3312</w:t>
            </w:r>
            <w:r>
              <w:rPr>
                <w:rFonts w:hint="eastAsia"/>
                <w:color w:val="000000" w:themeColor="text1"/>
                <w:sz w:val="24"/>
              </w:rPr>
              <w:t>金属门窗制造，</w:t>
            </w:r>
            <w:r>
              <w:rPr>
                <w:color w:val="000000" w:themeColor="text1"/>
                <w:sz w:val="24"/>
              </w:rPr>
              <w:t>不属于国家《产业结构调整指导目录（</w:t>
            </w:r>
            <w:r>
              <w:rPr>
                <w:color w:val="000000" w:themeColor="text1"/>
                <w:sz w:val="24"/>
              </w:rPr>
              <w:t>2024</w:t>
            </w:r>
            <w:r>
              <w:rPr>
                <w:color w:val="000000" w:themeColor="text1"/>
                <w:sz w:val="24"/>
              </w:rPr>
              <w:t>年本）》中鼓励类、限制类或淘汰类项目，视为允许类项目。</w:t>
            </w:r>
          </w:p>
          <w:p w:rsidR="00C70DF3" w:rsidRDefault="00237B11">
            <w:pPr>
              <w:adjustRightInd w:val="0"/>
              <w:spacing w:line="360" w:lineRule="auto"/>
              <w:ind w:firstLineChars="200" w:firstLine="480"/>
              <w:rPr>
                <w:color w:val="000000" w:themeColor="text1"/>
                <w:sz w:val="24"/>
              </w:rPr>
            </w:pPr>
            <w:r>
              <w:rPr>
                <w:color w:val="000000" w:themeColor="text1"/>
                <w:sz w:val="24"/>
              </w:rPr>
              <w:t>本项目已于</w:t>
            </w:r>
            <w:r>
              <w:rPr>
                <w:color w:val="000000" w:themeColor="text1"/>
                <w:sz w:val="24"/>
              </w:rPr>
              <w:t>2023</w:t>
            </w:r>
            <w:r>
              <w:rPr>
                <w:color w:val="000000" w:themeColor="text1"/>
                <w:sz w:val="24"/>
              </w:rPr>
              <w:t>年</w:t>
            </w:r>
            <w:r>
              <w:rPr>
                <w:rFonts w:hint="eastAsia"/>
                <w:color w:val="000000" w:themeColor="text1"/>
                <w:sz w:val="24"/>
              </w:rPr>
              <w:t>1</w:t>
            </w:r>
            <w:r>
              <w:rPr>
                <w:color w:val="000000" w:themeColor="text1"/>
                <w:sz w:val="24"/>
              </w:rPr>
              <w:t>1</w:t>
            </w:r>
            <w:r>
              <w:rPr>
                <w:color w:val="000000" w:themeColor="text1"/>
                <w:sz w:val="24"/>
              </w:rPr>
              <w:t>月</w:t>
            </w:r>
            <w:r>
              <w:rPr>
                <w:color w:val="000000" w:themeColor="text1"/>
                <w:sz w:val="24"/>
              </w:rPr>
              <w:t>24</w:t>
            </w:r>
            <w:r>
              <w:rPr>
                <w:color w:val="000000" w:themeColor="text1"/>
                <w:sz w:val="24"/>
              </w:rPr>
              <w:t>日在</w:t>
            </w:r>
            <w:r>
              <w:rPr>
                <w:rFonts w:hint="eastAsia"/>
                <w:color w:val="000000" w:themeColor="text1"/>
                <w:sz w:val="24"/>
              </w:rPr>
              <w:t>淮南市田家庵区发展和改革委员会</w:t>
            </w:r>
            <w:r>
              <w:rPr>
                <w:color w:val="000000" w:themeColor="text1"/>
                <w:sz w:val="24"/>
              </w:rPr>
              <w:t>进行了备案，项目编码为</w:t>
            </w:r>
            <w:r>
              <w:rPr>
                <w:color w:val="000000" w:themeColor="text1"/>
                <w:sz w:val="24"/>
              </w:rPr>
              <w:t>2311-340403-04-01-740323</w:t>
            </w:r>
            <w:r>
              <w:rPr>
                <w:color w:val="000000" w:themeColor="text1"/>
                <w:sz w:val="24"/>
              </w:rPr>
              <w:t>。因此，项目建设符合国家和地方产业政策要求。</w:t>
            </w:r>
          </w:p>
          <w:p w:rsidR="00C70DF3" w:rsidRDefault="00237B11">
            <w:pPr>
              <w:adjustRightInd w:val="0"/>
              <w:spacing w:line="360" w:lineRule="auto"/>
              <w:ind w:firstLineChars="200" w:firstLine="482"/>
              <w:rPr>
                <w:b/>
                <w:color w:val="000000" w:themeColor="text1"/>
                <w:sz w:val="24"/>
              </w:rPr>
            </w:pPr>
            <w:bookmarkStart w:id="4" w:name="OLE_LINK24"/>
            <w:bookmarkStart w:id="5" w:name="OLE_LINK23"/>
            <w:r>
              <w:rPr>
                <w:rFonts w:hint="eastAsia"/>
                <w:b/>
                <w:color w:val="000000" w:themeColor="text1"/>
                <w:sz w:val="24"/>
              </w:rPr>
              <w:t>二、选址符合性分析</w:t>
            </w:r>
          </w:p>
          <w:p w:rsidR="00C70DF3" w:rsidRDefault="00237B11">
            <w:pPr>
              <w:adjustRightInd w:val="0"/>
              <w:spacing w:line="360" w:lineRule="auto"/>
              <w:ind w:firstLineChars="200" w:firstLine="480"/>
              <w:rPr>
                <w:color w:val="000000" w:themeColor="text1"/>
                <w:sz w:val="24"/>
              </w:rPr>
            </w:pPr>
            <w:r>
              <w:rPr>
                <w:rFonts w:hint="eastAsia"/>
                <w:color w:val="000000" w:themeColor="text1"/>
                <w:sz w:val="24"/>
              </w:rPr>
              <w:t>（</w:t>
            </w:r>
            <w:r>
              <w:rPr>
                <w:rFonts w:hint="eastAsia"/>
                <w:color w:val="000000" w:themeColor="text1"/>
                <w:sz w:val="24"/>
              </w:rPr>
              <w:t>1</w:t>
            </w:r>
            <w:r>
              <w:rPr>
                <w:rFonts w:hint="eastAsia"/>
                <w:color w:val="000000" w:themeColor="text1"/>
                <w:sz w:val="24"/>
              </w:rPr>
              <w:t>）选址合理性</w:t>
            </w:r>
          </w:p>
          <w:p w:rsidR="00C70DF3" w:rsidRDefault="00237B11">
            <w:pPr>
              <w:adjustRightInd w:val="0"/>
              <w:spacing w:line="360" w:lineRule="auto"/>
              <w:ind w:firstLineChars="200" w:firstLine="480"/>
              <w:rPr>
                <w:color w:val="000000" w:themeColor="text1"/>
                <w:kern w:val="0"/>
                <w:sz w:val="24"/>
              </w:rPr>
            </w:pPr>
            <w:r>
              <w:rPr>
                <w:rFonts w:hint="eastAsia"/>
                <w:color w:val="000000" w:themeColor="text1"/>
                <w:sz w:val="24"/>
              </w:rPr>
              <w:t>本项目位于安徽淮南田家</w:t>
            </w:r>
            <w:proofErr w:type="gramStart"/>
            <w:r>
              <w:rPr>
                <w:rFonts w:hint="eastAsia"/>
                <w:color w:val="000000" w:themeColor="text1"/>
                <w:sz w:val="24"/>
              </w:rPr>
              <w:t>庵经济</w:t>
            </w:r>
            <w:proofErr w:type="gramEnd"/>
            <w:r>
              <w:rPr>
                <w:rFonts w:hint="eastAsia"/>
                <w:color w:val="000000" w:themeColor="text1"/>
                <w:sz w:val="24"/>
              </w:rPr>
              <w:t>开发区，租赁现有</w:t>
            </w:r>
            <w:r>
              <w:rPr>
                <w:rFonts w:hint="eastAsia"/>
                <w:color w:val="000000" w:themeColor="text1"/>
                <w:sz w:val="24"/>
              </w:rPr>
              <w:t>3</w:t>
            </w:r>
            <w:r>
              <w:rPr>
                <w:color w:val="000000" w:themeColor="text1"/>
                <w:sz w:val="24"/>
              </w:rPr>
              <w:t>#</w:t>
            </w:r>
            <w:r>
              <w:rPr>
                <w:rFonts w:hint="eastAsia"/>
                <w:color w:val="000000" w:themeColor="text1"/>
                <w:sz w:val="24"/>
              </w:rPr>
              <w:t>厂房进行建设，项目用地性质为工业用地，</w:t>
            </w:r>
            <w:r>
              <w:rPr>
                <w:rFonts w:hint="eastAsia"/>
                <w:color w:val="000000" w:themeColor="text1"/>
                <w:kern w:val="0"/>
                <w:sz w:val="24"/>
              </w:rPr>
              <w:t>项目与《安徽淮南田家庵经济开发区总体发展规划（</w:t>
            </w:r>
            <w:r>
              <w:rPr>
                <w:rFonts w:hint="eastAsia"/>
                <w:color w:val="000000" w:themeColor="text1"/>
                <w:kern w:val="0"/>
                <w:sz w:val="24"/>
              </w:rPr>
              <w:t>2023</w:t>
            </w:r>
            <w:r>
              <w:rPr>
                <w:rFonts w:hint="eastAsia"/>
                <w:color w:val="000000" w:themeColor="text1"/>
                <w:kern w:val="0"/>
                <w:sz w:val="24"/>
              </w:rPr>
              <w:t>-</w:t>
            </w:r>
            <w:r>
              <w:rPr>
                <w:rFonts w:hint="eastAsia"/>
                <w:color w:val="000000" w:themeColor="text1"/>
                <w:kern w:val="0"/>
                <w:sz w:val="24"/>
              </w:rPr>
              <w:t>2035</w:t>
            </w:r>
            <w:r>
              <w:rPr>
                <w:rFonts w:hint="eastAsia"/>
                <w:color w:val="000000" w:themeColor="text1"/>
                <w:kern w:val="0"/>
                <w:sz w:val="24"/>
              </w:rPr>
              <w:t>年）土地利用规划图》相对位置图见图</w:t>
            </w:r>
            <w:r>
              <w:rPr>
                <w:rFonts w:hint="eastAsia"/>
                <w:color w:val="000000" w:themeColor="text1"/>
                <w:kern w:val="0"/>
                <w:sz w:val="24"/>
              </w:rPr>
              <w:t>1-1</w:t>
            </w:r>
            <w:r>
              <w:rPr>
                <w:rFonts w:hint="eastAsia"/>
                <w:color w:val="000000" w:themeColor="text1"/>
                <w:kern w:val="0"/>
                <w:sz w:val="24"/>
              </w:rPr>
              <w:t>，本项目选址符合《安徽淮南田家庵经济开发区总体发展规划（</w:t>
            </w:r>
            <w:r>
              <w:rPr>
                <w:rFonts w:hint="eastAsia"/>
                <w:color w:val="000000" w:themeColor="text1"/>
                <w:kern w:val="0"/>
                <w:sz w:val="24"/>
              </w:rPr>
              <w:t>2023</w:t>
            </w:r>
            <w:r>
              <w:rPr>
                <w:rFonts w:hint="eastAsia"/>
                <w:color w:val="000000" w:themeColor="text1"/>
                <w:kern w:val="0"/>
                <w:sz w:val="24"/>
              </w:rPr>
              <w:t>-</w:t>
            </w:r>
            <w:r>
              <w:rPr>
                <w:rFonts w:hint="eastAsia"/>
                <w:color w:val="000000" w:themeColor="text1"/>
                <w:kern w:val="0"/>
                <w:sz w:val="24"/>
              </w:rPr>
              <w:t>2035</w:t>
            </w:r>
            <w:r>
              <w:rPr>
                <w:rFonts w:hint="eastAsia"/>
                <w:color w:val="000000" w:themeColor="text1"/>
                <w:kern w:val="0"/>
                <w:sz w:val="24"/>
              </w:rPr>
              <w:t>年）》。</w:t>
            </w:r>
          </w:p>
          <w:p w:rsidR="00C70DF3" w:rsidRDefault="00237B11">
            <w:pPr>
              <w:wordWrap w:val="0"/>
              <w:snapToGrid w:val="0"/>
              <w:jc w:val="center"/>
              <w:rPr>
                <w:b/>
                <w:color w:val="000000" w:themeColor="text1"/>
                <w:kern w:val="0"/>
                <w:szCs w:val="21"/>
              </w:rPr>
            </w:pPr>
            <w:r>
              <w:rPr>
                <w:rFonts w:hint="eastAsia"/>
                <w:b/>
                <w:noProof/>
                <w:color w:val="000000" w:themeColor="text1"/>
                <w:kern w:val="0"/>
                <w:sz w:val="24"/>
              </w:rPr>
              <mc:AlternateContent>
                <mc:Choice Requires="wps">
                  <w:drawing>
                    <wp:anchor distT="0" distB="0" distL="114300" distR="114300" simplePos="0" relativeHeight="251660288" behindDoc="0" locked="0" layoutInCell="1" allowOverlap="1">
                      <wp:simplePos x="0" y="0"/>
                      <wp:positionH relativeFrom="column">
                        <wp:posOffset>850900</wp:posOffset>
                      </wp:positionH>
                      <wp:positionV relativeFrom="paragraph">
                        <wp:posOffset>2399665</wp:posOffset>
                      </wp:positionV>
                      <wp:extent cx="753110" cy="437515"/>
                      <wp:effectExtent l="0" t="1695450" r="27940" b="19685"/>
                      <wp:wrapNone/>
                      <wp:docPr id="6" name="圆角矩形标注 6"/>
                      <wp:cNvGraphicFramePr/>
                      <a:graphic xmlns:a="http://schemas.openxmlformats.org/drawingml/2006/main">
                        <a:graphicData uri="http://schemas.microsoft.com/office/word/2010/wordprocessingShape">
                          <wps:wsp>
                            <wps:cNvSpPr/>
                            <wps:spPr>
                              <a:xfrm flipH="1">
                                <a:off x="0" y="0"/>
                                <a:ext cx="753110" cy="437515"/>
                              </a:xfrm>
                              <a:prstGeom prst="wedgeRoundRectCallout">
                                <a:avLst>
                                  <a:gd name="adj1" fmla="val 35467"/>
                                  <a:gd name="adj2" fmla="val -426978"/>
                                  <a:gd name="adj3" fmla="val 16667"/>
                                </a:avLst>
                              </a:prstGeom>
                              <a:noFill/>
                              <a:ln w="9525" cap="flat" cmpd="sng">
                                <a:solidFill>
                                  <a:srgbClr val="FF0000"/>
                                </a:solidFill>
                                <a:prstDash val="solid"/>
                                <a:miter/>
                                <a:headEnd type="none" w="med" len="med"/>
                                <a:tailEnd type="none" w="med" len="med"/>
                              </a:ln>
                            </wps:spPr>
                            <wps:txbx>
                              <w:txbxContent>
                                <w:p w:rsidR="00C70DF3" w:rsidRDefault="00237B11">
                                  <w:pPr>
                                    <w:wordWrap w:val="0"/>
                                    <w:spacing w:line="360" w:lineRule="auto"/>
                                    <w:jc w:val="left"/>
                                    <w:rPr>
                                      <w:color w:val="FF0000"/>
                                      <w:sz w:val="24"/>
                                    </w:rPr>
                                  </w:pPr>
                                  <w:r>
                                    <w:rPr>
                                      <w:rFonts w:hint="eastAsia"/>
                                      <w:color w:val="FF0000"/>
                                      <w:sz w:val="24"/>
                                    </w:rPr>
                                    <w:t>项目地</w:t>
                                  </w:r>
                                </w:p>
                              </w:txbxContent>
                            </wps:txbx>
                            <wps:bodyPr wrap="square" upright="1">
                              <a:noAutofit/>
                            </wps:bodyPr>
                          </wps:wsp>
                        </a:graphicData>
                      </a:graphic>
                    </wp:anchor>
                  </w:drawing>
                </mc:Choice>
                <mc:Fallback xmlns:wpsCustomData="http://www.wps.cn/officeDocument/2013/wpsCustomData">
                  <w:pict>
                    <v:shape id="_x0000_s1026" o:spid="_x0000_s1026" o:spt="62" type="#_x0000_t62" style="position:absolute;left:0pt;flip:x;margin-left:67pt;margin-top:188.95pt;height:34.45pt;width:59.3pt;z-index:251660288;mso-width-relative:page;mso-height-relative:page;" filled="f" stroked="t" coordsize="21600,21600" o:gfxdata="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08gxq3AAAAAsB&#10;AAAPAAAAAAAAAAEAIAAAACIAAABkcnMvZG93bnJldi54bWxQSwECFAAUAAAACACHTuJAvCcvVVAC&#10;AAB3BAAADgAAAAAAAAABACAAAAArAQAAZHJzL2Uyb0RvYy54bWxQSwUGAAAAAAYABgBZAQAA7QUA&#10;AAAA&#10;" adj="18461,-81427,14400">
                      <v:fill on="f" focussize="0,0"/>
                      <v:stroke color="#FF0000" joinstyle="miter"/>
                      <v:imagedata o:title=""/>
                      <o:lock v:ext="edit" aspectratio="f"/>
                      <v:textbox>
                        <w:txbxContent>
                          <w:p>
                            <w:pPr>
                              <w:wordWrap w:val="0"/>
                              <w:spacing w:line="360" w:lineRule="auto"/>
                              <w:jc w:val="left"/>
                              <w:rPr>
                                <w:color w:val="FF0000"/>
                                <w:sz w:val="24"/>
                              </w:rPr>
                            </w:pPr>
                            <w:r>
                              <w:rPr>
                                <w:rFonts w:hint="eastAsia"/>
                                <w:color w:val="FF0000"/>
                                <w:sz w:val="24"/>
                              </w:rPr>
                              <w:t>项目地</w:t>
                            </w:r>
                          </w:p>
                        </w:txbxContent>
                      </v:textbox>
                    </v:shape>
                  </w:pict>
                </mc:Fallback>
              </mc:AlternateContent>
            </w:r>
            <w:r>
              <w:rPr>
                <w:b/>
                <w:noProof/>
                <w:color w:val="000000" w:themeColor="text1"/>
                <w:kern w:val="0"/>
                <w:szCs w:val="21"/>
              </w:rPr>
              <w:drawing>
                <wp:inline distT="0" distB="0" distL="0" distR="0">
                  <wp:extent cx="4455795" cy="3314700"/>
                  <wp:effectExtent l="0" t="0" r="1905" b="0"/>
                  <wp:docPr id="2" name="图片 2" descr="0bb70e5bf789f1632532036d6c2b9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0bb70e5bf789f1632532036d6c2b9e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457869" cy="3316121"/>
                          </a:xfrm>
                          <a:prstGeom prst="rect">
                            <a:avLst/>
                          </a:prstGeom>
                          <a:noFill/>
                          <a:ln>
                            <a:noFill/>
                          </a:ln>
                        </pic:spPr>
                      </pic:pic>
                    </a:graphicData>
                  </a:graphic>
                </wp:inline>
              </w:drawing>
            </w:r>
          </w:p>
          <w:p w:rsidR="00C70DF3" w:rsidRDefault="00237B11">
            <w:pPr>
              <w:wordWrap w:val="0"/>
              <w:snapToGrid w:val="0"/>
              <w:jc w:val="center"/>
              <w:rPr>
                <w:b/>
                <w:color w:val="000000" w:themeColor="text1"/>
                <w:kern w:val="0"/>
              </w:rPr>
            </w:pPr>
            <w:r>
              <w:rPr>
                <w:rFonts w:hint="eastAsia"/>
                <w:b/>
                <w:color w:val="000000" w:themeColor="text1"/>
                <w:kern w:val="0"/>
              </w:rPr>
              <w:t>图</w:t>
            </w:r>
            <w:r>
              <w:rPr>
                <w:rFonts w:hint="eastAsia"/>
                <w:b/>
                <w:color w:val="000000" w:themeColor="text1"/>
                <w:kern w:val="0"/>
              </w:rPr>
              <w:t xml:space="preserve">1-1  </w:t>
            </w:r>
            <w:r>
              <w:rPr>
                <w:rFonts w:hint="eastAsia"/>
                <w:b/>
                <w:color w:val="000000" w:themeColor="text1"/>
                <w:kern w:val="0"/>
              </w:rPr>
              <w:t>本项目在规划图中相对位置</w:t>
            </w:r>
          </w:p>
          <w:p w:rsidR="00C70DF3" w:rsidRDefault="00237B11">
            <w:pPr>
              <w:adjustRightInd w:val="0"/>
              <w:spacing w:line="360" w:lineRule="auto"/>
              <w:ind w:firstLineChars="200" w:firstLine="480"/>
              <w:rPr>
                <w:color w:val="000000" w:themeColor="text1"/>
                <w:sz w:val="24"/>
              </w:rPr>
            </w:pPr>
            <w:r>
              <w:rPr>
                <w:rFonts w:hint="eastAsia"/>
                <w:color w:val="000000" w:themeColor="text1"/>
                <w:sz w:val="24"/>
              </w:rPr>
              <w:lastRenderedPageBreak/>
              <w:t>依据《自然资源要素支撑产业高质量发展指导目录（</w:t>
            </w:r>
            <w:r>
              <w:rPr>
                <w:rFonts w:hint="eastAsia"/>
                <w:color w:val="000000" w:themeColor="text1"/>
                <w:sz w:val="24"/>
              </w:rPr>
              <w:t xml:space="preserve">2024 </w:t>
            </w:r>
            <w:r>
              <w:rPr>
                <w:rFonts w:hint="eastAsia"/>
                <w:color w:val="000000" w:themeColor="text1"/>
                <w:sz w:val="24"/>
              </w:rPr>
              <w:t>年本）》（</w:t>
            </w:r>
            <w:proofErr w:type="gramStart"/>
            <w:r>
              <w:rPr>
                <w:rFonts w:hint="eastAsia"/>
                <w:color w:val="000000" w:themeColor="text1"/>
                <w:sz w:val="24"/>
              </w:rPr>
              <w:t>自然资发〔</w:t>
            </w:r>
            <w:r>
              <w:rPr>
                <w:rFonts w:hint="eastAsia"/>
                <w:color w:val="000000" w:themeColor="text1"/>
                <w:sz w:val="24"/>
              </w:rPr>
              <w:t>2024</w:t>
            </w:r>
            <w:r>
              <w:rPr>
                <w:rFonts w:hint="eastAsia"/>
                <w:color w:val="000000" w:themeColor="text1"/>
                <w:sz w:val="24"/>
              </w:rPr>
              <w:t>〕</w:t>
            </w:r>
            <w:proofErr w:type="gramEnd"/>
            <w:r>
              <w:rPr>
                <w:rFonts w:hint="eastAsia"/>
                <w:color w:val="000000" w:themeColor="text1"/>
                <w:sz w:val="24"/>
              </w:rPr>
              <w:t>273</w:t>
            </w:r>
            <w:r>
              <w:rPr>
                <w:rFonts w:hint="eastAsia"/>
                <w:color w:val="000000" w:themeColor="text1"/>
                <w:sz w:val="24"/>
              </w:rPr>
              <w:t>号）相关规定，本项目不属于限制用地项目、禁止用地项目类别，属于允许类建设项目，符合国家及地方自然资源要素管控要求。</w:t>
            </w:r>
          </w:p>
          <w:p w:rsidR="00C70DF3" w:rsidRDefault="00237B11">
            <w:pPr>
              <w:adjustRightInd w:val="0"/>
              <w:spacing w:line="360" w:lineRule="auto"/>
              <w:ind w:firstLineChars="200" w:firstLine="480"/>
              <w:rPr>
                <w:color w:val="000000" w:themeColor="text1"/>
                <w:sz w:val="24"/>
              </w:rPr>
            </w:pPr>
            <w:r>
              <w:rPr>
                <w:rFonts w:hint="eastAsia"/>
                <w:color w:val="000000" w:themeColor="text1"/>
                <w:sz w:val="24"/>
              </w:rPr>
              <w:t>项目所在淮南田家</w:t>
            </w:r>
            <w:proofErr w:type="gramStart"/>
            <w:r>
              <w:rPr>
                <w:rFonts w:hint="eastAsia"/>
                <w:color w:val="000000" w:themeColor="text1"/>
                <w:sz w:val="24"/>
              </w:rPr>
              <w:t>庵经济</w:t>
            </w:r>
            <w:proofErr w:type="gramEnd"/>
            <w:r>
              <w:rPr>
                <w:rFonts w:hint="eastAsia"/>
                <w:color w:val="000000" w:themeColor="text1"/>
                <w:sz w:val="24"/>
              </w:rPr>
              <w:t>开发区基础设施配套完善，园区内供水、供电、通讯、排水、道路等公用工程齐全，能够充分满足项目建设、生产运营及日常管理需求。项目选址周边以工业企业、工业用地为主，无自然保护区、饮用水水源保护区、永久基本农田等重大环境制约因素，土地利用适宜性较好。</w:t>
            </w:r>
          </w:p>
          <w:p w:rsidR="00C70DF3" w:rsidRDefault="00237B11">
            <w:pPr>
              <w:adjustRightInd w:val="0"/>
              <w:spacing w:line="360" w:lineRule="auto"/>
              <w:ind w:firstLineChars="200" w:firstLine="480"/>
              <w:rPr>
                <w:color w:val="000000" w:themeColor="text1"/>
                <w:sz w:val="24"/>
              </w:rPr>
            </w:pPr>
            <w:r>
              <w:rPr>
                <w:rFonts w:hint="eastAsia"/>
                <w:color w:val="000000" w:themeColor="text1"/>
                <w:sz w:val="24"/>
              </w:rPr>
              <w:t>综合国土空间规划、用地性质、产业政策、基础设施条件及周边环境状况等多方面分析，本项目选址合理，符合区域规划及管理要求。</w:t>
            </w:r>
          </w:p>
          <w:p w:rsidR="00C70DF3" w:rsidRDefault="00237B11">
            <w:pPr>
              <w:adjustRightInd w:val="0"/>
              <w:spacing w:line="360" w:lineRule="auto"/>
              <w:ind w:firstLineChars="200" w:firstLine="480"/>
              <w:rPr>
                <w:color w:val="000000" w:themeColor="text1"/>
                <w:sz w:val="24"/>
              </w:rPr>
            </w:pPr>
            <w:r>
              <w:rPr>
                <w:rFonts w:hint="eastAsia"/>
                <w:color w:val="000000" w:themeColor="text1"/>
                <w:sz w:val="24"/>
              </w:rPr>
              <w:t>（</w:t>
            </w:r>
            <w:r>
              <w:rPr>
                <w:rFonts w:hint="eastAsia"/>
                <w:color w:val="000000" w:themeColor="text1"/>
                <w:sz w:val="24"/>
              </w:rPr>
              <w:t>2</w:t>
            </w:r>
            <w:r>
              <w:rPr>
                <w:rFonts w:hint="eastAsia"/>
                <w:color w:val="000000" w:themeColor="text1"/>
                <w:sz w:val="24"/>
              </w:rPr>
              <w:t>）环境相容性分析</w:t>
            </w:r>
          </w:p>
          <w:p w:rsidR="00C70DF3" w:rsidRDefault="00237B11">
            <w:pPr>
              <w:adjustRightInd w:val="0"/>
              <w:spacing w:line="360" w:lineRule="auto"/>
              <w:ind w:firstLineChars="200" w:firstLine="480"/>
              <w:rPr>
                <w:color w:val="000000" w:themeColor="text1"/>
                <w:sz w:val="24"/>
              </w:rPr>
            </w:pPr>
            <w:r>
              <w:rPr>
                <w:rFonts w:hint="eastAsia"/>
                <w:color w:val="000000" w:themeColor="text1"/>
                <w:sz w:val="24"/>
              </w:rPr>
              <w:t>本项目选址位于淮南田家</w:t>
            </w:r>
            <w:proofErr w:type="gramStart"/>
            <w:r>
              <w:rPr>
                <w:rFonts w:hint="eastAsia"/>
                <w:color w:val="000000" w:themeColor="text1"/>
                <w:sz w:val="24"/>
              </w:rPr>
              <w:t>庵经济</w:t>
            </w:r>
            <w:proofErr w:type="gramEnd"/>
            <w:r>
              <w:rPr>
                <w:rFonts w:hint="eastAsia"/>
                <w:color w:val="000000" w:themeColor="text1"/>
                <w:sz w:val="24"/>
              </w:rPr>
              <w:t>开发区，租赁淮南田家</w:t>
            </w:r>
            <w:proofErr w:type="gramStart"/>
            <w:r>
              <w:rPr>
                <w:rFonts w:hint="eastAsia"/>
                <w:color w:val="000000" w:themeColor="text1"/>
                <w:sz w:val="24"/>
              </w:rPr>
              <w:t>庵经济</w:t>
            </w:r>
            <w:proofErr w:type="gramEnd"/>
            <w:r>
              <w:rPr>
                <w:rFonts w:hint="eastAsia"/>
                <w:color w:val="000000" w:themeColor="text1"/>
                <w:sz w:val="24"/>
              </w:rPr>
              <w:t>开发区现有闲置厂房，</w:t>
            </w:r>
            <w:proofErr w:type="gramStart"/>
            <w:r>
              <w:rPr>
                <w:rFonts w:hint="eastAsia"/>
                <w:color w:val="000000" w:themeColor="text1"/>
                <w:sz w:val="24"/>
              </w:rPr>
              <w:t>不</w:t>
            </w:r>
            <w:proofErr w:type="gramEnd"/>
            <w:r>
              <w:rPr>
                <w:rFonts w:hint="eastAsia"/>
                <w:color w:val="000000" w:themeColor="text1"/>
                <w:sz w:val="24"/>
              </w:rPr>
              <w:t>新增占地。经现场踏勘与资料核</w:t>
            </w:r>
            <w:r>
              <w:rPr>
                <w:rFonts w:hint="eastAsia"/>
                <w:color w:val="000000" w:themeColor="text1"/>
                <w:sz w:val="24"/>
              </w:rPr>
              <w:t>查，项目所在地不涉及生态保护红线、饮用水水源保护区、自然保护地等生态敏感区域，符合生态环境分区</w:t>
            </w:r>
            <w:proofErr w:type="gramStart"/>
            <w:r>
              <w:rPr>
                <w:rFonts w:hint="eastAsia"/>
                <w:color w:val="000000" w:themeColor="text1"/>
                <w:sz w:val="24"/>
              </w:rPr>
              <w:t>管控及空间</w:t>
            </w:r>
            <w:proofErr w:type="gramEnd"/>
            <w:r>
              <w:rPr>
                <w:rFonts w:hint="eastAsia"/>
                <w:color w:val="000000" w:themeColor="text1"/>
                <w:sz w:val="24"/>
              </w:rPr>
              <w:t>管控要求。</w:t>
            </w:r>
          </w:p>
          <w:p w:rsidR="00C70DF3" w:rsidRDefault="00237B11">
            <w:pPr>
              <w:adjustRightInd w:val="0"/>
              <w:spacing w:line="360" w:lineRule="auto"/>
              <w:ind w:firstLineChars="200" w:firstLine="480"/>
              <w:rPr>
                <w:color w:val="000000" w:themeColor="text1"/>
                <w:sz w:val="24"/>
              </w:rPr>
            </w:pPr>
            <w:r>
              <w:rPr>
                <w:color w:val="000000" w:themeColor="text1"/>
                <w:sz w:val="24"/>
              </w:rPr>
              <w:t>根据区域周边环境调查，</w:t>
            </w:r>
            <w:r>
              <w:rPr>
                <w:rFonts w:hint="eastAsia"/>
                <w:color w:val="000000" w:themeColor="text1"/>
                <w:sz w:val="24"/>
              </w:rPr>
              <w:t>项目厂房东侧为金马能源科技（淮南）有限公司，南侧为合肥铭杰装饰工程有限公司，西侧为空地，北侧为淮南</w:t>
            </w:r>
            <w:proofErr w:type="gramStart"/>
            <w:r>
              <w:rPr>
                <w:rFonts w:hint="eastAsia"/>
                <w:color w:val="000000" w:themeColor="text1"/>
                <w:sz w:val="24"/>
              </w:rPr>
              <w:t>质达钠</w:t>
            </w:r>
            <w:proofErr w:type="gramEnd"/>
            <w:r>
              <w:rPr>
                <w:rFonts w:hint="eastAsia"/>
                <w:color w:val="000000" w:themeColor="text1"/>
                <w:sz w:val="24"/>
              </w:rPr>
              <w:t>电智能制造有限公司。</w:t>
            </w:r>
            <w:r>
              <w:rPr>
                <w:rFonts w:hint="eastAsia"/>
                <w:color w:val="000000" w:themeColor="text1"/>
                <w:sz w:val="24"/>
                <w:szCs w:val="21"/>
              </w:rPr>
              <w:t>距离最近的敏感点为西侧的张</w:t>
            </w:r>
            <w:proofErr w:type="gramStart"/>
            <w:r>
              <w:rPr>
                <w:rFonts w:hint="eastAsia"/>
                <w:color w:val="000000" w:themeColor="text1"/>
                <w:sz w:val="24"/>
                <w:szCs w:val="21"/>
              </w:rPr>
              <w:t>郢</w:t>
            </w:r>
            <w:proofErr w:type="gramEnd"/>
            <w:r>
              <w:rPr>
                <w:rFonts w:hint="eastAsia"/>
                <w:color w:val="000000" w:themeColor="text1"/>
                <w:sz w:val="24"/>
                <w:szCs w:val="21"/>
              </w:rPr>
              <w:t>村，距离项目</w:t>
            </w:r>
            <w:r>
              <w:rPr>
                <w:rFonts w:hint="eastAsia"/>
                <w:color w:val="000000" w:themeColor="text1"/>
                <w:sz w:val="24"/>
                <w:szCs w:val="21"/>
              </w:rPr>
              <w:t>2</w:t>
            </w:r>
            <w:r>
              <w:rPr>
                <w:color w:val="000000" w:themeColor="text1"/>
                <w:sz w:val="24"/>
                <w:szCs w:val="21"/>
              </w:rPr>
              <w:t>45</w:t>
            </w:r>
            <w:r>
              <w:rPr>
                <w:rFonts w:hint="eastAsia"/>
                <w:color w:val="000000" w:themeColor="text1"/>
                <w:sz w:val="24"/>
                <w:szCs w:val="21"/>
              </w:rPr>
              <w:t>m</w:t>
            </w:r>
            <w:r>
              <w:rPr>
                <w:rFonts w:hint="eastAsia"/>
                <w:color w:val="000000" w:themeColor="text1"/>
                <w:sz w:val="24"/>
                <w:szCs w:val="21"/>
              </w:rPr>
              <w:t>。</w:t>
            </w:r>
          </w:p>
          <w:p w:rsidR="00C70DF3" w:rsidRDefault="00237B11">
            <w:pPr>
              <w:adjustRightInd w:val="0"/>
              <w:spacing w:line="360" w:lineRule="auto"/>
              <w:ind w:firstLineChars="200" w:firstLine="480"/>
              <w:rPr>
                <w:color w:val="000000" w:themeColor="text1"/>
                <w:sz w:val="24"/>
              </w:rPr>
            </w:pPr>
            <w:r>
              <w:rPr>
                <w:rFonts w:hint="eastAsia"/>
                <w:color w:val="000000" w:themeColor="text1"/>
                <w:sz w:val="24"/>
              </w:rPr>
              <w:t>根据环境质量现状调查内容可知，本项目所在区域内大气环境质量、声环境和地表水环境质量良好。项目运营期产生的主要污染物为非甲烷总烃、颗粒物，经采取有效的污染防治措施后，污染物能够实现稳定达标排放，对区域</w:t>
            </w:r>
            <w:r>
              <w:rPr>
                <w:rFonts w:hint="eastAsia"/>
                <w:color w:val="000000" w:themeColor="text1"/>
                <w:sz w:val="24"/>
              </w:rPr>
              <w:t>大气环境、声环境及地表水环境影响较小，不会改变区域环境功能，不会降低区域环境质量等级。</w:t>
            </w:r>
          </w:p>
          <w:p w:rsidR="00C70DF3" w:rsidRDefault="00237B11">
            <w:pPr>
              <w:adjustRightInd w:val="0"/>
              <w:spacing w:line="360" w:lineRule="auto"/>
              <w:ind w:firstLineChars="200" w:firstLine="480"/>
              <w:rPr>
                <w:color w:val="000000" w:themeColor="text1"/>
                <w:sz w:val="24"/>
              </w:rPr>
            </w:pPr>
            <w:r>
              <w:rPr>
                <w:rFonts w:hint="eastAsia"/>
                <w:color w:val="000000" w:themeColor="text1"/>
                <w:sz w:val="24"/>
              </w:rPr>
              <w:t>综上，项目选址与区域环境功能、周边土地利用现状及环境质量状况相容性较好，对外环境影响可控，从环境角度分析，项目选址具有可行性</w:t>
            </w:r>
            <w:r>
              <w:rPr>
                <w:color w:val="000000" w:themeColor="text1"/>
                <w:sz w:val="24"/>
              </w:rPr>
              <w:t>。</w:t>
            </w:r>
          </w:p>
          <w:bookmarkEnd w:id="4"/>
          <w:bookmarkEnd w:id="5"/>
          <w:p w:rsidR="00C70DF3" w:rsidRDefault="00237B11">
            <w:pPr>
              <w:adjustRightInd w:val="0"/>
              <w:spacing w:line="360" w:lineRule="auto"/>
              <w:ind w:firstLineChars="200" w:firstLine="482"/>
              <w:rPr>
                <w:b/>
                <w:color w:val="000000" w:themeColor="text1"/>
                <w:sz w:val="24"/>
              </w:rPr>
            </w:pPr>
            <w:r>
              <w:rPr>
                <w:b/>
                <w:color w:val="000000" w:themeColor="text1"/>
                <w:sz w:val="24"/>
              </w:rPr>
              <w:t>三、</w:t>
            </w:r>
            <w:r>
              <w:rPr>
                <w:rFonts w:hint="eastAsia"/>
                <w:b/>
                <w:bCs/>
                <w:color w:val="000000" w:themeColor="text1"/>
                <w:sz w:val="24"/>
                <w:szCs w:val="21"/>
              </w:rPr>
              <w:t>与生态环境分区管控</w:t>
            </w:r>
            <w:r>
              <w:rPr>
                <w:b/>
                <w:color w:val="000000" w:themeColor="text1"/>
                <w:sz w:val="24"/>
              </w:rPr>
              <w:t>相符性</w:t>
            </w:r>
            <w:r>
              <w:rPr>
                <w:rFonts w:hint="eastAsia"/>
                <w:b/>
                <w:bCs/>
                <w:color w:val="000000" w:themeColor="text1"/>
                <w:sz w:val="24"/>
                <w:szCs w:val="21"/>
              </w:rPr>
              <w:t>分析</w:t>
            </w:r>
          </w:p>
          <w:p w:rsidR="00C70DF3" w:rsidRDefault="00237B11">
            <w:pPr>
              <w:adjustRightInd w:val="0"/>
              <w:spacing w:line="360" w:lineRule="auto"/>
              <w:ind w:firstLineChars="200" w:firstLine="480"/>
              <w:rPr>
                <w:color w:val="000000" w:themeColor="text1"/>
                <w:sz w:val="24"/>
              </w:rPr>
            </w:pPr>
            <w:r>
              <w:rPr>
                <w:rFonts w:hint="eastAsia"/>
                <w:color w:val="000000" w:themeColor="text1"/>
                <w:sz w:val="24"/>
              </w:rPr>
              <w:lastRenderedPageBreak/>
              <w:t>（</w:t>
            </w:r>
            <w:r>
              <w:rPr>
                <w:rFonts w:hint="eastAsia"/>
                <w:color w:val="000000" w:themeColor="text1"/>
                <w:sz w:val="24"/>
              </w:rPr>
              <w:t>1</w:t>
            </w:r>
            <w:r>
              <w:rPr>
                <w:rFonts w:hint="eastAsia"/>
                <w:color w:val="000000" w:themeColor="text1"/>
                <w:sz w:val="24"/>
              </w:rPr>
              <w:t>）环境管控单元</w:t>
            </w:r>
          </w:p>
          <w:p w:rsidR="00C70DF3" w:rsidRDefault="00237B11">
            <w:pPr>
              <w:adjustRightInd w:val="0"/>
              <w:spacing w:line="360" w:lineRule="auto"/>
              <w:ind w:firstLineChars="200" w:firstLine="480"/>
              <w:rPr>
                <w:color w:val="000000" w:themeColor="text1"/>
                <w:sz w:val="24"/>
              </w:rPr>
            </w:pPr>
            <w:r>
              <w:rPr>
                <w:rFonts w:hint="eastAsia"/>
                <w:color w:val="000000" w:themeColor="text1"/>
                <w:sz w:val="24"/>
              </w:rPr>
              <w:t>根据《安徽省“三线一单”生态环境分区管控管理办法（暂行）》（</w:t>
            </w:r>
            <w:proofErr w:type="gramStart"/>
            <w:r>
              <w:rPr>
                <w:rFonts w:hint="eastAsia"/>
                <w:color w:val="000000" w:themeColor="text1"/>
                <w:sz w:val="24"/>
              </w:rPr>
              <w:t>皖环发</w:t>
            </w:r>
            <w:proofErr w:type="gramEnd"/>
            <w:r>
              <w:rPr>
                <w:rFonts w:hint="eastAsia"/>
                <w:color w:val="000000" w:themeColor="text1"/>
                <w:sz w:val="24"/>
              </w:rPr>
              <w:t>〔</w:t>
            </w:r>
            <w:r>
              <w:rPr>
                <w:rFonts w:hint="eastAsia"/>
                <w:color w:val="000000" w:themeColor="text1"/>
                <w:sz w:val="24"/>
              </w:rPr>
              <w:t>2022</w:t>
            </w:r>
            <w:r>
              <w:rPr>
                <w:rFonts w:hint="eastAsia"/>
                <w:color w:val="000000" w:themeColor="text1"/>
                <w:sz w:val="24"/>
              </w:rPr>
              <w:t>〕</w:t>
            </w:r>
            <w:r>
              <w:rPr>
                <w:color w:val="000000" w:themeColor="text1"/>
                <w:sz w:val="24"/>
              </w:rPr>
              <w:t>5</w:t>
            </w:r>
            <w:r>
              <w:rPr>
                <w:rFonts w:hint="eastAsia"/>
                <w:color w:val="000000" w:themeColor="text1"/>
                <w:sz w:val="24"/>
              </w:rPr>
              <w:t>号），经从安徽省“三线一单”公众服务平台查询，本项目所在区域为重点环境管控单元（环境管控单元编码：</w:t>
            </w:r>
            <w:r>
              <w:rPr>
                <w:color w:val="000000" w:themeColor="text1"/>
                <w:sz w:val="24"/>
              </w:rPr>
              <w:t>ZH34040320026</w:t>
            </w:r>
            <w:r>
              <w:rPr>
                <w:rFonts w:hint="eastAsia"/>
                <w:color w:val="000000" w:themeColor="text1"/>
                <w:sz w:val="24"/>
              </w:rPr>
              <w:t>）。经比对分析，本项目的建设符合该单元管控要求。本项目在淮南市环境管控单元分类图中的位置见图</w:t>
            </w:r>
            <w:r>
              <w:rPr>
                <w:rFonts w:hint="eastAsia"/>
                <w:color w:val="000000" w:themeColor="text1"/>
                <w:sz w:val="24"/>
              </w:rPr>
              <w:t>1-</w:t>
            </w:r>
            <w:r>
              <w:rPr>
                <w:color w:val="000000" w:themeColor="text1"/>
                <w:sz w:val="24"/>
              </w:rPr>
              <w:t>2</w:t>
            </w:r>
            <w:r>
              <w:rPr>
                <w:rFonts w:hint="eastAsia"/>
                <w:color w:val="000000" w:themeColor="text1"/>
                <w:sz w:val="24"/>
              </w:rPr>
              <w:t>。</w:t>
            </w:r>
          </w:p>
          <w:p w:rsidR="00C70DF3" w:rsidRDefault="00237B11">
            <w:pPr>
              <w:adjustRightInd w:val="0"/>
              <w:snapToGrid w:val="0"/>
              <w:spacing w:line="360" w:lineRule="auto"/>
              <w:jc w:val="center"/>
              <w:rPr>
                <w:color w:val="000000" w:themeColor="text1"/>
                <w:sz w:val="24"/>
              </w:rPr>
            </w:pPr>
            <w:r>
              <w:rPr>
                <w:noProof/>
              </w:rPr>
              <w:drawing>
                <wp:inline distT="0" distB="0" distL="0" distR="0">
                  <wp:extent cx="4832985" cy="2830195"/>
                  <wp:effectExtent l="0" t="0" r="5715" b="825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0"/>
                          <a:stretch>
                            <a:fillRect/>
                          </a:stretch>
                        </pic:blipFill>
                        <pic:spPr>
                          <a:xfrm>
                            <a:off x="0" y="0"/>
                            <a:ext cx="4832985" cy="2830195"/>
                          </a:xfrm>
                          <a:prstGeom prst="rect">
                            <a:avLst/>
                          </a:prstGeom>
                        </pic:spPr>
                      </pic:pic>
                    </a:graphicData>
                  </a:graphic>
                </wp:inline>
              </w:drawing>
            </w:r>
          </w:p>
          <w:p w:rsidR="00C70DF3" w:rsidRDefault="00237B11">
            <w:pPr>
              <w:adjustRightInd w:val="0"/>
              <w:jc w:val="center"/>
              <w:rPr>
                <w:b/>
                <w:color w:val="000000" w:themeColor="text1"/>
              </w:rPr>
            </w:pPr>
            <w:r>
              <w:rPr>
                <w:rFonts w:hint="eastAsia"/>
                <w:b/>
                <w:color w:val="000000" w:themeColor="text1"/>
              </w:rPr>
              <w:t>图</w:t>
            </w:r>
            <w:r>
              <w:rPr>
                <w:rFonts w:hint="eastAsia"/>
                <w:b/>
                <w:color w:val="000000" w:themeColor="text1"/>
              </w:rPr>
              <w:t>1-</w:t>
            </w:r>
            <w:r>
              <w:rPr>
                <w:b/>
                <w:color w:val="000000" w:themeColor="text1"/>
              </w:rPr>
              <w:t>2</w:t>
            </w:r>
            <w:r>
              <w:rPr>
                <w:rFonts w:hint="eastAsia"/>
                <w:b/>
                <w:color w:val="000000" w:themeColor="text1"/>
              </w:rPr>
              <w:t xml:space="preserve"> </w:t>
            </w:r>
            <w:r>
              <w:rPr>
                <w:rFonts w:hint="eastAsia"/>
                <w:b/>
                <w:color w:val="000000" w:themeColor="text1"/>
              </w:rPr>
              <w:t>本项目在淮南市环境管控单元分类图中的位置图</w:t>
            </w:r>
          </w:p>
          <w:p w:rsidR="00C70DF3" w:rsidRDefault="00237B11">
            <w:pPr>
              <w:jc w:val="center"/>
              <w:rPr>
                <w:b/>
                <w:color w:val="000000" w:themeColor="text1"/>
                <w:szCs w:val="18"/>
              </w:rPr>
            </w:pPr>
            <w:r>
              <w:rPr>
                <w:rFonts w:hint="eastAsia"/>
                <w:b/>
                <w:color w:val="000000" w:themeColor="text1"/>
                <w:szCs w:val="18"/>
              </w:rPr>
              <w:t>表</w:t>
            </w:r>
            <w:r>
              <w:rPr>
                <w:rFonts w:hint="eastAsia"/>
                <w:b/>
                <w:color w:val="000000" w:themeColor="text1"/>
                <w:szCs w:val="18"/>
              </w:rPr>
              <w:t>1</w:t>
            </w:r>
            <w:r>
              <w:rPr>
                <w:b/>
                <w:color w:val="000000" w:themeColor="text1"/>
                <w:szCs w:val="18"/>
              </w:rPr>
              <w:t xml:space="preserve">-5  </w:t>
            </w:r>
            <w:r>
              <w:rPr>
                <w:rFonts w:hint="eastAsia"/>
                <w:b/>
                <w:color w:val="000000" w:themeColor="text1"/>
                <w:szCs w:val="18"/>
              </w:rPr>
              <w:t>区域环境管控单元要求</w:t>
            </w:r>
          </w:p>
          <w:tbl>
            <w:tblPr>
              <w:tblW w:w="7706"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70"/>
              <w:gridCol w:w="5818"/>
              <w:gridCol w:w="1118"/>
            </w:tblGrid>
            <w:tr w:rsidR="00C70DF3">
              <w:trPr>
                <w:trHeight w:val="57"/>
                <w:jc w:val="center"/>
              </w:trPr>
              <w:tc>
                <w:tcPr>
                  <w:tcW w:w="770" w:type="dxa"/>
                  <w:tcMar>
                    <w:left w:w="28" w:type="dxa"/>
                    <w:right w:w="28" w:type="dxa"/>
                  </w:tcMar>
                  <w:vAlign w:val="center"/>
                </w:tcPr>
                <w:p w:rsidR="00C70DF3" w:rsidRDefault="00237B11">
                  <w:pPr>
                    <w:adjustRightInd w:val="0"/>
                    <w:snapToGrid w:val="0"/>
                    <w:spacing w:line="200" w:lineRule="exact"/>
                    <w:jc w:val="center"/>
                    <w:rPr>
                      <w:color w:val="000000" w:themeColor="text1"/>
                      <w:sz w:val="16"/>
                      <w:szCs w:val="18"/>
                    </w:rPr>
                  </w:pPr>
                  <w:r>
                    <w:rPr>
                      <w:rFonts w:hint="eastAsia"/>
                      <w:color w:val="000000" w:themeColor="text1"/>
                      <w:sz w:val="16"/>
                      <w:szCs w:val="18"/>
                    </w:rPr>
                    <w:t>环境管控单元编码</w:t>
                  </w:r>
                </w:p>
              </w:tc>
              <w:tc>
                <w:tcPr>
                  <w:tcW w:w="6936" w:type="dxa"/>
                  <w:gridSpan w:val="2"/>
                  <w:tcMar>
                    <w:left w:w="28" w:type="dxa"/>
                    <w:right w:w="28" w:type="dxa"/>
                  </w:tcMar>
                  <w:vAlign w:val="center"/>
                </w:tcPr>
                <w:p w:rsidR="00C70DF3" w:rsidRDefault="00237B11">
                  <w:pPr>
                    <w:adjustRightInd w:val="0"/>
                    <w:snapToGrid w:val="0"/>
                    <w:spacing w:line="200" w:lineRule="exact"/>
                    <w:jc w:val="center"/>
                    <w:rPr>
                      <w:color w:val="000000" w:themeColor="text1"/>
                      <w:sz w:val="16"/>
                      <w:szCs w:val="18"/>
                    </w:rPr>
                  </w:pPr>
                  <w:r>
                    <w:rPr>
                      <w:color w:val="000000" w:themeColor="text1"/>
                      <w:sz w:val="16"/>
                      <w:szCs w:val="18"/>
                    </w:rPr>
                    <w:t>ZH34040320026</w:t>
                  </w:r>
                </w:p>
              </w:tc>
            </w:tr>
            <w:tr w:rsidR="00C70DF3">
              <w:trPr>
                <w:trHeight w:val="57"/>
                <w:jc w:val="center"/>
              </w:trPr>
              <w:tc>
                <w:tcPr>
                  <w:tcW w:w="770" w:type="dxa"/>
                  <w:tcMar>
                    <w:left w:w="28" w:type="dxa"/>
                    <w:right w:w="28" w:type="dxa"/>
                  </w:tcMar>
                  <w:vAlign w:val="center"/>
                </w:tcPr>
                <w:p w:rsidR="00C70DF3" w:rsidRDefault="00237B11">
                  <w:pPr>
                    <w:adjustRightInd w:val="0"/>
                    <w:snapToGrid w:val="0"/>
                    <w:spacing w:line="200" w:lineRule="exact"/>
                    <w:jc w:val="center"/>
                    <w:rPr>
                      <w:color w:val="000000" w:themeColor="text1"/>
                      <w:sz w:val="16"/>
                      <w:szCs w:val="18"/>
                    </w:rPr>
                  </w:pPr>
                  <w:r>
                    <w:rPr>
                      <w:rFonts w:hint="eastAsia"/>
                      <w:color w:val="000000" w:themeColor="text1"/>
                      <w:sz w:val="16"/>
                      <w:szCs w:val="18"/>
                    </w:rPr>
                    <w:t>环境管控单元名称</w:t>
                  </w:r>
                </w:p>
              </w:tc>
              <w:tc>
                <w:tcPr>
                  <w:tcW w:w="6936" w:type="dxa"/>
                  <w:gridSpan w:val="2"/>
                  <w:tcMar>
                    <w:left w:w="28" w:type="dxa"/>
                    <w:right w:w="28" w:type="dxa"/>
                  </w:tcMar>
                  <w:vAlign w:val="center"/>
                </w:tcPr>
                <w:p w:rsidR="00C70DF3" w:rsidRDefault="00237B11">
                  <w:pPr>
                    <w:adjustRightInd w:val="0"/>
                    <w:snapToGrid w:val="0"/>
                    <w:spacing w:line="200" w:lineRule="exact"/>
                    <w:jc w:val="center"/>
                    <w:rPr>
                      <w:color w:val="000000" w:themeColor="text1"/>
                      <w:sz w:val="16"/>
                      <w:szCs w:val="18"/>
                    </w:rPr>
                  </w:pPr>
                  <w:r>
                    <w:rPr>
                      <w:rFonts w:hint="eastAsia"/>
                      <w:color w:val="000000" w:themeColor="text1"/>
                      <w:sz w:val="16"/>
                      <w:szCs w:val="18"/>
                    </w:rPr>
                    <w:t>重点管控单元</w:t>
                  </w:r>
                  <w:r>
                    <w:rPr>
                      <w:color w:val="000000" w:themeColor="text1"/>
                      <w:sz w:val="16"/>
                      <w:szCs w:val="18"/>
                    </w:rPr>
                    <w:t>7</w:t>
                  </w:r>
                </w:p>
              </w:tc>
            </w:tr>
            <w:tr w:rsidR="00C70DF3">
              <w:trPr>
                <w:trHeight w:val="57"/>
                <w:jc w:val="center"/>
              </w:trPr>
              <w:tc>
                <w:tcPr>
                  <w:tcW w:w="770" w:type="dxa"/>
                  <w:tcMar>
                    <w:left w:w="28" w:type="dxa"/>
                    <w:right w:w="28" w:type="dxa"/>
                  </w:tcMar>
                  <w:vAlign w:val="center"/>
                </w:tcPr>
                <w:p w:rsidR="00C70DF3" w:rsidRDefault="00237B11">
                  <w:pPr>
                    <w:adjustRightInd w:val="0"/>
                    <w:snapToGrid w:val="0"/>
                    <w:spacing w:line="200" w:lineRule="exact"/>
                    <w:jc w:val="center"/>
                    <w:rPr>
                      <w:color w:val="000000" w:themeColor="text1"/>
                      <w:sz w:val="16"/>
                      <w:szCs w:val="18"/>
                    </w:rPr>
                  </w:pPr>
                  <w:r>
                    <w:rPr>
                      <w:rFonts w:hint="eastAsia"/>
                      <w:color w:val="000000" w:themeColor="text1"/>
                      <w:sz w:val="16"/>
                      <w:szCs w:val="18"/>
                    </w:rPr>
                    <w:t>环境管控单元分类</w:t>
                  </w:r>
                </w:p>
              </w:tc>
              <w:tc>
                <w:tcPr>
                  <w:tcW w:w="6936" w:type="dxa"/>
                  <w:gridSpan w:val="2"/>
                  <w:tcMar>
                    <w:left w:w="28" w:type="dxa"/>
                    <w:right w:w="28" w:type="dxa"/>
                  </w:tcMar>
                  <w:vAlign w:val="center"/>
                </w:tcPr>
                <w:p w:rsidR="00C70DF3" w:rsidRDefault="00237B11">
                  <w:pPr>
                    <w:adjustRightInd w:val="0"/>
                    <w:snapToGrid w:val="0"/>
                    <w:spacing w:line="200" w:lineRule="exact"/>
                    <w:jc w:val="center"/>
                    <w:rPr>
                      <w:color w:val="000000" w:themeColor="text1"/>
                      <w:sz w:val="16"/>
                      <w:szCs w:val="18"/>
                    </w:rPr>
                  </w:pPr>
                  <w:r>
                    <w:rPr>
                      <w:rFonts w:hint="eastAsia"/>
                      <w:color w:val="000000" w:themeColor="text1"/>
                      <w:sz w:val="16"/>
                      <w:szCs w:val="18"/>
                    </w:rPr>
                    <w:t>重点管控单元</w:t>
                  </w:r>
                </w:p>
              </w:tc>
            </w:tr>
            <w:tr w:rsidR="00C70DF3">
              <w:trPr>
                <w:trHeight w:val="57"/>
                <w:jc w:val="center"/>
              </w:trPr>
              <w:tc>
                <w:tcPr>
                  <w:tcW w:w="770" w:type="dxa"/>
                  <w:tcMar>
                    <w:left w:w="28" w:type="dxa"/>
                    <w:right w:w="28" w:type="dxa"/>
                  </w:tcMar>
                  <w:vAlign w:val="center"/>
                </w:tcPr>
                <w:p w:rsidR="00C70DF3" w:rsidRDefault="00237B11">
                  <w:pPr>
                    <w:adjustRightInd w:val="0"/>
                    <w:snapToGrid w:val="0"/>
                    <w:spacing w:line="200" w:lineRule="exact"/>
                    <w:jc w:val="center"/>
                    <w:rPr>
                      <w:color w:val="000000" w:themeColor="text1"/>
                      <w:sz w:val="16"/>
                      <w:szCs w:val="18"/>
                    </w:rPr>
                  </w:pPr>
                  <w:r>
                    <w:rPr>
                      <w:rFonts w:hint="eastAsia"/>
                      <w:color w:val="000000" w:themeColor="text1"/>
                      <w:sz w:val="16"/>
                      <w:szCs w:val="18"/>
                    </w:rPr>
                    <w:t>区域管</w:t>
                  </w:r>
                  <w:proofErr w:type="gramStart"/>
                  <w:r>
                    <w:rPr>
                      <w:rFonts w:hint="eastAsia"/>
                      <w:color w:val="000000" w:themeColor="text1"/>
                      <w:sz w:val="16"/>
                      <w:szCs w:val="18"/>
                    </w:rPr>
                    <w:t>控要求</w:t>
                  </w:r>
                  <w:proofErr w:type="gramEnd"/>
                </w:p>
              </w:tc>
              <w:tc>
                <w:tcPr>
                  <w:tcW w:w="6936" w:type="dxa"/>
                  <w:gridSpan w:val="2"/>
                  <w:tcMar>
                    <w:left w:w="28" w:type="dxa"/>
                    <w:right w:w="28" w:type="dxa"/>
                  </w:tcMar>
                  <w:vAlign w:val="center"/>
                </w:tcPr>
                <w:p w:rsidR="00C70DF3" w:rsidRDefault="00237B11">
                  <w:pPr>
                    <w:adjustRightInd w:val="0"/>
                    <w:snapToGrid w:val="0"/>
                    <w:spacing w:line="200" w:lineRule="exact"/>
                    <w:jc w:val="center"/>
                    <w:rPr>
                      <w:color w:val="000000" w:themeColor="text1"/>
                      <w:sz w:val="16"/>
                      <w:szCs w:val="18"/>
                    </w:rPr>
                  </w:pPr>
                  <w:r>
                    <w:rPr>
                      <w:rFonts w:hint="eastAsia"/>
                      <w:color w:val="000000" w:themeColor="text1"/>
                      <w:sz w:val="16"/>
                      <w:szCs w:val="18"/>
                    </w:rPr>
                    <w:t>无</w:t>
                  </w:r>
                </w:p>
              </w:tc>
            </w:tr>
            <w:tr w:rsidR="00C70DF3">
              <w:trPr>
                <w:trHeight w:val="57"/>
                <w:jc w:val="center"/>
              </w:trPr>
              <w:tc>
                <w:tcPr>
                  <w:tcW w:w="770" w:type="dxa"/>
                  <w:tcMar>
                    <w:left w:w="28" w:type="dxa"/>
                    <w:right w:w="28" w:type="dxa"/>
                  </w:tcMar>
                  <w:vAlign w:val="center"/>
                </w:tcPr>
                <w:p w:rsidR="00C70DF3" w:rsidRDefault="00237B11">
                  <w:pPr>
                    <w:adjustRightInd w:val="0"/>
                    <w:snapToGrid w:val="0"/>
                    <w:spacing w:line="200" w:lineRule="exact"/>
                    <w:jc w:val="center"/>
                    <w:rPr>
                      <w:color w:val="000000" w:themeColor="text1"/>
                      <w:sz w:val="16"/>
                      <w:szCs w:val="18"/>
                    </w:rPr>
                  </w:pPr>
                  <w:r>
                    <w:rPr>
                      <w:rFonts w:hint="eastAsia"/>
                      <w:color w:val="000000" w:themeColor="text1"/>
                      <w:sz w:val="16"/>
                      <w:szCs w:val="18"/>
                    </w:rPr>
                    <w:t>管控类别</w:t>
                  </w:r>
                </w:p>
              </w:tc>
              <w:tc>
                <w:tcPr>
                  <w:tcW w:w="5818" w:type="dxa"/>
                  <w:tcMar>
                    <w:left w:w="28" w:type="dxa"/>
                    <w:right w:w="28" w:type="dxa"/>
                  </w:tcMar>
                  <w:vAlign w:val="center"/>
                </w:tcPr>
                <w:p w:rsidR="00C70DF3" w:rsidRDefault="00237B11">
                  <w:pPr>
                    <w:adjustRightInd w:val="0"/>
                    <w:snapToGrid w:val="0"/>
                    <w:spacing w:line="200" w:lineRule="exact"/>
                    <w:jc w:val="center"/>
                    <w:rPr>
                      <w:color w:val="000000" w:themeColor="text1"/>
                      <w:sz w:val="16"/>
                      <w:szCs w:val="18"/>
                    </w:rPr>
                  </w:pPr>
                  <w:r>
                    <w:rPr>
                      <w:rFonts w:hint="eastAsia"/>
                      <w:color w:val="000000" w:themeColor="text1"/>
                      <w:sz w:val="16"/>
                      <w:szCs w:val="18"/>
                    </w:rPr>
                    <w:t>管</w:t>
                  </w:r>
                  <w:proofErr w:type="gramStart"/>
                  <w:r>
                    <w:rPr>
                      <w:rFonts w:hint="eastAsia"/>
                      <w:color w:val="000000" w:themeColor="text1"/>
                      <w:sz w:val="16"/>
                      <w:szCs w:val="18"/>
                    </w:rPr>
                    <w:t>控要求</w:t>
                  </w:r>
                  <w:proofErr w:type="gramEnd"/>
                </w:p>
              </w:tc>
              <w:tc>
                <w:tcPr>
                  <w:tcW w:w="1118" w:type="dxa"/>
                  <w:tcMar>
                    <w:left w:w="6" w:type="dxa"/>
                    <w:right w:w="6" w:type="dxa"/>
                  </w:tcMar>
                  <w:vAlign w:val="center"/>
                </w:tcPr>
                <w:p w:rsidR="00C70DF3" w:rsidRDefault="00237B11">
                  <w:pPr>
                    <w:adjustRightInd w:val="0"/>
                    <w:snapToGrid w:val="0"/>
                    <w:spacing w:line="200" w:lineRule="exact"/>
                    <w:jc w:val="center"/>
                    <w:rPr>
                      <w:color w:val="000000" w:themeColor="text1"/>
                      <w:sz w:val="16"/>
                      <w:szCs w:val="18"/>
                    </w:rPr>
                  </w:pPr>
                  <w:r>
                    <w:rPr>
                      <w:rFonts w:hint="eastAsia"/>
                      <w:color w:val="000000" w:themeColor="text1"/>
                      <w:sz w:val="16"/>
                      <w:szCs w:val="18"/>
                    </w:rPr>
                    <w:t>本项目情况</w:t>
                  </w:r>
                </w:p>
              </w:tc>
            </w:tr>
            <w:tr w:rsidR="00C70DF3">
              <w:trPr>
                <w:trHeight w:val="57"/>
                <w:jc w:val="center"/>
              </w:trPr>
              <w:tc>
                <w:tcPr>
                  <w:tcW w:w="770" w:type="dxa"/>
                  <w:tcMar>
                    <w:left w:w="28" w:type="dxa"/>
                    <w:right w:w="28" w:type="dxa"/>
                  </w:tcMar>
                  <w:vAlign w:val="center"/>
                </w:tcPr>
                <w:p w:rsidR="00C70DF3" w:rsidRDefault="00237B11">
                  <w:pPr>
                    <w:adjustRightInd w:val="0"/>
                    <w:snapToGrid w:val="0"/>
                    <w:spacing w:line="200" w:lineRule="exact"/>
                    <w:jc w:val="center"/>
                    <w:rPr>
                      <w:color w:val="000000" w:themeColor="text1"/>
                      <w:sz w:val="16"/>
                      <w:szCs w:val="18"/>
                    </w:rPr>
                  </w:pPr>
                  <w:r>
                    <w:rPr>
                      <w:rFonts w:hint="eastAsia"/>
                      <w:color w:val="000000" w:themeColor="text1"/>
                      <w:sz w:val="16"/>
                      <w:szCs w:val="18"/>
                    </w:rPr>
                    <w:t>空间布局约束</w:t>
                  </w:r>
                </w:p>
              </w:tc>
              <w:tc>
                <w:tcPr>
                  <w:tcW w:w="5818" w:type="dxa"/>
                  <w:tcMar>
                    <w:left w:w="28" w:type="dxa"/>
                    <w:right w:w="28" w:type="dxa"/>
                  </w:tcMar>
                  <w:vAlign w:val="center"/>
                </w:tcPr>
                <w:p w:rsidR="00C70DF3" w:rsidRDefault="00237B11">
                  <w:pPr>
                    <w:adjustRightInd w:val="0"/>
                    <w:snapToGrid w:val="0"/>
                    <w:spacing w:line="200" w:lineRule="exact"/>
                    <w:rPr>
                      <w:color w:val="000000" w:themeColor="text1"/>
                      <w:sz w:val="16"/>
                      <w:szCs w:val="18"/>
                    </w:rPr>
                  </w:pPr>
                  <w:r>
                    <w:rPr>
                      <w:rFonts w:hint="eastAsia"/>
                      <w:color w:val="000000" w:themeColor="text1"/>
                      <w:sz w:val="16"/>
                      <w:szCs w:val="18"/>
                    </w:rPr>
                    <w:t>1</w:t>
                  </w:r>
                  <w:r>
                    <w:rPr>
                      <w:rFonts w:hint="eastAsia"/>
                      <w:color w:val="000000" w:themeColor="text1"/>
                      <w:sz w:val="16"/>
                      <w:szCs w:val="18"/>
                    </w:rPr>
                    <w:t>在城市城区及其近郊禁止新建、扩建</w:t>
                  </w:r>
                  <w:bookmarkStart w:id="6" w:name="OLE_LINK30"/>
                  <w:r>
                    <w:rPr>
                      <w:rFonts w:hint="eastAsia"/>
                      <w:color w:val="000000" w:themeColor="text1"/>
                      <w:sz w:val="16"/>
                      <w:szCs w:val="18"/>
                    </w:rPr>
                    <w:t>钢铁、有色、石化、水泥、化工等重污染企业。</w:t>
                  </w:r>
                  <w:bookmarkEnd w:id="6"/>
                </w:p>
                <w:p w:rsidR="00C70DF3" w:rsidRDefault="00237B11">
                  <w:pPr>
                    <w:adjustRightInd w:val="0"/>
                    <w:snapToGrid w:val="0"/>
                    <w:spacing w:line="200" w:lineRule="exact"/>
                    <w:rPr>
                      <w:color w:val="000000" w:themeColor="text1"/>
                      <w:sz w:val="16"/>
                      <w:szCs w:val="18"/>
                    </w:rPr>
                  </w:pPr>
                  <w:r>
                    <w:rPr>
                      <w:rFonts w:hint="eastAsia"/>
                      <w:color w:val="000000" w:themeColor="text1"/>
                      <w:sz w:val="16"/>
                      <w:szCs w:val="18"/>
                    </w:rPr>
                    <w:t>3</w:t>
                  </w:r>
                  <w:r>
                    <w:rPr>
                      <w:rFonts w:hint="eastAsia"/>
                      <w:color w:val="000000" w:themeColor="text1"/>
                      <w:sz w:val="16"/>
                      <w:szCs w:val="18"/>
                    </w:rPr>
                    <w:t>严禁新增钢铁、焦化、电解铝、铸造、水泥和平板玻璃等产能；严格执行钢铁、水泥、平板玻璃等行业产能置换实施办法。</w:t>
                  </w:r>
                </w:p>
                <w:p w:rsidR="00C70DF3" w:rsidRDefault="00237B11">
                  <w:pPr>
                    <w:adjustRightInd w:val="0"/>
                    <w:snapToGrid w:val="0"/>
                    <w:spacing w:line="200" w:lineRule="exact"/>
                    <w:rPr>
                      <w:color w:val="000000" w:themeColor="text1"/>
                      <w:sz w:val="16"/>
                      <w:szCs w:val="18"/>
                    </w:rPr>
                  </w:pPr>
                  <w:r>
                    <w:rPr>
                      <w:rFonts w:hint="eastAsia"/>
                      <w:color w:val="000000" w:themeColor="text1"/>
                      <w:sz w:val="16"/>
                      <w:szCs w:val="18"/>
                    </w:rPr>
                    <w:t>4</w:t>
                  </w:r>
                  <w:r>
                    <w:rPr>
                      <w:rFonts w:hint="eastAsia"/>
                      <w:color w:val="000000" w:themeColor="text1"/>
                      <w:sz w:val="16"/>
                      <w:szCs w:val="18"/>
                    </w:rPr>
                    <w:t>严格执行国家关于“两高”产业准入目录和产能总量控制政策措施。严禁新增钢铁、焦化、电解铝、铸造、水泥和平板玻璃等产能；新、改、扩建涉及大宗物料运输的建设项目，原则上不得采用公路运输。</w:t>
                  </w:r>
                </w:p>
                <w:p w:rsidR="00C70DF3" w:rsidRDefault="00237B11">
                  <w:pPr>
                    <w:adjustRightInd w:val="0"/>
                    <w:snapToGrid w:val="0"/>
                    <w:spacing w:line="200" w:lineRule="exact"/>
                    <w:rPr>
                      <w:color w:val="000000" w:themeColor="text1"/>
                      <w:sz w:val="16"/>
                      <w:szCs w:val="18"/>
                    </w:rPr>
                  </w:pPr>
                  <w:r>
                    <w:rPr>
                      <w:rFonts w:hint="eastAsia"/>
                      <w:color w:val="000000" w:themeColor="text1"/>
                      <w:sz w:val="16"/>
                      <w:szCs w:val="18"/>
                    </w:rPr>
                    <w:t>7</w:t>
                  </w:r>
                  <w:r>
                    <w:rPr>
                      <w:rFonts w:hint="eastAsia"/>
                      <w:color w:val="000000" w:themeColor="text1"/>
                      <w:sz w:val="16"/>
                      <w:szCs w:val="18"/>
                    </w:rPr>
                    <w:t>非电行业新建项目，禁止配套建设自备纯凝、</w:t>
                  </w:r>
                  <w:proofErr w:type="gramStart"/>
                  <w:r>
                    <w:rPr>
                      <w:rFonts w:hint="eastAsia"/>
                      <w:color w:val="000000" w:themeColor="text1"/>
                      <w:sz w:val="16"/>
                      <w:szCs w:val="18"/>
                    </w:rPr>
                    <w:t>抽凝燃煤</w:t>
                  </w:r>
                  <w:proofErr w:type="gramEnd"/>
                  <w:r>
                    <w:rPr>
                      <w:rFonts w:hint="eastAsia"/>
                      <w:color w:val="000000" w:themeColor="text1"/>
                      <w:sz w:val="16"/>
                      <w:szCs w:val="18"/>
                    </w:rPr>
                    <w:t>电站。</w:t>
                  </w:r>
                </w:p>
                <w:p w:rsidR="00C70DF3" w:rsidRDefault="00237B11">
                  <w:pPr>
                    <w:adjustRightInd w:val="0"/>
                    <w:snapToGrid w:val="0"/>
                    <w:spacing w:line="200" w:lineRule="exact"/>
                    <w:rPr>
                      <w:color w:val="000000" w:themeColor="text1"/>
                      <w:sz w:val="16"/>
                      <w:szCs w:val="18"/>
                    </w:rPr>
                  </w:pPr>
                  <w:r>
                    <w:rPr>
                      <w:rFonts w:hint="eastAsia"/>
                      <w:color w:val="000000" w:themeColor="text1"/>
                      <w:sz w:val="16"/>
                      <w:szCs w:val="18"/>
                    </w:rPr>
                    <w:t>8</w:t>
                  </w:r>
                  <w:r>
                    <w:rPr>
                      <w:rFonts w:hint="eastAsia"/>
                      <w:color w:val="000000" w:themeColor="text1"/>
                      <w:sz w:val="16"/>
                      <w:szCs w:val="18"/>
                    </w:rPr>
                    <w:t>在城市建成区及居民区、医院、学校等环境敏感区域，严禁现场露天灰土拌合。</w:t>
                  </w:r>
                </w:p>
                <w:p w:rsidR="00C70DF3" w:rsidRDefault="00237B11">
                  <w:pPr>
                    <w:adjustRightInd w:val="0"/>
                    <w:snapToGrid w:val="0"/>
                    <w:spacing w:line="200" w:lineRule="exact"/>
                    <w:rPr>
                      <w:color w:val="000000" w:themeColor="text1"/>
                      <w:sz w:val="16"/>
                      <w:szCs w:val="18"/>
                    </w:rPr>
                  </w:pPr>
                  <w:r>
                    <w:rPr>
                      <w:rFonts w:hint="eastAsia"/>
                      <w:color w:val="000000" w:themeColor="text1"/>
                      <w:sz w:val="16"/>
                      <w:szCs w:val="18"/>
                    </w:rPr>
                    <w:t>9</w:t>
                  </w:r>
                  <w:r>
                    <w:rPr>
                      <w:rFonts w:hint="eastAsia"/>
                      <w:color w:val="000000" w:themeColor="text1"/>
                      <w:sz w:val="16"/>
                      <w:szCs w:val="18"/>
                    </w:rPr>
                    <w:t>严格控制新增“两高”项目审批，认真分析评估拟建项目必要性、可行性和对产业高质量发展</w:t>
                  </w:r>
                  <w:r>
                    <w:rPr>
                      <w:rFonts w:hint="eastAsia"/>
                      <w:color w:val="000000" w:themeColor="text1"/>
                      <w:sz w:val="16"/>
                      <w:szCs w:val="18"/>
                    </w:rPr>
                    <w:t>、能耗双控、碳排放和环境质量的影响，严格审查项目是否符合产业政策、产业规划、“三线一单”、规划环评要求，是否依法依规落实产能置换、能耗置换、煤炭消费减量替代、污染物排放区域削减等要求。对已建成投产的存量“两高”项目，有节能减</w:t>
                  </w:r>
                  <w:proofErr w:type="gramStart"/>
                  <w:r>
                    <w:rPr>
                      <w:rFonts w:hint="eastAsia"/>
                      <w:color w:val="000000" w:themeColor="text1"/>
                      <w:sz w:val="16"/>
                      <w:szCs w:val="18"/>
                    </w:rPr>
                    <w:t>排潜力</w:t>
                  </w:r>
                  <w:proofErr w:type="gramEnd"/>
                  <w:r>
                    <w:rPr>
                      <w:rFonts w:hint="eastAsia"/>
                      <w:color w:val="000000" w:themeColor="text1"/>
                      <w:sz w:val="16"/>
                      <w:szCs w:val="18"/>
                    </w:rPr>
                    <w:t>的加快改造升级，属于落后产能的加快淘汰。</w:t>
                  </w:r>
                </w:p>
                <w:p w:rsidR="00C70DF3" w:rsidRDefault="00237B11">
                  <w:pPr>
                    <w:adjustRightInd w:val="0"/>
                    <w:snapToGrid w:val="0"/>
                    <w:spacing w:line="200" w:lineRule="exact"/>
                    <w:rPr>
                      <w:color w:val="000000" w:themeColor="text1"/>
                      <w:sz w:val="16"/>
                      <w:szCs w:val="18"/>
                    </w:rPr>
                  </w:pPr>
                  <w:r>
                    <w:rPr>
                      <w:rFonts w:hint="eastAsia"/>
                      <w:color w:val="000000" w:themeColor="text1"/>
                      <w:sz w:val="16"/>
                      <w:szCs w:val="18"/>
                    </w:rPr>
                    <w:t>10</w:t>
                  </w:r>
                  <w:r>
                    <w:rPr>
                      <w:rFonts w:hint="eastAsia"/>
                      <w:color w:val="000000" w:themeColor="text1"/>
                      <w:sz w:val="16"/>
                      <w:szCs w:val="18"/>
                    </w:rPr>
                    <w:t>禁止建设生产和使用高挥发性有机物含量涂料、油墨、</w:t>
                  </w:r>
                  <w:r>
                    <w:rPr>
                      <w:rFonts w:hint="eastAsia"/>
                      <w:color w:val="000000" w:themeColor="text1"/>
                      <w:sz w:val="16"/>
                      <w:szCs w:val="18"/>
                    </w:rPr>
                    <w:t>胶粘剂</w:t>
                  </w:r>
                  <w:r>
                    <w:rPr>
                      <w:rFonts w:hint="eastAsia"/>
                      <w:color w:val="000000" w:themeColor="text1"/>
                      <w:sz w:val="16"/>
                      <w:szCs w:val="18"/>
                    </w:rPr>
                    <w:t>、清洗剂等项目。</w:t>
                  </w:r>
                </w:p>
                <w:p w:rsidR="00C70DF3" w:rsidRDefault="00237B11">
                  <w:pPr>
                    <w:adjustRightInd w:val="0"/>
                    <w:snapToGrid w:val="0"/>
                    <w:spacing w:line="200" w:lineRule="exact"/>
                    <w:rPr>
                      <w:color w:val="000000" w:themeColor="text1"/>
                      <w:sz w:val="16"/>
                      <w:szCs w:val="18"/>
                    </w:rPr>
                  </w:pPr>
                  <w:r>
                    <w:rPr>
                      <w:rFonts w:hint="eastAsia"/>
                      <w:color w:val="000000" w:themeColor="text1"/>
                      <w:sz w:val="16"/>
                      <w:szCs w:val="18"/>
                    </w:rPr>
                    <w:t>21</w:t>
                  </w:r>
                  <w:r>
                    <w:rPr>
                      <w:rFonts w:hint="eastAsia"/>
                      <w:color w:val="000000" w:themeColor="text1"/>
                      <w:sz w:val="16"/>
                      <w:szCs w:val="18"/>
                    </w:rPr>
                    <w:t>禁止淘汰落后类的产业进入开发区。</w:t>
                  </w:r>
                </w:p>
                <w:p w:rsidR="00C70DF3" w:rsidRDefault="00237B11">
                  <w:pPr>
                    <w:adjustRightInd w:val="0"/>
                    <w:snapToGrid w:val="0"/>
                    <w:spacing w:line="200" w:lineRule="exact"/>
                    <w:rPr>
                      <w:color w:val="000000" w:themeColor="text1"/>
                      <w:sz w:val="16"/>
                      <w:szCs w:val="18"/>
                    </w:rPr>
                  </w:pPr>
                  <w:r>
                    <w:rPr>
                      <w:rFonts w:hint="eastAsia"/>
                      <w:color w:val="000000" w:themeColor="text1"/>
                      <w:sz w:val="16"/>
                      <w:szCs w:val="18"/>
                    </w:rPr>
                    <w:t>省</w:t>
                  </w:r>
                  <w:r>
                    <w:rPr>
                      <w:rFonts w:hint="eastAsia"/>
                      <w:color w:val="000000" w:themeColor="text1"/>
                      <w:sz w:val="16"/>
                      <w:szCs w:val="18"/>
                    </w:rPr>
                    <w:t>-</w:t>
                  </w:r>
                  <w:r>
                    <w:rPr>
                      <w:rFonts w:hint="eastAsia"/>
                      <w:color w:val="000000" w:themeColor="text1"/>
                      <w:sz w:val="16"/>
                      <w:szCs w:val="18"/>
                    </w:rPr>
                    <w:t>重点</w:t>
                  </w:r>
                  <w:r>
                    <w:rPr>
                      <w:rFonts w:hint="eastAsia"/>
                      <w:color w:val="000000" w:themeColor="text1"/>
                      <w:sz w:val="16"/>
                      <w:szCs w:val="18"/>
                    </w:rPr>
                    <w:t>-</w:t>
                  </w:r>
                  <w:r>
                    <w:rPr>
                      <w:rFonts w:hint="eastAsia"/>
                      <w:color w:val="000000" w:themeColor="text1"/>
                      <w:sz w:val="16"/>
                      <w:szCs w:val="18"/>
                    </w:rPr>
                    <w:t>土壤</w:t>
                  </w:r>
                  <w:r>
                    <w:rPr>
                      <w:rFonts w:hint="eastAsia"/>
                      <w:color w:val="000000" w:themeColor="text1"/>
                      <w:sz w:val="16"/>
                      <w:szCs w:val="18"/>
                    </w:rPr>
                    <w:t>-</w:t>
                  </w:r>
                  <w:r>
                    <w:rPr>
                      <w:rFonts w:hint="eastAsia"/>
                      <w:color w:val="000000" w:themeColor="text1"/>
                      <w:sz w:val="16"/>
                      <w:szCs w:val="18"/>
                    </w:rPr>
                    <w:t>建设用地</w:t>
                  </w:r>
                  <w:r>
                    <w:rPr>
                      <w:rFonts w:hint="eastAsia"/>
                      <w:color w:val="000000" w:themeColor="text1"/>
                      <w:sz w:val="16"/>
                      <w:szCs w:val="18"/>
                    </w:rPr>
                    <w:t>-</w:t>
                  </w:r>
                  <w:r>
                    <w:rPr>
                      <w:rFonts w:hint="eastAsia"/>
                      <w:color w:val="000000" w:themeColor="text1"/>
                      <w:sz w:val="16"/>
                      <w:szCs w:val="18"/>
                    </w:rPr>
                    <w:t>空间布局</w:t>
                  </w:r>
                  <w:r>
                    <w:rPr>
                      <w:rFonts w:hint="eastAsia"/>
                      <w:color w:val="000000" w:themeColor="text1"/>
                      <w:sz w:val="16"/>
                      <w:szCs w:val="18"/>
                    </w:rPr>
                    <w:t>-</w:t>
                  </w:r>
                  <w:r>
                    <w:rPr>
                      <w:rFonts w:hint="eastAsia"/>
                      <w:color w:val="000000" w:themeColor="text1"/>
                      <w:sz w:val="16"/>
                      <w:szCs w:val="18"/>
                    </w:rPr>
                    <w:t>禁止；</w:t>
                  </w:r>
                </w:p>
                <w:p w:rsidR="00C70DF3" w:rsidRDefault="00237B11">
                  <w:pPr>
                    <w:adjustRightInd w:val="0"/>
                    <w:snapToGrid w:val="0"/>
                    <w:spacing w:line="200" w:lineRule="exact"/>
                    <w:rPr>
                      <w:color w:val="000000" w:themeColor="text1"/>
                      <w:sz w:val="16"/>
                      <w:szCs w:val="18"/>
                    </w:rPr>
                  </w:pPr>
                  <w:r>
                    <w:rPr>
                      <w:rFonts w:hint="eastAsia"/>
                      <w:color w:val="000000" w:themeColor="text1"/>
                      <w:sz w:val="16"/>
                      <w:szCs w:val="18"/>
                    </w:rPr>
                    <w:t xml:space="preserve">1 </w:t>
                  </w:r>
                  <w:r>
                    <w:rPr>
                      <w:rFonts w:hint="eastAsia"/>
                      <w:color w:val="000000" w:themeColor="text1"/>
                      <w:sz w:val="16"/>
                      <w:szCs w:val="18"/>
                    </w:rPr>
                    <w:t>禁止在淮河流域新建化学制浆造纸企业和印染、制革、化工、电镀、酿造等污染</w:t>
                  </w:r>
                  <w:r>
                    <w:rPr>
                      <w:rFonts w:hint="eastAsia"/>
                      <w:color w:val="000000" w:themeColor="text1"/>
                      <w:sz w:val="16"/>
                      <w:szCs w:val="18"/>
                    </w:rPr>
                    <w:lastRenderedPageBreak/>
                    <w:t>严重的小型企业。</w:t>
                  </w:r>
                </w:p>
                <w:p w:rsidR="00C70DF3" w:rsidRDefault="00237B11">
                  <w:pPr>
                    <w:adjustRightInd w:val="0"/>
                    <w:snapToGrid w:val="0"/>
                    <w:spacing w:line="200" w:lineRule="exact"/>
                    <w:rPr>
                      <w:color w:val="000000" w:themeColor="text1"/>
                      <w:sz w:val="16"/>
                      <w:szCs w:val="18"/>
                    </w:rPr>
                  </w:pPr>
                  <w:r>
                    <w:rPr>
                      <w:rFonts w:hint="eastAsia"/>
                      <w:color w:val="000000" w:themeColor="text1"/>
                      <w:sz w:val="16"/>
                      <w:szCs w:val="18"/>
                    </w:rPr>
                    <w:t>13</w:t>
                  </w:r>
                  <w:r>
                    <w:rPr>
                      <w:rFonts w:hint="eastAsia"/>
                      <w:color w:val="000000" w:themeColor="text1"/>
                      <w:sz w:val="16"/>
                      <w:szCs w:val="18"/>
                    </w:rPr>
                    <w:t>严把“两高”项目审批，严格落实区域削减措施，对不符合规定的坚决停批停建。</w:t>
                  </w:r>
                </w:p>
                <w:p w:rsidR="00C70DF3" w:rsidRDefault="00237B11">
                  <w:pPr>
                    <w:adjustRightInd w:val="0"/>
                    <w:snapToGrid w:val="0"/>
                    <w:spacing w:line="200" w:lineRule="exact"/>
                    <w:rPr>
                      <w:color w:val="000000" w:themeColor="text1"/>
                      <w:sz w:val="16"/>
                      <w:szCs w:val="18"/>
                    </w:rPr>
                  </w:pPr>
                  <w:r>
                    <w:rPr>
                      <w:rFonts w:hint="eastAsia"/>
                      <w:color w:val="000000" w:themeColor="text1"/>
                      <w:sz w:val="16"/>
                      <w:szCs w:val="18"/>
                    </w:rPr>
                    <w:t>14</w:t>
                  </w:r>
                  <w:r>
                    <w:rPr>
                      <w:rFonts w:hint="eastAsia"/>
                      <w:color w:val="000000" w:themeColor="text1"/>
                      <w:sz w:val="16"/>
                      <w:szCs w:val="18"/>
                    </w:rPr>
                    <w:t>禁止在具有生态环境保护功能区内、城建规划区周边以及重要交通干线、河流湖泊直观可视范围内进行固体矿产勘查开发活动。禁止在生态环境脆弱区域开展不符合其功能定位的矿山勘查开发活动。</w:t>
                  </w:r>
                </w:p>
                <w:p w:rsidR="00C70DF3" w:rsidRDefault="00237B11">
                  <w:pPr>
                    <w:adjustRightInd w:val="0"/>
                    <w:snapToGrid w:val="0"/>
                    <w:spacing w:line="200" w:lineRule="exact"/>
                    <w:rPr>
                      <w:color w:val="000000" w:themeColor="text1"/>
                      <w:sz w:val="16"/>
                      <w:szCs w:val="18"/>
                    </w:rPr>
                  </w:pPr>
                  <w:r>
                    <w:rPr>
                      <w:rFonts w:hint="eastAsia"/>
                      <w:color w:val="000000" w:themeColor="text1"/>
                      <w:sz w:val="16"/>
                      <w:szCs w:val="18"/>
                    </w:rPr>
                    <w:t>15</w:t>
                  </w:r>
                  <w:r>
                    <w:rPr>
                      <w:rFonts w:hint="eastAsia"/>
                      <w:color w:val="000000" w:themeColor="text1"/>
                      <w:sz w:val="16"/>
                      <w:szCs w:val="18"/>
                    </w:rPr>
                    <w:t>禁止建设生产和使用</w:t>
                  </w:r>
                  <w:r>
                    <w:rPr>
                      <w:rFonts w:hint="eastAsia"/>
                      <w:color w:val="000000" w:themeColor="text1"/>
                      <w:sz w:val="16"/>
                      <w:szCs w:val="18"/>
                    </w:rPr>
                    <w:t>VOCs</w:t>
                  </w:r>
                  <w:r>
                    <w:rPr>
                      <w:rFonts w:hint="eastAsia"/>
                      <w:color w:val="000000" w:themeColor="text1"/>
                      <w:sz w:val="16"/>
                      <w:szCs w:val="18"/>
                    </w:rPr>
                    <w:t>含量限值不符合国家标准的涂料、油墨、胶黏剂、清洗剂等项目。</w:t>
                  </w:r>
                </w:p>
              </w:tc>
              <w:tc>
                <w:tcPr>
                  <w:tcW w:w="1118" w:type="dxa"/>
                  <w:tcMar>
                    <w:left w:w="28" w:type="dxa"/>
                    <w:right w:w="28" w:type="dxa"/>
                  </w:tcMar>
                  <w:vAlign w:val="center"/>
                </w:tcPr>
                <w:p w:rsidR="00C70DF3" w:rsidRDefault="00237B11">
                  <w:pPr>
                    <w:adjustRightInd w:val="0"/>
                    <w:snapToGrid w:val="0"/>
                    <w:spacing w:line="200" w:lineRule="exact"/>
                    <w:rPr>
                      <w:color w:val="000000" w:themeColor="text1"/>
                      <w:sz w:val="16"/>
                      <w:szCs w:val="18"/>
                    </w:rPr>
                  </w:pPr>
                  <w:r>
                    <w:rPr>
                      <w:rFonts w:hint="eastAsia"/>
                      <w:color w:val="000000" w:themeColor="text1"/>
                      <w:sz w:val="16"/>
                      <w:szCs w:val="18"/>
                    </w:rPr>
                    <w:lastRenderedPageBreak/>
                    <w:t>项目不属于钢铁、有色、石化、水泥、化工等重污染企业。不属于“两高”产业。</w:t>
                  </w:r>
                </w:p>
                <w:p w:rsidR="00C70DF3" w:rsidRDefault="00237B11">
                  <w:pPr>
                    <w:adjustRightInd w:val="0"/>
                    <w:snapToGrid w:val="0"/>
                    <w:spacing w:line="200" w:lineRule="exact"/>
                    <w:rPr>
                      <w:color w:val="000000" w:themeColor="text1"/>
                      <w:sz w:val="16"/>
                      <w:szCs w:val="18"/>
                    </w:rPr>
                  </w:pPr>
                  <w:r>
                    <w:rPr>
                      <w:rFonts w:hint="eastAsia"/>
                      <w:color w:val="000000" w:themeColor="text1"/>
                      <w:sz w:val="16"/>
                      <w:szCs w:val="18"/>
                    </w:rPr>
                    <w:t>项目用地为工业用地，符合淮南田家</w:t>
                  </w:r>
                  <w:proofErr w:type="gramStart"/>
                  <w:r>
                    <w:rPr>
                      <w:rFonts w:hint="eastAsia"/>
                      <w:color w:val="000000" w:themeColor="text1"/>
                      <w:sz w:val="16"/>
                      <w:szCs w:val="18"/>
                    </w:rPr>
                    <w:t>庵经济</w:t>
                  </w:r>
                  <w:proofErr w:type="gramEnd"/>
                  <w:r>
                    <w:rPr>
                      <w:rFonts w:hint="eastAsia"/>
                      <w:color w:val="000000" w:themeColor="text1"/>
                      <w:sz w:val="16"/>
                      <w:szCs w:val="18"/>
                    </w:rPr>
                    <w:t>开发区总体规划。不涉及占用基本农田及耕地。</w:t>
                  </w:r>
                </w:p>
              </w:tc>
            </w:tr>
            <w:tr w:rsidR="00C70DF3">
              <w:trPr>
                <w:trHeight w:val="57"/>
                <w:jc w:val="center"/>
              </w:trPr>
              <w:tc>
                <w:tcPr>
                  <w:tcW w:w="770" w:type="dxa"/>
                  <w:tcMar>
                    <w:left w:w="28" w:type="dxa"/>
                    <w:right w:w="28" w:type="dxa"/>
                  </w:tcMar>
                  <w:vAlign w:val="center"/>
                </w:tcPr>
                <w:p w:rsidR="00C70DF3" w:rsidRDefault="00237B11">
                  <w:pPr>
                    <w:adjustRightInd w:val="0"/>
                    <w:snapToGrid w:val="0"/>
                    <w:spacing w:line="200" w:lineRule="exact"/>
                    <w:jc w:val="center"/>
                    <w:rPr>
                      <w:color w:val="000000" w:themeColor="text1"/>
                      <w:sz w:val="16"/>
                      <w:szCs w:val="18"/>
                    </w:rPr>
                  </w:pPr>
                  <w:r>
                    <w:rPr>
                      <w:rFonts w:hint="eastAsia"/>
                      <w:color w:val="000000" w:themeColor="text1"/>
                      <w:sz w:val="16"/>
                      <w:szCs w:val="18"/>
                    </w:rPr>
                    <w:t>污染物排放管控</w:t>
                  </w:r>
                </w:p>
              </w:tc>
              <w:tc>
                <w:tcPr>
                  <w:tcW w:w="5818" w:type="dxa"/>
                  <w:tcMar>
                    <w:left w:w="28" w:type="dxa"/>
                    <w:right w:w="28" w:type="dxa"/>
                  </w:tcMar>
                  <w:vAlign w:val="center"/>
                </w:tcPr>
                <w:p w:rsidR="00C70DF3" w:rsidRDefault="00237B11">
                  <w:pPr>
                    <w:adjustRightInd w:val="0"/>
                    <w:snapToGrid w:val="0"/>
                    <w:spacing w:line="200" w:lineRule="exact"/>
                    <w:rPr>
                      <w:color w:val="000000" w:themeColor="text1"/>
                      <w:sz w:val="16"/>
                      <w:szCs w:val="18"/>
                    </w:rPr>
                  </w:pPr>
                  <w:r>
                    <w:rPr>
                      <w:rFonts w:hint="eastAsia"/>
                      <w:color w:val="000000" w:themeColor="text1"/>
                      <w:sz w:val="16"/>
                      <w:szCs w:val="18"/>
                    </w:rPr>
                    <w:t>46</w:t>
                  </w:r>
                  <w:r>
                    <w:rPr>
                      <w:rFonts w:hint="eastAsia"/>
                      <w:color w:val="000000" w:themeColor="text1"/>
                      <w:sz w:val="16"/>
                      <w:szCs w:val="18"/>
                    </w:rPr>
                    <w:t>环境空气质量持续改善，全省细颗粒物（</w:t>
                  </w:r>
                  <w:r>
                    <w:rPr>
                      <w:rFonts w:hint="eastAsia"/>
                      <w:color w:val="000000" w:themeColor="text1"/>
                      <w:sz w:val="16"/>
                      <w:szCs w:val="18"/>
                    </w:rPr>
                    <w:t>PM</w:t>
                  </w:r>
                  <w:r>
                    <w:rPr>
                      <w:rFonts w:hint="eastAsia"/>
                      <w:color w:val="000000" w:themeColor="text1"/>
                      <w:sz w:val="16"/>
                      <w:szCs w:val="18"/>
                      <w:vertAlign w:val="subscript"/>
                    </w:rPr>
                    <w:t>2.5</w:t>
                  </w:r>
                  <w:r>
                    <w:rPr>
                      <w:rFonts w:hint="eastAsia"/>
                      <w:color w:val="000000" w:themeColor="text1"/>
                      <w:sz w:val="16"/>
                      <w:szCs w:val="18"/>
                    </w:rPr>
                    <w:t>）浓度总体达标，基本消除重污染天气，优良天数比率进一步提升。</w:t>
                  </w:r>
                </w:p>
                <w:p w:rsidR="00C70DF3" w:rsidRDefault="00237B11">
                  <w:pPr>
                    <w:adjustRightInd w:val="0"/>
                    <w:snapToGrid w:val="0"/>
                    <w:spacing w:line="200" w:lineRule="exact"/>
                    <w:rPr>
                      <w:color w:val="000000" w:themeColor="text1"/>
                      <w:sz w:val="16"/>
                      <w:szCs w:val="18"/>
                    </w:rPr>
                  </w:pPr>
                  <w:r>
                    <w:rPr>
                      <w:rFonts w:hint="eastAsia"/>
                      <w:color w:val="000000" w:themeColor="text1"/>
                      <w:sz w:val="16"/>
                      <w:szCs w:val="18"/>
                    </w:rPr>
                    <w:t>49</w:t>
                  </w:r>
                  <w:r>
                    <w:rPr>
                      <w:rFonts w:hint="eastAsia"/>
                      <w:color w:val="000000" w:themeColor="text1"/>
                      <w:sz w:val="16"/>
                      <w:szCs w:val="18"/>
                    </w:rPr>
                    <w:t>新建、改建、扩建排放重点大气污染物的项目不符合总量控制要求的，不得通过环境影响评价。</w:t>
                  </w:r>
                </w:p>
                <w:p w:rsidR="00C70DF3" w:rsidRDefault="00237B11">
                  <w:pPr>
                    <w:adjustRightInd w:val="0"/>
                    <w:snapToGrid w:val="0"/>
                    <w:spacing w:line="200" w:lineRule="exact"/>
                    <w:rPr>
                      <w:color w:val="000000" w:themeColor="text1"/>
                      <w:sz w:val="16"/>
                      <w:szCs w:val="18"/>
                    </w:rPr>
                  </w:pPr>
                  <w:r>
                    <w:rPr>
                      <w:rFonts w:hint="eastAsia"/>
                      <w:color w:val="000000" w:themeColor="text1"/>
                      <w:sz w:val="16"/>
                      <w:szCs w:val="18"/>
                    </w:rPr>
                    <w:t>86</w:t>
                  </w:r>
                  <w:r>
                    <w:rPr>
                      <w:rFonts w:hint="eastAsia"/>
                      <w:color w:val="000000" w:themeColor="text1"/>
                      <w:sz w:val="16"/>
                      <w:szCs w:val="18"/>
                    </w:rPr>
                    <w:t>企业事业单位和其他生产经营者超过污染物排放标准或者超过重点污染物排放总量控制指标排放污染物的，县级以上人民政府环境保护主管部门可以责令其采取限制生产、停产整治等措施；情节严重的，报经有批准权的人民政府批准，</w:t>
                  </w:r>
                  <w:r>
                    <w:rPr>
                      <w:rFonts w:hint="eastAsia"/>
                      <w:color w:val="000000" w:themeColor="text1"/>
                      <w:sz w:val="16"/>
                      <w:szCs w:val="18"/>
                    </w:rPr>
                    <w:t>责令停业、关闭。</w:t>
                  </w:r>
                </w:p>
                <w:p w:rsidR="00C70DF3" w:rsidRDefault="00237B11">
                  <w:pPr>
                    <w:adjustRightInd w:val="0"/>
                    <w:snapToGrid w:val="0"/>
                    <w:spacing w:line="200" w:lineRule="exact"/>
                    <w:rPr>
                      <w:color w:val="000000" w:themeColor="text1"/>
                      <w:sz w:val="16"/>
                      <w:szCs w:val="18"/>
                    </w:rPr>
                  </w:pPr>
                  <w:r>
                    <w:rPr>
                      <w:rFonts w:hint="eastAsia"/>
                      <w:color w:val="000000" w:themeColor="text1"/>
                      <w:sz w:val="16"/>
                      <w:szCs w:val="18"/>
                    </w:rPr>
                    <w:t>53</w:t>
                  </w:r>
                  <w:r>
                    <w:rPr>
                      <w:rFonts w:hint="eastAsia"/>
                      <w:color w:val="000000" w:themeColor="text1"/>
                      <w:sz w:val="16"/>
                      <w:szCs w:val="18"/>
                    </w:rPr>
                    <w:t>进一步强化区域协作机制，</w:t>
                  </w:r>
                  <w:proofErr w:type="gramStart"/>
                  <w:r>
                    <w:rPr>
                      <w:rFonts w:hint="eastAsia"/>
                      <w:color w:val="000000" w:themeColor="text1"/>
                      <w:sz w:val="16"/>
                      <w:szCs w:val="18"/>
                    </w:rPr>
                    <w:t>完善重</w:t>
                  </w:r>
                  <w:proofErr w:type="gramEnd"/>
                  <w:r>
                    <w:rPr>
                      <w:rFonts w:hint="eastAsia"/>
                      <w:color w:val="000000" w:themeColor="text1"/>
                      <w:sz w:val="16"/>
                      <w:szCs w:val="18"/>
                    </w:rPr>
                    <w:t>污染天气应对和重点行业绩效分级管理体系，突出</w:t>
                  </w:r>
                  <w:r>
                    <w:rPr>
                      <w:rFonts w:hint="eastAsia"/>
                      <w:color w:val="000000" w:themeColor="text1"/>
                      <w:sz w:val="16"/>
                      <w:szCs w:val="18"/>
                    </w:rPr>
                    <w:t>PM</w:t>
                  </w:r>
                  <w:r>
                    <w:rPr>
                      <w:rFonts w:hint="eastAsia"/>
                      <w:color w:val="000000" w:themeColor="text1"/>
                      <w:sz w:val="16"/>
                      <w:szCs w:val="18"/>
                      <w:vertAlign w:val="subscript"/>
                    </w:rPr>
                    <w:t>2.5</w:t>
                  </w:r>
                  <w:r>
                    <w:rPr>
                      <w:rFonts w:hint="eastAsia"/>
                      <w:color w:val="000000" w:themeColor="text1"/>
                      <w:sz w:val="16"/>
                      <w:szCs w:val="18"/>
                    </w:rPr>
                    <w:t>和臭氧协同控制，加大钢铁、水泥、焦化、玻璃等行业以及工业锅炉、炉窑、</w:t>
                  </w:r>
                  <w:proofErr w:type="gramStart"/>
                  <w:r>
                    <w:rPr>
                      <w:rFonts w:hint="eastAsia"/>
                      <w:color w:val="000000" w:themeColor="text1"/>
                      <w:sz w:val="16"/>
                      <w:szCs w:val="18"/>
                    </w:rPr>
                    <w:t>移动源氮氧化物</w:t>
                  </w:r>
                  <w:proofErr w:type="gramEnd"/>
                  <w:r>
                    <w:rPr>
                      <w:rFonts w:hint="eastAsia"/>
                      <w:color w:val="000000" w:themeColor="text1"/>
                      <w:sz w:val="16"/>
                      <w:szCs w:val="18"/>
                    </w:rPr>
                    <w:t>减排力度。</w:t>
                  </w:r>
                </w:p>
                <w:p w:rsidR="00C70DF3" w:rsidRDefault="00237B11">
                  <w:pPr>
                    <w:adjustRightInd w:val="0"/>
                    <w:snapToGrid w:val="0"/>
                    <w:spacing w:line="200" w:lineRule="exact"/>
                    <w:rPr>
                      <w:color w:val="000000" w:themeColor="text1"/>
                      <w:sz w:val="16"/>
                      <w:szCs w:val="18"/>
                    </w:rPr>
                  </w:pPr>
                  <w:r>
                    <w:rPr>
                      <w:rFonts w:hint="eastAsia"/>
                      <w:color w:val="000000" w:themeColor="text1"/>
                      <w:sz w:val="16"/>
                      <w:szCs w:val="18"/>
                    </w:rPr>
                    <w:t>54</w:t>
                  </w:r>
                  <w:r>
                    <w:rPr>
                      <w:rFonts w:hint="eastAsia"/>
                      <w:color w:val="000000" w:themeColor="text1"/>
                      <w:sz w:val="16"/>
                      <w:szCs w:val="18"/>
                    </w:rPr>
                    <w:t>全面推动挥发性有机物纳入排污许可管理。禁止建设生产和使用高挥发性有机物含量涂料、油墨、</w:t>
                  </w:r>
                  <w:r>
                    <w:rPr>
                      <w:rFonts w:hint="eastAsia"/>
                      <w:color w:val="000000" w:themeColor="text1"/>
                      <w:sz w:val="16"/>
                      <w:szCs w:val="18"/>
                    </w:rPr>
                    <w:t>胶粘剂</w:t>
                  </w:r>
                  <w:r>
                    <w:rPr>
                      <w:rFonts w:hint="eastAsia"/>
                      <w:color w:val="000000" w:themeColor="text1"/>
                      <w:sz w:val="16"/>
                      <w:szCs w:val="18"/>
                    </w:rPr>
                    <w:t>、清洗剂等项目。加快推进石化、化工、涂装、医药、包装印刷和油品储运销等重点行业挥发性有机物深度治理，全面提升废气收集率、治理设施同步运行率和去除率，提高水性、高固体分、无溶剂、粉末、辐射固化等低挥发性有机物含量产品的</w:t>
                  </w:r>
                  <w:r>
                    <w:rPr>
                      <w:rFonts w:hint="eastAsia"/>
                      <w:color w:val="000000" w:themeColor="text1"/>
                      <w:sz w:val="16"/>
                      <w:szCs w:val="18"/>
                    </w:rPr>
                    <w:t>比重。加大工业涂装、包装印刷等行业低挥发性有机物含量原辅材料替代力度，严格执行涂料、油墨、</w:t>
                  </w:r>
                  <w:r>
                    <w:rPr>
                      <w:rFonts w:hint="eastAsia"/>
                      <w:color w:val="000000" w:themeColor="text1"/>
                      <w:sz w:val="16"/>
                      <w:szCs w:val="18"/>
                    </w:rPr>
                    <w:t>胶粘剂</w:t>
                  </w:r>
                  <w:r>
                    <w:rPr>
                      <w:rFonts w:hint="eastAsia"/>
                      <w:color w:val="000000" w:themeColor="text1"/>
                      <w:sz w:val="16"/>
                      <w:szCs w:val="18"/>
                    </w:rPr>
                    <w:t>、清洗剂挥发性有机物含量限值标准，确保生产、销售、进口、使用符合标准的产品。到</w:t>
                  </w:r>
                  <w:r>
                    <w:rPr>
                      <w:rFonts w:hint="eastAsia"/>
                      <w:color w:val="000000" w:themeColor="text1"/>
                      <w:sz w:val="16"/>
                      <w:szCs w:val="18"/>
                    </w:rPr>
                    <w:t>2025</w:t>
                  </w:r>
                  <w:r>
                    <w:rPr>
                      <w:rFonts w:hint="eastAsia"/>
                      <w:color w:val="000000" w:themeColor="text1"/>
                      <w:sz w:val="16"/>
                      <w:szCs w:val="18"/>
                    </w:rPr>
                    <w:t>年，溶剂型工业涂料、油墨使用比例分别降低</w:t>
                  </w:r>
                  <w:r>
                    <w:rPr>
                      <w:rFonts w:hint="eastAsia"/>
                      <w:color w:val="000000" w:themeColor="text1"/>
                      <w:sz w:val="16"/>
                      <w:szCs w:val="18"/>
                    </w:rPr>
                    <w:t>20</w:t>
                  </w:r>
                  <w:r>
                    <w:rPr>
                      <w:rFonts w:hint="eastAsia"/>
                      <w:color w:val="000000" w:themeColor="text1"/>
                      <w:sz w:val="16"/>
                      <w:szCs w:val="18"/>
                    </w:rPr>
                    <w:t>个、</w:t>
                  </w:r>
                  <w:r>
                    <w:rPr>
                      <w:rFonts w:hint="eastAsia"/>
                      <w:color w:val="000000" w:themeColor="text1"/>
                      <w:sz w:val="16"/>
                      <w:szCs w:val="18"/>
                    </w:rPr>
                    <w:t>10</w:t>
                  </w:r>
                  <w:r>
                    <w:rPr>
                      <w:rFonts w:hint="eastAsia"/>
                      <w:color w:val="000000" w:themeColor="text1"/>
                      <w:sz w:val="16"/>
                      <w:szCs w:val="18"/>
                    </w:rPr>
                    <w:t>个百分点。溶剂型</w:t>
                  </w:r>
                  <w:r>
                    <w:rPr>
                      <w:rFonts w:hint="eastAsia"/>
                      <w:color w:val="000000" w:themeColor="text1"/>
                      <w:sz w:val="16"/>
                      <w:szCs w:val="18"/>
                    </w:rPr>
                    <w:t>胶粘剂</w:t>
                  </w:r>
                  <w:r>
                    <w:rPr>
                      <w:rFonts w:hint="eastAsia"/>
                      <w:color w:val="000000" w:themeColor="text1"/>
                      <w:sz w:val="16"/>
                      <w:szCs w:val="18"/>
                    </w:rPr>
                    <w:t>使用量降低</w:t>
                  </w:r>
                  <w:r>
                    <w:rPr>
                      <w:rFonts w:hint="eastAsia"/>
                      <w:color w:val="000000" w:themeColor="text1"/>
                      <w:sz w:val="16"/>
                      <w:szCs w:val="18"/>
                    </w:rPr>
                    <w:t>20%</w:t>
                  </w:r>
                  <w:r>
                    <w:rPr>
                      <w:rFonts w:hint="eastAsia"/>
                      <w:color w:val="000000" w:themeColor="text1"/>
                      <w:sz w:val="16"/>
                      <w:szCs w:val="18"/>
                    </w:rPr>
                    <w:t>。</w:t>
                  </w:r>
                </w:p>
                <w:p w:rsidR="00C70DF3" w:rsidRDefault="00237B11">
                  <w:pPr>
                    <w:adjustRightInd w:val="0"/>
                    <w:snapToGrid w:val="0"/>
                    <w:spacing w:line="200" w:lineRule="exact"/>
                    <w:rPr>
                      <w:color w:val="000000" w:themeColor="text1"/>
                      <w:sz w:val="16"/>
                      <w:szCs w:val="18"/>
                    </w:rPr>
                  </w:pPr>
                  <w:r>
                    <w:rPr>
                      <w:rFonts w:hint="eastAsia"/>
                      <w:color w:val="000000" w:themeColor="text1"/>
                      <w:sz w:val="16"/>
                      <w:szCs w:val="18"/>
                    </w:rPr>
                    <w:t>55</w:t>
                  </w:r>
                  <w:r>
                    <w:rPr>
                      <w:rFonts w:hint="eastAsia"/>
                      <w:color w:val="000000" w:themeColor="text1"/>
                      <w:sz w:val="16"/>
                      <w:szCs w:val="18"/>
                    </w:rPr>
                    <w:t>实行重点排放源排放浓度与去除效率双重控制。车间或生产设施收集排放的废气，</w:t>
                  </w:r>
                  <w:r>
                    <w:rPr>
                      <w:rFonts w:hint="eastAsia"/>
                      <w:color w:val="000000" w:themeColor="text1"/>
                      <w:sz w:val="16"/>
                      <w:szCs w:val="18"/>
                    </w:rPr>
                    <w:t>VOCs</w:t>
                  </w:r>
                  <w:r>
                    <w:rPr>
                      <w:rFonts w:hint="eastAsia"/>
                      <w:color w:val="000000" w:themeColor="text1"/>
                      <w:sz w:val="16"/>
                      <w:szCs w:val="18"/>
                    </w:rPr>
                    <w:t>初始排放速率大于等于</w:t>
                  </w:r>
                  <w:r>
                    <w:rPr>
                      <w:rFonts w:hint="eastAsia"/>
                      <w:color w:val="000000" w:themeColor="text1"/>
                      <w:sz w:val="16"/>
                      <w:szCs w:val="18"/>
                    </w:rPr>
                    <w:t>2</w:t>
                  </w:r>
                  <w:r>
                    <w:rPr>
                      <w:rFonts w:hint="eastAsia"/>
                      <w:color w:val="000000" w:themeColor="text1"/>
                      <w:sz w:val="16"/>
                      <w:szCs w:val="18"/>
                    </w:rPr>
                    <w:t>千克</w:t>
                  </w:r>
                  <w:r>
                    <w:rPr>
                      <w:rFonts w:hint="eastAsia"/>
                      <w:color w:val="000000" w:themeColor="text1"/>
                      <w:sz w:val="16"/>
                      <w:szCs w:val="18"/>
                    </w:rPr>
                    <w:t>/</w:t>
                  </w:r>
                  <w:r>
                    <w:rPr>
                      <w:rFonts w:hint="eastAsia"/>
                      <w:color w:val="000000" w:themeColor="text1"/>
                      <w:sz w:val="16"/>
                      <w:szCs w:val="18"/>
                    </w:rPr>
                    <w:t>小时的，应加大控制力度，除确保排放浓度稳定达标外，还应实行去除效率控制，去除效率不低于</w:t>
                  </w:r>
                  <w:r>
                    <w:rPr>
                      <w:rFonts w:hint="eastAsia"/>
                      <w:color w:val="000000" w:themeColor="text1"/>
                      <w:sz w:val="16"/>
                      <w:szCs w:val="18"/>
                    </w:rPr>
                    <w:t>80%</w:t>
                  </w:r>
                  <w:r>
                    <w:rPr>
                      <w:rFonts w:hint="eastAsia"/>
                      <w:color w:val="000000" w:themeColor="text1"/>
                      <w:sz w:val="16"/>
                      <w:szCs w:val="18"/>
                    </w:rPr>
                    <w:t>；采用的原辅材料符合国家有关低</w:t>
                  </w:r>
                  <w:r>
                    <w:rPr>
                      <w:rFonts w:hint="eastAsia"/>
                      <w:color w:val="000000" w:themeColor="text1"/>
                      <w:sz w:val="16"/>
                      <w:szCs w:val="18"/>
                    </w:rPr>
                    <w:t>V</w:t>
                  </w:r>
                  <w:r>
                    <w:rPr>
                      <w:rFonts w:hint="eastAsia"/>
                      <w:color w:val="000000" w:themeColor="text1"/>
                      <w:sz w:val="16"/>
                      <w:szCs w:val="18"/>
                    </w:rPr>
                    <w:t>OCs</w:t>
                  </w:r>
                  <w:r>
                    <w:rPr>
                      <w:rFonts w:hint="eastAsia"/>
                      <w:color w:val="000000" w:themeColor="text1"/>
                      <w:sz w:val="16"/>
                      <w:szCs w:val="18"/>
                    </w:rPr>
                    <w:t>含量产品规定的除外，有行业排放标准的按其相关规定执行。</w:t>
                  </w:r>
                </w:p>
                <w:p w:rsidR="00C70DF3" w:rsidRDefault="00237B11">
                  <w:pPr>
                    <w:adjustRightInd w:val="0"/>
                    <w:snapToGrid w:val="0"/>
                    <w:spacing w:line="200" w:lineRule="exact"/>
                    <w:rPr>
                      <w:color w:val="000000" w:themeColor="text1"/>
                      <w:sz w:val="16"/>
                      <w:szCs w:val="18"/>
                    </w:rPr>
                  </w:pPr>
                  <w:r>
                    <w:rPr>
                      <w:rFonts w:hint="eastAsia"/>
                      <w:color w:val="000000" w:themeColor="text1"/>
                      <w:sz w:val="16"/>
                      <w:szCs w:val="18"/>
                    </w:rPr>
                    <w:t>56</w:t>
                  </w:r>
                  <w:r>
                    <w:rPr>
                      <w:rFonts w:hint="eastAsia"/>
                      <w:color w:val="000000" w:themeColor="text1"/>
                      <w:sz w:val="16"/>
                      <w:szCs w:val="18"/>
                    </w:rPr>
                    <w:t>使用粉末、水性、高固体分、辐射固化等低</w:t>
                  </w:r>
                  <w:r>
                    <w:rPr>
                      <w:rFonts w:hint="eastAsia"/>
                      <w:color w:val="000000" w:themeColor="text1"/>
                      <w:sz w:val="16"/>
                      <w:szCs w:val="18"/>
                    </w:rPr>
                    <w:t>VOCs</w:t>
                  </w:r>
                  <w:r>
                    <w:rPr>
                      <w:rFonts w:hint="eastAsia"/>
                      <w:color w:val="000000" w:themeColor="text1"/>
                      <w:sz w:val="16"/>
                      <w:szCs w:val="18"/>
                    </w:rPr>
                    <w:t>含量的涂料替代溶剂型涂料。汽车制造底漆大力推广使用水性涂料，乘用车中涂、色漆大力推广使用高固体分或水性涂料，加快客车、货车等中涂、色漆改造。钢制集装箱制造在箱内、箱外、木地板涂装等工序大力推广使用水性涂料，在确保防腐蚀功能的前提下，加快推进特种集装箱采用水性涂料。木质家具制造大力推广使用水性、辐射固化、粉末等涂料和水性</w:t>
                  </w:r>
                  <w:r>
                    <w:rPr>
                      <w:rFonts w:hint="eastAsia"/>
                      <w:color w:val="000000" w:themeColor="text1"/>
                      <w:sz w:val="16"/>
                      <w:szCs w:val="18"/>
                    </w:rPr>
                    <w:t>胶粘剂</w:t>
                  </w:r>
                  <w:r>
                    <w:rPr>
                      <w:rFonts w:hint="eastAsia"/>
                      <w:color w:val="000000" w:themeColor="text1"/>
                      <w:sz w:val="16"/>
                      <w:szCs w:val="18"/>
                    </w:rPr>
                    <w:t>；金属家具制造大力推广使用粉</w:t>
                  </w:r>
                </w:p>
                <w:p w:rsidR="00C70DF3" w:rsidRDefault="00237B11">
                  <w:pPr>
                    <w:adjustRightInd w:val="0"/>
                    <w:snapToGrid w:val="0"/>
                    <w:spacing w:line="200" w:lineRule="exact"/>
                    <w:rPr>
                      <w:color w:val="000000" w:themeColor="text1"/>
                      <w:sz w:val="16"/>
                      <w:szCs w:val="18"/>
                    </w:rPr>
                  </w:pPr>
                  <w:r>
                    <w:rPr>
                      <w:rFonts w:hint="eastAsia"/>
                      <w:color w:val="000000" w:themeColor="text1"/>
                      <w:sz w:val="16"/>
                      <w:szCs w:val="18"/>
                    </w:rPr>
                    <w:t>末涂料；软体家具制造大力推广使用水性</w:t>
                  </w:r>
                  <w:r>
                    <w:rPr>
                      <w:rFonts w:hint="eastAsia"/>
                      <w:color w:val="000000" w:themeColor="text1"/>
                      <w:sz w:val="16"/>
                      <w:szCs w:val="18"/>
                    </w:rPr>
                    <w:t>胶粘剂</w:t>
                  </w:r>
                  <w:r>
                    <w:rPr>
                      <w:rFonts w:hint="eastAsia"/>
                      <w:color w:val="000000" w:themeColor="text1"/>
                      <w:sz w:val="16"/>
                      <w:szCs w:val="18"/>
                    </w:rPr>
                    <w:t>。工程机械制造大力推广使用水性、粉末和高固体分涂料。电子产品制造推广使用粉末、水性、辐射固化等涂料。</w:t>
                  </w:r>
                </w:p>
                <w:p w:rsidR="00C70DF3" w:rsidRDefault="00237B11">
                  <w:pPr>
                    <w:adjustRightInd w:val="0"/>
                    <w:snapToGrid w:val="0"/>
                    <w:spacing w:line="200" w:lineRule="exact"/>
                    <w:rPr>
                      <w:color w:val="000000" w:themeColor="text1"/>
                      <w:sz w:val="16"/>
                      <w:szCs w:val="18"/>
                    </w:rPr>
                  </w:pPr>
                  <w:r>
                    <w:rPr>
                      <w:rFonts w:hint="eastAsia"/>
                      <w:color w:val="000000" w:themeColor="text1"/>
                      <w:sz w:val="16"/>
                      <w:szCs w:val="18"/>
                    </w:rPr>
                    <w:t>90</w:t>
                  </w:r>
                  <w:r>
                    <w:rPr>
                      <w:rFonts w:hint="eastAsia"/>
                      <w:color w:val="000000" w:themeColor="text1"/>
                      <w:sz w:val="16"/>
                      <w:szCs w:val="18"/>
                    </w:rPr>
                    <w:t>实施技术、工艺、设备等生态化、循环化改造，加快布局分散的企业向园区集中，按要求设置生态隔离带，建设相应的防护工程。</w:t>
                  </w:r>
                </w:p>
                <w:p w:rsidR="00C70DF3" w:rsidRDefault="00237B11">
                  <w:pPr>
                    <w:adjustRightInd w:val="0"/>
                    <w:snapToGrid w:val="0"/>
                    <w:spacing w:line="200" w:lineRule="exact"/>
                    <w:rPr>
                      <w:color w:val="000000" w:themeColor="text1"/>
                      <w:sz w:val="16"/>
                      <w:szCs w:val="18"/>
                    </w:rPr>
                  </w:pPr>
                  <w:r>
                    <w:rPr>
                      <w:rFonts w:hint="eastAsia"/>
                      <w:color w:val="000000" w:themeColor="text1"/>
                      <w:sz w:val="16"/>
                      <w:szCs w:val="18"/>
                    </w:rPr>
                    <w:t>57</w:t>
                  </w:r>
                  <w:r>
                    <w:rPr>
                      <w:rFonts w:hint="eastAsia"/>
                      <w:color w:val="000000" w:themeColor="text1"/>
                      <w:sz w:val="16"/>
                      <w:szCs w:val="18"/>
                    </w:rPr>
                    <w:t>污染物排放标准中有特别排放限值的标准的行业，二氧化硫、氮氧化物、颗粒物、挥发性有机物（</w:t>
                  </w:r>
                  <w:r>
                    <w:rPr>
                      <w:rFonts w:hint="eastAsia"/>
                      <w:color w:val="000000" w:themeColor="text1"/>
                      <w:sz w:val="16"/>
                      <w:szCs w:val="18"/>
                    </w:rPr>
                    <w:t>VOCs</w:t>
                  </w:r>
                  <w:r>
                    <w:rPr>
                      <w:rFonts w:hint="eastAsia"/>
                      <w:color w:val="000000" w:themeColor="text1"/>
                      <w:sz w:val="16"/>
                      <w:szCs w:val="18"/>
                    </w:rPr>
                    <w:t>）全面执行大气污染</w:t>
                  </w:r>
                  <w:proofErr w:type="gramStart"/>
                  <w:r>
                    <w:rPr>
                      <w:rFonts w:hint="eastAsia"/>
                      <w:color w:val="000000" w:themeColor="text1"/>
                      <w:sz w:val="16"/>
                      <w:szCs w:val="18"/>
                    </w:rPr>
                    <w:t>物特别</w:t>
                  </w:r>
                  <w:proofErr w:type="gramEnd"/>
                  <w:r>
                    <w:rPr>
                      <w:rFonts w:hint="eastAsia"/>
                      <w:color w:val="000000" w:themeColor="text1"/>
                      <w:sz w:val="16"/>
                      <w:szCs w:val="18"/>
                    </w:rPr>
                    <w:t>排放限值。已核发排污许可证的，应严格执行许可要求。</w:t>
                  </w:r>
                </w:p>
                <w:p w:rsidR="00C70DF3" w:rsidRDefault="00237B11">
                  <w:pPr>
                    <w:adjustRightInd w:val="0"/>
                    <w:snapToGrid w:val="0"/>
                    <w:spacing w:line="200" w:lineRule="exact"/>
                    <w:rPr>
                      <w:color w:val="000000" w:themeColor="text1"/>
                      <w:sz w:val="16"/>
                      <w:szCs w:val="18"/>
                    </w:rPr>
                  </w:pPr>
                  <w:r>
                    <w:rPr>
                      <w:rFonts w:hint="eastAsia"/>
                      <w:color w:val="000000" w:themeColor="text1"/>
                      <w:sz w:val="16"/>
                      <w:szCs w:val="18"/>
                    </w:rPr>
                    <w:t>59</w:t>
                  </w:r>
                  <w:r>
                    <w:rPr>
                      <w:rFonts w:hint="eastAsia"/>
                      <w:color w:val="000000" w:themeColor="text1"/>
                      <w:sz w:val="16"/>
                      <w:szCs w:val="18"/>
                    </w:rPr>
                    <w:t>按《挥发性有机物无组织排放控制标准》（</w:t>
                  </w:r>
                  <w:r>
                    <w:rPr>
                      <w:rFonts w:hint="eastAsia"/>
                      <w:color w:val="000000" w:themeColor="text1"/>
                      <w:sz w:val="16"/>
                      <w:szCs w:val="18"/>
                    </w:rPr>
                    <w:t>GB37822-2019</w:t>
                  </w:r>
                  <w:r>
                    <w:rPr>
                      <w:rFonts w:hint="eastAsia"/>
                      <w:color w:val="000000" w:themeColor="text1"/>
                      <w:sz w:val="16"/>
                      <w:szCs w:val="18"/>
                    </w:rPr>
                    <w:t>）要求，做好</w:t>
                  </w:r>
                  <w:r>
                    <w:rPr>
                      <w:rFonts w:hint="eastAsia"/>
                      <w:color w:val="000000" w:themeColor="text1"/>
                      <w:sz w:val="16"/>
                      <w:szCs w:val="18"/>
                    </w:rPr>
                    <w:t>VOCs</w:t>
                  </w:r>
                  <w:r>
                    <w:rPr>
                      <w:rFonts w:hint="eastAsia"/>
                      <w:color w:val="000000" w:themeColor="text1"/>
                      <w:sz w:val="16"/>
                      <w:szCs w:val="18"/>
                    </w:rPr>
                    <w:t>物料储存、物料转移和输送、工艺</w:t>
                  </w:r>
                  <w:r>
                    <w:rPr>
                      <w:rFonts w:hint="eastAsia"/>
                      <w:color w:val="000000" w:themeColor="text1"/>
                      <w:sz w:val="16"/>
                      <w:szCs w:val="18"/>
                    </w:rPr>
                    <w:t>过程、设备与管线组件、敞开液面</w:t>
                  </w:r>
                  <w:r>
                    <w:rPr>
                      <w:rFonts w:hint="eastAsia"/>
                      <w:color w:val="000000" w:themeColor="text1"/>
                      <w:sz w:val="16"/>
                      <w:szCs w:val="18"/>
                    </w:rPr>
                    <w:t>VOCs</w:t>
                  </w:r>
                  <w:r>
                    <w:rPr>
                      <w:rFonts w:hint="eastAsia"/>
                      <w:color w:val="000000" w:themeColor="text1"/>
                      <w:sz w:val="16"/>
                      <w:szCs w:val="18"/>
                    </w:rPr>
                    <w:t>排放，以及</w:t>
                  </w:r>
                  <w:r>
                    <w:rPr>
                      <w:rFonts w:hint="eastAsia"/>
                      <w:color w:val="000000" w:themeColor="text1"/>
                      <w:sz w:val="16"/>
                      <w:szCs w:val="18"/>
                    </w:rPr>
                    <w:t>VOCs</w:t>
                  </w:r>
                  <w:r>
                    <w:rPr>
                      <w:rFonts w:hint="eastAsia"/>
                      <w:color w:val="000000" w:themeColor="text1"/>
                      <w:sz w:val="16"/>
                      <w:szCs w:val="18"/>
                    </w:rPr>
                    <w:t>无组织排放废气收集处理系统要求。</w:t>
                  </w:r>
                </w:p>
                <w:p w:rsidR="00C70DF3" w:rsidRDefault="00237B11">
                  <w:pPr>
                    <w:adjustRightInd w:val="0"/>
                    <w:snapToGrid w:val="0"/>
                    <w:spacing w:line="200" w:lineRule="exact"/>
                    <w:rPr>
                      <w:color w:val="000000" w:themeColor="text1"/>
                      <w:sz w:val="16"/>
                      <w:szCs w:val="18"/>
                    </w:rPr>
                  </w:pPr>
                  <w:r>
                    <w:rPr>
                      <w:rFonts w:hint="eastAsia"/>
                      <w:color w:val="000000" w:themeColor="text1"/>
                      <w:sz w:val="16"/>
                      <w:szCs w:val="18"/>
                    </w:rPr>
                    <w:t>62</w:t>
                  </w:r>
                  <w:r>
                    <w:rPr>
                      <w:rFonts w:hint="eastAsia"/>
                      <w:color w:val="000000" w:themeColor="text1"/>
                      <w:sz w:val="16"/>
                      <w:szCs w:val="18"/>
                    </w:rPr>
                    <w:t>已有行业排放标准的工业炉窑，严格执行行业排放标准相关规定，配套建设高效脱硫脱硝除尘设施，确保稳定达标排放。已制定更严格地方排放标准的，按地方标准执行。</w:t>
                  </w:r>
                </w:p>
                <w:p w:rsidR="00C70DF3" w:rsidRDefault="00237B11">
                  <w:pPr>
                    <w:adjustRightInd w:val="0"/>
                    <w:snapToGrid w:val="0"/>
                    <w:spacing w:line="200" w:lineRule="exact"/>
                    <w:rPr>
                      <w:color w:val="000000" w:themeColor="text1"/>
                      <w:sz w:val="16"/>
                      <w:szCs w:val="18"/>
                    </w:rPr>
                  </w:pPr>
                  <w:r>
                    <w:rPr>
                      <w:rFonts w:hint="eastAsia"/>
                      <w:color w:val="000000" w:themeColor="text1"/>
                      <w:sz w:val="16"/>
                      <w:szCs w:val="18"/>
                    </w:rPr>
                    <w:t>66</w:t>
                  </w:r>
                  <w:r>
                    <w:rPr>
                      <w:rFonts w:hint="eastAsia"/>
                      <w:color w:val="000000" w:themeColor="text1"/>
                      <w:sz w:val="16"/>
                      <w:szCs w:val="18"/>
                    </w:rPr>
                    <w:t>强化工业企业无组织排放管理，推进挥发性有机物排放综合整治，开展大气氨排放控制试点。</w:t>
                  </w:r>
                </w:p>
                <w:p w:rsidR="00C70DF3" w:rsidRDefault="00237B11">
                  <w:pPr>
                    <w:adjustRightInd w:val="0"/>
                    <w:snapToGrid w:val="0"/>
                    <w:spacing w:line="200" w:lineRule="exact"/>
                    <w:rPr>
                      <w:color w:val="000000" w:themeColor="text1"/>
                      <w:sz w:val="16"/>
                      <w:szCs w:val="18"/>
                    </w:rPr>
                  </w:pPr>
                  <w:r>
                    <w:rPr>
                      <w:rFonts w:hint="eastAsia"/>
                      <w:color w:val="000000" w:themeColor="text1"/>
                      <w:sz w:val="16"/>
                      <w:szCs w:val="18"/>
                    </w:rPr>
                    <w:t>68</w:t>
                  </w:r>
                  <w:r>
                    <w:rPr>
                      <w:rFonts w:hint="eastAsia"/>
                      <w:color w:val="000000" w:themeColor="text1"/>
                      <w:sz w:val="16"/>
                      <w:szCs w:val="18"/>
                    </w:rPr>
                    <w:t>深化工业污染治理，工业污染源全面达标排放，未达标排放的企业一律依法停产整治。</w:t>
                  </w:r>
                </w:p>
                <w:p w:rsidR="00C70DF3" w:rsidRDefault="00237B11">
                  <w:pPr>
                    <w:adjustRightInd w:val="0"/>
                    <w:snapToGrid w:val="0"/>
                    <w:spacing w:line="200" w:lineRule="exact"/>
                    <w:rPr>
                      <w:color w:val="000000" w:themeColor="text1"/>
                      <w:sz w:val="16"/>
                      <w:szCs w:val="18"/>
                    </w:rPr>
                  </w:pPr>
                  <w:r>
                    <w:rPr>
                      <w:rFonts w:hint="eastAsia"/>
                      <w:color w:val="000000" w:themeColor="text1"/>
                      <w:sz w:val="16"/>
                      <w:szCs w:val="18"/>
                    </w:rPr>
                    <w:t>19</w:t>
                  </w:r>
                  <w:r>
                    <w:rPr>
                      <w:rFonts w:hint="eastAsia"/>
                      <w:color w:val="000000" w:themeColor="text1"/>
                      <w:sz w:val="16"/>
                      <w:szCs w:val="18"/>
                    </w:rPr>
                    <w:t>完善大气污染物排放总量控制制度，加强对工业烟尘、粉尘、城市扬尘和有毒有害空气污染物排放的协同控制。严格煤炭消费总量，增加清洁能源供给和使用，力争实现煤炭消费负增长。强化机动车尾气治理，优先发展公共交通，严禁秸秆露天焚烧，推进秸秆综合利用，全面推行“绿色施工”。</w:t>
                  </w:r>
                </w:p>
              </w:tc>
              <w:tc>
                <w:tcPr>
                  <w:tcW w:w="1118" w:type="dxa"/>
                  <w:tcMar>
                    <w:left w:w="28" w:type="dxa"/>
                    <w:right w:w="28" w:type="dxa"/>
                  </w:tcMar>
                  <w:vAlign w:val="center"/>
                </w:tcPr>
                <w:p w:rsidR="00C70DF3" w:rsidRDefault="00237B11">
                  <w:pPr>
                    <w:adjustRightInd w:val="0"/>
                    <w:snapToGrid w:val="0"/>
                    <w:spacing w:line="200" w:lineRule="exact"/>
                    <w:rPr>
                      <w:color w:val="000000" w:themeColor="text1"/>
                      <w:sz w:val="16"/>
                      <w:szCs w:val="18"/>
                    </w:rPr>
                  </w:pPr>
                  <w:r>
                    <w:rPr>
                      <w:rFonts w:hint="eastAsia"/>
                      <w:color w:val="000000" w:themeColor="text1"/>
                      <w:sz w:val="16"/>
                      <w:szCs w:val="18"/>
                    </w:rPr>
                    <w:t>项目申请污染物总量。项目不使用高挥发性有机物含量涂料、油墨、</w:t>
                  </w:r>
                  <w:r>
                    <w:rPr>
                      <w:rFonts w:hint="eastAsia"/>
                      <w:color w:val="000000" w:themeColor="text1"/>
                      <w:sz w:val="16"/>
                      <w:szCs w:val="18"/>
                    </w:rPr>
                    <w:t>胶粘剂</w:t>
                  </w:r>
                  <w:r>
                    <w:rPr>
                      <w:rFonts w:hint="eastAsia"/>
                      <w:color w:val="000000" w:themeColor="text1"/>
                      <w:sz w:val="16"/>
                      <w:szCs w:val="18"/>
                    </w:rPr>
                    <w:t>、清洗剂等。</w:t>
                  </w:r>
                </w:p>
              </w:tc>
            </w:tr>
            <w:tr w:rsidR="00C70DF3">
              <w:trPr>
                <w:trHeight w:val="113"/>
                <w:jc w:val="center"/>
              </w:trPr>
              <w:tc>
                <w:tcPr>
                  <w:tcW w:w="770" w:type="dxa"/>
                  <w:tcMar>
                    <w:left w:w="28" w:type="dxa"/>
                    <w:right w:w="28" w:type="dxa"/>
                  </w:tcMar>
                  <w:vAlign w:val="center"/>
                </w:tcPr>
                <w:p w:rsidR="00C70DF3" w:rsidRDefault="00237B11">
                  <w:pPr>
                    <w:adjustRightInd w:val="0"/>
                    <w:snapToGrid w:val="0"/>
                    <w:spacing w:line="200" w:lineRule="exact"/>
                    <w:jc w:val="center"/>
                    <w:rPr>
                      <w:color w:val="000000" w:themeColor="text1"/>
                      <w:sz w:val="16"/>
                      <w:szCs w:val="18"/>
                    </w:rPr>
                  </w:pPr>
                  <w:r>
                    <w:rPr>
                      <w:rFonts w:hint="eastAsia"/>
                      <w:color w:val="000000" w:themeColor="text1"/>
                      <w:sz w:val="16"/>
                      <w:szCs w:val="18"/>
                    </w:rPr>
                    <w:t>资源开发效率</w:t>
                  </w:r>
                </w:p>
              </w:tc>
              <w:tc>
                <w:tcPr>
                  <w:tcW w:w="5818" w:type="dxa"/>
                  <w:tcMar>
                    <w:left w:w="28" w:type="dxa"/>
                    <w:right w:w="28" w:type="dxa"/>
                  </w:tcMar>
                  <w:vAlign w:val="center"/>
                </w:tcPr>
                <w:p w:rsidR="00C70DF3" w:rsidRDefault="00237B11">
                  <w:pPr>
                    <w:adjustRightInd w:val="0"/>
                    <w:snapToGrid w:val="0"/>
                    <w:spacing w:line="200" w:lineRule="exact"/>
                    <w:rPr>
                      <w:color w:val="000000" w:themeColor="text1"/>
                      <w:sz w:val="16"/>
                      <w:szCs w:val="18"/>
                    </w:rPr>
                  </w:pPr>
                  <w:r>
                    <w:rPr>
                      <w:rFonts w:hint="eastAsia"/>
                      <w:color w:val="000000" w:themeColor="text1"/>
                      <w:sz w:val="16"/>
                      <w:szCs w:val="18"/>
                    </w:rPr>
                    <w:t>省</w:t>
                  </w:r>
                  <w:r>
                    <w:rPr>
                      <w:rFonts w:hint="eastAsia"/>
                      <w:color w:val="000000" w:themeColor="text1"/>
                      <w:sz w:val="16"/>
                      <w:szCs w:val="18"/>
                    </w:rPr>
                    <w:t>-</w:t>
                  </w:r>
                  <w:r>
                    <w:rPr>
                      <w:rFonts w:hint="eastAsia"/>
                      <w:color w:val="000000" w:themeColor="text1"/>
                      <w:sz w:val="16"/>
                      <w:szCs w:val="18"/>
                    </w:rPr>
                    <w:t>重点</w:t>
                  </w:r>
                  <w:r>
                    <w:rPr>
                      <w:rFonts w:hint="eastAsia"/>
                      <w:color w:val="000000" w:themeColor="text1"/>
                      <w:sz w:val="16"/>
                      <w:szCs w:val="18"/>
                    </w:rPr>
                    <w:t>-</w:t>
                  </w:r>
                  <w:r>
                    <w:rPr>
                      <w:rFonts w:hint="eastAsia"/>
                      <w:color w:val="000000" w:themeColor="text1"/>
                      <w:sz w:val="16"/>
                      <w:szCs w:val="18"/>
                    </w:rPr>
                    <w:t>水</w:t>
                  </w:r>
                  <w:r>
                    <w:rPr>
                      <w:rFonts w:hint="eastAsia"/>
                      <w:color w:val="000000" w:themeColor="text1"/>
                      <w:sz w:val="16"/>
                      <w:szCs w:val="18"/>
                    </w:rPr>
                    <w:t>-</w:t>
                  </w:r>
                  <w:r>
                    <w:rPr>
                      <w:rFonts w:hint="eastAsia"/>
                      <w:color w:val="000000" w:themeColor="text1"/>
                      <w:sz w:val="16"/>
                      <w:szCs w:val="18"/>
                    </w:rPr>
                    <w:t>工业</w:t>
                  </w:r>
                  <w:r>
                    <w:rPr>
                      <w:rFonts w:hint="eastAsia"/>
                      <w:color w:val="000000" w:themeColor="text1"/>
                      <w:sz w:val="16"/>
                      <w:szCs w:val="18"/>
                    </w:rPr>
                    <w:t>-</w:t>
                  </w:r>
                  <w:r>
                    <w:rPr>
                      <w:rFonts w:hint="eastAsia"/>
                      <w:color w:val="000000" w:themeColor="text1"/>
                      <w:sz w:val="16"/>
                      <w:szCs w:val="18"/>
                    </w:rPr>
                    <w:t>资源；</w:t>
                  </w:r>
                </w:p>
                <w:p w:rsidR="00C70DF3" w:rsidRDefault="00237B11">
                  <w:pPr>
                    <w:adjustRightInd w:val="0"/>
                    <w:snapToGrid w:val="0"/>
                    <w:spacing w:line="200" w:lineRule="exact"/>
                    <w:rPr>
                      <w:color w:val="000000" w:themeColor="text1"/>
                      <w:sz w:val="16"/>
                      <w:szCs w:val="18"/>
                    </w:rPr>
                  </w:pPr>
                  <w:r>
                    <w:rPr>
                      <w:rFonts w:hint="eastAsia"/>
                      <w:color w:val="000000" w:themeColor="text1"/>
                      <w:sz w:val="16"/>
                      <w:szCs w:val="18"/>
                    </w:rPr>
                    <w:t>82</w:t>
                  </w:r>
                  <w:r>
                    <w:rPr>
                      <w:rFonts w:hint="eastAsia"/>
                      <w:color w:val="000000" w:themeColor="text1"/>
                      <w:sz w:val="16"/>
                      <w:szCs w:val="18"/>
                    </w:rPr>
                    <w:t>实施“煤改气”和“以电代煤”。在陶瓷、玻璃、铸造等行业积极推进天然气替代煤气化工程，有序实施燃煤</w:t>
                  </w:r>
                  <w:proofErr w:type="gramStart"/>
                  <w:r>
                    <w:rPr>
                      <w:rFonts w:hint="eastAsia"/>
                      <w:color w:val="000000" w:themeColor="text1"/>
                      <w:sz w:val="16"/>
                      <w:szCs w:val="18"/>
                    </w:rPr>
                    <w:t>设施煤改气</w:t>
                  </w:r>
                  <w:proofErr w:type="gramEnd"/>
                  <w:r>
                    <w:rPr>
                      <w:rFonts w:hint="eastAsia"/>
                      <w:color w:val="000000" w:themeColor="text1"/>
                      <w:sz w:val="16"/>
                      <w:szCs w:val="18"/>
                    </w:rPr>
                    <w:t>。结合区域和</w:t>
                  </w:r>
                  <w:r>
                    <w:rPr>
                      <w:rFonts w:hint="eastAsia"/>
                      <w:color w:val="000000" w:themeColor="text1"/>
                      <w:sz w:val="16"/>
                      <w:szCs w:val="18"/>
                    </w:rPr>
                    <w:t>行业用能特点，积极推进工业生产、建筑供暖供冷、交通运输、农业生产、居民生活五大领域实施“以电代煤”，着力提高电能占终端能源消费比重。</w:t>
                  </w:r>
                </w:p>
              </w:tc>
              <w:tc>
                <w:tcPr>
                  <w:tcW w:w="1118" w:type="dxa"/>
                  <w:tcMar>
                    <w:left w:w="6" w:type="dxa"/>
                    <w:right w:w="6" w:type="dxa"/>
                  </w:tcMar>
                  <w:vAlign w:val="center"/>
                </w:tcPr>
                <w:p w:rsidR="00C70DF3" w:rsidRDefault="00237B11">
                  <w:pPr>
                    <w:adjustRightInd w:val="0"/>
                    <w:snapToGrid w:val="0"/>
                    <w:spacing w:line="200" w:lineRule="exact"/>
                    <w:jc w:val="center"/>
                    <w:rPr>
                      <w:color w:val="000000" w:themeColor="text1"/>
                      <w:sz w:val="16"/>
                      <w:szCs w:val="18"/>
                    </w:rPr>
                  </w:pPr>
                  <w:r>
                    <w:rPr>
                      <w:rFonts w:hint="eastAsia"/>
                      <w:color w:val="000000" w:themeColor="text1"/>
                      <w:sz w:val="16"/>
                      <w:szCs w:val="18"/>
                    </w:rPr>
                    <w:t>本项目用电，不涉及用煤。</w:t>
                  </w:r>
                </w:p>
              </w:tc>
            </w:tr>
          </w:tbl>
          <w:p w:rsidR="00C70DF3" w:rsidRDefault="00237B11">
            <w:pPr>
              <w:adjustRightInd w:val="0"/>
              <w:spacing w:line="360" w:lineRule="auto"/>
              <w:ind w:firstLineChars="200" w:firstLine="480"/>
              <w:rPr>
                <w:color w:val="000000" w:themeColor="text1"/>
                <w:sz w:val="24"/>
              </w:rPr>
            </w:pPr>
            <w:r>
              <w:rPr>
                <w:rFonts w:hint="eastAsia"/>
                <w:color w:val="000000" w:themeColor="text1"/>
                <w:sz w:val="24"/>
              </w:rPr>
              <w:t>本项目位于安徽淮南田家</w:t>
            </w:r>
            <w:proofErr w:type="gramStart"/>
            <w:r>
              <w:rPr>
                <w:rFonts w:hint="eastAsia"/>
                <w:color w:val="000000" w:themeColor="text1"/>
                <w:sz w:val="24"/>
              </w:rPr>
              <w:t>庵经济</w:t>
            </w:r>
            <w:proofErr w:type="gramEnd"/>
            <w:r>
              <w:rPr>
                <w:rFonts w:hint="eastAsia"/>
                <w:color w:val="000000" w:themeColor="text1"/>
                <w:sz w:val="24"/>
              </w:rPr>
              <w:t>开发区，根据《产业结构调整指导目录（</w:t>
            </w:r>
            <w:r>
              <w:rPr>
                <w:rFonts w:hint="eastAsia"/>
                <w:color w:val="000000" w:themeColor="text1"/>
                <w:sz w:val="24"/>
              </w:rPr>
              <w:t>2024</w:t>
            </w:r>
            <w:r>
              <w:rPr>
                <w:rFonts w:hint="eastAsia"/>
                <w:color w:val="000000" w:themeColor="text1"/>
                <w:sz w:val="24"/>
              </w:rPr>
              <w:t>年本）</w:t>
            </w:r>
            <w:r>
              <w:rPr>
                <w:rFonts w:hint="eastAsia"/>
                <w:color w:val="000000" w:themeColor="text1"/>
                <w:sz w:val="24"/>
              </w:rPr>
              <w:t>》和</w:t>
            </w:r>
            <w:r>
              <w:rPr>
                <w:rFonts w:hint="eastAsia"/>
                <w:color w:val="000000" w:themeColor="text1"/>
                <w:sz w:val="24"/>
              </w:rPr>
              <w:t>《市场准入负面清单（</w:t>
            </w:r>
            <w:r>
              <w:rPr>
                <w:rFonts w:hint="eastAsia"/>
                <w:color w:val="000000" w:themeColor="text1"/>
                <w:sz w:val="24"/>
              </w:rPr>
              <w:t>202</w:t>
            </w:r>
            <w:r>
              <w:rPr>
                <w:color w:val="000000" w:themeColor="text1"/>
                <w:sz w:val="24"/>
              </w:rPr>
              <w:t>5</w:t>
            </w:r>
            <w:r>
              <w:rPr>
                <w:rFonts w:hint="eastAsia"/>
                <w:color w:val="000000" w:themeColor="text1"/>
                <w:sz w:val="24"/>
              </w:rPr>
              <w:t>年版）》，本项目不与上</w:t>
            </w:r>
            <w:r>
              <w:rPr>
                <w:rFonts w:hint="eastAsia"/>
                <w:color w:val="000000" w:themeColor="text1"/>
                <w:sz w:val="24"/>
              </w:rPr>
              <w:lastRenderedPageBreak/>
              <w:t>述文件内容相违背，不在该区域的生态环境准入负面清单内。对照</w:t>
            </w:r>
            <w:r>
              <w:rPr>
                <w:rFonts w:hAnsi="宋体" w:hint="eastAsia"/>
                <w:color w:val="000000" w:themeColor="text1"/>
                <w:spacing w:val="-8"/>
                <w:sz w:val="24"/>
              </w:rPr>
              <w:t>《淮南田家庵经济开发区总体发展规划环境影响报告书</w:t>
            </w:r>
            <w:r>
              <w:rPr>
                <w:rFonts w:hAnsi="宋体"/>
                <w:color w:val="000000" w:themeColor="text1"/>
                <w:spacing w:val="-8"/>
                <w:sz w:val="24"/>
              </w:rPr>
              <w:t>》</w:t>
            </w:r>
            <w:r>
              <w:rPr>
                <w:rFonts w:hint="eastAsia"/>
                <w:color w:val="000000" w:themeColor="text1"/>
                <w:sz w:val="24"/>
              </w:rPr>
              <w:t>中生态环境准入清单，本项目不在其中禁止准入清单中。</w:t>
            </w:r>
          </w:p>
          <w:p w:rsidR="00C70DF3" w:rsidRDefault="00237B11">
            <w:pPr>
              <w:adjustRightInd w:val="0"/>
              <w:spacing w:line="360" w:lineRule="auto"/>
              <w:ind w:firstLineChars="200" w:firstLine="480"/>
              <w:rPr>
                <w:color w:val="000000" w:themeColor="text1"/>
                <w:sz w:val="24"/>
              </w:rPr>
            </w:pPr>
            <w:r>
              <w:rPr>
                <w:color w:val="000000" w:themeColor="text1"/>
                <w:sz w:val="24"/>
              </w:rPr>
              <w:t>综上，本项目的建设符合</w:t>
            </w:r>
            <w:r>
              <w:rPr>
                <w:color w:val="000000" w:themeColor="text1"/>
                <w:sz w:val="24"/>
              </w:rPr>
              <w:t>“</w:t>
            </w:r>
            <w:r>
              <w:rPr>
                <w:color w:val="000000" w:themeColor="text1"/>
                <w:sz w:val="24"/>
              </w:rPr>
              <w:t>三线一单</w:t>
            </w:r>
            <w:r>
              <w:rPr>
                <w:color w:val="000000" w:themeColor="text1"/>
                <w:sz w:val="24"/>
              </w:rPr>
              <w:t>”</w:t>
            </w:r>
            <w:r>
              <w:rPr>
                <w:color w:val="000000" w:themeColor="text1"/>
                <w:sz w:val="24"/>
              </w:rPr>
              <w:t>的要求。</w:t>
            </w:r>
          </w:p>
          <w:p w:rsidR="00C70DF3" w:rsidRDefault="00237B11">
            <w:pPr>
              <w:adjustRightInd w:val="0"/>
              <w:spacing w:line="360" w:lineRule="auto"/>
              <w:rPr>
                <w:b/>
                <w:color w:val="000000" w:themeColor="text1"/>
                <w:sz w:val="24"/>
              </w:rPr>
            </w:pPr>
            <w:r>
              <w:rPr>
                <w:rFonts w:hint="eastAsia"/>
                <w:b/>
                <w:color w:val="000000" w:themeColor="text1"/>
                <w:sz w:val="24"/>
              </w:rPr>
              <w:t>四</w:t>
            </w:r>
            <w:r>
              <w:rPr>
                <w:b/>
                <w:color w:val="000000" w:themeColor="text1"/>
                <w:sz w:val="24"/>
              </w:rPr>
              <w:t>、环保政策相符性</w:t>
            </w:r>
          </w:p>
          <w:p w:rsidR="00C70DF3" w:rsidRDefault="00237B11">
            <w:pPr>
              <w:autoSpaceDE w:val="0"/>
              <w:autoSpaceDN w:val="0"/>
              <w:adjustRightInd w:val="0"/>
              <w:spacing w:line="360" w:lineRule="auto"/>
              <w:ind w:firstLineChars="200" w:firstLine="480"/>
              <w:rPr>
                <w:color w:val="000000" w:themeColor="text1"/>
                <w:sz w:val="24"/>
              </w:rPr>
            </w:pPr>
            <w:r>
              <w:rPr>
                <w:color w:val="000000" w:themeColor="text1"/>
                <w:sz w:val="24"/>
              </w:rPr>
              <w:t>近年来，国家及地方相继出台了多个有关环境管理规划政策等，经汇总分析项目与上述政策文件的相符性，详见下表。经分析，项目与上述政策文件相符。</w:t>
            </w:r>
          </w:p>
          <w:p w:rsidR="00C70DF3" w:rsidRDefault="00237B11">
            <w:pPr>
              <w:autoSpaceDE w:val="0"/>
              <w:autoSpaceDN w:val="0"/>
              <w:adjustRightInd w:val="0"/>
              <w:snapToGrid w:val="0"/>
              <w:jc w:val="center"/>
              <w:rPr>
                <w:color w:val="000000" w:themeColor="text1"/>
                <w:szCs w:val="21"/>
              </w:rPr>
            </w:pPr>
            <w:r>
              <w:rPr>
                <w:b/>
                <w:color w:val="000000" w:themeColor="text1"/>
                <w:szCs w:val="21"/>
              </w:rPr>
              <w:t>表</w:t>
            </w:r>
            <w:r>
              <w:rPr>
                <w:b/>
                <w:color w:val="000000" w:themeColor="text1"/>
                <w:szCs w:val="21"/>
              </w:rPr>
              <w:t xml:space="preserve">1-6  </w:t>
            </w:r>
            <w:r>
              <w:rPr>
                <w:b/>
                <w:color w:val="000000" w:themeColor="text1"/>
                <w:szCs w:val="21"/>
              </w:rPr>
              <w:t>与相关环保政策相符性分析</w:t>
            </w:r>
          </w:p>
          <w:tbl>
            <w:tblPr>
              <w:tblW w:w="7666"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875"/>
              <w:gridCol w:w="3850"/>
              <w:gridCol w:w="2243"/>
              <w:gridCol w:w="698"/>
            </w:tblGrid>
            <w:tr w:rsidR="00C70DF3">
              <w:trPr>
                <w:trHeight w:val="57"/>
                <w:jc w:val="center"/>
              </w:trPr>
              <w:tc>
                <w:tcPr>
                  <w:tcW w:w="875" w:type="dxa"/>
                  <w:tcMar>
                    <w:left w:w="6" w:type="dxa"/>
                    <w:right w:w="6" w:type="dxa"/>
                  </w:tcMar>
                  <w:vAlign w:val="center"/>
                </w:tcPr>
                <w:p w:rsidR="00C70DF3" w:rsidRDefault="00237B11">
                  <w:pPr>
                    <w:adjustRightInd w:val="0"/>
                    <w:snapToGrid w:val="0"/>
                    <w:jc w:val="center"/>
                    <w:outlineLvl w:val="2"/>
                    <w:rPr>
                      <w:color w:val="000000" w:themeColor="text1"/>
                      <w:szCs w:val="21"/>
                    </w:rPr>
                  </w:pPr>
                  <w:r>
                    <w:rPr>
                      <w:color w:val="000000" w:themeColor="text1"/>
                      <w:szCs w:val="21"/>
                    </w:rPr>
                    <w:t>文件名称</w:t>
                  </w:r>
                </w:p>
              </w:tc>
              <w:tc>
                <w:tcPr>
                  <w:tcW w:w="3850" w:type="dxa"/>
                  <w:tcMar>
                    <w:left w:w="6" w:type="dxa"/>
                    <w:right w:w="6" w:type="dxa"/>
                  </w:tcMar>
                  <w:vAlign w:val="center"/>
                </w:tcPr>
                <w:p w:rsidR="00C70DF3" w:rsidRDefault="00237B11">
                  <w:pPr>
                    <w:adjustRightInd w:val="0"/>
                    <w:snapToGrid w:val="0"/>
                    <w:jc w:val="center"/>
                    <w:outlineLvl w:val="2"/>
                    <w:rPr>
                      <w:color w:val="000000" w:themeColor="text1"/>
                      <w:szCs w:val="21"/>
                    </w:rPr>
                  </w:pPr>
                  <w:r>
                    <w:rPr>
                      <w:bCs/>
                      <w:color w:val="000000" w:themeColor="text1"/>
                      <w:kern w:val="0"/>
                      <w:szCs w:val="21"/>
                    </w:rPr>
                    <w:t>文件要求</w:t>
                  </w:r>
                </w:p>
              </w:tc>
              <w:tc>
                <w:tcPr>
                  <w:tcW w:w="2243" w:type="dxa"/>
                  <w:tcMar>
                    <w:left w:w="6" w:type="dxa"/>
                    <w:right w:w="6" w:type="dxa"/>
                  </w:tcMar>
                  <w:vAlign w:val="center"/>
                </w:tcPr>
                <w:p w:rsidR="00C70DF3" w:rsidRDefault="00237B11">
                  <w:pPr>
                    <w:adjustRightInd w:val="0"/>
                    <w:snapToGrid w:val="0"/>
                    <w:jc w:val="center"/>
                    <w:outlineLvl w:val="2"/>
                    <w:rPr>
                      <w:color w:val="000000" w:themeColor="text1"/>
                      <w:szCs w:val="21"/>
                    </w:rPr>
                  </w:pPr>
                  <w:r>
                    <w:rPr>
                      <w:color w:val="000000" w:themeColor="text1"/>
                      <w:szCs w:val="21"/>
                    </w:rPr>
                    <w:t>本项目情况</w:t>
                  </w:r>
                </w:p>
              </w:tc>
              <w:tc>
                <w:tcPr>
                  <w:tcW w:w="698" w:type="dxa"/>
                  <w:tcMar>
                    <w:left w:w="6" w:type="dxa"/>
                    <w:right w:w="6" w:type="dxa"/>
                  </w:tcMar>
                  <w:vAlign w:val="center"/>
                </w:tcPr>
                <w:p w:rsidR="00C70DF3" w:rsidRDefault="00237B11">
                  <w:pPr>
                    <w:adjustRightInd w:val="0"/>
                    <w:snapToGrid w:val="0"/>
                    <w:jc w:val="center"/>
                    <w:outlineLvl w:val="2"/>
                    <w:rPr>
                      <w:color w:val="000000" w:themeColor="text1"/>
                      <w:szCs w:val="21"/>
                    </w:rPr>
                  </w:pPr>
                  <w:r>
                    <w:rPr>
                      <w:color w:val="000000" w:themeColor="text1"/>
                      <w:szCs w:val="21"/>
                    </w:rPr>
                    <w:t>符合性</w:t>
                  </w:r>
                </w:p>
              </w:tc>
            </w:tr>
            <w:tr w:rsidR="00C70DF3">
              <w:trPr>
                <w:trHeight w:val="57"/>
                <w:jc w:val="center"/>
              </w:trPr>
              <w:tc>
                <w:tcPr>
                  <w:tcW w:w="875" w:type="dxa"/>
                  <w:vMerge w:val="restart"/>
                  <w:tcMar>
                    <w:left w:w="6" w:type="dxa"/>
                    <w:right w:w="6" w:type="dxa"/>
                  </w:tcMar>
                  <w:vAlign w:val="center"/>
                </w:tcPr>
                <w:p w:rsidR="00C70DF3" w:rsidRDefault="00237B11">
                  <w:pPr>
                    <w:adjustRightInd w:val="0"/>
                    <w:snapToGrid w:val="0"/>
                    <w:jc w:val="center"/>
                    <w:outlineLvl w:val="2"/>
                    <w:rPr>
                      <w:color w:val="000000" w:themeColor="text1"/>
                      <w:szCs w:val="21"/>
                    </w:rPr>
                  </w:pPr>
                  <w:r>
                    <w:rPr>
                      <w:rFonts w:hint="eastAsia"/>
                      <w:color w:val="000000" w:themeColor="text1"/>
                      <w:szCs w:val="21"/>
                    </w:rPr>
                    <w:t>《安徽省空气质量持续改善行动方案》（皖政〔</w:t>
                  </w:r>
                  <w:r>
                    <w:rPr>
                      <w:rFonts w:hint="eastAsia"/>
                      <w:color w:val="000000" w:themeColor="text1"/>
                      <w:szCs w:val="21"/>
                    </w:rPr>
                    <w:t>2024</w:t>
                  </w:r>
                  <w:r>
                    <w:rPr>
                      <w:rFonts w:hint="eastAsia"/>
                      <w:color w:val="000000" w:themeColor="text1"/>
                      <w:szCs w:val="21"/>
                    </w:rPr>
                    <w:t>〕</w:t>
                  </w:r>
                  <w:r>
                    <w:rPr>
                      <w:rFonts w:hint="eastAsia"/>
                      <w:color w:val="000000" w:themeColor="text1"/>
                      <w:szCs w:val="21"/>
                    </w:rPr>
                    <w:t>36</w:t>
                  </w:r>
                  <w:r>
                    <w:rPr>
                      <w:rFonts w:hint="eastAsia"/>
                      <w:color w:val="000000" w:themeColor="text1"/>
                      <w:szCs w:val="21"/>
                    </w:rPr>
                    <w:t>号）</w:t>
                  </w:r>
                </w:p>
              </w:tc>
              <w:tc>
                <w:tcPr>
                  <w:tcW w:w="3850" w:type="dxa"/>
                  <w:tcMar>
                    <w:left w:w="6" w:type="dxa"/>
                    <w:right w:w="6" w:type="dxa"/>
                  </w:tcMar>
                  <w:vAlign w:val="center"/>
                </w:tcPr>
                <w:p w:rsidR="00C70DF3" w:rsidRDefault="00237B11">
                  <w:pPr>
                    <w:adjustRightInd w:val="0"/>
                    <w:snapToGrid w:val="0"/>
                    <w:outlineLvl w:val="2"/>
                    <w:rPr>
                      <w:bCs/>
                      <w:color w:val="000000" w:themeColor="text1"/>
                      <w:kern w:val="0"/>
                      <w:szCs w:val="21"/>
                    </w:rPr>
                  </w:pPr>
                  <w:r>
                    <w:rPr>
                      <w:rFonts w:hint="eastAsia"/>
                      <w:bCs/>
                      <w:color w:val="000000" w:themeColor="text1"/>
                      <w:kern w:val="0"/>
                      <w:szCs w:val="21"/>
                    </w:rPr>
                    <w:t>（二）实施范围。</w:t>
                  </w:r>
                </w:p>
                <w:p w:rsidR="00C70DF3" w:rsidRDefault="00237B11">
                  <w:pPr>
                    <w:adjustRightInd w:val="0"/>
                    <w:snapToGrid w:val="0"/>
                    <w:outlineLvl w:val="2"/>
                    <w:rPr>
                      <w:bCs/>
                      <w:color w:val="000000" w:themeColor="text1"/>
                      <w:kern w:val="0"/>
                      <w:szCs w:val="21"/>
                    </w:rPr>
                  </w:pPr>
                  <w:r>
                    <w:rPr>
                      <w:rFonts w:hint="eastAsia"/>
                      <w:bCs/>
                      <w:color w:val="000000" w:themeColor="text1"/>
                      <w:kern w:val="0"/>
                      <w:szCs w:val="21"/>
                    </w:rPr>
                    <w:t>1.</w:t>
                  </w:r>
                  <w:r>
                    <w:rPr>
                      <w:rFonts w:hint="eastAsia"/>
                      <w:bCs/>
                      <w:color w:val="000000" w:themeColor="text1"/>
                      <w:kern w:val="0"/>
                      <w:szCs w:val="21"/>
                    </w:rPr>
                    <w:t>重点区域。合肥、淮北、亳州、宿州、蚌埠、阜阳、淮南、滁州、六安、马鞍山、芜湖市。</w:t>
                  </w:r>
                </w:p>
                <w:p w:rsidR="00C70DF3" w:rsidRDefault="00237B11">
                  <w:pPr>
                    <w:adjustRightInd w:val="0"/>
                    <w:snapToGrid w:val="0"/>
                    <w:outlineLvl w:val="2"/>
                    <w:rPr>
                      <w:bCs/>
                      <w:color w:val="000000" w:themeColor="text1"/>
                      <w:kern w:val="0"/>
                      <w:szCs w:val="21"/>
                    </w:rPr>
                  </w:pPr>
                  <w:r>
                    <w:rPr>
                      <w:rFonts w:hint="eastAsia"/>
                      <w:bCs/>
                      <w:color w:val="000000" w:themeColor="text1"/>
                      <w:kern w:val="0"/>
                      <w:szCs w:val="21"/>
                    </w:rPr>
                    <w:t>2.</w:t>
                  </w:r>
                  <w:r>
                    <w:rPr>
                      <w:rFonts w:hint="eastAsia"/>
                      <w:bCs/>
                      <w:color w:val="000000" w:themeColor="text1"/>
                      <w:kern w:val="0"/>
                      <w:szCs w:val="21"/>
                    </w:rPr>
                    <w:t>非重点区域。宣城、铜陵、池州、安庆、黄山市。</w:t>
                  </w:r>
                </w:p>
              </w:tc>
              <w:tc>
                <w:tcPr>
                  <w:tcW w:w="2243" w:type="dxa"/>
                  <w:tcMar>
                    <w:left w:w="6" w:type="dxa"/>
                    <w:right w:w="6" w:type="dxa"/>
                  </w:tcMar>
                  <w:vAlign w:val="center"/>
                </w:tcPr>
                <w:p w:rsidR="00C70DF3" w:rsidRDefault="00237B11">
                  <w:pPr>
                    <w:snapToGrid w:val="0"/>
                    <w:rPr>
                      <w:color w:val="000000" w:themeColor="text1"/>
                      <w:szCs w:val="21"/>
                    </w:rPr>
                  </w:pPr>
                  <w:r>
                    <w:rPr>
                      <w:color w:val="000000" w:themeColor="text1"/>
                      <w:szCs w:val="21"/>
                    </w:rPr>
                    <w:t>项目</w:t>
                  </w:r>
                  <w:r>
                    <w:rPr>
                      <w:rFonts w:hint="eastAsia"/>
                      <w:color w:val="000000" w:themeColor="text1"/>
                      <w:szCs w:val="21"/>
                    </w:rPr>
                    <w:t>位于</w:t>
                  </w:r>
                  <w:r>
                    <w:rPr>
                      <w:rFonts w:hint="eastAsia"/>
                      <w:bCs/>
                      <w:color w:val="000000" w:themeColor="text1"/>
                      <w:kern w:val="0"/>
                      <w:szCs w:val="21"/>
                    </w:rPr>
                    <w:t>淮南，属于重点区域</w:t>
                  </w:r>
                  <w:r>
                    <w:rPr>
                      <w:rFonts w:hint="eastAsia"/>
                      <w:color w:val="000000" w:themeColor="text1"/>
                      <w:szCs w:val="21"/>
                    </w:rPr>
                    <w:t>。</w:t>
                  </w:r>
                </w:p>
              </w:tc>
              <w:tc>
                <w:tcPr>
                  <w:tcW w:w="698" w:type="dxa"/>
                  <w:tcMar>
                    <w:left w:w="6" w:type="dxa"/>
                    <w:right w:w="6" w:type="dxa"/>
                  </w:tcMar>
                  <w:vAlign w:val="center"/>
                </w:tcPr>
                <w:p w:rsidR="00C70DF3" w:rsidRDefault="00237B11">
                  <w:pPr>
                    <w:adjustRightInd w:val="0"/>
                    <w:snapToGrid w:val="0"/>
                    <w:jc w:val="center"/>
                    <w:outlineLvl w:val="2"/>
                    <w:rPr>
                      <w:b/>
                      <w:color w:val="000000" w:themeColor="text1"/>
                      <w:szCs w:val="21"/>
                    </w:rPr>
                  </w:pPr>
                  <w:r>
                    <w:rPr>
                      <w:color w:val="000000" w:themeColor="text1"/>
                      <w:szCs w:val="21"/>
                    </w:rPr>
                    <w:t>符合</w:t>
                  </w:r>
                </w:p>
              </w:tc>
            </w:tr>
            <w:tr w:rsidR="00C70DF3">
              <w:trPr>
                <w:trHeight w:val="57"/>
                <w:jc w:val="center"/>
              </w:trPr>
              <w:tc>
                <w:tcPr>
                  <w:tcW w:w="875" w:type="dxa"/>
                  <w:vMerge/>
                  <w:tcMar>
                    <w:left w:w="6" w:type="dxa"/>
                    <w:right w:w="6" w:type="dxa"/>
                  </w:tcMar>
                  <w:vAlign w:val="center"/>
                </w:tcPr>
                <w:p w:rsidR="00C70DF3" w:rsidRDefault="00C70DF3">
                  <w:pPr>
                    <w:adjustRightInd w:val="0"/>
                    <w:snapToGrid w:val="0"/>
                    <w:jc w:val="center"/>
                    <w:outlineLvl w:val="2"/>
                    <w:rPr>
                      <w:color w:val="000000" w:themeColor="text1"/>
                      <w:szCs w:val="21"/>
                    </w:rPr>
                  </w:pPr>
                </w:p>
              </w:tc>
              <w:tc>
                <w:tcPr>
                  <w:tcW w:w="3850" w:type="dxa"/>
                  <w:tcMar>
                    <w:left w:w="6" w:type="dxa"/>
                    <w:right w:w="6" w:type="dxa"/>
                  </w:tcMar>
                  <w:vAlign w:val="center"/>
                </w:tcPr>
                <w:p w:rsidR="00C70DF3" w:rsidRDefault="00237B11">
                  <w:pPr>
                    <w:adjustRightInd w:val="0"/>
                    <w:snapToGrid w:val="0"/>
                    <w:outlineLvl w:val="2"/>
                    <w:rPr>
                      <w:bCs/>
                      <w:color w:val="000000" w:themeColor="text1"/>
                      <w:kern w:val="0"/>
                      <w:szCs w:val="21"/>
                    </w:rPr>
                  </w:pPr>
                  <w:r>
                    <w:rPr>
                      <w:rFonts w:hint="eastAsia"/>
                      <w:bCs/>
                      <w:color w:val="000000" w:themeColor="text1"/>
                      <w:kern w:val="0"/>
                      <w:szCs w:val="21"/>
                    </w:rPr>
                    <w:t>（三）坚决遏制高耗能、高排放、低水平项目盲目上马。新改扩建项目严格落实国家产业规划、产业政策、生态环境分区管控方案、规划环评、</w:t>
                  </w:r>
                  <w:proofErr w:type="gramStart"/>
                  <w:r>
                    <w:rPr>
                      <w:rFonts w:hint="eastAsia"/>
                      <w:bCs/>
                      <w:color w:val="000000" w:themeColor="text1"/>
                      <w:kern w:val="0"/>
                      <w:szCs w:val="21"/>
                    </w:rPr>
                    <w:t>项目环</w:t>
                  </w:r>
                  <w:proofErr w:type="gramEnd"/>
                  <w:r>
                    <w:rPr>
                      <w:rFonts w:hint="eastAsia"/>
                      <w:bCs/>
                      <w:color w:val="000000" w:themeColor="text1"/>
                      <w:kern w:val="0"/>
                      <w:szCs w:val="21"/>
                    </w:rPr>
                    <w:t>评、节能审查、产能置换、重点污染物总量控制、污染物排放区域削减、碳排放达</w:t>
                  </w:r>
                  <w:proofErr w:type="gramStart"/>
                  <w:r>
                    <w:rPr>
                      <w:rFonts w:hint="eastAsia"/>
                      <w:bCs/>
                      <w:color w:val="000000" w:themeColor="text1"/>
                      <w:kern w:val="0"/>
                      <w:szCs w:val="21"/>
                    </w:rPr>
                    <w:t>峰目标</w:t>
                  </w:r>
                  <w:proofErr w:type="gramEnd"/>
                  <w:r>
                    <w:rPr>
                      <w:rFonts w:hint="eastAsia"/>
                      <w:bCs/>
                      <w:color w:val="000000" w:themeColor="text1"/>
                      <w:kern w:val="0"/>
                      <w:szCs w:val="21"/>
                    </w:rPr>
                    <w:t>等相关要求，原则上采用清洁运输方式。实施“高污染、高耗能”项目部门联审，源头管控低水平项目上马。制定实施安徽省加强生态环境分区管控方案。严格落实产能置换要求，不以任何名义、任何方式核准、备案产能严重过剩行业新增产能项目，被置换产能及其配套设施关停后，新建项目方可投产。</w:t>
                  </w:r>
                </w:p>
              </w:tc>
              <w:tc>
                <w:tcPr>
                  <w:tcW w:w="2243" w:type="dxa"/>
                  <w:tcMar>
                    <w:left w:w="6" w:type="dxa"/>
                    <w:right w:w="6" w:type="dxa"/>
                  </w:tcMar>
                  <w:vAlign w:val="center"/>
                </w:tcPr>
                <w:p w:rsidR="00C70DF3" w:rsidRDefault="00237B11">
                  <w:pPr>
                    <w:snapToGrid w:val="0"/>
                    <w:rPr>
                      <w:color w:val="000000" w:themeColor="text1"/>
                      <w:szCs w:val="21"/>
                    </w:rPr>
                  </w:pPr>
                  <w:r>
                    <w:rPr>
                      <w:rFonts w:hint="eastAsia"/>
                      <w:color w:val="000000" w:themeColor="text1"/>
                      <w:szCs w:val="21"/>
                    </w:rPr>
                    <w:t>项目不属于“两高”项目，符合清洁</w:t>
                  </w:r>
                  <w:r>
                    <w:rPr>
                      <w:rFonts w:hint="eastAsia"/>
                      <w:color w:val="000000" w:themeColor="text1"/>
                      <w:szCs w:val="21"/>
                    </w:rPr>
                    <w:t>生产指标。</w:t>
                  </w:r>
                </w:p>
                <w:p w:rsidR="00C70DF3" w:rsidRDefault="00237B11">
                  <w:pPr>
                    <w:adjustRightInd w:val="0"/>
                    <w:snapToGrid w:val="0"/>
                    <w:outlineLvl w:val="2"/>
                    <w:rPr>
                      <w:color w:val="000000" w:themeColor="text1"/>
                      <w:szCs w:val="21"/>
                    </w:rPr>
                  </w:pPr>
                  <w:r>
                    <w:rPr>
                      <w:rFonts w:hint="eastAsia"/>
                      <w:color w:val="000000" w:themeColor="text1"/>
                      <w:szCs w:val="21"/>
                    </w:rPr>
                    <w:t>项目建设符合相关规划、政策、生态环境分区管控等要求。</w:t>
                  </w:r>
                </w:p>
              </w:tc>
              <w:tc>
                <w:tcPr>
                  <w:tcW w:w="698" w:type="dxa"/>
                  <w:tcMar>
                    <w:left w:w="6" w:type="dxa"/>
                    <w:right w:w="6" w:type="dxa"/>
                  </w:tcMar>
                  <w:vAlign w:val="center"/>
                </w:tcPr>
                <w:p w:rsidR="00C70DF3" w:rsidRDefault="00237B11">
                  <w:pPr>
                    <w:adjustRightInd w:val="0"/>
                    <w:snapToGrid w:val="0"/>
                    <w:jc w:val="center"/>
                    <w:outlineLvl w:val="2"/>
                    <w:rPr>
                      <w:color w:val="000000" w:themeColor="text1"/>
                      <w:szCs w:val="21"/>
                    </w:rPr>
                  </w:pPr>
                  <w:r>
                    <w:rPr>
                      <w:rFonts w:hint="eastAsia"/>
                      <w:color w:val="000000" w:themeColor="text1"/>
                      <w:szCs w:val="21"/>
                    </w:rPr>
                    <w:t>符合</w:t>
                  </w:r>
                </w:p>
              </w:tc>
            </w:tr>
            <w:tr w:rsidR="00C70DF3">
              <w:trPr>
                <w:trHeight w:val="57"/>
                <w:jc w:val="center"/>
              </w:trPr>
              <w:tc>
                <w:tcPr>
                  <w:tcW w:w="875" w:type="dxa"/>
                  <w:vMerge/>
                  <w:tcMar>
                    <w:left w:w="6" w:type="dxa"/>
                    <w:right w:w="6" w:type="dxa"/>
                  </w:tcMar>
                  <w:vAlign w:val="center"/>
                </w:tcPr>
                <w:p w:rsidR="00C70DF3" w:rsidRDefault="00C70DF3">
                  <w:pPr>
                    <w:adjustRightInd w:val="0"/>
                    <w:snapToGrid w:val="0"/>
                    <w:jc w:val="center"/>
                    <w:outlineLvl w:val="2"/>
                    <w:rPr>
                      <w:color w:val="000000" w:themeColor="text1"/>
                      <w:szCs w:val="21"/>
                    </w:rPr>
                  </w:pPr>
                </w:p>
              </w:tc>
              <w:tc>
                <w:tcPr>
                  <w:tcW w:w="3850" w:type="dxa"/>
                  <w:tcMar>
                    <w:left w:w="6" w:type="dxa"/>
                    <w:right w:w="6" w:type="dxa"/>
                  </w:tcMar>
                  <w:vAlign w:val="center"/>
                </w:tcPr>
                <w:p w:rsidR="00C70DF3" w:rsidRDefault="00237B11">
                  <w:pPr>
                    <w:adjustRightInd w:val="0"/>
                    <w:snapToGrid w:val="0"/>
                    <w:outlineLvl w:val="2"/>
                    <w:rPr>
                      <w:szCs w:val="21"/>
                    </w:rPr>
                  </w:pPr>
                  <w:r>
                    <w:rPr>
                      <w:rFonts w:hint="eastAsia"/>
                      <w:szCs w:val="21"/>
                    </w:rPr>
                    <w:t>（四）有序推动落后产能淘汰。严格执行《产业结构调整指导目录》。综合运用能耗、环保、质量、安全、技术等要求，依法依规推动落后产能退出，逐步退出限制</w:t>
                  </w:r>
                  <w:proofErr w:type="gramStart"/>
                  <w:r>
                    <w:rPr>
                      <w:rFonts w:hint="eastAsia"/>
                      <w:szCs w:val="21"/>
                    </w:rPr>
                    <w:t>类涉气行业</w:t>
                  </w:r>
                  <w:proofErr w:type="gramEnd"/>
                  <w:r>
                    <w:rPr>
                      <w:rFonts w:hint="eastAsia"/>
                      <w:szCs w:val="21"/>
                    </w:rPr>
                    <w:t>工艺和装备。有序推动生产设施老旧、工艺水平落后、环境管理水平低下的独立焦化、烧结、球团、热轧企业和落后煤炭洗选企业退出市场。逐步淘汰步进式烧结机和球团竖炉以及半封闭式硅锰合金、镍铁、高碳铬铁、高碳锰铁电炉。严禁违规新增钢铁、水泥（熟料）、焦化、电解铝、平板玻璃（不含光伏压延玻璃）产能。鼓励钢铁行业龙头企业实施兼并重组，到</w:t>
                  </w:r>
                  <w:r>
                    <w:rPr>
                      <w:szCs w:val="21"/>
                    </w:rPr>
                    <w:t>2025</w:t>
                  </w:r>
                  <w:r>
                    <w:rPr>
                      <w:szCs w:val="21"/>
                    </w:rPr>
                    <w:t>年，短流程炼钢产量占比达</w:t>
                  </w:r>
                  <w:r>
                    <w:rPr>
                      <w:szCs w:val="21"/>
                    </w:rPr>
                    <w:t>15</w:t>
                  </w:r>
                  <w:r>
                    <w:rPr>
                      <w:szCs w:val="21"/>
                    </w:rPr>
                    <w:t>%</w:t>
                  </w:r>
                  <w:r>
                    <w:rPr>
                      <w:szCs w:val="21"/>
                    </w:rPr>
                    <w:t>。</w:t>
                  </w:r>
                </w:p>
              </w:tc>
              <w:tc>
                <w:tcPr>
                  <w:tcW w:w="2243" w:type="dxa"/>
                  <w:tcMar>
                    <w:left w:w="6" w:type="dxa"/>
                    <w:right w:w="6" w:type="dxa"/>
                  </w:tcMar>
                  <w:vAlign w:val="center"/>
                </w:tcPr>
                <w:p w:rsidR="00C70DF3" w:rsidRDefault="00237B11">
                  <w:pPr>
                    <w:adjustRightInd w:val="0"/>
                    <w:snapToGrid w:val="0"/>
                    <w:outlineLvl w:val="2"/>
                    <w:rPr>
                      <w:szCs w:val="21"/>
                    </w:rPr>
                  </w:pPr>
                  <w:r>
                    <w:rPr>
                      <w:rFonts w:hint="eastAsia"/>
                      <w:szCs w:val="21"/>
                    </w:rPr>
                    <w:t>项目使用的工艺和设备均不属于</w:t>
                  </w:r>
                  <w:r>
                    <w:rPr>
                      <w:szCs w:val="21"/>
                    </w:rPr>
                    <w:t>《产业结构调整指导目录</w:t>
                  </w:r>
                  <w:r>
                    <w:rPr>
                      <w:rFonts w:hint="eastAsia"/>
                      <w:szCs w:val="21"/>
                    </w:rPr>
                    <w:t>（</w:t>
                  </w:r>
                  <w:r>
                    <w:rPr>
                      <w:szCs w:val="21"/>
                    </w:rPr>
                    <w:t>20</w:t>
                  </w:r>
                  <w:r>
                    <w:rPr>
                      <w:rFonts w:hint="eastAsia"/>
                      <w:szCs w:val="21"/>
                    </w:rPr>
                    <w:t>24</w:t>
                  </w:r>
                  <w:r>
                    <w:rPr>
                      <w:szCs w:val="21"/>
                    </w:rPr>
                    <w:t>年本）》</w:t>
                  </w:r>
                  <w:r>
                    <w:rPr>
                      <w:rFonts w:hint="eastAsia"/>
                      <w:szCs w:val="21"/>
                    </w:rPr>
                    <w:t>和</w:t>
                  </w:r>
                  <w:r>
                    <w:rPr>
                      <w:szCs w:val="21"/>
                    </w:rPr>
                    <w:t>《市场准入负面清单</w:t>
                  </w:r>
                  <w:r>
                    <w:rPr>
                      <w:rFonts w:hint="eastAsia"/>
                      <w:szCs w:val="21"/>
                    </w:rPr>
                    <w:t>（</w:t>
                  </w:r>
                  <w:r>
                    <w:rPr>
                      <w:szCs w:val="21"/>
                    </w:rPr>
                    <w:t>202</w:t>
                  </w:r>
                  <w:r>
                    <w:rPr>
                      <w:rFonts w:hint="eastAsia"/>
                      <w:szCs w:val="21"/>
                    </w:rPr>
                    <w:t>5</w:t>
                  </w:r>
                  <w:r>
                    <w:rPr>
                      <w:szCs w:val="21"/>
                    </w:rPr>
                    <w:t>年版）》</w:t>
                  </w:r>
                  <w:r>
                    <w:rPr>
                      <w:rFonts w:hint="eastAsia"/>
                      <w:szCs w:val="21"/>
                    </w:rPr>
                    <w:t>中限制类和禁止类。</w:t>
                  </w:r>
                </w:p>
              </w:tc>
              <w:tc>
                <w:tcPr>
                  <w:tcW w:w="698" w:type="dxa"/>
                  <w:tcMar>
                    <w:left w:w="6" w:type="dxa"/>
                    <w:right w:w="6" w:type="dxa"/>
                  </w:tcMar>
                  <w:vAlign w:val="center"/>
                </w:tcPr>
                <w:p w:rsidR="00C70DF3" w:rsidRDefault="00237B11">
                  <w:pPr>
                    <w:adjustRightInd w:val="0"/>
                    <w:snapToGrid w:val="0"/>
                    <w:jc w:val="center"/>
                    <w:outlineLvl w:val="2"/>
                    <w:rPr>
                      <w:color w:val="000000" w:themeColor="text1"/>
                      <w:szCs w:val="21"/>
                    </w:rPr>
                  </w:pPr>
                  <w:r>
                    <w:rPr>
                      <w:rFonts w:hint="eastAsia"/>
                      <w:color w:val="000000" w:themeColor="text1"/>
                      <w:szCs w:val="21"/>
                    </w:rPr>
                    <w:t>符合</w:t>
                  </w:r>
                </w:p>
              </w:tc>
            </w:tr>
            <w:tr w:rsidR="00C70DF3">
              <w:trPr>
                <w:trHeight w:val="57"/>
                <w:jc w:val="center"/>
              </w:trPr>
              <w:tc>
                <w:tcPr>
                  <w:tcW w:w="875" w:type="dxa"/>
                  <w:vMerge/>
                  <w:tcMar>
                    <w:left w:w="6" w:type="dxa"/>
                    <w:right w:w="6" w:type="dxa"/>
                  </w:tcMar>
                  <w:vAlign w:val="center"/>
                </w:tcPr>
                <w:p w:rsidR="00C70DF3" w:rsidRDefault="00C70DF3">
                  <w:pPr>
                    <w:adjustRightInd w:val="0"/>
                    <w:snapToGrid w:val="0"/>
                    <w:jc w:val="center"/>
                    <w:outlineLvl w:val="2"/>
                    <w:rPr>
                      <w:color w:val="000000" w:themeColor="text1"/>
                      <w:szCs w:val="21"/>
                    </w:rPr>
                  </w:pPr>
                </w:p>
              </w:tc>
              <w:tc>
                <w:tcPr>
                  <w:tcW w:w="3850" w:type="dxa"/>
                  <w:tcMar>
                    <w:left w:w="6" w:type="dxa"/>
                    <w:right w:w="6" w:type="dxa"/>
                  </w:tcMar>
                  <w:vAlign w:val="center"/>
                </w:tcPr>
                <w:p w:rsidR="00C70DF3" w:rsidRDefault="00237B11">
                  <w:pPr>
                    <w:adjustRightInd w:val="0"/>
                    <w:snapToGrid w:val="0"/>
                    <w:outlineLvl w:val="2"/>
                    <w:rPr>
                      <w:szCs w:val="21"/>
                    </w:rPr>
                  </w:pPr>
                  <w:r>
                    <w:rPr>
                      <w:rFonts w:hint="eastAsia"/>
                      <w:szCs w:val="21"/>
                    </w:rPr>
                    <w:t>（十）推动工业炉窑清洁能源替代。有序推进工业领域电能替代，提高电气化水平，推动大用户直供气，降低供气成本。重点区域不再新增燃料类煤气发生炉，新改扩建加热炉、热处理炉、干燥炉、熔化炉原则上采用清洁低碳能源。燃料类煤气发生</w:t>
                  </w:r>
                  <w:proofErr w:type="gramStart"/>
                  <w:r>
                    <w:rPr>
                      <w:rFonts w:hint="eastAsia"/>
                      <w:szCs w:val="21"/>
                    </w:rPr>
                    <w:t>炉实施</w:t>
                  </w:r>
                  <w:proofErr w:type="gramEnd"/>
                  <w:r>
                    <w:rPr>
                      <w:rFonts w:hint="eastAsia"/>
                      <w:szCs w:val="21"/>
                    </w:rPr>
                    <w:t>清洁能源替代，或因地制宜采取园区（集群）集中供气、分散使用方式。逐步淘汰固定床间歇式煤气发生炉，鼓励现有煤气发生炉“小改大”。安全稳妥推进使用高污</w:t>
                  </w:r>
                  <w:r>
                    <w:rPr>
                      <w:rFonts w:hint="eastAsia"/>
                      <w:szCs w:val="21"/>
                    </w:rPr>
                    <w:t>染燃料的工业炉窑改用工业余热、电能、天然气等，推动石油焦、重油等高污染燃料逐步替代。</w:t>
                  </w:r>
                </w:p>
              </w:tc>
              <w:tc>
                <w:tcPr>
                  <w:tcW w:w="2243" w:type="dxa"/>
                  <w:tcMar>
                    <w:left w:w="6" w:type="dxa"/>
                    <w:right w:w="6" w:type="dxa"/>
                  </w:tcMar>
                  <w:vAlign w:val="center"/>
                </w:tcPr>
                <w:p w:rsidR="00C70DF3" w:rsidRDefault="00237B11">
                  <w:pPr>
                    <w:adjustRightInd w:val="0"/>
                    <w:snapToGrid w:val="0"/>
                    <w:outlineLvl w:val="2"/>
                    <w:rPr>
                      <w:szCs w:val="21"/>
                    </w:rPr>
                  </w:pPr>
                  <w:r>
                    <w:rPr>
                      <w:rFonts w:hint="eastAsia"/>
                      <w:szCs w:val="21"/>
                    </w:rPr>
                    <w:t>项目不使用煤炭，不涉及煤气发生炉。项目不使用工业炉窑</w:t>
                  </w:r>
                  <w:r>
                    <w:rPr>
                      <w:rFonts w:hint="eastAsia"/>
                      <w:kern w:val="0"/>
                      <w:szCs w:val="21"/>
                      <w:lang w:bidi="ar"/>
                    </w:rPr>
                    <w:t>。</w:t>
                  </w:r>
                </w:p>
              </w:tc>
              <w:tc>
                <w:tcPr>
                  <w:tcW w:w="698" w:type="dxa"/>
                  <w:tcMar>
                    <w:left w:w="6" w:type="dxa"/>
                    <w:right w:w="6" w:type="dxa"/>
                  </w:tcMar>
                  <w:vAlign w:val="center"/>
                </w:tcPr>
                <w:p w:rsidR="00C70DF3" w:rsidRDefault="00237B11">
                  <w:pPr>
                    <w:adjustRightInd w:val="0"/>
                    <w:snapToGrid w:val="0"/>
                    <w:jc w:val="center"/>
                    <w:outlineLvl w:val="2"/>
                    <w:rPr>
                      <w:b/>
                      <w:color w:val="000000" w:themeColor="text1"/>
                      <w:szCs w:val="21"/>
                    </w:rPr>
                  </w:pPr>
                  <w:r>
                    <w:rPr>
                      <w:color w:val="000000" w:themeColor="text1"/>
                      <w:szCs w:val="21"/>
                    </w:rPr>
                    <w:t>符合</w:t>
                  </w:r>
                </w:p>
              </w:tc>
            </w:tr>
            <w:tr w:rsidR="00C70DF3">
              <w:trPr>
                <w:trHeight w:val="57"/>
                <w:jc w:val="center"/>
              </w:trPr>
              <w:tc>
                <w:tcPr>
                  <w:tcW w:w="875" w:type="dxa"/>
                  <w:vMerge w:val="restart"/>
                  <w:tcMar>
                    <w:left w:w="6" w:type="dxa"/>
                    <w:right w:w="6" w:type="dxa"/>
                  </w:tcMar>
                  <w:vAlign w:val="center"/>
                </w:tcPr>
                <w:p w:rsidR="00C70DF3" w:rsidRDefault="00237B11">
                  <w:pPr>
                    <w:adjustRightInd w:val="0"/>
                    <w:snapToGrid w:val="0"/>
                    <w:jc w:val="center"/>
                    <w:outlineLvl w:val="2"/>
                    <w:rPr>
                      <w:bCs/>
                      <w:color w:val="000000" w:themeColor="text1"/>
                      <w:szCs w:val="21"/>
                    </w:rPr>
                  </w:pPr>
                  <w:r>
                    <w:rPr>
                      <w:rFonts w:hAnsi="宋体" w:hint="eastAsia"/>
                      <w:color w:val="000000" w:themeColor="text1"/>
                      <w:kern w:val="0"/>
                      <w:szCs w:val="21"/>
                    </w:rPr>
                    <w:t>《安徽省淮河流域水污染防治条例》</w:t>
                  </w:r>
                </w:p>
              </w:tc>
              <w:tc>
                <w:tcPr>
                  <w:tcW w:w="3850" w:type="dxa"/>
                  <w:tcMar>
                    <w:left w:w="6" w:type="dxa"/>
                    <w:right w:w="6" w:type="dxa"/>
                  </w:tcMar>
                  <w:vAlign w:val="center"/>
                </w:tcPr>
                <w:p w:rsidR="00C70DF3" w:rsidRDefault="00237B11">
                  <w:pPr>
                    <w:adjustRightInd w:val="0"/>
                    <w:snapToGrid w:val="0"/>
                    <w:outlineLvl w:val="2"/>
                    <w:rPr>
                      <w:bCs/>
                      <w:color w:val="000000" w:themeColor="text1"/>
                      <w:kern w:val="0"/>
                      <w:szCs w:val="21"/>
                    </w:rPr>
                  </w:pPr>
                  <w:r>
                    <w:rPr>
                      <w:bCs/>
                      <w:color w:val="000000" w:themeColor="text1"/>
                      <w:kern w:val="0"/>
                      <w:szCs w:val="21"/>
                    </w:rPr>
                    <w:t>禁止在淮河流域新建化学制浆造纸企业和印染、制革、化工、电镀、酿造等污染严重的小型企业。严格限制在淮河流域新建印染、制革、化工、电镀、酿造等大中型项目或者其他污染严重的项目；建设该类项目的，应当事前征得省人民政府生态环境行政主管部门的同意，并按照规定办理有关手续</w:t>
                  </w:r>
                </w:p>
              </w:tc>
              <w:tc>
                <w:tcPr>
                  <w:tcW w:w="2243" w:type="dxa"/>
                  <w:tcMar>
                    <w:left w:w="6" w:type="dxa"/>
                    <w:right w:w="6" w:type="dxa"/>
                  </w:tcMar>
                  <w:vAlign w:val="center"/>
                </w:tcPr>
                <w:p w:rsidR="00C70DF3" w:rsidRDefault="00237B11">
                  <w:pPr>
                    <w:adjustRightInd w:val="0"/>
                    <w:snapToGrid w:val="0"/>
                    <w:outlineLvl w:val="2"/>
                    <w:rPr>
                      <w:bCs/>
                      <w:color w:val="000000" w:themeColor="text1"/>
                      <w:kern w:val="0"/>
                      <w:szCs w:val="21"/>
                    </w:rPr>
                  </w:pPr>
                  <w:r>
                    <w:rPr>
                      <w:bCs/>
                      <w:color w:val="000000" w:themeColor="text1"/>
                      <w:kern w:val="0"/>
                      <w:szCs w:val="21"/>
                    </w:rPr>
                    <w:t>项目属于</w:t>
                  </w:r>
                  <w:r>
                    <w:rPr>
                      <w:rFonts w:hint="eastAsia"/>
                      <w:color w:val="000000" w:themeColor="text1"/>
                      <w:szCs w:val="21"/>
                    </w:rPr>
                    <w:t>C3312</w:t>
                  </w:r>
                  <w:r>
                    <w:rPr>
                      <w:rFonts w:hint="eastAsia"/>
                      <w:color w:val="000000" w:themeColor="text1"/>
                      <w:szCs w:val="21"/>
                    </w:rPr>
                    <w:t>金属门窗制造</w:t>
                  </w:r>
                  <w:r>
                    <w:rPr>
                      <w:bCs/>
                      <w:color w:val="000000" w:themeColor="text1"/>
                      <w:kern w:val="0"/>
                      <w:szCs w:val="21"/>
                    </w:rPr>
                    <w:t>，不属于化学制浆造纸企业和印染、制革、化工、电镀、酿造等污染严重的小型企业</w:t>
                  </w:r>
                  <w:r>
                    <w:rPr>
                      <w:rFonts w:hint="eastAsia"/>
                      <w:bCs/>
                      <w:color w:val="000000" w:themeColor="text1"/>
                      <w:kern w:val="0"/>
                      <w:szCs w:val="21"/>
                    </w:rPr>
                    <w:t>。</w:t>
                  </w:r>
                </w:p>
              </w:tc>
              <w:tc>
                <w:tcPr>
                  <w:tcW w:w="698" w:type="dxa"/>
                  <w:tcMar>
                    <w:left w:w="6" w:type="dxa"/>
                    <w:right w:w="6" w:type="dxa"/>
                  </w:tcMar>
                  <w:vAlign w:val="center"/>
                </w:tcPr>
                <w:p w:rsidR="00C70DF3" w:rsidRDefault="00237B11">
                  <w:pPr>
                    <w:snapToGrid w:val="0"/>
                    <w:jc w:val="center"/>
                    <w:rPr>
                      <w:color w:val="000000" w:themeColor="text1"/>
                      <w:szCs w:val="21"/>
                    </w:rPr>
                  </w:pPr>
                  <w:r>
                    <w:rPr>
                      <w:rFonts w:hint="eastAsia"/>
                      <w:color w:val="000000" w:themeColor="text1"/>
                      <w:szCs w:val="21"/>
                    </w:rPr>
                    <w:t>符合</w:t>
                  </w:r>
                </w:p>
              </w:tc>
            </w:tr>
            <w:tr w:rsidR="00C70DF3">
              <w:trPr>
                <w:trHeight w:val="57"/>
                <w:jc w:val="center"/>
              </w:trPr>
              <w:tc>
                <w:tcPr>
                  <w:tcW w:w="875" w:type="dxa"/>
                  <w:vMerge/>
                  <w:tcMar>
                    <w:left w:w="6" w:type="dxa"/>
                    <w:right w:w="6" w:type="dxa"/>
                  </w:tcMar>
                  <w:vAlign w:val="center"/>
                </w:tcPr>
                <w:p w:rsidR="00C70DF3" w:rsidRDefault="00C70DF3">
                  <w:pPr>
                    <w:adjustRightInd w:val="0"/>
                    <w:snapToGrid w:val="0"/>
                    <w:jc w:val="center"/>
                    <w:outlineLvl w:val="2"/>
                    <w:rPr>
                      <w:bCs/>
                      <w:color w:val="000000" w:themeColor="text1"/>
                      <w:szCs w:val="21"/>
                    </w:rPr>
                  </w:pPr>
                </w:p>
              </w:tc>
              <w:tc>
                <w:tcPr>
                  <w:tcW w:w="3850" w:type="dxa"/>
                  <w:tcMar>
                    <w:left w:w="6" w:type="dxa"/>
                    <w:right w:w="6" w:type="dxa"/>
                  </w:tcMar>
                  <w:vAlign w:val="center"/>
                </w:tcPr>
                <w:p w:rsidR="00C70DF3" w:rsidRDefault="00237B11">
                  <w:pPr>
                    <w:adjustRightInd w:val="0"/>
                    <w:snapToGrid w:val="0"/>
                    <w:outlineLvl w:val="2"/>
                    <w:rPr>
                      <w:bCs/>
                      <w:color w:val="000000" w:themeColor="text1"/>
                      <w:kern w:val="0"/>
                      <w:szCs w:val="21"/>
                    </w:rPr>
                  </w:pPr>
                  <w:r>
                    <w:rPr>
                      <w:bCs/>
                      <w:color w:val="000000" w:themeColor="text1"/>
                      <w:kern w:val="0"/>
                      <w:szCs w:val="21"/>
                    </w:rPr>
                    <w:t>在淮河流域城市公共排水设施覆盖区域内，应当实行雨水、污水分流；排水户应当将雨水、污水分别排入公共雨水、污水管网及其附属设施</w:t>
                  </w:r>
                </w:p>
              </w:tc>
              <w:tc>
                <w:tcPr>
                  <w:tcW w:w="2243" w:type="dxa"/>
                  <w:tcMar>
                    <w:left w:w="6" w:type="dxa"/>
                    <w:right w:w="6" w:type="dxa"/>
                  </w:tcMar>
                  <w:vAlign w:val="center"/>
                </w:tcPr>
                <w:p w:rsidR="00C70DF3" w:rsidRDefault="00237B11">
                  <w:pPr>
                    <w:adjustRightInd w:val="0"/>
                    <w:snapToGrid w:val="0"/>
                    <w:outlineLvl w:val="2"/>
                    <w:rPr>
                      <w:bCs/>
                      <w:color w:val="000000" w:themeColor="text1"/>
                      <w:kern w:val="0"/>
                      <w:szCs w:val="21"/>
                    </w:rPr>
                  </w:pPr>
                  <w:r>
                    <w:rPr>
                      <w:bCs/>
                      <w:color w:val="000000" w:themeColor="text1"/>
                      <w:kern w:val="0"/>
                      <w:szCs w:val="21"/>
                    </w:rPr>
                    <w:t>项目</w:t>
                  </w:r>
                  <w:r>
                    <w:rPr>
                      <w:rFonts w:hint="eastAsia"/>
                      <w:bCs/>
                      <w:color w:val="000000" w:themeColor="text1"/>
                      <w:kern w:val="0"/>
                      <w:szCs w:val="21"/>
                    </w:rPr>
                    <w:t>实行</w:t>
                  </w:r>
                  <w:r>
                    <w:rPr>
                      <w:bCs/>
                      <w:color w:val="000000" w:themeColor="text1"/>
                      <w:kern w:val="0"/>
                      <w:szCs w:val="21"/>
                    </w:rPr>
                    <w:t>雨水</w:t>
                  </w:r>
                  <w:r>
                    <w:rPr>
                      <w:rFonts w:hint="eastAsia"/>
                      <w:bCs/>
                      <w:color w:val="000000" w:themeColor="text1"/>
                      <w:kern w:val="0"/>
                      <w:szCs w:val="21"/>
                    </w:rPr>
                    <w:t>、污水分流。雨水进入市政管网，生活污水经厂区化粪池预处理后进入市政管网，最终排入淮南</w:t>
                  </w:r>
                  <w:proofErr w:type="gramStart"/>
                  <w:r>
                    <w:rPr>
                      <w:rFonts w:hint="eastAsia"/>
                      <w:bCs/>
                      <w:color w:val="000000" w:themeColor="text1"/>
                      <w:kern w:val="0"/>
                      <w:szCs w:val="21"/>
                    </w:rPr>
                    <w:t>田家庵经开</w:t>
                  </w:r>
                  <w:proofErr w:type="gramEnd"/>
                  <w:r>
                    <w:rPr>
                      <w:rFonts w:hint="eastAsia"/>
                      <w:bCs/>
                      <w:color w:val="000000" w:themeColor="text1"/>
                      <w:kern w:val="0"/>
                      <w:szCs w:val="21"/>
                    </w:rPr>
                    <w:t>区污水处理站处理。</w:t>
                  </w:r>
                </w:p>
              </w:tc>
              <w:tc>
                <w:tcPr>
                  <w:tcW w:w="698" w:type="dxa"/>
                  <w:tcMar>
                    <w:left w:w="6" w:type="dxa"/>
                    <w:right w:w="6" w:type="dxa"/>
                  </w:tcMar>
                  <w:vAlign w:val="center"/>
                </w:tcPr>
                <w:p w:rsidR="00C70DF3" w:rsidRDefault="00237B11">
                  <w:pPr>
                    <w:snapToGrid w:val="0"/>
                    <w:jc w:val="center"/>
                    <w:rPr>
                      <w:color w:val="000000" w:themeColor="text1"/>
                      <w:szCs w:val="21"/>
                    </w:rPr>
                  </w:pPr>
                  <w:r>
                    <w:rPr>
                      <w:rFonts w:hint="eastAsia"/>
                      <w:color w:val="000000" w:themeColor="text1"/>
                      <w:szCs w:val="21"/>
                    </w:rPr>
                    <w:t>符合</w:t>
                  </w:r>
                </w:p>
              </w:tc>
            </w:tr>
            <w:tr w:rsidR="00C70DF3">
              <w:trPr>
                <w:trHeight w:val="57"/>
                <w:jc w:val="center"/>
              </w:trPr>
              <w:tc>
                <w:tcPr>
                  <w:tcW w:w="875" w:type="dxa"/>
                  <w:vMerge w:val="restart"/>
                  <w:tcMar>
                    <w:left w:w="6" w:type="dxa"/>
                    <w:right w:w="6" w:type="dxa"/>
                  </w:tcMar>
                  <w:vAlign w:val="center"/>
                </w:tcPr>
                <w:p w:rsidR="00C70DF3" w:rsidRDefault="00237B11">
                  <w:pPr>
                    <w:adjustRightInd w:val="0"/>
                    <w:snapToGrid w:val="0"/>
                    <w:jc w:val="center"/>
                    <w:outlineLvl w:val="2"/>
                    <w:rPr>
                      <w:bCs/>
                      <w:color w:val="000000" w:themeColor="text1"/>
                      <w:szCs w:val="21"/>
                    </w:rPr>
                  </w:pPr>
                  <w:r>
                    <w:rPr>
                      <w:rFonts w:hAnsi="宋体" w:hint="eastAsia"/>
                      <w:color w:val="000000" w:themeColor="text1"/>
                      <w:kern w:val="0"/>
                      <w:szCs w:val="21"/>
                    </w:rPr>
                    <w:t>《重点行业挥发性有机物综合治理方案》</w:t>
                  </w:r>
                </w:p>
              </w:tc>
              <w:tc>
                <w:tcPr>
                  <w:tcW w:w="3850" w:type="dxa"/>
                  <w:tcMar>
                    <w:left w:w="6" w:type="dxa"/>
                    <w:right w:w="6" w:type="dxa"/>
                  </w:tcMar>
                  <w:vAlign w:val="center"/>
                </w:tcPr>
                <w:p w:rsidR="00C70DF3" w:rsidRDefault="00237B11">
                  <w:pPr>
                    <w:snapToGrid w:val="0"/>
                    <w:rPr>
                      <w:color w:val="000000" w:themeColor="text1"/>
                      <w:szCs w:val="21"/>
                    </w:rPr>
                  </w:pPr>
                  <w:r>
                    <w:rPr>
                      <w:rFonts w:hint="eastAsia"/>
                      <w:color w:val="000000" w:themeColor="text1"/>
                      <w:kern w:val="0"/>
                      <w:szCs w:val="20"/>
                    </w:rPr>
                    <w:t>（</w:t>
                  </w:r>
                  <w:r>
                    <w:rPr>
                      <w:rFonts w:hint="eastAsia"/>
                      <w:color w:val="000000" w:themeColor="text1"/>
                      <w:kern w:val="0"/>
                      <w:szCs w:val="20"/>
                    </w:rPr>
                    <w:t>1</w:t>
                  </w:r>
                  <w:r>
                    <w:rPr>
                      <w:rFonts w:hint="eastAsia"/>
                      <w:color w:val="000000" w:themeColor="text1"/>
                      <w:kern w:val="0"/>
                      <w:szCs w:val="20"/>
                    </w:rPr>
                    <w:t>）</w:t>
                  </w:r>
                  <w:r>
                    <w:rPr>
                      <w:color w:val="000000" w:themeColor="text1"/>
                      <w:kern w:val="0"/>
                      <w:szCs w:val="20"/>
                    </w:rPr>
                    <w:t>重点对含</w:t>
                  </w:r>
                  <w:r>
                    <w:rPr>
                      <w:color w:val="000000" w:themeColor="text1"/>
                      <w:kern w:val="0"/>
                      <w:szCs w:val="20"/>
                    </w:rPr>
                    <w:t>VOCs</w:t>
                  </w:r>
                  <w:r>
                    <w:rPr>
                      <w:color w:val="000000" w:themeColor="text1"/>
                      <w:kern w:val="0"/>
                      <w:szCs w:val="20"/>
                    </w:rPr>
                    <w:t>物料（包括含</w:t>
                  </w:r>
                  <w:r>
                    <w:rPr>
                      <w:color w:val="000000" w:themeColor="text1"/>
                      <w:kern w:val="0"/>
                      <w:szCs w:val="20"/>
                    </w:rPr>
                    <w:t>VOCs</w:t>
                  </w:r>
                  <w:r>
                    <w:rPr>
                      <w:color w:val="000000" w:themeColor="text1"/>
                      <w:kern w:val="0"/>
                      <w:szCs w:val="20"/>
                    </w:rPr>
                    <w:t>原辅材料、含</w:t>
                  </w:r>
                  <w:r>
                    <w:rPr>
                      <w:color w:val="000000" w:themeColor="text1"/>
                      <w:kern w:val="0"/>
                      <w:szCs w:val="20"/>
                    </w:rPr>
                    <w:t>VOCs</w:t>
                  </w:r>
                  <w:r>
                    <w:rPr>
                      <w:color w:val="000000" w:themeColor="text1"/>
                      <w:kern w:val="0"/>
                      <w:szCs w:val="20"/>
                    </w:rPr>
                    <w:t>产品、含</w:t>
                  </w:r>
                  <w:r>
                    <w:rPr>
                      <w:color w:val="000000" w:themeColor="text1"/>
                      <w:kern w:val="0"/>
                      <w:szCs w:val="20"/>
                    </w:rPr>
                    <w:t>VOCs</w:t>
                  </w:r>
                  <w:r>
                    <w:rPr>
                      <w:color w:val="000000" w:themeColor="text1"/>
                      <w:kern w:val="0"/>
                      <w:szCs w:val="20"/>
                    </w:rPr>
                    <w:t>废料以及有机聚合物材料等）储存、转移和输送、设备与管线组件泄漏、敞开液面逸散以及工艺过程等五类排放源实施管控，通过采取设备与场所密闭、工艺改进、废气有效收集等措施，削减</w:t>
                  </w:r>
                  <w:r>
                    <w:rPr>
                      <w:color w:val="000000" w:themeColor="text1"/>
                      <w:kern w:val="0"/>
                      <w:szCs w:val="20"/>
                    </w:rPr>
                    <w:t>VOCs</w:t>
                  </w:r>
                  <w:r>
                    <w:rPr>
                      <w:color w:val="000000" w:themeColor="text1"/>
                      <w:kern w:val="0"/>
                      <w:szCs w:val="20"/>
                    </w:rPr>
                    <w:t>无组织排放。</w:t>
                  </w:r>
                </w:p>
              </w:tc>
              <w:tc>
                <w:tcPr>
                  <w:tcW w:w="2243" w:type="dxa"/>
                  <w:vMerge w:val="restart"/>
                  <w:tcMar>
                    <w:left w:w="6" w:type="dxa"/>
                    <w:right w:w="6" w:type="dxa"/>
                  </w:tcMar>
                  <w:vAlign w:val="center"/>
                </w:tcPr>
                <w:p w:rsidR="00C70DF3" w:rsidRDefault="00237B11">
                  <w:pPr>
                    <w:snapToGrid w:val="0"/>
                    <w:rPr>
                      <w:color w:val="000000" w:themeColor="text1"/>
                      <w:szCs w:val="21"/>
                    </w:rPr>
                  </w:pPr>
                  <w:r>
                    <w:rPr>
                      <w:color w:val="000000" w:themeColor="text1"/>
                      <w:kern w:val="0"/>
                      <w:szCs w:val="20"/>
                    </w:rPr>
                    <w:t>本项目所有</w:t>
                  </w:r>
                  <w:r>
                    <w:rPr>
                      <w:color w:val="000000" w:themeColor="text1"/>
                      <w:kern w:val="0"/>
                      <w:szCs w:val="20"/>
                    </w:rPr>
                    <w:t>VOCs</w:t>
                  </w:r>
                  <w:r>
                    <w:rPr>
                      <w:color w:val="000000" w:themeColor="text1"/>
                      <w:kern w:val="0"/>
                      <w:szCs w:val="20"/>
                    </w:rPr>
                    <w:t>物料储存于密闭的容器、包装袋中，盛装</w:t>
                  </w:r>
                  <w:r>
                    <w:rPr>
                      <w:color w:val="000000" w:themeColor="text1"/>
                      <w:kern w:val="0"/>
                      <w:szCs w:val="20"/>
                    </w:rPr>
                    <w:t>VOCs</w:t>
                  </w:r>
                  <w:r>
                    <w:rPr>
                      <w:color w:val="000000" w:themeColor="text1"/>
                      <w:kern w:val="0"/>
                      <w:szCs w:val="20"/>
                    </w:rPr>
                    <w:t>物料的容器或包装袋在非取用状态时加盖、封口，保持密闭。</w:t>
                  </w:r>
                </w:p>
              </w:tc>
              <w:tc>
                <w:tcPr>
                  <w:tcW w:w="698" w:type="dxa"/>
                  <w:tcMar>
                    <w:left w:w="6" w:type="dxa"/>
                    <w:right w:w="6" w:type="dxa"/>
                  </w:tcMar>
                  <w:vAlign w:val="center"/>
                </w:tcPr>
                <w:p w:rsidR="00C70DF3" w:rsidRDefault="00237B11">
                  <w:pPr>
                    <w:snapToGrid w:val="0"/>
                    <w:jc w:val="center"/>
                    <w:rPr>
                      <w:color w:val="000000" w:themeColor="text1"/>
                      <w:szCs w:val="21"/>
                    </w:rPr>
                  </w:pPr>
                  <w:r>
                    <w:rPr>
                      <w:color w:val="000000" w:themeColor="text1"/>
                      <w:szCs w:val="21"/>
                    </w:rPr>
                    <w:t>符合</w:t>
                  </w:r>
                </w:p>
              </w:tc>
            </w:tr>
            <w:tr w:rsidR="00C70DF3">
              <w:trPr>
                <w:trHeight w:val="57"/>
                <w:jc w:val="center"/>
              </w:trPr>
              <w:tc>
                <w:tcPr>
                  <w:tcW w:w="875" w:type="dxa"/>
                  <w:vMerge/>
                  <w:tcMar>
                    <w:left w:w="6" w:type="dxa"/>
                    <w:right w:w="6" w:type="dxa"/>
                  </w:tcMar>
                  <w:vAlign w:val="center"/>
                </w:tcPr>
                <w:p w:rsidR="00C70DF3" w:rsidRDefault="00C70DF3">
                  <w:pPr>
                    <w:adjustRightInd w:val="0"/>
                    <w:snapToGrid w:val="0"/>
                    <w:jc w:val="center"/>
                    <w:outlineLvl w:val="2"/>
                    <w:rPr>
                      <w:bCs/>
                      <w:color w:val="000000" w:themeColor="text1"/>
                      <w:szCs w:val="21"/>
                    </w:rPr>
                  </w:pPr>
                </w:p>
              </w:tc>
              <w:tc>
                <w:tcPr>
                  <w:tcW w:w="3850" w:type="dxa"/>
                  <w:tcMar>
                    <w:left w:w="6" w:type="dxa"/>
                    <w:right w:w="6" w:type="dxa"/>
                  </w:tcMar>
                  <w:vAlign w:val="center"/>
                </w:tcPr>
                <w:p w:rsidR="00C70DF3" w:rsidRDefault="00237B11">
                  <w:pPr>
                    <w:snapToGrid w:val="0"/>
                    <w:rPr>
                      <w:color w:val="000000" w:themeColor="text1"/>
                      <w:szCs w:val="21"/>
                    </w:rPr>
                  </w:pPr>
                  <w:r>
                    <w:rPr>
                      <w:rFonts w:hint="eastAsia"/>
                      <w:color w:val="000000" w:themeColor="text1"/>
                      <w:kern w:val="0"/>
                      <w:szCs w:val="20"/>
                    </w:rPr>
                    <w:t>（</w:t>
                  </w:r>
                  <w:r>
                    <w:rPr>
                      <w:rFonts w:hint="eastAsia"/>
                      <w:color w:val="000000" w:themeColor="text1"/>
                      <w:kern w:val="0"/>
                      <w:szCs w:val="20"/>
                    </w:rPr>
                    <w:t>2</w:t>
                  </w:r>
                  <w:r>
                    <w:rPr>
                      <w:rFonts w:hint="eastAsia"/>
                      <w:color w:val="000000" w:themeColor="text1"/>
                      <w:kern w:val="0"/>
                      <w:szCs w:val="20"/>
                    </w:rPr>
                    <w:t>）</w:t>
                  </w:r>
                  <w:r>
                    <w:rPr>
                      <w:color w:val="000000" w:themeColor="text1"/>
                      <w:kern w:val="0"/>
                      <w:szCs w:val="20"/>
                    </w:rPr>
                    <w:t>含</w:t>
                  </w:r>
                  <w:r>
                    <w:rPr>
                      <w:color w:val="000000" w:themeColor="text1"/>
                      <w:kern w:val="0"/>
                      <w:szCs w:val="20"/>
                    </w:rPr>
                    <w:t>VOCs</w:t>
                  </w:r>
                  <w:r>
                    <w:rPr>
                      <w:color w:val="000000" w:themeColor="text1"/>
                      <w:kern w:val="0"/>
                      <w:szCs w:val="20"/>
                    </w:rPr>
                    <w:t>物料应储存于密闭容器、包装袋，高效密封储罐，封闭式储库、</w:t>
                  </w:r>
                  <w:proofErr w:type="gramStart"/>
                  <w:r>
                    <w:rPr>
                      <w:color w:val="000000" w:themeColor="text1"/>
                      <w:kern w:val="0"/>
                      <w:szCs w:val="20"/>
                    </w:rPr>
                    <w:t>料仓等</w:t>
                  </w:r>
                  <w:proofErr w:type="gramEnd"/>
                  <w:r>
                    <w:rPr>
                      <w:color w:val="000000" w:themeColor="text1"/>
                      <w:kern w:val="0"/>
                      <w:szCs w:val="20"/>
                    </w:rPr>
                    <w:t>。含</w:t>
                  </w:r>
                  <w:r>
                    <w:rPr>
                      <w:color w:val="000000" w:themeColor="text1"/>
                      <w:kern w:val="0"/>
                      <w:szCs w:val="20"/>
                    </w:rPr>
                    <w:t>VOCs</w:t>
                  </w:r>
                  <w:r>
                    <w:rPr>
                      <w:color w:val="000000" w:themeColor="text1"/>
                      <w:kern w:val="0"/>
                      <w:szCs w:val="20"/>
                    </w:rPr>
                    <w:t>物料转移和输送，应采用密闭管道或密闭容器、罐车等。高</w:t>
                  </w:r>
                  <w:r>
                    <w:rPr>
                      <w:color w:val="000000" w:themeColor="text1"/>
                      <w:kern w:val="0"/>
                      <w:szCs w:val="20"/>
                    </w:rPr>
                    <w:t>VOCs</w:t>
                  </w:r>
                  <w:r>
                    <w:rPr>
                      <w:color w:val="000000" w:themeColor="text1"/>
                      <w:kern w:val="0"/>
                      <w:szCs w:val="20"/>
                    </w:rPr>
                    <w:t>含量废水（废水液面上方</w:t>
                  </w:r>
                  <w:r>
                    <w:rPr>
                      <w:color w:val="000000" w:themeColor="text1"/>
                      <w:kern w:val="0"/>
                      <w:szCs w:val="20"/>
                    </w:rPr>
                    <w:t>100</w:t>
                  </w:r>
                  <w:r>
                    <w:rPr>
                      <w:color w:val="000000" w:themeColor="text1"/>
                      <w:kern w:val="0"/>
                      <w:szCs w:val="20"/>
                    </w:rPr>
                    <w:t>毫米处</w:t>
                  </w:r>
                  <w:r>
                    <w:rPr>
                      <w:color w:val="000000" w:themeColor="text1"/>
                      <w:kern w:val="0"/>
                      <w:szCs w:val="20"/>
                    </w:rPr>
                    <w:t>VOCs</w:t>
                  </w:r>
                  <w:r>
                    <w:rPr>
                      <w:color w:val="000000" w:themeColor="text1"/>
                      <w:kern w:val="0"/>
                      <w:szCs w:val="20"/>
                    </w:rPr>
                    <w:t>检测浓度超过</w:t>
                  </w:r>
                  <w:r>
                    <w:rPr>
                      <w:color w:val="000000" w:themeColor="text1"/>
                      <w:kern w:val="0"/>
                      <w:szCs w:val="20"/>
                    </w:rPr>
                    <w:t>200ppm</w:t>
                  </w:r>
                  <w:r>
                    <w:rPr>
                      <w:color w:val="000000" w:themeColor="text1"/>
                      <w:kern w:val="0"/>
                      <w:szCs w:val="20"/>
                    </w:rPr>
                    <w:t>，其中，重点区域超过</w:t>
                  </w:r>
                  <w:r>
                    <w:rPr>
                      <w:color w:val="000000" w:themeColor="text1"/>
                      <w:kern w:val="0"/>
                      <w:szCs w:val="20"/>
                    </w:rPr>
                    <w:t>100ppm</w:t>
                  </w:r>
                  <w:r>
                    <w:rPr>
                      <w:color w:val="000000" w:themeColor="text1"/>
                      <w:kern w:val="0"/>
                      <w:szCs w:val="20"/>
                    </w:rPr>
                    <w:t>，以碳计）的集输、储存和处理过程，应加盖密闭。含</w:t>
                  </w:r>
                  <w:r>
                    <w:rPr>
                      <w:color w:val="000000" w:themeColor="text1"/>
                      <w:kern w:val="0"/>
                      <w:szCs w:val="20"/>
                    </w:rPr>
                    <w:t>VOCs</w:t>
                  </w:r>
                  <w:r>
                    <w:rPr>
                      <w:color w:val="000000" w:themeColor="text1"/>
                      <w:kern w:val="0"/>
                      <w:szCs w:val="20"/>
                    </w:rPr>
                    <w:t>物料生产和使用过</w:t>
                  </w:r>
                  <w:r>
                    <w:rPr>
                      <w:color w:val="000000" w:themeColor="text1"/>
                      <w:kern w:val="0"/>
                      <w:szCs w:val="20"/>
                    </w:rPr>
                    <w:t>程</w:t>
                  </w:r>
                  <w:r>
                    <w:rPr>
                      <w:color w:val="000000" w:themeColor="text1"/>
                      <w:kern w:val="0"/>
                      <w:szCs w:val="20"/>
                    </w:rPr>
                    <w:t>，应采取有效收集措施或在密闭空间中操作。</w:t>
                  </w:r>
                </w:p>
              </w:tc>
              <w:tc>
                <w:tcPr>
                  <w:tcW w:w="2243" w:type="dxa"/>
                  <w:vMerge/>
                  <w:tcMar>
                    <w:left w:w="6" w:type="dxa"/>
                    <w:right w:w="6" w:type="dxa"/>
                  </w:tcMar>
                  <w:vAlign w:val="center"/>
                </w:tcPr>
                <w:p w:rsidR="00C70DF3" w:rsidRDefault="00C70DF3">
                  <w:pPr>
                    <w:snapToGrid w:val="0"/>
                    <w:rPr>
                      <w:color w:val="000000" w:themeColor="text1"/>
                      <w:szCs w:val="21"/>
                    </w:rPr>
                  </w:pPr>
                </w:p>
              </w:tc>
              <w:tc>
                <w:tcPr>
                  <w:tcW w:w="698" w:type="dxa"/>
                  <w:tcMar>
                    <w:left w:w="6" w:type="dxa"/>
                    <w:right w:w="6" w:type="dxa"/>
                  </w:tcMar>
                  <w:vAlign w:val="center"/>
                </w:tcPr>
                <w:p w:rsidR="00C70DF3" w:rsidRDefault="00237B11">
                  <w:pPr>
                    <w:snapToGrid w:val="0"/>
                    <w:jc w:val="center"/>
                    <w:rPr>
                      <w:color w:val="000000" w:themeColor="text1"/>
                      <w:szCs w:val="21"/>
                    </w:rPr>
                  </w:pPr>
                  <w:r>
                    <w:rPr>
                      <w:color w:val="000000" w:themeColor="text1"/>
                      <w:szCs w:val="21"/>
                    </w:rPr>
                    <w:t>符合</w:t>
                  </w:r>
                </w:p>
              </w:tc>
            </w:tr>
            <w:tr w:rsidR="00C70DF3">
              <w:trPr>
                <w:trHeight w:val="57"/>
                <w:jc w:val="center"/>
              </w:trPr>
              <w:tc>
                <w:tcPr>
                  <w:tcW w:w="875" w:type="dxa"/>
                  <w:vMerge/>
                  <w:tcMar>
                    <w:left w:w="6" w:type="dxa"/>
                    <w:right w:w="6" w:type="dxa"/>
                  </w:tcMar>
                  <w:vAlign w:val="center"/>
                </w:tcPr>
                <w:p w:rsidR="00C70DF3" w:rsidRDefault="00C70DF3">
                  <w:pPr>
                    <w:adjustRightInd w:val="0"/>
                    <w:snapToGrid w:val="0"/>
                    <w:jc w:val="center"/>
                    <w:outlineLvl w:val="2"/>
                    <w:rPr>
                      <w:bCs/>
                      <w:color w:val="000000" w:themeColor="text1"/>
                      <w:szCs w:val="21"/>
                    </w:rPr>
                  </w:pPr>
                </w:p>
              </w:tc>
              <w:tc>
                <w:tcPr>
                  <w:tcW w:w="3850" w:type="dxa"/>
                  <w:tcMar>
                    <w:left w:w="6" w:type="dxa"/>
                    <w:right w:w="6" w:type="dxa"/>
                  </w:tcMar>
                  <w:vAlign w:val="center"/>
                </w:tcPr>
                <w:p w:rsidR="00C70DF3" w:rsidRDefault="00237B11">
                  <w:pPr>
                    <w:snapToGrid w:val="0"/>
                    <w:rPr>
                      <w:color w:val="000000" w:themeColor="text1"/>
                      <w:szCs w:val="21"/>
                    </w:rPr>
                  </w:pPr>
                  <w:r>
                    <w:rPr>
                      <w:rFonts w:hint="eastAsia"/>
                      <w:color w:val="000000" w:themeColor="text1"/>
                      <w:kern w:val="0"/>
                      <w:szCs w:val="20"/>
                    </w:rPr>
                    <w:t>（</w:t>
                  </w:r>
                  <w:r>
                    <w:rPr>
                      <w:rFonts w:hint="eastAsia"/>
                      <w:color w:val="000000" w:themeColor="text1"/>
                      <w:kern w:val="0"/>
                      <w:szCs w:val="20"/>
                    </w:rPr>
                    <w:t>3</w:t>
                  </w:r>
                  <w:r>
                    <w:rPr>
                      <w:rFonts w:hint="eastAsia"/>
                      <w:color w:val="000000" w:themeColor="text1"/>
                      <w:kern w:val="0"/>
                      <w:szCs w:val="20"/>
                    </w:rPr>
                    <w:t>）</w:t>
                  </w:r>
                  <w:r>
                    <w:rPr>
                      <w:color w:val="000000" w:themeColor="text1"/>
                      <w:kern w:val="0"/>
                      <w:szCs w:val="20"/>
                    </w:rPr>
                    <w:t>通过采用全密闭、连续化、自动化等生产技术，以及高效工艺与设备等，减少工艺过程无组织排放。石化、化工行业重点推进使用低（无）泄漏的泵、压缩机、过滤机、离心机、干燥设备等，推广采用油品在线调</w:t>
                  </w:r>
                  <w:r>
                    <w:rPr>
                      <w:color w:val="000000" w:themeColor="text1"/>
                      <w:kern w:val="0"/>
                      <w:szCs w:val="20"/>
                    </w:rPr>
                    <w:lastRenderedPageBreak/>
                    <w:t>和技术、密闭式循环水冷却系统等。</w:t>
                  </w:r>
                </w:p>
              </w:tc>
              <w:tc>
                <w:tcPr>
                  <w:tcW w:w="2243" w:type="dxa"/>
                  <w:tcMar>
                    <w:left w:w="6" w:type="dxa"/>
                    <w:right w:w="6" w:type="dxa"/>
                  </w:tcMar>
                  <w:vAlign w:val="center"/>
                </w:tcPr>
                <w:p w:rsidR="00C70DF3" w:rsidRDefault="00237B11">
                  <w:pPr>
                    <w:snapToGrid w:val="0"/>
                    <w:rPr>
                      <w:color w:val="000000" w:themeColor="text1"/>
                      <w:szCs w:val="21"/>
                    </w:rPr>
                  </w:pPr>
                  <w:r>
                    <w:rPr>
                      <w:color w:val="000000" w:themeColor="text1"/>
                      <w:kern w:val="0"/>
                      <w:szCs w:val="20"/>
                    </w:rPr>
                    <w:lastRenderedPageBreak/>
                    <w:t>项目采用密闭等措施，减少工艺过程无组织排放。</w:t>
                  </w:r>
                </w:p>
              </w:tc>
              <w:tc>
                <w:tcPr>
                  <w:tcW w:w="698" w:type="dxa"/>
                  <w:tcMar>
                    <w:left w:w="6" w:type="dxa"/>
                    <w:right w:w="6" w:type="dxa"/>
                  </w:tcMar>
                  <w:vAlign w:val="center"/>
                </w:tcPr>
                <w:p w:rsidR="00C70DF3" w:rsidRDefault="00237B11">
                  <w:pPr>
                    <w:snapToGrid w:val="0"/>
                    <w:jc w:val="center"/>
                    <w:rPr>
                      <w:color w:val="000000" w:themeColor="text1"/>
                      <w:szCs w:val="21"/>
                    </w:rPr>
                  </w:pPr>
                  <w:r>
                    <w:rPr>
                      <w:color w:val="000000" w:themeColor="text1"/>
                      <w:szCs w:val="21"/>
                    </w:rPr>
                    <w:t>符合</w:t>
                  </w:r>
                </w:p>
              </w:tc>
            </w:tr>
            <w:tr w:rsidR="00C70DF3">
              <w:trPr>
                <w:trHeight w:val="57"/>
                <w:jc w:val="center"/>
              </w:trPr>
              <w:tc>
                <w:tcPr>
                  <w:tcW w:w="875" w:type="dxa"/>
                  <w:vMerge w:val="restart"/>
                  <w:tcMar>
                    <w:left w:w="6" w:type="dxa"/>
                    <w:right w:w="6" w:type="dxa"/>
                  </w:tcMar>
                  <w:vAlign w:val="center"/>
                </w:tcPr>
                <w:p w:rsidR="00C70DF3" w:rsidRDefault="00237B11">
                  <w:pPr>
                    <w:adjustRightInd w:val="0"/>
                    <w:snapToGrid w:val="0"/>
                    <w:jc w:val="center"/>
                    <w:outlineLvl w:val="2"/>
                    <w:rPr>
                      <w:bCs/>
                      <w:color w:val="000000" w:themeColor="text1"/>
                      <w:szCs w:val="21"/>
                    </w:rPr>
                  </w:pPr>
                  <w:r>
                    <w:rPr>
                      <w:rFonts w:hAnsi="宋体" w:hint="eastAsia"/>
                      <w:color w:val="000000" w:themeColor="text1"/>
                      <w:kern w:val="0"/>
                      <w:szCs w:val="21"/>
                    </w:rPr>
                    <w:t>《安徽省“十四五”生态环境保护规划》</w:t>
                  </w:r>
                </w:p>
              </w:tc>
              <w:tc>
                <w:tcPr>
                  <w:tcW w:w="3850" w:type="dxa"/>
                  <w:tcMar>
                    <w:left w:w="6" w:type="dxa"/>
                    <w:right w:w="6" w:type="dxa"/>
                  </w:tcMar>
                  <w:vAlign w:val="center"/>
                </w:tcPr>
                <w:p w:rsidR="00C70DF3" w:rsidRDefault="00237B11">
                  <w:pPr>
                    <w:snapToGrid w:val="0"/>
                    <w:rPr>
                      <w:color w:val="000000" w:themeColor="text1"/>
                      <w:kern w:val="0"/>
                      <w:szCs w:val="20"/>
                    </w:rPr>
                  </w:pPr>
                  <w:r>
                    <w:rPr>
                      <w:color w:val="000000" w:themeColor="text1"/>
                      <w:kern w:val="0"/>
                      <w:szCs w:val="20"/>
                    </w:rPr>
                    <w:t>三、全面推动绿色转型发展</w:t>
                  </w:r>
                </w:p>
                <w:p w:rsidR="00C70DF3" w:rsidRDefault="00237B11">
                  <w:pPr>
                    <w:snapToGrid w:val="0"/>
                    <w:rPr>
                      <w:color w:val="000000" w:themeColor="text1"/>
                      <w:kern w:val="0"/>
                      <w:szCs w:val="20"/>
                    </w:rPr>
                  </w:pPr>
                  <w:r>
                    <w:rPr>
                      <w:color w:val="000000" w:themeColor="text1"/>
                      <w:kern w:val="0"/>
                      <w:szCs w:val="20"/>
                    </w:rPr>
                    <w:t>（一）加快产业结构转型升级</w:t>
                  </w:r>
                </w:p>
                <w:p w:rsidR="00C70DF3" w:rsidRDefault="00237B11">
                  <w:pPr>
                    <w:snapToGrid w:val="0"/>
                    <w:rPr>
                      <w:color w:val="000000" w:themeColor="text1"/>
                      <w:kern w:val="0"/>
                      <w:szCs w:val="20"/>
                    </w:rPr>
                  </w:pPr>
                  <w:r>
                    <w:rPr>
                      <w:color w:val="000000" w:themeColor="text1"/>
                      <w:kern w:val="0"/>
                      <w:szCs w:val="20"/>
                    </w:rPr>
                    <w:t>以钢铁、水泥、石化、化工、玻璃、有色、印染等行业为重点，开展全流程清洁化、循环化、低碳化改造，促进传统产业绿色转型升级，在火电、钢铁、建材等行业开展减</w:t>
                  </w:r>
                  <w:proofErr w:type="gramStart"/>
                  <w:r>
                    <w:rPr>
                      <w:color w:val="000000" w:themeColor="text1"/>
                      <w:kern w:val="0"/>
                      <w:szCs w:val="20"/>
                    </w:rPr>
                    <w:t>污降碳</w:t>
                  </w:r>
                  <w:proofErr w:type="gramEnd"/>
                  <w:r>
                    <w:rPr>
                      <w:color w:val="000000" w:themeColor="text1"/>
                      <w:kern w:val="0"/>
                      <w:szCs w:val="20"/>
                    </w:rPr>
                    <w:t>协同增效。</w:t>
                  </w:r>
                </w:p>
              </w:tc>
              <w:tc>
                <w:tcPr>
                  <w:tcW w:w="2243" w:type="dxa"/>
                  <w:tcMar>
                    <w:left w:w="6" w:type="dxa"/>
                    <w:right w:w="6" w:type="dxa"/>
                  </w:tcMar>
                  <w:vAlign w:val="center"/>
                </w:tcPr>
                <w:p w:rsidR="00C70DF3" w:rsidRDefault="00237B11">
                  <w:pPr>
                    <w:snapToGrid w:val="0"/>
                    <w:rPr>
                      <w:color w:val="000000" w:themeColor="text1"/>
                      <w:kern w:val="0"/>
                      <w:szCs w:val="20"/>
                    </w:rPr>
                  </w:pPr>
                  <w:r>
                    <w:rPr>
                      <w:color w:val="000000" w:themeColor="text1"/>
                      <w:kern w:val="0"/>
                      <w:szCs w:val="20"/>
                    </w:rPr>
                    <w:t>本项目属于金属门窗制造，符合国家和地方产业政策；项目采取切实可行的废气污染防治措施，确保废气可达标排放，项目废水可达标排放，固体废物妥善处置，厂区采取地面硬化。</w:t>
                  </w:r>
                </w:p>
              </w:tc>
              <w:tc>
                <w:tcPr>
                  <w:tcW w:w="698" w:type="dxa"/>
                  <w:tcMar>
                    <w:left w:w="6" w:type="dxa"/>
                    <w:right w:w="6" w:type="dxa"/>
                  </w:tcMar>
                  <w:vAlign w:val="center"/>
                </w:tcPr>
                <w:p w:rsidR="00C70DF3" w:rsidRDefault="00237B11">
                  <w:pPr>
                    <w:snapToGrid w:val="0"/>
                    <w:jc w:val="center"/>
                    <w:rPr>
                      <w:color w:val="000000" w:themeColor="text1"/>
                      <w:szCs w:val="21"/>
                    </w:rPr>
                  </w:pPr>
                  <w:r>
                    <w:rPr>
                      <w:rFonts w:hint="eastAsia"/>
                      <w:color w:val="000000" w:themeColor="text1"/>
                      <w:szCs w:val="21"/>
                    </w:rPr>
                    <w:t>符合</w:t>
                  </w:r>
                </w:p>
              </w:tc>
            </w:tr>
            <w:tr w:rsidR="00C70DF3">
              <w:trPr>
                <w:trHeight w:val="57"/>
                <w:jc w:val="center"/>
              </w:trPr>
              <w:tc>
                <w:tcPr>
                  <w:tcW w:w="875" w:type="dxa"/>
                  <w:vMerge/>
                  <w:tcMar>
                    <w:left w:w="6" w:type="dxa"/>
                    <w:right w:w="6" w:type="dxa"/>
                  </w:tcMar>
                  <w:vAlign w:val="center"/>
                </w:tcPr>
                <w:p w:rsidR="00C70DF3" w:rsidRDefault="00C70DF3">
                  <w:pPr>
                    <w:adjustRightInd w:val="0"/>
                    <w:snapToGrid w:val="0"/>
                    <w:jc w:val="center"/>
                    <w:outlineLvl w:val="2"/>
                    <w:rPr>
                      <w:rFonts w:hAnsi="宋体"/>
                      <w:color w:val="000000" w:themeColor="text1"/>
                      <w:kern w:val="0"/>
                      <w:szCs w:val="21"/>
                    </w:rPr>
                  </w:pPr>
                </w:p>
              </w:tc>
              <w:tc>
                <w:tcPr>
                  <w:tcW w:w="3850" w:type="dxa"/>
                  <w:tcMar>
                    <w:left w:w="6" w:type="dxa"/>
                    <w:right w:w="6" w:type="dxa"/>
                  </w:tcMar>
                  <w:vAlign w:val="center"/>
                </w:tcPr>
                <w:p w:rsidR="00C70DF3" w:rsidRDefault="00237B11">
                  <w:pPr>
                    <w:snapToGrid w:val="0"/>
                    <w:rPr>
                      <w:color w:val="000000" w:themeColor="text1"/>
                      <w:kern w:val="0"/>
                      <w:szCs w:val="20"/>
                    </w:rPr>
                  </w:pPr>
                  <w:r>
                    <w:rPr>
                      <w:color w:val="000000" w:themeColor="text1"/>
                      <w:kern w:val="0"/>
                      <w:szCs w:val="20"/>
                    </w:rPr>
                    <w:t>（二）推动能源结构优化</w:t>
                  </w:r>
                </w:p>
                <w:p w:rsidR="00C70DF3" w:rsidRDefault="00237B11">
                  <w:pPr>
                    <w:snapToGrid w:val="0"/>
                    <w:rPr>
                      <w:color w:val="000000" w:themeColor="text1"/>
                      <w:kern w:val="0"/>
                      <w:szCs w:val="20"/>
                    </w:rPr>
                  </w:pPr>
                  <w:r>
                    <w:rPr>
                      <w:color w:val="000000" w:themeColor="text1"/>
                      <w:kern w:val="0"/>
                      <w:szCs w:val="20"/>
                    </w:rPr>
                    <w:t>强化能源消费总量和</w:t>
                  </w:r>
                  <w:proofErr w:type="gramStart"/>
                  <w:r>
                    <w:rPr>
                      <w:color w:val="000000" w:themeColor="text1"/>
                      <w:kern w:val="0"/>
                      <w:szCs w:val="20"/>
                    </w:rPr>
                    <w:t>强度双</w:t>
                  </w:r>
                  <w:proofErr w:type="gramEnd"/>
                  <w:r>
                    <w:rPr>
                      <w:color w:val="000000" w:themeColor="text1"/>
                      <w:kern w:val="0"/>
                      <w:szCs w:val="20"/>
                    </w:rPr>
                    <w:t>控制，严格控制能耗强度，有效控制能源消费增量，坚决遏制</w:t>
                  </w:r>
                  <w:r>
                    <w:rPr>
                      <w:color w:val="000000" w:themeColor="text1"/>
                      <w:kern w:val="0"/>
                      <w:szCs w:val="20"/>
                    </w:rPr>
                    <w:t>“</w:t>
                  </w:r>
                  <w:r>
                    <w:rPr>
                      <w:color w:val="000000" w:themeColor="text1"/>
                      <w:kern w:val="0"/>
                      <w:szCs w:val="20"/>
                    </w:rPr>
                    <w:t>两高</w:t>
                  </w:r>
                  <w:r>
                    <w:rPr>
                      <w:color w:val="000000" w:themeColor="text1"/>
                      <w:kern w:val="0"/>
                      <w:szCs w:val="20"/>
                    </w:rPr>
                    <w:t>”</w:t>
                  </w:r>
                  <w:r>
                    <w:rPr>
                      <w:color w:val="000000" w:themeColor="text1"/>
                      <w:kern w:val="0"/>
                      <w:szCs w:val="20"/>
                    </w:rPr>
                    <w:t>项目盲目发展。</w:t>
                  </w:r>
                </w:p>
              </w:tc>
              <w:tc>
                <w:tcPr>
                  <w:tcW w:w="2243" w:type="dxa"/>
                  <w:tcMar>
                    <w:left w:w="6" w:type="dxa"/>
                    <w:right w:w="6" w:type="dxa"/>
                  </w:tcMar>
                  <w:vAlign w:val="center"/>
                </w:tcPr>
                <w:p w:rsidR="00C70DF3" w:rsidRDefault="00237B11">
                  <w:pPr>
                    <w:snapToGrid w:val="0"/>
                    <w:rPr>
                      <w:color w:val="000000" w:themeColor="text1"/>
                      <w:kern w:val="0"/>
                      <w:szCs w:val="20"/>
                    </w:rPr>
                  </w:pPr>
                  <w:r>
                    <w:rPr>
                      <w:color w:val="000000" w:themeColor="text1"/>
                      <w:kern w:val="0"/>
                      <w:szCs w:val="20"/>
                    </w:rPr>
                    <w:t>本项目用电由市政供电网提供，用水由市政自来水管网供给，原材料均为周边外购，企业以</w:t>
                  </w:r>
                  <w:r>
                    <w:rPr>
                      <w:color w:val="000000" w:themeColor="text1"/>
                      <w:kern w:val="0"/>
                      <w:szCs w:val="20"/>
                    </w:rPr>
                    <w:t>“</w:t>
                  </w:r>
                  <w:r>
                    <w:rPr>
                      <w:color w:val="000000" w:themeColor="text1"/>
                      <w:kern w:val="0"/>
                      <w:szCs w:val="20"/>
                    </w:rPr>
                    <w:t>节能、降耗、减污</w:t>
                  </w:r>
                  <w:r>
                    <w:rPr>
                      <w:color w:val="000000" w:themeColor="text1"/>
                      <w:kern w:val="0"/>
                      <w:szCs w:val="20"/>
                    </w:rPr>
                    <w:t>”</w:t>
                  </w:r>
                  <w:r>
                    <w:rPr>
                      <w:color w:val="000000" w:themeColor="text1"/>
                      <w:kern w:val="0"/>
                      <w:szCs w:val="20"/>
                    </w:rPr>
                    <w:t>为目标，贯彻清洁生产原则，不属于</w:t>
                  </w:r>
                  <w:r>
                    <w:rPr>
                      <w:color w:val="000000" w:themeColor="text1"/>
                      <w:kern w:val="0"/>
                      <w:szCs w:val="20"/>
                    </w:rPr>
                    <w:t>“</w:t>
                  </w:r>
                  <w:r>
                    <w:rPr>
                      <w:color w:val="000000" w:themeColor="text1"/>
                      <w:kern w:val="0"/>
                      <w:szCs w:val="20"/>
                    </w:rPr>
                    <w:t>两高</w:t>
                  </w:r>
                  <w:r>
                    <w:rPr>
                      <w:color w:val="000000" w:themeColor="text1"/>
                      <w:kern w:val="0"/>
                      <w:szCs w:val="20"/>
                    </w:rPr>
                    <w:t>”</w:t>
                  </w:r>
                  <w:r>
                    <w:rPr>
                      <w:color w:val="000000" w:themeColor="text1"/>
                      <w:kern w:val="0"/>
                      <w:szCs w:val="20"/>
                    </w:rPr>
                    <w:t>项目。</w:t>
                  </w:r>
                </w:p>
              </w:tc>
              <w:tc>
                <w:tcPr>
                  <w:tcW w:w="698" w:type="dxa"/>
                  <w:tcMar>
                    <w:left w:w="6" w:type="dxa"/>
                    <w:right w:w="6" w:type="dxa"/>
                  </w:tcMar>
                  <w:vAlign w:val="center"/>
                </w:tcPr>
                <w:p w:rsidR="00C70DF3" w:rsidRDefault="00237B11">
                  <w:pPr>
                    <w:snapToGrid w:val="0"/>
                    <w:jc w:val="center"/>
                    <w:rPr>
                      <w:color w:val="000000" w:themeColor="text1"/>
                      <w:szCs w:val="21"/>
                    </w:rPr>
                  </w:pPr>
                  <w:r>
                    <w:rPr>
                      <w:rFonts w:hint="eastAsia"/>
                      <w:color w:val="000000" w:themeColor="text1"/>
                      <w:szCs w:val="21"/>
                    </w:rPr>
                    <w:t>符合</w:t>
                  </w:r>
                </w:p>
              </w:tc>
            </w:tr>
            <w:tr w:rsidR="00C70DF3">
              <w:trPr>
                <w:trHeight w:val="57"/>
                <w:jc w:val="center"/>
              </w:trPr>
              <w:tc>
                <w:tcPr>
                  <w:tcW w:w="875" w:type="dxa"/>
                  <w:vMerge/>
                  <w:tcMar>
                    <w:left w:w="6" w:type="dxa"/>
                    <w:right w:w="6" w:type="dxa"/>
                  </w:tcMar>
                  <w:vAlign w:val="center"/>
                </w:tcPr>
                <w:p w:rsidR="00C70DF3" w:rsidRDefault="00C70DF3">
                  <w:pPr>
                    <w:adjustRightInd w:val="0"/>
                    <w:snapToGrid w:val="0"/>
                    <w:jc w:val="center"/>
                    <w:outlineLvl w:val="2"/>
                    <w:rPr>
                      <w:rFonts w:hAnsi="宋体"/>
                      <w:color w:val="000000" w:themeColor="text1"/>
                      <w:kern w:val="0"/>
                      <w:szCs w:val="21"/>
                    </w:rPr>
                  </w:pPr>
                </w:p>
              </w:tc>
              <w:tc>
                <w:tcPr>
                  <w:tcW w:w="3850" w:type="dxa"/>
                  <w:tcMar>
                    <w:left w:w="6" w:type="dxa"/>
                    <w:right w:w="6" w:type="dxa"/>
                  </w:tcMar>
                  <w:vAlign w:val="center"/>
                </w:tcPr>
                <w:p w:rsidR="00C70DF3" w:rsidRDefault="00237B11">
                  <w:pPr>
                    <w:snapToGrid w:val="0"/>
                    <w:rPr>
                      <w:color w:val="000000" w:themeColor="text1"/>
                      <w:kern w:val="0"/>
                      <w:szCs w:val="20"/>
                    </w:rPr>
                  </w:pPr>
                  <w:r>
                    <w:rPr>
                      <w:rFonts w:hint="eastAsia"/>
                      <w:color w:val="000000" w:themeColor="text1"/>
                      <w:kern w:val="0"/>
                      <w:szCs w:val="20"/>
                    </w:rPr>
                    <w:t>（三）深入</w:t>
                  </w:r>
                  <w:r>
                    <w:rPr>
                      <w:rFonts w:hint="eastAsia"/>
                      <w:color w:val="000000" w:themeColor="text1"/>
                      <w:kern w:val="0"/>
                      <w:szCs w:val="20"/>
                    </w:rPr>
                    <w:t>打好蓝天碧水净土保卫战</w:t>
                  </w:r>
                </w:p>
                <w:p w:rsidR="00C70DF3" w:rsidRDefault="00237B11">
                  <w:pPr>
                    <w:snapToGrid w:val="0"/>
                    <w:rPr>
                      <w:color w:val="000000" w:themeColor="text1"/>
                      <w:kern w:val="0"/>
                      <w:szCs w:val="20"/>
                    </w:rPr>
                  </w:pPr>
                  <w:r>
                    <w:rPr>
                      <w:rFonts w:hint="eastAsia"/>
                      <w:color w:val="000000" w:themeColor="text1"/>
                      <w:kern w:val="0"/>
                      <w:szCs w:val="20"/>
                    </w:rPr>
                    <w:t>1.</w:t>
                  </w:r>
                  <w:r>
                    <w:rPr>
                      <w:rFonts w:hint="eastAsia"/>
                      <w:color w:val="000000" w:themeColor="text1"/>
                      <w:kern w:val="0"/>
                      <w:szCs w:val="20"/>
                    </w:rPr>
                    <w:t>精准施策，持续改善大气环境</w:t>
                  </w:r>
                </w:p>
                <w:p w:rsidR="00C70DF3" w:rsidRDefault="00237B11">
                  <w:pPr>
                    <w:snapToGrid w:val="0"/>
                    <w:rPr>
                      <w:color w:val="000000" w:themeColor="text1"/>
                      <w:kern w:val="0"/>
                      <w:szCs w:val="20"/>
                    </w:rPr>
                  </w:pPr>
                  <w:r>
                    <w:rPr>
                      <w:color w:val="000000" w:themeColor="text1"/>
                      <w:kern w:val="0"/>
                      <w:szCs w:val="20"/>
                    </w:rPr>
                    <w:t>（</w:t>
                  </w:r>
                  <w:r>
                    <w:rPr>
                      <w:color w:val="000000" w:themeColor="text1"/>
                      <w:kern w:val="0"/>
                      <w:szCs w:val="20"/>
                    </w:rPr>
                    <w:t>1</w:t>
                  </w:r>
                  <w:r>
                    <w:rPr>
                      <w:color w:val="000000" w:themeColor="text1"/>
                      <w:kern w:val="0"/>
                      <w:szCs w:val="20"/>
                    </w:rPr>
                    <w:t>）坚持分区施策，加强</w:t>
                  </w:r>
                  <w:r>
                    <w:rPr>
                      <w:color w:val="000000" w:themeColor="text1"/>
                      <w:kern w:val="0"/>
                      <w:szCs w:val="20"/>
                    </w:rPr>
                    <w:t>污染协同控制</w:t>
                  </w:r>
                  <w:r>
                    <w:rPr>
                      <w:color w:val="000000" w:themeColor="text1"/>
                      <w:kern w:val="0"/>
                      <w:szCs w:val="20"/>
                    </w:rPr>
                    <w:t>。梯次推进城市空气环境质量改善，已达标的城市，应当加强保护并持续改善，未达标的城市，制定实施限期达标规划，明确阶段性改善目标、达标时间表、路线图和实施的重点任务。到</w:t>
                  </w:r>
                  <w:r>
                    <w:rPr>
                      <w:color w:val="000000" w:themeColor="text1"/>
                      <w:kern w:val="0"/>
                      <w:szCs w:val="20"/>
                    </w:rPr>
                    <w:t xml:space="preserve"> 2025</w:t>
                  </w:r>
                  <w:r>
                    <w:rPr>
                      <w:color w:val="000000" w:themeColor="text1"/>
                      <w:kern w:val="0"/>
                      <w:szCs w:val="20"/>
                    </w:rPr>
                    <w:t>年，已达标城市（芜湖市、宣城市、黄山市、池州市、铜陵市）空气环境质量持续改善</w:t>
                  </w:r>
                  <w:r>
                    <w:rPr>
                      <w:rFonts w:hint="eastAsia"/>
                      <w:color w:val="000000" w:themeColor="text1"/>
                      <w:kern w:val="0"/>
                      <w:szCs w:val="20"/>
                    </w:rPr>
                    <w:t>。</w:t>
                  </w:r>
                </w:p>
              </w:tc>
              <w:tc>
                <w:tcPr>
                  <w:tcW w:w="2243" w:type="dxa"/>
                  <w:tcMar>
                    <w:left w:w="6" w:type="dxa"/>
                    <w:right w:w="6" w:type="dxa"/>
                  </w:tcMar>
                  <w:vAlign w:val="center"/>
                </w:tcPr>
                <w:p w:rsidR="00C70DF3" w:rsidRDefault="00237B11">
                  <w:pPr>
                    <w:pStyle w:val="affffff2"/>
                    <w:jc w:val="both"/>
                    <w:rPr>
                      <w:rFonts w:ascii="Times New Roman" w:eastAsia="宋体" w:hAnsi="Times New Roman" w:cs="Times New Roman"/>
                      <w:color w:val="000000" w:themeColor="text1"/>
                      <w:kern w:val="0"/>
                      <w:sz w:val="21"/>
                      <w:szCs w:val="20"/>
                    </w:rPr>
                  </w:pPr>
                  <w:r>
                    <w:rPr>
                      <w:rFonts w:ascii="Times New Roman" w:eastAsia="宋体" w:hAnsi="Times New Roman" w:cs="Times New Roman"/>
                      <w:color w:val="000000" w:themeColor="text1"/>
                      <w:kern w:val="0"/>
                      <w:sz w:val="21"/>
                      <w:szCs w:val="20"/>
                    </w:rPr>
                    <w:t>项目所在区域为环境空气质量不达标区；区域地表水水质能满足《地表水环境质量标准》（</w:t>
                  </w:r>
                  <w:r>
                    <w:rPr>
                      <w:rFonts w:ascii="Times New Roman" w:eastAsia="宋体" w:hAnsi="Times New Roman" w:cs="Times New Roman"/>
                      <w:color w:val="000000" w:themeColor="text1"/>
                      <w:kern w:val="0"/>
                      <w:sz w:val="21"/>
                      <w:szCs w:val="20"/>
                    </w:rPr>
                    <w:t>GB3838-2002</w:t>
                  </w:r>
                  <w:r>
                    <w:rPr>
                      <w:rFonts w:ascii="Times New Roman" w:eastAsia="宋体" w:hAnsi="Times New Roman" w:cs="Times New Roman"/>
                      <w:color w:val="000000" w:themeColor="text1"/>
                      <w:kern w:val="0"/>
                      <w:sz w:val="21"/>
                      <w:szCs w:val="20"/>
                    </w:rPr>
                    <w:t>）中</w:t>
                  </w:r>
                  <w:r>
                    <w:rPr>
                      <w:rFonts w:ascii="Times New Roman" w:eastAsia="宋体" w:hAnsi="Times New Roman" w:cs="Times New Roman" w:hint="eastAsia"/>
                      <w:color w:val="000000" w:themeColor="text1"/>
                      <w:kern w:val="0"/>
                      <w:sz w:val="21"/>
                      <w:szCs w:val="20"/>
                    </w:rPr>
                    <w:t>Ⅲ类</w:t>
                  </w:r>
                  <w:r>
                    <w:rPr>
                      <w:rFonts w:ascii="Times New Roman" w:eastAsia="宋体" w:hAnsi="Times New Roman" w:cs="Times New Roman"/>
                      <w:color w:val="000000" w:themeColor="text1"/>
                      <w:kern w:val="0"/>
                      <w:sz w:val="21"/>
                      <w:szCs w:val="20"/>
                    </w:rPr>
                    <w:t>标准；</w:t>
                  </w:r>
                  <w:proofErr w:type="gramStart"/>
                  <w:r>
                    <w:rPr>
                      <w:rFonts w:ascii="Times New Roman" w:eastAsia="宋体" w:hAnsi="Times New Roman" w:cs="Times New Roman"/>
                      <w:color w:val="000000" w:themeColor="text1"/>
                      <w:kern w:val="0"/>
                      <w:sz w:val="21"/>
                      <w:szCs w:val="20"/>
                    </w:rPr>
                    <w:t>区域声</w:t>
                  </w:r>
                  <w:proofErr w:type="gramEnd"/>
                  <w:r>
                    <w:rPr>
                      <w:rFonts w:ascii="Times New Roman" w:eastAsia="宋体" w:hAnsi="Times New Roman" w:cs="Times New Roman"/>
                      <w:color w:val="000000" w:themeColor="text1"/>
                      <w:kern w:val="0"/>
                      <w:sz w:val="21"/>
                      <w:szCs w:val="20"/>
                    </w:rPr>
                    <w:t>环境达到《声环境质量标准》</w:t>
                  </w:r>
                  <w:r>
                    <w:rPr>
                      <w:rFonts w:ascii="Times New Roman" w:eastAsia="宋体" w:hAnsi="Times New Roman" w:cs="Times New Roman" w:hint="eastAsia"/>
                      <w:color w:val="000000" w:themeColor="text1"/>
                      <w:kern w:val="0"/>
                      <w:sz w:val="21"/>
                      <w:szCs w:val="20"/>
                    </w:rPr>
                    <w:t>（</w:t>
                  </w:r>
                  <w:r>
                    <w:rPr>
                      <w:rFonts w:ascii="Times New Roman" w:eastAsia="宋体" w:hAnsi="Times New Roman" w:cs="Times New Roman"/>
                      <w:color w:val="000000" w:themeColor="text1"/>
                      <w:kern w:val="0"/>
                      <w:sz w:val="21"/>
                      <w:szCs w:val="20"/>
                    </w:rPr>
                    <w:t>GB3096-2008</w:t>
                  </w:r>
                  <w:r>
                    <w:rPr>
                      <w:rFonts w:ascii="Times New Roman" w:eastAsia="宋体" w:hAnsi="Times New Roman" w:cs="Times New Roman" w:hint="eastAsia"/>
                      <w:color w:val="000000" w:themeColor="text1"/>
                      <w:kern w:val="0"/>
                      <w:sz w:val="21"/>
                      <w:szCs w:val="20"/>
                    </w:rPr>
                    <w:t>）</w:t>
                  </w:r>
                  <w:r>
                    <w:rPr>
                      <w:rFonts w:ascii="Times New Roman" w:eastAsia="宋体" w:hAnsi="Times New Roman" w:cs="Times New Roman"/>
                      <w:color w:val="000000" w:themeColor="text1"/>
                      <w:kern w:val="0"/>
                      <w:sz w:val="21"/>
                      <w:szCs w:val="20"/>
                    </w:rPr>
                    <w:t>中</w:t>
                  </w:r>
                  <w:r>
                    <w:rPr>
                      <w:rFonts w:ascii="Times New Roman" w:eastAsia="宋体" w:hAnsi="Times New Roman" w:cs="Times New Roman"/>
                      <w:color w:val="000000" w:themeColor="text1"/>
                      <w:kern w:val="0"/>
                      <w:sz w:val="21"/>
                      <w:szCs w:val="20"/>
                    </w:rPr>
                    <w:t>3</w:t>
                  </w:r>
                  <w:r>
                    <w:rPr>
                      <w:rFonts w:ascii="Times New Roman" w:eastAsia="宋体" w:hAnsi="Times New Roman" w:cs="Times New Roman"/>
                      <w:color w:val="000000" w:themeColor="text1"/>
                      <w:kern w:val="0"/>
                      <w:sz w:val="21"/>
                      <w:szCs w:val="20"/>
                    </w:rPr>
                    <w:t>类标准，项目建设后营运期各项污染物通过相应的治理措施处理后均可达标排放，本项目环境风险可控制在安全范围内，因此，本项目的建设对区域环境质量影响较小，符合要求。</w:t>
                  </w:r>
                </w:p>
              </w:tc>
              <w:tc>
                <w:tcPr>
                  <w:tcW w:w="698" w:type="dxa"/>
                  <w:tcMar>
                    <w:left w:w="6" w:type="dxa"/>
                    <w:right w:w="6" w:type="dxa"/>
                  </w:tcMar>
                  <w:vAlign w:val="center"/>
                </w:tcPr>
                <w:p w:rsidR="00C70DF3" w:rsidRDefault="00237B11">
                  <w:pPr>
                    <w:snapToGrid w:val="0"/>
                    <w:jc w:val="center"/>
                    <w:rPr>
                      <w:color w:val="000000" w:themeColor="text1"/>
                      <w:szCs w:val="21"/>
                    </w:rPr>
                  </w:pPr>
                  <w:r>
                    <w:rPr>
                      <w:rFonts w:hint="eastAsia"/>
                      <w:color w:val="000000" w:themeColor="text1"/>
                      <w:szCs w:val="21"/>
                    </w:rPr>
                    <w:t>符合</w:t>
                  </w:r>
                </w:p>
              </w:tc>
            </w:tr>
            <w:tr w:rsidR="00C70DF3">
              <w:trPr>
                <w:trHeight w:val="57"/>
                <w:jc w:val="center"/>
              </w:trPr>
              <w:tc>
                <w:tcPr>
                  <w:tcW w:w="875" w:type="dxa"/>
                  <w:vMerge/>
                  <w:tcMar>
                    <w:left w:w="6" w:type="dxa"/>
                    <w:right w:w="6" w:type="dxa"/>
                  </w:tcMar>
                  <w:vAlign w:val="center"/>
                </w:tcPr>
                <w:p w:rsidR="00C70DF3" w:rsidRDefault="00C70DF3">
                  <w:pPr>
                    <w:adjustRightInd w:val="0"/>
                    <w:snapToGrid w:val="0"/>
                    <w:jc w:val="center"/>
                    <w:outlineLvl w:val="2"/>
                    <w:rPr>
                      <w:rFonts w:hAnsi="宋体"/>
                      <w:color w:val="000000" w:themeColor="text1"/>
                      <w:kern w:val="0"/>
                      <w:szCs w:val="21"/>
                    </w:rPr>
                  </w:pPr>
                </w:p>
              </w:tc>
              <w:tc>
                <w:tcPr>
                  <w:tcW w:w="3850" w:type="dxa"/>
                  <w:tcMar>
                    <w:left w:w="6" w:type="dxa"/>
                    <w:right w:w="6" w:type="dxa"/>
                  </w:tcMar>
                  <w:vAlign w:val="center"/>
                </w:tcPr>
                <w:p w:rsidR="00C70DF3" w:rsidRDefault="00237B11">
                  <w:pPr>
                    <w:snapToGrid w:val="0"/>
                    <w:rPr>
                      <w:color w:val="000000" w:themeColor="text1"/>
                      <w:kern w:val="0"/>
                      <w:szCs w:val="20"/>
                    </w:rPr>
                  </w:pPr>
                  <w:r>
                    <w:rPr>
                      <w:color w:val="000000" w:themeColor="text1"/>
                      <w:kern w:val="0"/>
                      <w:szCs w:val="20"/>
                    </w:rPr>
                    <w:t>（六）严防生态环境风险</w:t>
                  </w:r>
                </w:p>
                <w:p w:rsidR="00C70DF3" w:rsidRDefault="00237B11">
                  <w:pPr>
                    <w:snapToGrid w:val="0"/>
                    <w:rPr>
                      <w:color w:val="000000" w:themeColor="text1"/>
                      <w:kern w:val="0"/>
                      <w:szCs w:val="20"/>
                    </w:rPr>
                  </w:pPr>
                  <w:r>
                    <w:rPr>
                      <w:color w:val="000000" w:themeColor="text1"/>
                      <w:kern w:val="0"/>
                      <w:szCs w:val="20"/>
                    </w:rPr>
                    <w:t>2.</w:t>
                  </w:r>
                  <w:r>
                    <w:rPr>
                      <w:color w:val="000000" w:themeColor="text1"/>
                      <w:kern w:val="0"/>
                      <w:szCs w:val="20"/>
                    </w:rPr>
                    <w:t>强化固体废物、重金属、新污染物环境风险防控</w:t>
                  </w:r>
                </w:p>
                <w:p w:rsidR="00C70DF3" w:rsidRDefault="00237B11">
                  <w:pPr>
                    <w:snapToGrid w:val="0"/>
                    <w:rPr>
                      <w:color w:val="000000" w:themeColor="text1"/>
                      <w:kern w:val="0"/>
                      <w:szCs w:val="20"/>
                    </w:rPr>
                  </w:pPr>
                  <w:r>
                    <w:rPr>
                      <w:color w:val="000000" w:themeColor="text1"/>
                      <w:kern w:val="0"/>
                      <w:szCs w:val="20"/>
                    </w:rPr>
                    <w:t>（</w:t>
                  </w:r>
                  <w:r>
                    <w:rPr>
                      <w:color w:val="000000" w:themeColor="text1"/>
                      <w:kern w:val="0"/>
                      <w:szCs w:val="20"/>
                    </w:rPr>
                    <w:t>1</w:t>
                  </w:r>
                  <w:r>
                    <w:rPr>
                      <w:color w:val="000000" w:themeColor="text1"/>
                      <w:kern w:val="0"/>
                      <w:szCs w:val="20"/>
                    </w:rPr>
                    <w:t>）加强固体废物污染防治。积极推动合肥及沿江沿淮城市开展</w:t>
                  </w:r>
                  <w:r>
                    <w:rPr>
                      <w:color w:val="000000" w:themeColor="text1"/>
                      <w:kern w:val="0"/>
                      <w:szCs w:val="20"/>
                    </w:rPr>
                    <w:t>“</w:t>
                  </w:r>
                  <w:r>
                    <w:rPr>
                      <w:color w:val="000000" w:themeColor="text1"/>
                      <w:kern w:val="0"/>
                      <w:szCs w:val="20"/>
                    </w:rPr>
                    <w:t>无废城市</w:t>
                  </w:r>
                  <w:r>
                    <w:rPr>
                      <w:color w:val="000000" w:themeColor="text1"/>
                      <w:kern w:val="0"/>
                      <w:szCs w:val="20"/>
                    </w:rPr>
                    <w:t>”</w:t>
                  </w:r>
                  <w:r>
                    <w:rPr>
                      <w:color w:val="000000" w:themeColor="text1"/>
                      <w:kern w:val="0"/>
                      <w:szCs w:val="20"/>
                    </w:rPr>
                    <w:t>建设。</w:t>
                  </w:r>
                </w:p>
                <w:p w:rsidR="00C70DF3" w:rsidRDefault="00237B11">
                  <w:pPr>
                    <w:snapToGrid w:val="0"/>
                    <w:rPr>
                      <w:color w:val="000000" w:themeColor="text1"/>
                      <w:kern w:val="0"/>
                      <w:szCs w:val="20"/>
                    </w:rPr>
                  </w:pPr>
                  <w:r>
                    <w:rPr>
                      <w:color w:val="000000" w:themeColor="text1"/>
                      <w:kern w:val="0"/>
                      <w:szCs w:val="20"/>
                    </w:rPr>
                    <w:t>（</w:t>
                  </w:r>
                  <w:r>
                    <w:rPr>
                      <w:color w:val="000000" w:themeColor="text1"/>
                      <w:kern w:val="0"/>
                      <w:szCs w:val="20"/>
                    </w:rPr>
                    <w:t>2</w:t>
                  </w:r>
                  <w:r>
                    <w:rPr>
                      <w:color w:val="000000" w:themeColor="text1"/>
                      <w:kern w:val="0"/>
                      <w:szCs w:val="20"/>
                    </w:rPr>
                    <w:t>）强化危险废物环境监管。着力加强危险废物环境监管能力建设，提升人员监管能力和水平，加快省内危险废物鉴别机构建设。落实危险废物分级分类管理，深入排查危险废物环境风险隐患，持续开展危险废物专项整治，严厉打击</w:t>
                  </w:r>
                  <w:proofErr w:type="gramStart"/>
                  <w:r>
                    <w:rPr>
                      <w:color w:val="000000" w:themeColor="text1"/>
                      <w:kern w:val="0"/>
                      <w:szCs w:val="20"/>
                    </w:rPr>
                    <w:t>涉危险</w:t>
                  </w:r>
                  <w:proofErr w:type="gramEnd"/>
                  <w:r>
                    <w:rPr>
                      <w:color w:val="000000" w:themeColor="text1"/>
                      <w:kern w:val="0"/>
                      <w:szCs w:val="20"/>
                    </w:rPr>
                    <w:t>废物违法犯罪行为。</w:t>
                  </w:r>
                </w:p>
              </w:tc>
              <w:tc>
                <w:tcPr>
                  <w:tcW w:w="2243" w:type="dxa"/>
                  <w:tcMar>
                    <w:left w:w="6" w:type="dxa"/>
                    <w:right w:w="6" w:type="dxa"/>
                  </w:tcMar>
                  <w:vAlign w:val="center"/>
                </w:tcPr>
                <w:p w:rsidR="00C70DF3" w:rsidRDefault="00237B11">
                  <w:pPr>
                    <w:pStyle w:val="affffff2"/>
                    <w:jc w:val="both"/>
                    <w:rPr>
                      <w:rFonts w:ascii="Times New Roman" w:eastAsia="宋体" w:hAnsi="Times New Roman" w:cs="Times New Roman"/>
                      <w:color w:val="000000" w:themeColor="text1"/>
                      <w:kern w:val="0"/>
                      <w:sz w:val="21"/>
                      <w:szCs w:val="20"/>
                    </w:rPr>
                  </w:pPr>
                  <w:r>
                    <w:rPr>
                      <w:rFonts w:ascii="Times New Roman" w:eastAsia="宋体" w:hAnsi="Times New Roman" w:cs="Times New Roman"/>
                      <w:color w:val="000000" w:themeColor="text1"/>
                      <w:kern w:val="0"/>
                      <w:sz w:val="21"/>
                      <w:szCs w:val="20"/>
                    </w:rPr>
                    <w:t>本项目产生固体废物分类妥善处置：一般工业固体废物收集后物资回收公司回收利用；危险废物收集后暂存于</w:t>
                  </w:r>
                  <w:proofErr w:type="gramStart"/>
                  <w:r>
                    <w:rPr>
                      <w:rFonts w:ascii="Times New Roman" w:eastAsia="宋体" w:hAnsi="Times New Roman" w:cs="Times New Roman"/>
                      <w:color w:val="000000" w:themeColor="text1"/>
                      <w:kern w:val="0"/>
                      <w:sz w:val="21"/>
                      <w:szCs w:val="20"/>
                    </w:rPr>
                    <w:t>危废间</w:t>
                  </w:r>
                  <w:proofErr w:type="gramEnd"/>
                  <w:r>
                    <w:rPr>
                      <w:rFonts w:ascii="Times New Roman" w:eastAsia="宋体" w:hAnsi="Times New Roman" w:cs="Times New Roman"/>
                      <w:color w:val="000000" w:themeColor="text1"/>
                      <w:kern w:val="0"/>
                      <w:sz w:val="21"/>
                      <w:szCs w:val="20"/>
                    </w:rPr>
                    <w:t>，委托有资质单位处置。</w:t>
                  </w:r>
                </w:p>
              </w:tc>
              <w:tc>
                <w:tcPr>
                  <w:tcW w:w="698" w:type="dxa"/>
                  <w:tcMar>
                    <w:left w:w="6" w:type="dxa"/>
                    <w:right w:w="6" w:type="dxa"/>
                  </w:tcMar>
                  <w:vAlign w:val="center"/>
                </w:tcPr>
                <w:p w:rsidR="00C70DF3" w:rsidRDefault="00237B11">
                  <w:pPr>
                    <w:snapToGrid w:val="0"/>
                    <w:jc w:val="center"/>
                    <w:rPr>
                      <w:color w:val="000000" w:themeColor="text1"/>
                      <w:szCs w:val="21"/>
                    </w:rPr>
                  </w:pPr>
                  <w:r>
                    <w:rPr>
                      <w:color w:val="000000" w:themeColor="text1"/>
                      <w:szCs w:val="21"/>
                    </w:rPr>
                    <w:t>符合</w:t>
                  </w:r>
                </w:p>
              </w:tc>
            </w:tr>
            <w:tr w:rsidR="00C70DF3">
              <w:trPr>
                <w:trHeight w:val="57"/>
                <w:jc w:val="center"/>
              </w:trPr>
              <w:tc>
                <w:tcPr>
                  <w:tcW w:w="875" w:type="dxa"/>
                  <w:tcMar>
                    <w:left w:w="6" w:type="dxa"/>
                    <w:right w:w="6" w:type="dxa"/>
                  </w:tcMar>
                  <w:vAlign w:val="center"/>
                </w:tcPr>
                <w:p w:rsidR="00C70DF3" w:rsidRDefault="00237B11">
                  <w:pPr>
                    <w:adjustRightInd w:val="0"/>
                    <w:snapToGrid w:val="0"/>
                    <w:jc w:val="center"/>
                    <w:outlineLvl w:val="2"/>
                    <w:rPr>
                      <w:rFonts w:hAnsi="宋体"/>
                      <w:color w:val="000000" w:themeColor="text1"/>
                      <w:kern w:val="0"/>
                      <w:szCs w:val="21"/>
                    </w:rPr>
                  </w:pPr>
                  <w:r>
                    <w:rPr>
                      <w:rFonts w:hAnsi="宋体" w:hint="eastAsia"/>
                      <w:color w:val="000000"/>
                      <w:kern w:val="0"/>
                      <w:szCs w:val="21"/>
                    </w:rPr>
                    <w:t>《安徽省低挥发性有机物含量原辅材料替代工</w:t>
                  </w:r>
                  <w:r>
                    <w:rPr>
                      <w:rFonts w:hAnsi="宋体" w:hint="eastAsia"/>
                      <w:color w:val="000000"/>
                      <w:kern w:val="0"/>
                      <w:szCs w:val="21"/>
                    </w:rPr>
                    <w:lastRenderedPageBreak/>
                    <w:t>作方案》（</w:t>
                  </w:r>
                  <w:proofErr w:type="gramStart"/>
                  <w:r>
                    <w:rPr>
                      <w:rFonts w:hAnsi="宋体" w:hint="eastAsia"/>
                      <w:color w:val="000000"/>
                      <w:kern w:val="0"/>
                      <w:szCs w:val="21"/>
                    </w:rPr>
                    <w:t>皖环发</w:t>
                  </w:r>
                  <w:proofErr w:type="gramEnd"/>
                  <w:r>
                    <w:rPr>
                      <w:rFonts w:hAnsi="宋体" w:hint="eastAsia"/>
                      <w:color w:val="000000"/>
                      <w:kern w:val="0"/>
                      <w:szCs w:val="21"/>
                    </w:rPr>
                    <w:t>〔</w:t>
                  </w:r>
                  <w:r>
                    <w:rPr>
                      <w:rFonts w:hAnsi="宋体" w:hint="eastAsia"/>
                      <w:color w:val="000000"/>
                      <w:kern w:val="0"/>
                      <w:szCs w:val="21"/>
                    </w:rPr>
                    <w:t>2024</w:t>
                  </w:r>
                  <w:r>
                    <w:rPr>
                      <w:rFonts w:hAnsi="宋体" w:hint="eastAsia"/>
                      <w:color w:val="000000"/>
                      <w:kern w:val="0"/>
                      <w:szCs w:val="21"/>
                    </w:rPr>
                    <w:t>〕</w:t>
                  </w:r>
                  <w:r>
                    <w:rPr>
                      <w:rFonts w:hAnsi="宋体" w:hint="eastAsia"/>
                      <w:color w:val="000000"/>
                      <w:kern w:val="0"/>
                      <w:szCs w:val="21"/>
                    </w:rPr>
                    <w:t>1</w:t>
                  </w:r>
                  <w:r>
                    <w:rPr>
                      <w:rFonts w:hAnsi="宋体" w:hint="eastAsia"/>
                      <w:color w:val="000000"/>
                      <w:kern w:val="0"/>
                      <w:szCs w:val="21"/>
                    </w:rPr>
                    <w:t>号）</w:t>
                  </w:r>
                </w:p>
              </w:tc>
              <w:tc>
                <w:tcPr>
                  <w:tcW w:w="3850" w:type="dxa"/>
                  <w:tcMar>
                    <w:left w:w="6" w:type="dxa"/>
                    <w:right w:w="6" w:type="dxa"/>
                  </w:tcMar>
                  <w:vAlign w:val="center"/>
                </w:tcPr>
                <w:p w:rsidR="00C70DF3" w:rsidRDefault="00237B11">
                  <w:pPr>
                    <w:pStyle w:val="affffff2"/>
                    <w:jc w:val="both"/>
                    <w:rPr>
                      <w:rFonts w:ascii="Times New Roman" w:eastAsia="宋体" w:hAnsi="Times New Roman" w:cs="Times New Roman"/>
                      <w:color w:val="000000" w:themeColor="text1"/>
                      <w:kern w:val="0"/>
                      <w:sz w:val="21"/>
                      <w:szCs w:val="20"/>
                    </w:rPr>
                  </w:pPr>
                  <w:r>
                    <w:rPr>
                      <w:rFonts w:ascii="Times New Roman" w:eastAsia="宋体" w:hAnsi="Times New Roman" w:cs="Times New Roman" w:hint="eastAsia"/>
                      <w:color w:val="000000" w:themeColor="text1"/>
                      <w:kern w:val="0"/>
                      <w:sz w:val="21"/>
                      <w:szCs w:val="20"/>
                    </w:rPr>
                    <w:lastRenderedPageBreak/>
                    <w:t>（一）加强替代管理。工业涂装、包装印刷、竹木加工、家具制造、汽车修理与</w:t>
                  </w:r>
                  <w:r>
                    <w:rPr>
                      <w:rFonts w:ascii="Times New Roman" w:eastAsia="宋体" w:hAnsi="Times New Roman" w:cs="Times New Roman" w:hint="eastAsia"/>
                      <w:color w:val="000000" w:themeColor="text1"/>
                      <w:kern w:val="0"/>
                      <w:sz w:val="21"/>
                      <w:szCs w:val="20"/>
                    </w:rPr>
                    <w:t>维护、鞋和皮革制品制造等重点行业企业，要按照《低挥发性有机物含量原辅材料源头替代技术指引（试行）》要求，</w:t>
                  </w:r>
                  <w:proofErr w:type="gramStart"/>
                  <w:r>
                    <w:rPr>
                      <w:rFonts w:ascii="Times New Roman" w:eastAsia="宋体" w:hAnsi="Times New Roman" w:cs="Times New Roman" w:hint="eastAsia"/>
                      <w:color w:val="000000" w:themeColor="text1"/>
                      <w:kern w:val="0"/>
                      <w:sz w:val="21"/>
                      <w:szCs w:val="20"/>
                    </w:rPr>
                    <w:t>开展低</w:t>
                  </w:r>
                  <w:proofErr w:type="gramEnd"/>
                  <w:r>
                    <w:rPr>
                      <w:rFonts w:ascii="Times New Roman" w:eastAsia="宋体" w:hAnsi="Times New Roman" w:cs="Times New Roman" w:hint="eastAsia"/>
                      <w:color w:val="000000" w:themeColor="text1"/>
                      <w:kern w:val="0"/>
                      <w:sz w:val="21"/>
                      <w:szCs w:val="20"/>
                    </w:rPr>
                    <w:t>VOCs</w:t>
                  </w:r>
                  <w:r>
                    <w:rPr>
                      <w:rFonts w:ascii="Times New Roman" w:eastAsia="宋体" w:hAnsi="Times New Roman" w:cs="Times New Roman" w:hint="eastAsia"/>
                      <w:color w:val="000000" w:themeColor="text1"/>
                      <w:kern w:val="0"/>
                      <w:sz w:val="21"/>
                      <w:szCs w:val="20"/>
                    </w:rPr>
                    <w:t>原</w:t>
                  </w:r>
                  <w:r>
                    <w:rPr>
                      <w:rFonts w:ascii="Times New Roman" w:eastAsia="宋体" w:hAnsi="Times New Roman" w:cs="Times New Roman" w:hint="eastAsia"/>
                      <w:color w:val="000000" w:themeColor="text1"/>
                      <w:kern w:val="0"/>
                      <w:sz w:val="21"/>
                      <w:szCs w:val="20"/>
                    </w:rPr>
                    <w:lastRenderedPageBreak/>
                    <w:t>辅材料和生产方式替代，优化管控</w:t>
                  </w:r>
                  <w:proofErr w:type="gramStart"/>
                  <w:r>
                    <w:rPr>
                      <w:rFonts w:ascii="Times New Roman" w:eastAsia="宋体" w:hAnsi="Times New Roman" w:cs="Times New Roman" w:hint="eastAsia"/>
                      <w:color w:val="000000" w:themeColor="text1"/>
                      <w:kern w:val="0"/>
                      <w:sz w:val="21"/>
                      <w:szCs w:val="20"/>
                    </w:rPr>
                    <w:t>台账及档案</w:t>
                  </w:r>
                  <w:proofErr w:type="gramEnd"/>
                  <w:r>
                    <w:rPr>
                      <w:rFonts w:ascii="Times New Roman" w:eastAsia="宋体" w:hAnsi="Times New Roman" w:cs="Times New Roman" w:hint="eastAsia"/>
                      <w:color w:val="000000" w:themeColor="text1"/>
                      <w:kern w:val="0"/>
                      <w:sz w:val="21"/>
                      <w:szCs w:val="20"/>
                    </w:rPr>
                    <w:t>管理，持续提升环境管理水平。</w:t>
                  </w:r>
                </w:p>
                <w:p w:rsidR="00C70DF3" w:rsidRDefault="00237B11">
                  <w:pPr>
                    <w:pStyle w:val="affffff2"/>
                    <w:jc w:val="both"/>
                    <w:rPr>
                      <w:rFonts w:ascii="Times New Roman" w:eastAsia="宋体" w:hAnsi="Times New Roman" w:cs="Times New Roman"/>
                      <w:color w:val="000000" w:themeColor="text1"/>
                      <w:kern w:val="0"/>
                      <w:sz w:val="21"/>
                      <w:szCs w:val="20"/>
                    </w:rPr>
                  </w:pPr>
                  <w:r>
                    <w:rPr>
                      <w:rFonts w:ascii="Times New Roman" w:eastAsia="宋体" w:hAnsi="Times New Roman" w:cs="Times New Roman" w:hint="eastAsia"/>
                      <w:color w:val="000000" w:themeColor="text1"/>
                      <w:kern w:val="0"/>
                      <w:sz w:val="21"/>
                      <w:szCs w:val="20"/>
                    </w:rPr>
                    <w:t>（二）严格项目准入。根据《低挥发性有机化合物含量涂料产品技术要求》（</w:t>
                  </w:r>
                  <w:r>
                    <w:rPr>
                      <w:rFonts w:ascii="Times New Roman" w:eastAsia="宋体" w:hAnsi="Times New Roman" w:cs="Times New Roman" w:hint="eastAsia"/>
                      <w:color w:val="000000" w:themeColor="text1"/>
                      <w:kern w:val="0"/>
                      <w:sz w:val="21"/>
                      <w:szCs w:val="20"/>
                    </w:rPr>
                    <w:t>GB/T 38597-2020</w:t>
                  </w:r>
                  <w:r>
                    <w:rPr>
                      <w:rFonts w:ascii="Times New Roman" w:eastAsia="宋体" w:hAnsi="Times New Roman" w:cs="Times New Roman" w:hint="eastAsia"/>
                      <w:color w:val="000000" w:themeColor="text1"/>
                      <w:kern w:val="0"/>
                      <w:sz w:val="21"/>
                      <w:szCs w:val="20"/>
                    </w:rPr>
                    <w:t>）要求，进一步完善</w:t>
                  </w:r>
                  <w:r>
                    <w:rPr>
                      <w:rFonts w:ascii="Times New Roman" w:eastAsia="宋体" w:hAnsi="Times New Roman" w:cs="Times New Roman" w:hint="eastAsia"/>
                      <w:color w:val="000000" w:themeColor="text1"/>
                      <w:kern w:val="0"/>
                      <w:sz w:val="21"/>
                      <w:szCs w:val="20"/>
                    </w:rPr>
                    <w:t>VOCs</w:t>
                  </w:r>
                  <w:r>
                    <w:rPr>
                      <w:rFonts w:ascii="Times New Roman" w:eastAsia="宋体" w:hAnsi="Times New Roman" w:cs="Times New Roman" w:hint="eastAsia"/>
                      <w:color w:val="000000" w:themeColor="text1"/>
                      <w:kern w:val="0"/>
                      <w:sz w:val="21"/>
                      <w:szCs w:val="20"/>
                    </w:rPr>
                    <w:t>排放管控地方标准建设，细化相关行业涂料种类及各项污染物指标限值，编制实施</w:t>
                  </w:r>
                  <w:proofErr w:type="gramStart"/>
                  <w:r>
                    <w:rPr>
                      <w:rFonts w:ascii="Times New Roman" w:eastAsia="宋体" w:hAnsi="Times New Roman" w:cs="Times New Roman" w:hint="eastAsia"/>
                      <w:color w:val="000000" w:themeColor="text1"/>
                      <w:kern w:val="0"/>
                      <w:sz w:val="21"/>
                      <w:szCs w:val="20"/>
                    </w:rPr>
                    <w:t>固定源</w:t>
                  </w:r>
                  <w:proofErr w:type="gramEnd"/>
                  <w:r>
                    <w:rPr>
                      <w:rFonts w:ascii="Times New Roman" w:eastAsia="宋体" w:hAnsi="Times New Roman" w:cs="Times New Roman" w:hint="eastAsia"/>
                      <w:color w:val="000000" w:themeColor="text1"/>
                      <w:kern w:val="0"/>
                      <w:sz w:val="21"/>
                      <w:szCs w:val="20"/>
                    </w:rPr>
                    <w:t>挥发性有机物综合排放标准和制鞋、汽修、木材等行业大气污染物排放标准。禁止建设生产和使用高</w:t>
                  </w:r>
                  <w:r>
                    <w:rPr>
                      <w:rFonts w:ascii="Times New Roman" w:eastAsia="宋体" w:hAnsi="Times New Roman" w:cs="Times New Roman" w:hint="eastAsia"/>
                      <w:color w:val="000000" w:themeColor="text1"/>
                      <w:kern w:val="0"/>
                      <w:sz w:val="21"/>
                      <w:szCs w:val="20"/>
                    </w:rPr>
                    <w:t>VOCs</w:t>
                  </w:r>
                  <w:r>
                    <w:rPr>
                      <w:rFonts w:ascii="Times New Roman" w:eastAsia="宋体" w:hAnsi="Times New Roman" w:cs="Times New Roman" w:hint="eastAsia"/>
                      <w:color w:val="000000" w:themeColor="text1"/>
                      <w:kern w:val="0"/>
                      <w:sz w:val="21"/>
                      <w:szCs w:val="20"/>
                    </w:rPr>
                    <w:t>含量的溶剂型涂料、油墨、胶黏剂等项目，全省工业涂装、包装印刷等重点行业和涂料、油墨等生产企业的新（改、扩）建项目需满足低（无）</w:t>
                  </w:r>
                  <w:r>
                    <w:rPr>
                      <w:rFonts w:ascii="Times New Roman" w:eastAsia="宋体" w:hAnsi="Times New Roman" w:cs="Times New Roman" w:hint="eastAsia"/>
                      <w:color w:val="000000" w:themeColor="text1"/>
                      <w:kern w:val="0"/>
                      <w:sz w:val="21"/>
                      <w:szCs w:val="20"/>
                    </w:rPr>
                    <w:t xml:space="preserve"> </w:t>
                  </w:r>
                  <w:r>
                    <w:rPr>
                      <w:rFonts w:ascii="Times New Roman" w:eastAsia="宋体" w:hAnsi="Times New Roman" w:cs="Times New Roman"/>
                      <w:color w:val="000000" w:themeColor="text1"/>
                      <w:kern w:val="0"/>
                      <w:sz w:val="21"/>
                      <w:szCs w:val="20"/>
                    </w:rPr>
                    <w:t>V</w:t>
                  </w:r>
                  <w:r>
                    <w:rPr>
                      <w:rFonts w:ascii="Times New Roman" w:eastAsia="宋体" w:hAnsi="Times New Roman" w:cs="Times New Roman" w:hint="eastAsia"/>
                      <w:color w:val="000000" w:themeColor="text1"/>
                      <w:kern w:val="0"/>
                      <w:sz w:val="21"/>
                      <w:szCs w:val="20"/>
                    </w:rPr>
                    <w:t>OCs</w:t>
                  </w:r>
                  <w:r>
                    <w:rPr>
                      <w:rFonts w:ascii="Times New Roman" w:eastAsia="宋体" w:hAnsi="Times New Roman" w:cs="Times New Roman" w:hint="eastAsia"/>
                      <w:color w:val="000000" w:themeColor="text1"/>
                      <w:kern w:val="0"/>
                      <w:sz w:val="21"/>
                      <w:szCs w:val="20"/>
                    </w:rPr>
                    <w:t>含量限值要求。</w:t>
                  </w:r>
                </w:p>
              </w:tc>
              <w:tc>
                <w:tcPr>
                  <w:tcW w:w="2243" w:type="dxa"/>
                  <w:tcMar>
                    <w:left w:w="6" w:type="dxa"/>
                    <w:right w:w="6" w:type="dxa"/>
                  </w:tcMar>
                  <w:vAlign w:val="center"/>
                </w:tcPr>
                <w:p w:rsidR="00C70DF3" w:rsidRDefault="00237B11">
                  <w:pPr>
                    <w:pStyle w:val="affffff2"/>
                    <w:jc w:val="both"/>
                    <w:rPr>
                      <w:rFonts w:ascii="Times New Roman" w:eastAsia="宋体" w:hAnsi="Times New Roman" w:cs="Times New Roman"/>
                      <w:color w:val="000000" w:themeColor="text1"/>
                      <w:kern w:val="0"/>
                      <w:sz w:val="21"/>
                      <w:szCs w:val="20"/>
                    </w:rPr>
                  </w:pPr>
                  <w:r>
                    <w:rPr>
                      <w:rFonts w:ascii="Times New Roman" w:eastAsia="宋体" w:hAnsi="Times New Roman" w:cs="Times New Roman" w:hint="eastAsia"/>
                      <w:color w:val="000000" w:themeColor="text1"/>
                      <w:kern w:val="0"/>
                      <w:sz w:val="21"/>
                      <w:szCs w:val="20"/>
                    </w:rPr>
                    <w:lastRenderedPageBreak/>
                    <w:t>本项目使用的</w:t>
                  </w:r>
                  <w:r>
                    <w:rPr>
                      <w:rFonts w:ascii="Times New Roman" w:eastAsia="宋体" w:hAnsi="Times New Roman" w:cs="Times New Roman" w:hint="eastAsia"/>
                      <w:color w:val="000000" w:themeColor="text1"/>
                      <w:kern w:val="0"/>
                      <w:sz w:val="21"/>
                      <w:szCs w:val="20"/>
                    </w:rPr>
                    <w:t>胶粘剂</w:t>
                  </w:r>
                  <w:r>
                    <w:rPr>
                      <w:rFonts w:ascii="Times New Roman" w:eastAsia="宋体" w:hAnsi="Times New Roman" w:cs="Times New Roman" w:hint="eastAsia"/>
                      <w:color w:val="000000" w:themeColor="text1"/>
                      <w:kern w:val="0"/>
                      <w:sz w:val="21"/>
                      <w:szCs w:val="20"/>
                    </w:rPr>
                    <w:t>不属于《安徽省低挥发性有机物含量原辅材料替代</w:t>
                  </w:r>
                  <w:r>
                    <w:rPr>
                      <w:rFonts w:ascii="Times New Roman" w:eastAsia="宋体" w:hAnsi="Times New Roman" w:cs="Times New Roman" w:hint="eastAsia"/>
                      <w:color w:val="000000" w:themeColor="text1"/>
                      <w:kern w:val="0"/>
                      <w:sz w:val="21"/>
                      <w:szCs w:val="20"/>
                    </w:rPr>
                    <w:t>工作方案》中需要替代的高</w:t>
                  </w:r>
                  <w:r>
                    <w:rPr>
                      <w:rFonts w:ascii="Times New Roman" w:eastAsia="宋体" w:hAnsi="Times New Roman" w:cs="Times New Roman" w:hint="eastAsia"/>
                      <w:color w:val="000000" w:themeColor="text1"/>
                      <w:kern w:val="0"/>
                      <w:sz w:val="21"/>
                      <w:szCs w:val="20"/>
                    </w:rPr>
                    <w:t>VOCs</w:t>
                  </w:r>
                  <w:r>
                    <w:rPr>
                      <w:rFonts w:ascii="Times New Roman" w:eastAsia="宋体" w:hAnsi="Times New Roman" w:cs="Times New Roman" w:hint="eastAsia"/>
                      <w:color w:val="000000" w:themeColor="text1"/>
                      <w:kern w:val="0"/>
                      <w:sz w:val="21"/>
                      <w:szCs w:val="20"/>
                    </w:rPr>
                    <w:t>含量的溶剂型</w:t>
                  </w:r>
                  <w:r>
                    <w:rPr>
                      <w:rFonts w:ascii="Times New Roman" w:eastAsia="宋体" w:hAnsi="Times New Roman" w:cs="Times New Roman" w:hint="eastAsia"/>
                      <w:color w:val="000000" w:themeColor="text1"/>
                      <w:kern w:val="0"/>
                      <w:sz w:val="21"/>
                      <w:szCs w:val="20"/>
                    </w:rPr>
                    <w:lastRenderedPageBreak/>
                    <w:t>胶黏剂，根据企业提供的硅酮胶</w:t>
                  </w:r>
                  <w:r>
                    <w:rPr>
                      <w:rFonts w:ascii="Times New Roman" w:eastAsia="宋体" w:hAnsi="Times New Roman" w:cs="Times New Roman" w:hint="eastAsia"/>
                      <w:color w:val="000000" w:themeColor="text1"/>
                      <w:kern w:val="0"/>
                      <w:sz w:val="21"/>
                      <w:szCs w:val="20"/>
                    </w:rPr>
                    <w:t>VOC</w:t>
                  </w:r>
                  <w:r>
                    <w:rPr>
                      <w:rFonts w:ascii="Times New Roman" w:eastAsia="宋体" w:hAnsi="Times New Roman" w:cs="Times New Roman" w:hint="eastAsia"/>
                      <w:color w:val="000000" w:themeColor="text1"/>
                      <w:kern w:val="0"/>
                      <w:sz w:val="21"/>
                      <w:szCs w:val="20"/>
                    </w:rPr>
                    <w:t>含量的检测报告，</w:t>
                  </w:r>
                  <w:r>
                    <w:rPr>
                      <w:rFonts w:ascii="Times New Roman" w:eastAsia="宋体" w:hAnsi="Times New Roman" w:cs="Times New Roman" w:hint="eastAsia"/>
                      <w:color w:val="000000" w:themeColor="text1"/>
                      <w:kern w:val="0"/>
                      <w:sz w:val="21"/>
                      <w:szCs w:val="20"/>
                    </w:rPr>
                    <w:t>VOC</w:t>
                  </w:r>
                  <w:r>
                    <w:rPr>
                      <w:rFonts w:ascii="Times New Roman" w:eastAsia="宋体" w:hAnsi="Times New Roman" w:cs="Times New Roman" w:hint="eastAsia"/>
                      <w:color w:val="000000" w:themeColor="text1"/>
                      <w:kern w:val="0"/>
                      <w:sz w:val="21"/>
                      <w:szCs w:val="20"/>
                    </w:rPr>
                    <w:t>检测结果满足《胶粘剂挥发性有机化合物限量》（</w:t>
                  </w:r>
                  <w:r>
                    <w:rPr>
                      <w:rFonts w:ascii="Times New Roman" w:eastAsia="宋体" w:hAnsi="Times New Roman" w:cs="Times New Roman" w:hint="eastAsia"/>
                      <w:color w:val="000000" w:themeColor="text1"/>
                      <w:kern w:val="0"/>
                      <w:sz w:val="21"/>
                      <w:szCs w:val="20"/>
                    </w:rPr>
                    <w:t>GB33372-2020</w:t>
                  </w:r>
                  <w:r>
                    <w:rPr>
                      <w:rFonts w:ascii="Times New Roman" w:eastAsia="宋体" w:hAnsi="Times New Roman" w:cs="Times New Roman" w:hint="eastAsia"/>
                      <w:color w:val="000000" w:themeColor="text1"/>
                      <w:kern w:val="0"/>
                      <w:sz w:val="21"/>
                      <w:szCs w:val="20"/>
                    </w:rPr>
                    <w:t>）。</w:t>
                  </w:r>
                </w:p>
              </w:tc>
              <w:tc>
                <w:tcPr>
                  <w:tcW w:w="698" w:type="dxa"/>
                  <w:tcMar>
                    <w:left w:w="6" w:type="dxa"/>
                    <w:right w:w="6" w:type="dxa"/>
                  </w:tcMar>
                  <w:vAlign w:val="center"/>
                </w:tcPr>
                <w:p w:rsidR="00C70DF3" w:rsidRDefault="00237B11">
                  <w:pPr>
                    <w:snapToGrid w:val="0"/>
                    <w:jc w:val="center"/>
                    <w:rPr>
                      <w:color w:val="000000" w:themeColor="text1"/>
                      <w:szCs w:val="21"/>
                    </w:rPr>
                  </w:pPr>
                  <w:r>
                    <w:rPr>
                      <w:color w:val="000000" w:themeColor="text1"/>
                    </w:rPr>
                    <w:lastRenderedPageBreak/>
                    <w:t>符合</w:t>
                  </w:r>
                </w:p>
              </w:tc>
            </w:tr>
          </w:tbl>
          <w:p w:rsidR="00C70DF3" w:rsidRDefault="00C70DF3">
            <w:pPr>
              <w:widowControl/>
              <w:spacing w:line="360" w:lineRule="auto"/>
              <w:ind w:right="113"/>
              <w:jc w:val="center"/>
              <w:rPr>
                <w:color w:val="000000" w:themeColor="text1"/>
                <w:kern w:val="0"/>
                <w:sz w:val="24"/>
                <w:szCs w:val="18"/>
              </w:rPr>
            </w:pPr>
          </w:p>
          <w:p w:rsidR="00C70DF3" w:rsidRDefault="00C70DF3">
            <w:pPr>
              <w:widowControl/>
              <w:spacing w:line="360" w:lineRule="auto"/>
              <w:ind w:right="113"/>
              <w:jc w:val="center"/>
              <w:rPr>
                <w:color w:val="000000" w:themeColor="text1"/>
                <w:kern w:val="0"/>
                <w:sz w:val="24"/>
                <w:szCs w:val="18"/>
              </w:rPr>
            </w:pPr>
          </w:p>
          <w:p w:rsidR="00C70DF3" w:rsidRDefault="00C70DF3">
            <w:pPr>
              <w:widowControl/>
              <w:spacing w:line="360" w:lineRule="auto"/>
              <w:ind w:right="113"/>
              <w:jc w:val="center"/>
              <w:rPr>
                <w:color w:val="000000" w:themeColor="text1"/>
                <w:kern w:val="0"/>
                <w:sz w:val="24"/>
                <w:szCs w:val="18"/>
              </w:rPr>
            </w:pPr>
          </w:p>
          <w:p w:rsidR="00C70DF3" w:rsidRDefault="00C70DF3">
            <w:pPr>
              <w:widowControl/>
              <w:spacing w:line="360" w:lineRule="auto"/>
              <w:ind w:right="113"/>
              <w:jc w:val="center"/>
              <w:rPr>
                <w:color w:val="000000" w:themeColor="text1"/>
                <w:kern w:val="0"/>
                <w:sz w:val="24"/>
                <w:szCs w:val="18"/>
              </w:rPr>
            </w:pPr>
          </w:p>
          <w:p w:rsidR="00C70DF3" w:rsidRDefault="00C70DF3">
            <w:pPr>
              <w:widowControl/>
              <w:spacing w:line="360" w:lineRule="auto"/>
              <w:ind w:right="113"/>
              <w:jc w:val="center"/>
              <w:rPr>
                <w:color w:val="000000" w:themeColor="text1"/>
                <w:kern w:val="0"/>
                <w:sz w:val="24"/>
                <w:szCs w:val="18"/>
              </w:rPr>
            </w:pPr>
          </w:p>
          <w:p w:rsidR="00C70DF3" w:rsidRDefault="00C70DF3">
            <w:pPr>
              <w:widowControl/>
              <w:spacing w:line="360" w:lineRule="auto"/>
              <w:ind w:right="113"/>
              <w:jc w:val="center"/>
              <w:rPr>
                <w:color w:val="000000" w:themeColor="text1"/>
                <w:kern w:val="0"/>
                <w:sz w:val="24"/>
                <w:szCs w:val="18"/>
              </w:rPr>
            </w:pPr>
          </w:p>
          <w:p w:rsidR="00C70DF3" w:rsidRDefault="00C70DF3">
            <w:pPr>
              <w:widowControl/>
              <w:spacing w:line="360" w:lineRule="auto"/>
              <w:ind w:right="113"/>
              <w:jc w:val="center"/>
              <w:rPr>
                <w:color w:val="000000" w:themeColor="text1"/>
                <w:kern w:val="0"/>
                <w:sz w:val="24"/>
                <w:szCs w:val="18"/>
              </w:rPr>
            </w:pPr>
          </w:p>
          <w:p w:rsidR="00C70DF3" w:rsidRDefault="00C70DF3">
            <w:pPr>
              <w:widowControl/>
              <w:spacing w:line="360" w:lineRule="auto"/>
              <w:ind w:right="113"/>
              <w:jc w:val="center"/>
              <w:rPr>
                <w:color w:val="000000" w:themeColor="text1"/>
                <w:kern w:val="0"/>
                <w:sz w:val="24"/>
                <w:szCs w:val="18"/>
              </w:rPr>
            </w:pPr>
          </w:p>
          <w:p w:rsidR="00C70DF3" w:rsidRDefault="00C70DF3">
            <w:pPr>
              <w:widowControl/>
              <w:spacing w:line="360" w:lineRule="auto"/>
              <w:ind w:right="113"/>
              <w:jc w:val="center"/>
              <w:rPr>
                <w:color w:val="000000" w:themeColor="text1"/>
                <w:kern w:val="0"/>
                <w:sz w:val="24"/>
                <w:szCs w:val="18"/>
              </w:rPr>
            </w:pPr>
          </w:p>
          <w:p w:rsidR="00C70DF3" w:rsidRDefault="00C70DF3">
            <w:pPr>
              <w:widowControl/>
              <w:spacing w:line="360" w:lineRule="auto"/>
              <w:ind w:right="113"/>
              <w:jc w:val="center"/>
              <w:rPr>
                <w:color w:val="000000" w:themeColor="text1"/>
                <w:kern w:val="0"/>
                <w:sz w:val="24"/>
                <w:szCs w:val="18"/>
              </w:rPr>
            </w:pPr>
          </w:p>
          <w:p w:rsidR="00C70DF3" w:rsidRDefault="00C70DF3">
            <w:pPr>
              <w:widowControl/>
              <w:spacing w:line="360" w:lineRule="auto"/>
              <w:ind w:right="113"/>
              <w:jc w:val="center"/>
              <w:rPr>
                <w:color w:val="000000" w:themeColor="text1"/>
                <w:kern w:val="0"/>
                <w:sz w:val="24"/>
                <w:szCs w:val="18"/>
              </w:rPr>
            </w:pPr>
          </w:p>
          <w:p w:rsidR="00C70DF3" w:rsidRDefault="00C70DF3">
            <w:pPr>
              <w:widowControl/>
              <w:spacing w:line="360" w:lineRule="auto"/>
              <w:ind w:right="113"/>
              <w:jc w:val="center"/>
              <w:rPr>
                <w:color w:val="000000" w:themeColor="text1"/>
                <w:kern w:val="0"/>
                <w:sz w:val="24"/>
                <w:szCs w:val="18"/>
              </w:rPr>
            </w:pPr>
          </w:p>
          <w:p w:rsidR="00C70DF3" w:rsidRDefault="00C70DF3">
            <w:pPr>
              <w:widowControl/>
              <w:spacing w:line="360" w:lineRule="auto"/>
              <w:ind w:right="113"/>
              <w:jc w:val="center"/>
              <w:rPr>
                <w:color w:val="000000" w:themeColor="text1"/>
                <w:kern w:val="0"/>
                <w:sz w:val="24"/>
                <w:szCs w:val="18"/>
              </w:rPr>
            </w:pPr>
          </w:p>
          <w:p w:rsidR="00C70DF3" w:rsidRDefault="00C70DF3">
            <w:pPr>
              <w:widowControl/>
              <w:spacing w:line="360" w:lineRule="auto"/>
              <w:ind w:right="113"/>
              <w:jc w:val="center"/>
              <w:rPr>
                <w:color w:val="000000" w:themeColor="text1"/>
                <w:kern w:val="0"/>
                <w:sz w:val="24"/>
                <w:szCs w:val="18"/>
              </w:rPr>
            </w:pPr>
          </w:p>
          <w:p w:rsidR="00C70DF3" w:rsidRDefault="00C70DF3">
            <w:pPr>
              <w:widowControl/>
              <w:spacing w:line="360" w:lineRule="auto"/>
              <w:ind w:right="113"/>
              <w:jc w:val="center"/>
              <w:rPr>
                <w:color w:val="000000" w:themeColor="text1"/>
                <w:kern w:val="0"/>
                <w:sz w:val="24"/>
                <w:szCs w:val="18"/>
              </w:rPr>
            </w:pPr>
          </w:p>
          <w:p w:rsidR="00C70DF3" w:rsidRDefault="00C70DF3">
            <w:pPr>
              <w:widowControl/>
              <w:spacing w:line="360" w:lineRule="auto"/>
              <w:ind w:right="113"/>
              <w:jc w:val="center"/>
              <w:rPr>
                <w:color w:val="000000" w:themeColor="text1"/>
                <w:kern w:val="0"/>
                <w:sz w:val="24"/>
                <w:szCs w:val="18"/>
              </w:rPr>
            </w:pPr>
          </w:p>
          <w:p w:rsidR="00C70DF3" w:rsidRDefault="00C70DF3">
            <w:pPr>
              <w:widowControl/>
              <w:spacing w:line="360" w:lineRule="auto"/>
              <w:ind w:right="113"/>
              <w:jc w:val="center"/>
              <w:rPr>
                <w:color w:val="000000" w:themeColor="text1"/>
                <w:kern w:val="0"/>
                <w:sz w:val="24"/>
                <w:szCs w:val="18"/>
              </w:rPr>
            </w:pPr>
          </w:p>
          <w:p w:rsidR="00C70DF3" w:rsidRDefault="00C70DF3">
            <w:pPr>
              <w:widowControl/>
              <w:spacing w:line="360" w:lineRule="auto"/>
              <w:ind w:right="113"/>
              <w:jc w:val="center"/>
              <w:rPr>
                <w:color w:val="000000" w:themeColor="text1"/>
                <w:kern w:val="0"/>
                <w:sz w:val="24"/>
                <w:szCs w:val="18"/>
              </w:rPr>
            </w:pPr>
          </w:p>
          <w:p w:rsidR="00C70DF3" w:rsidRDefault="00C70DF3">
            <w:pPr>
              <w:widowControl/>
              <w:spacing w:line="360" w:lineRule="auto"/>
              <w:ind w:right="113"/>
              <w:jc w:val="center"/>
              <w:rPr>
                <w:color w:val="000000" w:themeColor="text1"/>
                <w:kern w:val="0"/>
                <w:sz w:val="24"/>
                <w:szCs w:val="18"/>
              </w:rPr>
            </w:pPr>
          </w:p>
          <w:p w:rsidR="00C70DF3" w:rsidRDefault="00C70DF3">
            <w:pPr>
              <w:widowControl/>
              <w:spacing w:line="360" w:lineRule="auto"/>
              <w:ind w:right="113"/>
              <w:jc w:val="center"/>
              <w:rPr>
                <w:color w:val="000000" w:themeColor="text1"/>
                <w:kern w:val="0"/>
                <w:sz w:val="24"/>
                <w:szCs w:val="18"/>
              </w:rPr>
            </w:pPr>
          </w:p>
          <w:p w:rsidR="00C70DF3" w:rsidRDefault="00C70DF3">
            <w:pPr>
              <w:widowControl/>
              <w:snapToGrid w:val="0"/>
              <w:ind w:right="113"/>
              <w:jc w:val="center"/>
              <w:rPr>
                <w:color w:val="000000" w:themeColor="text1"/>
                <w:kern w:val="0"/>
                <w:sz w:val="24"/>
              </w:rPr>
            </w:pPr>
          </w:p>
        </w:tc>
      </w:tr>
    </w:tbl>
    <w:p w:rsidR="00C70DF3" w:rsidRDefault="00C70DF3">
      <w:pPr>
        <w:snapToGrid w:val="0"/>
        <w:spacing w:line="40" w:lineRule="exact"/>
        <w:rPr>
          <w:color w:val="000000" w:themeColor="text1"/>
          <w:sz w:val="18"/>
        </w:rPr>
      </w:pPr>
    </w:p>
    <w:p w:rsidR="00C70DF3" w:rsidRDefault="00C70DF3">
      <w:pPr>
        <w:spacing w:line="360" w:lineRule="auto"/>
        <w:outlineLvl w:val="0"/>
        <w:rPr>
          <w:rFonts w:eastAsia="黑体"/>
          <w:color w:val="000000" w:themeColor="text1"/>
          <w:sz w:val="30"/>
        </w:rPr>
        <w:sectPr w:rsidR="00C70DF3">
          <w:headerReference w:type="default" r:id="rId11"/>
          <w:footerReference w:type="default" r:id="rId12"/>
          <w:pgSz w:w="11906" w:h="16838"/>
          <w:pgMar w:top="1644" w:right="1531" w:bottom="1644" w:left="1531" w:header="851" w:footer="851" w:gutter="0"/>
          <w:pgNumType w:start="1"/>
          <w:cols w:space="720"/>
          <w:docGrid w:type="lines" w:linePitch="312"/>
        </w:sectPr>
      </w:pPr>
    </w:p>
    <w:p w:rsidR="00C70DF3" w:rsidRDefault="00237B11">
      <w:pPr>
        <w:pStyle w:val="aff1"/>
        <w:snapToGrid w:val="0"/>
        <w:spacing w:before="0" w:beforeAutospacing="0" w:after="0" w:afterAutospacing="0"/>
        <w:jc w:val="center"/>
        <w:outlineLvl w:val="0"/>
        <w:rPr>
          <w:rFonts w:ascii="Times New Roman" w:eastAsia="黑体" w:hAnsi="Times New Roman"/>
          <w:snapToGrid w:val="0"/>
          <w:color w:val="000000" w:themeColor="text1"/>
          <w:sz w:val="30"/>
          <w:szCs w:val="30"/>
        </w:rPr>
      </w:pPr>
      <w:r>
        <w:rPr>
          <w:rFonts w:ascii="Times New Roman" w:eastAsia="黑体" w:hAnsi="Times New Roman"/>
          <w:snapToGrid w:val="0"/>
          <w:color w:val="000000" w:themeColor="text1"/>
          <w:sz w:val="30"/>
          <w:szCs w:val="30"/>
        </w:rPr>
        <w:lastRenderedPageBreak/>
        <w:t>二、建设项目工程分析</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536"/>
        <w:gridCol w:w="8288"/>
      </w:tblGrid>
      <w:tr w:rsidR="00C70DF3">
        <w:trPr>
          <w:jc w:val="center"/>
        </w:trPr>
        <w:tc>
          <w:tcPr>
            <w:tcW w:w="536" w:type="dxa"/>
            <w:tcMar>
              <w:left w:w="28" w:type="dxa"/>
              <w:right w:w="28" w:type="dxa"/>
            </w:tcMar>
            <w:vAlign w:val="center"/>
          </w:tcPr>
          <w:p w:rsidR="00C70DF3" w:rsidRDefault="00237B11">
            <w:pPr>
              <w:pStyle w:val="aff1"/>
              <w:adjustRightInd w:val="0"/>
              <w:snapToGrid w:val="0"/>
              <w:spacing w:before="0" w:beforeAutospacing="0" w:after="0" w:afterAutospacing="0"/>
              <w:jc w:val="center"/>
              <w:rPr>
                <w:rFonts w:ascii="Times New Roman" w:hAnsi="Times New Roman"/>
                <w:color w:val="000000" w:themeColor="text1"/>
                <w:szCs w:val="24"/>
              </w:rPr>
            </w:pPr>
            <w:r>
              <w:rPr>
                <w:rFonts w:ascii="Times New Roman" w:hAnsi="Times New Roman"/>
                <w:color w:val="000000" w:themeColor="text1"/>
                <w:szCs w:val="24"/>
              </w:rPr>
              <w:t>建设内容</w:t>
            </w:r>
          </w:p>
        </w:tc>
        <w:tc>
          <w:tcPr>
            <w:tcW w:w="8288" w:type="dxa"/>
          </w:tcPr>
          <w:p w:rsidR="00C70DF3" w:rsidRDefault="00237B11">
            <w:pPr>
              <w:adjustRightInd w:val="0"/>
              <w:spacing w:line="360" w:lineRule="auto"/>
              <w:ind w:firstLineChars="200" w:firstLine="482"/>
              <w:rPr>
                <w:b/>
                <w:color w:val="000000" w:themeColor="text1"/>
                <w:sz w:val="24"/>
              </w:rPr>
            </w:pPr>
            <w:r>
              <w:rPr>
                <w:rFonts w:hint="eastAsia"/>
                <w:b/>
                <w:color w:val="000000" w:themeColor="text1"/>
                <w:sz w:val="24"/>
              </w:rPr>
              <w:t>1.</w:t>
            </w:r>
            <w:r>
              <w:rPr>
                <w:b/>
                <w:color w:val="000000" w:themeColor="text1"/>
                <w:sz w:val="24"/>
              </w:rPr>
              <w:t>项目由来</w:t>
            </w:r>
          </w:p>
          <w:p w:rsidR="00C70DF3" w:rsidRDefault="00237B11">
            <w:pPr>
              <w:adjustRightInd w:val="0"/>
              <w:spacing w:line="360" w:lineRule="auto"/>
              <w:ind w:firstLineChars="200" w:firstLine="480"/>
              <w:rPr>
                <w:color w:val="000000" w:themeColor="text1"/>
                <w:sz w:val="24"/>
              </w:rPr>
            </w:pPr>
            <w:r>
              <w:rPr>
                <w:rFonts w:hint="eastAsia"/>
                <w:color w:val="000000" w:themeColor="text1"/>
                <w:sz w:val="24"/>
              </w:rPr>
              <w:t>安徽沐轩智能制造有限公司成立于</w:t>
            </w:r>
            <w:r>
              <w:rPr>
                <w:rFonts w:hint="eastAsia"/>
                <w:color w:val="000000" w:themeColor="text1"/>
                <w:sz w:val="24"/>
              </w:rPr>
              <w:t>20</w:t>
            </w:r>
            <w:r>
              <w:rPr>
                <w:color w:val="000000" w:themeColor="text1"/>
                <w:sz w:val="24"/>
              </w:rPr>
              <w:t>23</w:t>
            </w:r>
            <w:r>
              <w:rPr>
                <w:rFonts w:hint="eastAsia"/>
                <w:color w:val="000000" w:themeColor="text1"/>
                <w:sz w:val="24"/>
              </w:rPr>
              <w:t>年</w:t>
            </w:r>
            <w:r>
              <w:rPr>
                <w:rFonts w:hint="eastAsia"/>
                <w:color w:val="000000" w:themeColor="text1"/>
                <w:sz w:val="24"/>
              </w:rPr>
              <w:t>9</w:t>
            </w:r>
            <w:r>
              <w:rPr>
                <w:rFonts w:hint="eastAsia"/>
                <w:color w:val="000000" w:themeColor="text1"/>
                <w:sz w:val="24"/>
              </w:rPr>
              <w:t>月，位于安徽省淮南市安徽淮南田家</w:t>
            </w:r>
            <w:proofErr w:type="gramStart"/>
            <w:r>
              <w:rPr>
                <w:rFonts w:hint="eastAsia"/>
                <w:color w:val="000000" w:themeColor="text1"/>
                <w:sz w:val="24"/>
              </w:rPr>
              <w:t>庵经济</w:t>
            </w:r>
            <w:proofErr w:type="gramEnd"/>
            <w:r>
              <w:rPr>
                <w:rFonts w:hint="eastAsia"/>
                <w:color w:val="000000" w:themeColor="text1"/>
                <w:sz w:val="24"/>
              </w:rPr>
              <w:t>开发区，主要从事门窗制造加工、金属制品研发、门窗销售等。</w:t>
            </w:r>
          </w:p>
          <w:p w:rsidR="00C70DF3" w:rsidRDefault="00237B11">
            <w:pPr>
              <w:adjustRightInd w:val="0"/>
              <w:spacing w:line="360" w:lineRule="auto"/>
              <w:ind w:firstLineChars="200" w:firstLine="480"/>
              <w:rPr>
                <w:color w:val="000000" w:themeColor="text1"/>
                <w:sz w:val="24"/>
              </w:rPr>
            </w:pPr>
            <w:r>
              <w:rPr>
                <w:rFonts w:hint="eastAsia"/>
                <w:color w:val="000000" w:themeColor="text1"/>
                <w:sz w:val="24"/>
              </w:rPr>
              <w:t>公司拟投资</w:t>
            </w:r>
            <w:r>
              <w:rPr>
                <w:color w:val="000000" w:themeColor="text1"/>
                <w:sz w:val="24"/>
              </w:rPr>
              <w:t>10600</w:t>
            </w:r>
            <w:r>
              <w:rPr>
                <w:rFonts w:hint="eastAsia"/>
                <w:color w:val="000000" w:themeColor="text1"/>
                <w:sz w:val="24"/>
              </w:rPr>
              <w:t>万元，</w:t>
            </w:r>
            <w:bookmarkStart w:id="7" w:name="OLE_LINK47"/>
            <w:bookmarkStart w:id="8" w:name="OLE_LINK48"/>
            <w:r>
              <w:rPr>
                <w:rFonts w:hint="eastAsia"/>
                <w:color w:val="000000" w:themeColor="text1"/>
                <w:sz w:val="24"/>
              </w:rPr>
              <w:t>租用淮南田家</w:t>
            </w:r>
            <w:proofErr w:type="gramStart"/>
            <w:r>
              <w:rPr>
                <w:rFonts w:hint="eastAsia"/>
                <w:color w:val="000000" w:themeColor="text1"/>
                <w:sz w:val="24"/>
              </w:rPr>
              <w:t>庵经济</w:t>
            </w:r>
            <w:proofErr w:type="gramEnd"/>
            <w:r>
              <w:rPr>
                <w:rFonts w:hint="eastAsia"/>
                <w:color w:val="000000" w:themeColor="text1"/>
                <w:sz w:val="24"/>
              </w:rPr>
              <w:t>开发区</w:t>
            </w:r>
            <w:r>
              <w:rPr>
                <w:rFonts w:hint="eastAsia"/>
                <w:color w:val="000000" w:themeColor="text1"/>
                <w:sz w:val="24"/>
              </w:rPr>
              <w:t>3</w:t>
            </w:r>
            <w:r>
              <w:rPr>
                <w:color w:val="000000" w:themeColor="text1"/>
                <w:sz w:val="24"/>
              </w:rPr>
              <w:t>#</w:t>
            </w:r>
            <w:r>
              <w:rPr>
                <w:rFonts w:hint="eastAsia"/>
                <w:color w:val="000000" w:themeColor="text1"/>
                <w:sz w:val="24"/>
              </w:rPr>
              <w:t>厂房，购置相关生产设备，建设节能门窗生产线。项目建成后形成年产</w:t>
            </w:r>
            <w:r>
              <w:rPr>
                <w:color w:val="000000" w:themeColor="text1"/>
                <w:sz w:val="24"/>
              </w:rPr>
              <w:t>25</w:t>
            </w:r>
            <w:r>
              <w:rPr>
                <w:rFonts w:hint="eastAsia"/>
                <w:color w:val="000000" w:themeColor="text1"/>
                <w:sz w:val="24"/>
              </w:rPr>
              <w:t>万平方米节能门窗的生产能力。</w:t>
            </w:r>
            <w:bookmarkEnd w:id="7"/>
            <w:bookmarkEnd w:id="8"/>
          </w:p>
          <w:p w:rsidR="00C70DF3" w:rsidRDefault="00237B11">
            <w:pPr>
              <w:adjustRightInd w:val="0"/>
              <w:spacing w:line="360" w:lineRule="auto"/>
              <w:ind w:firstLineChars="200" w:firstLine="480"/>
              <w:rPr>
                <w:color w:val="000000" w:themeColor="text1"/>
                <w:sz w:val="24"/>
              </w:rPr>
            </w:pPr>
            <w:r>
              <w:rPr>
                <w:color w:val="000000" w:themeColor="text1"/>
                <w:sz w:val="24"/>
              </w:rPr>
              <w:t>根据国民经济行业</w:t>
            </w:r>
            <w:r>
              <w:rPr>
                <w:rFonts w:hint="eastAsia"/>
                <w:color w:val="000000" w:themeColor="text1"/>
                <w:sz w:val="24"/>
              </w:rPr>
              <w:t>分类</w:t>
            </w:r>
            <w:r>
              <w:rPr>
                <w:color w:val="000000" w:themeColor="text1"/>
                <w:sz w:val="24"/>
              </w:rPr>
              <w:t>，本项目属于</w:t>
            </w:r>
            <w:r>
              <w:rPr>
                <w:rFonts w:hint="eastAsia"/>
                <w:color w:val="000000" w:themeColor="text1"/>
                <w:sz w:val="24"/>
              </w:rPr>
              <w:t>C3312</w:t>
            </w:r>
            <w:r>
              <w:rPr>
                <w:rFonts w:hint="eastAsia"/>
                <w:color w:val="000000" w:themeColor="text1"/>
                <w:sz w:val="24"/>
              </w:rPr>
              <w:t>金属门窗制造，</w:t>
            </w:r>
            <w:r>
              <w:rPr>
                <w:color w:val="000000" w:themeColor="text1"/>
                <w:sz w:val="24"/>
              </w:rPr>
              <w:t>对照《建设项目环境影响评价分类管理名录》（</w:t>
            </w:r>
            <w:r>
              <w:rPr>
                <w:color w:val="000000" w:themeColor="text1"/>
                <w:sz w:val="24"/>
              </w:rPr>
              <w:t>2021</w:t>
            </w:r>
            <w:r>
              <w:rPr>
                <w:color w:val="000000" w:themeColor="text1"/>
                <w:sz w:val="24"/>
              </w:rPr>
              <w:t>年版）</w:t>
            </w:r>
            <w:r>
              <w:rPr>
                <w:rFonts w:hint="eastAsia"/>
                <w:color w:val="000000" w:themeColor="text1"/>
                <w:sz w:val="24"/>
              </w:rPr>
              <w:t>（以下简称名录），</w:t>
            </w:r>
            <w:r>
              <w:rPr>
                <w:color w:val="000000" w:themeColor="text1"/>
                <w:sz w:val="24"/>
              </w:rPr>
              <w:t>应编制环境影响报告表，具体见表</w:t>
            </w:r>
            <w:r>
              <w:rPr>
                <w:color w:val="000000" w:themeColor="text1"/>
                <w:sz w:val="24"/>
              </w:rPr>
              <w:t>2-1</w:t>
            </w:r>
            <w:r>
              <w:rPr>
                <w:color w:val="000000" w:themeColor="text1"/>
                <w:sz w:val="24"/>
              </w:rPr>
              <w:t>。</w:t>
            </w:r>
          </w:p>
          <w:p w:rsidR="00C70DF3" w:rsidRDefault="00237B11">
            <w:pPr>
              <w:adjustRightInd w:val="0"/>
              <w:jc w:val="center"/>
              <w:rPr>
                <w:b/>
                <w:bCs/>
                <w:color w:val="000000" w:themeColor="text1"/>
                <w:szCs w:val="21"/>
              </w:rPr>
            </w:pPr>
            <w:r>
              <w:rPr>
                <w:b/>
                <w:bCs/>
                <w:color w:val="000000" w:themeColor="text1"/>
                <w:szCs w:val="21"/>
              </w:rPr>
              <w:t>表</w:t>
            </w:r>
            <w:r>
              <w:rPr>
                <w:b/>
                <w:bCs/>
                <w:color w:val="000000" w:themeColor="text1"/>
                <w:szCs w:val="21"/>
              </w:rPr>
              <w:t xml:space="preserve">2-1  </w:t>
            </w:r>
            <w:r>
              <w:rPr>
                <w:b/>
                <w:bCs/>
                <w:color w:val="000000" w:themeColor="text1"/>
                <w:szCs w:val="21"/>
              </w:rPr>
              <w:t>建设项目环境影响评价分类管理名录（摘录）</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1683"/>
              <w:gridCol w:w="2409"/>
              <w:gridCol w:w="2838"/>
              <w:gridCol w:w="782"/>
            </w:tblGrid>
            <w:tr w:rsidR="00C70DF3">
              <w:trPr>
                <w:trHeight w:val="57"/>
                <w:jc w:val="center"/>
              </w:trPr>
              <w:tc>
                <w:tcPr>
                  <w:tcW w:w="1261" w:type="pct"/>
                  <w:gridSpan w:val="2"/>
                  <w:tcBorders>
                    <w:tl2br w:val="single" w:sz="4" w:space="0" w:color="auto"/>
                  </w:tcBorders>
                  <w:tcMar>
                    <w:left w:w="0" w:type="dxa"/>
                    <w:right w:w="0" w:type="dxa"/>
                  </w:tcMar>
                  <w:vAlign w:val="center"/>
                </w:tcPr>
                <w:p w:rsidR="00C70DF3" w:rsidRDefault="00237B11">
                  <w:pPr>
                    <w:snapToGrid w:val="0"/>
                    <w:jc w:val="right"/>
                    <w:rPr>
                      <w:b/>
                      <w:color w:val="000000" w:themeColor="text1"/>
                      <w:szCs w:val="21"/>
                    </w:rPr>
                  </w:pPr>
                  <w:r>
                    <w:rPr>
                      <w:b/>
                      <w:color w:val="000000" w:themeColor="text1"/>
                      <w:szCs w:val="21"/>
                    </w:rPr>
                    <w:t>环评类别</w:t>
                  </w:r>
                </w:p>
                <w:p w:rsidR="00C70DF3" w:rsidRDefault="00237B11">
                  <w:pPr>
                    <w:snapToGrid w:val="0"/>
                    <w:jc w:val="left"/>
                    <w:rPr>
                      <w:b/>
                      <w:color w:val="000000" w:themeColor="text1"/>
                      <w:szCs w:val="21"/>
                    </w:rPr>
                  </w:pPr>
                  <w:r>
                    <w:rPr>
                      <w:b/>
                      <w:color w:val="000000" w:themeColor="text1"/>
                      <w:szCs w:val="21"/>
                    </w:rPr>
                    <w:t>项目类别</w:t>
                  </w:r>
                </w:p>
              </w:tc>
              <w:tc>
                <w:tcPr>
                  <w:tcW w:w="1494" w:type="pct"/>
                  <w:tcMar>
                    <w:left w:w="0" w:type="dxa"/>
                    <w:right w:w="0" w:type="dxa"/>
                  </w:tcMar>
                  <w:vAlign w:val="center"/>
                </w:tcPr>
                <w:p w:rsidR="00C70DF3" w:rsidRDefault="00237B11">
                  <w:pPr>
                    <w:snapToGrid w:val="0"/>
                    <w:jc w:val="center"/>
                    <w:rPr>
                      <w:b/>
                      <w:color w:val="000000" w:themeColor="text1"/>
                      <w:szCs w:val="21"/>
                    </w:rPr>
                  </w:pPr>
                  <w:r>
                    <w:rPr>
                      <w:b/>
                      <w:color w:val="000000" w:themeColor="text1"/>
                      <w:szCs w:val="21"/>
                    </w:rPr>
                    <w:t>报告书</w:t>
                  </w:r>
                </w:p>
              </w:tc>
              <w:tc>
                <w:tcPr>
                  <w:tcW w:w="1760" w:type="pct"/>
                  <w:tcMar>
                    <w:left w:w="0" w:type="dxa"/>
                    <w:right w:w="0" w:type="dxa"/>
                  </w:tcMar>
                  <w:vAlign w:val="center"/>
                </w:tcPr>
                <w:p w:rsidR="00C70DF3" w:rsidRDefault="00237B11">
                  <w:pPr>
                    <w:snapToGrid w:val="0"/>
                    <w:jc w:val="center"/>
                    <w:rPr>
                      <w:b/>
                      <w:color w:val="000000" w:themeColor="text1"/>
                      <w:szCs w:val="21"/>
                    </w:rPr>
                  </w:pPr>
                  <w:r>
                    <w:rPr>
                      <w:b/>
                      <w:color w:val="000000" w:themeColor="text1"/>
                      <w:szCs w:val="21"/>
                    </w:rPr>
                    <w:t>报告表</w:t>
                  </w:r>
                </w:p>
              </w:tc>
              <w:tc>
                <w:tcPr>
                  <w:tcW w:w="485" w:type="pct"/>
                  <w:tcMar>
                    <w:left w:w="0" w:type="dxa"/>
                    <w:right w:w="0" w:type="dxa"/>
                  </w:tcMar>
                  <w:vAlign w:val="center"/>
                </w:tcPr>
                <w:p w:rsidR="00C70DF3" w:rsidRDefault="00237B11">
                  <w:pPr>
                    <w:snapToGrid w:val="0"/>
                    <w:jc w:val="center"/>
                    <w:rPr>
                      <w:b/>
                      <w:color w:val="000000" w:themeColor="text1"/>
                      <w:szCs w:val="21"/>
                    </w:rPr>
                  </w:pPr>
                  <w:r>
                    <w:rPr>
                      <w:b/>
                      <w:color w:val="000000" w:themeColor="text1"/>
                      <w:szCs w:val="21"/>
                    </w:rPr>
                    <w:t>登记表</w:t>
                  </w:r>
                </w:p>
              </w:tc>
            </w:tr>
            <w:tr w:rsidR="00C70DF3">
              <w:trPr>
                <w:trHeight w:val="57"/>
                <w:jc w:val="center"/>
              </w:trPr>
              <w:tc>
                <w:tcPr>
                  <w:tcW w:w="5000" w:type="pct"/>
                  <w:gridSpan w:val="5"/>
                  <w:tcMar>
                    <w:left w:w="0" w:type="dxa"/>
                    <w:right w:w="0" w:type="dxa"/>
                  </w:tcMar>
                  <w:vAlign w:val="center"/>
                </w:tcPr>
                <w:p w:rsidR="00C70DF3" w:rsidRDefault="00237B11">
                  <w:pPr>
                    <w:snapToGrid w:val="0"/>
                    <w:rPr>
                      <w:color w:val="000000" w:themeColor="text1"/>
                      <w:szCs w:val="21"/>
                    </w:rPr>
                  </w:pPr>
                  <w:r>
                    <w:rPr>
                      <w:rFonts w:hint="eastAsia"/>
                      <w:color w:val="000000" w:themeColor="text1"/>
                      <w:szCs w:val="21"/>
                    </w:rPr>
                    <w:t>三十、金属制品业</w:t>
                  </w:r>
                  <w:r>
                    <w:rPr>
                      <w:rFonts w:hint="eastAsia"/>
                      <w:color w:val="000000" w:themeColor="text1"/>
                      <w:szCs w:val="21"/>
                    </w:rPr>
                    <w:t>33</w:t>
                  </w:r>
                </w:p>
              </w:tc>
            </w:tr>
            <w:tr w:rsidR="00C70DF3">
              <w:trPr>
                <w:trHeight w:val="57"/>
                <w:jc w:val="center"/>
              </w:trPr>
              <w:tc>
                <w:tcPr>
                  <w:tcW w:w="217" w:type="pct"/>
                  <w:tcMar>
                    <w:left w:w="0" w:type="dxa"/>
                    <w:right w:w="0" w:type="dxa"/>
                  </w:tcMar>
                  <w:vAlign w:val="center"/>
                </w:tcPr>
                <w:p w:rsidR="00C70DF3" w:rsidRDefault="00237B11">
                  <w:pPr>
                    <w:snapToGrid w:val="0"/>
                    <w:jc w:val="center"/>
                    <w:rPr>
                      <w:color w:val="000000" w:themeColor="text1"/>
                      <w:kern w:val="0"/>
                      <w:szCs w:val="21"/>
                    </w:rPr>
                  </w:pPr>
                  <w:r>
                    <w:rPr>
                      <w:color w:val="000000" w:themeColor="text1"/>
                      <w:kern w:val="0"/>
                      <w:szCs w:val="21"/>
                    </w:rPr>
                    <w:t>66</w:t>
                  </w:r>
                </w:p>
              </w:tc>
              <w:tc>
                <w:tcPr>
                  <w:tcW w:w="1044" w:type="pct"/>
                  <w:tcMar>
                    <w:left w:w="0" w:type="dxa"/>
                    <w:right w:w="0" w:type="dxa"/>
                  </w:tcMar>
                  <w:vAlign w:val="center"/>
                </w:tcPr>
                <w:p w:rsidR="00C70DF3" w:rsidRDefault="00237B11">
                  <w:pPr>
                    <w:autoSpaceDE w:val="0"/>
                    <w:autoSpaceDN w:val="0"/>
                    <w:adjustRightInd w:val="0"/>
                    <w:snapToGrid w:val="0"/>
                    <w:rPr>
                      <w:bCs/>
                      <w:color w:val="000000" w:themeColor="text1"/>
                      <w:kern w:val="0"/>
                      <w:szCs w:val="21"/>
                    </w:rPr>
                  </w:pPr>
                  <w:r>
                    <w:rPr>
                      <w:rFonts w:hint="eastAsia"/>
                      <w:color w:val="000000" w:themeColor="text1"/>
                      <w:szCs w:val="21"/>
                    </w:rPr>
                    <w:t>结构性金属制品制造</w:t>
                  </w:r>
                  <w:r>
                    <w:rPr>
                      <w:rFonts w:hint="eastAsia"/>
                      <w:color w:val="000000" w:themeColor="text1"/>
                      <w:szCs w:val="21"/>
                    </w:rPr>
                    <w:t>331</w:t>
                  </w:r>
                </w:p>
              </w:tc>
              <w:tc>
                <w:tcPr>
                  <w:tcW w:w="1494" w:type="pct"/>
                  <w:tcMar>
                    <w:left w:w="0" w:type="dxa"/>
                    <w:right w:w="0" w:type="dxa"/>
                  </w:tcMar>
                  <w:vAlign w:val="center"/>
                </w:tcPr>
                <w:p w:rsidR="00C70DF3" w:rsidRDefault="00237B11">
                  <w:pPr>
                    <w:jc w:val="center"/>
                    <w:rPr>
                      <w:szCs w:val="21"/>
                    </w:rPr>
                  </w:pPr>
                  <w:r>
                    <w:rPr>
                      <w:szCs w:val="21"/>
                    </w:rPr>
                    <w:t>有电镀工艺的</w:t>
                  </w:r>
                  <w:r>
                    <w:rPr>
                      <w:rFonts w:hint="eastAsia"/>
                      <w:szCs w:val="21"/>
                    </w:rPr>
                    <w:t>；</w:t>
                  </w:r>
                  <w:r>
                    <w:rPr>
                      <w:szCs w:val="21"/>
                    </w:rPr>
                    <w:t>年用溶剂型涂料</w:t>
                  </w:r>
                  <w:r>
                    <w:rPr>
                      <w:rFonts w:hint="eastAsia"/>
                      <w:szCs w:val="21"/>
                    </w:rPr>
                    <w:t>（</w:t>
                  </w:r>
                  <w:r>
                    <w:rPr>
                      <w:szCs w:val="21"/>
                    </w:rPr>
                    <w:t>含稀释剂</w:t>
                  </w:r>
                  <w:r>
                    <w:rPr>
                      <w:rFonts w:hint="eastAsia"/>
                      <w:szCs w:val="21"/>
                    </w:rPr>
                    <w:t>）</w:t>
                  </w:r>
                  <w:r>
                    <w:rPr>
                      <w:szCs w:val="21"/>
                    </w:rPr>
                    <w:t>10</w:t>
                  </w:r>
                  <w:r>
                    <w:rPr>
                      <w:szCs w:val="21"/>
                    </w:rPr>
                    <w:t>吨及以上的</w:t>
                  </w:r>
                </w:p>
              </w:tc>
              <w:tc>
                <w:tcPr>
                  <w:tcW w:w="1760" w:type="pct"/>
                  <w:tcMar>
                    <w:left w:w="0" w:type="dxa"/>
                    <w:right w:w="0" w:type="dxa"/>
                  </w:tcMar>
                  <w:vAlign w:val="center"/>
                </w:tcPr>
                <w:p w:rsidR="00C70DF3" w:rsidRDefault="00237B11">
                  <w:pPr>
                    <w:autoSpaceDE w:val="0"/>
                    <w:autoSpaceDN w:val="0"/>
                    <w:adjustRightInd w:val="0"/>
                    <w:snapToGrid w:val="0"/>
                    <w:jc w:val="center"/>
                    <w:rPr>
                      <w:b/>
                      <w:szCs w:val="21"/>
                    </w:rPr>
                  </w:pPr>
                  <w:r>
                    <w:rPr>
                      <w:b/>
                      <w:szCs w:val="21"/>
                    </w:rPr>
                    <w:t>其他</w:t>
                  </w:r>
                  <w:r>
                    <w:rPr>
                      <w:rFonts w:hint="eastAsia"/>
                      <w:b/>
                      <w:szCs w:val="21"/>
                    </w:rPr>
                    <w:t>（</w:t>
                  </w:r>
                  <w:r>
                    <w:rPr>
                      <w:b/>
                      <w:szCs w:val="21"/>
                    </w:rPr>
                    <w:t>仅分割、焊接、组装的除外</w:t>
                  </w:r>
                  <w:r>
                    <w:rPr>
                      <w:rFonts w:hint="eastAsia"/>
                      <w:b/>
                      <w:szCs w:val="21"/>
                    </w:rPr>
                    <w:t>；</w:t>
                  </w:r>
                  <w:r>
                    <w:rPr>
                      <w:b/>
                      <w:szCs w:val="21"/>
                    </w:rPr>
                    <w:t>年用非溶剂型低</w:t>
                  </w:r>
                  <w:r>
                    <w:rPr>
                      <w:b/>
                      <w:szCs w:val="21"/>
                    </w:rPr>
                    <w:t>VOCs</w:t>
                  </w:r>
                  <w:r>
                    <w:rPr>
                      <w:b/>
                      <w:szCs w:val="21"/>
                    </w:rPr>
                    <w:t>含量涂料</w:t>
                  </w:r>
                  <w:r>
                    <w:rPr>
                      <w:b/>
                      <w:szCs w:val="21"/>
                    </w:rPr>
                    <w:t>10</w:t>
                  </w:r>
                  <w:r>
                    <w:rPr>
                      <w:b/>
                      <w:szCs w:val="21"/>
                    </w:rPr>
                    <w:t>吨以下的除外</w:t>
                  </w:r>
                  <w:r>
                    <w:rPr>
                      <w:rFonts w:hint="eastAsia"/>
                      <w:b/>
                      <w:szCs w:val="21"/>
                    </w:rPr>
                    <w:t>）</w:t>
                  </w:r>
                </w:p>
              </w:tc>
              <w:tc>
                <w:tcPr>
                  <w:tcW w:w="485" w:type="pct"/>
                  <w:tcMar>
                    <w:left w:w="0" w:type="dxa"/>
                    <w:right w:w="0" w:type="dxa"/>
                  </w:tcMar>
                  <w:vAlign w:val="center"/>
                </w:tcPr>
                <w:p w:rsidR="00C70DF3" w:rsidRDefault="00237B11">
                  <w:pPr>
                    <w:snapToGrid w:val="0"/>
                    <w:jc w:val="center"/>
                    <w:rPr>
                      <w:color w:val="000000" w:themeColor="text1"/>
                      <w:kern w:val="0"/>
                      <w:szCs w:val="21"/>
                    </w:rPr>
                  </w:pPr>
                  <w:r>
                    <w:rPr>
                      <w:rFonts w:hint="eastAsia"/>
                      <w:color w:val="000000" w:themeColor="text1"/>
                      <w:kern w:val="0"/>
                      <w:szCs w:val="21"/>
                    </w:rPr>
                    <w:t>/</w:t>
                  </w:r>
                </w:p>
              </w:tc>
            </w:tr>
          </w:tbl>
          <w:p w:rsidR="00C70DF3" w:rsidRDefault="00237B11">
            <w:pPr>
              <w:adjustRightInd w:val="0"/>
              <w:spacing w:line="360" w:lineRule="auto"/>
              <w:ind w:firstLineChars="200" w:firstLine="480"/>
              <w:rPr>
                <w:color w:val="000000" w:themeColor="text1"/>
                <w:sz w:val="24"/>
              </w:rPr>
            </w:pPr>
            <w:r>
              <w:rPr>
                <w:color w:val="000000" w:themeColor="text1"/>
                <w:sz w:val="24"/>
              </w:rPr>
              <w:t>根据《固定污染源排污许可分类管理名录》（</w:t>
            </w:r>
            <w:r>
              <w:rPr>
                <w:color w:val="000000" w:themeColor="text1"/>
                <w:sz w:val="24"/>
              </w:rPr>
              <w:t>2019</w:t>
            </w:r>
            <w:r>
              <w:rPr>
                <w:color w:val="000000" w:themeColor="text1"/>
                <w:sz w:val="24"/>
              </w:rPr>
              <w:t>年版）中相关内容，详见表</w:t>
            </w:r>
            <w:r>
              <w:rPr>
                <w:color w:val="000000" w:themeColor="text1"/>
                <w:sz w:val="24"/>
              </w:rPr>
              <w:t>2-2</w:t>
            </w:r>
            <w:r>
              <w:rPr>
                <w:color w:val="000000" w:themeColor="text1"/>
                <w:sz w:val="24"/>
              </w:rPr>
              <w:t>。</w:t>
            </w:r>
          </w:p>
          <w:p w:rsidR="00C70DF3" w:rsidRDefault="00237B11">
            <w:pPr>
              <w:adjustRightInd w:val="0"/>
              <w:jc w:val="center"/>
              <w:rPr>
                <w:b/>
                <w:bCs/>
                <w:color w:val="000000" w:themeColor="text1"/>
                <w:szCs w:val="21"/>
              </w:rPr>
            </w:pPr>
            <w:r>
              <w:rPr>
                <w:b/>
                <w:bCs/>
                <w:color w:val="000000" w:themeColor="text1"/>
                <w:szCs w:val="21"/>
              </w:rPr>
              <w:t>表</w:t>
            </w:r>
            <w:r>
              <w:rPr>
                <w:b/>
                <w:bCs/>
                <w:color w:val="000000" w:themeColor="text1"/>
                <w:szCs w:val="21"/>
              </w:rPr>
              <w:t xml:space="preserve">2-2  </w:t>
            </w:r>
            <w:r>
              <w:rPr>
                <w:b/>
                <w:bCs/>
                <w:color w:val="000000" w:themeColor="text1"/>
                <w:szCs w:val="21"/>
              </w:rPr>
              <w:t>固定污染源排污许可分类管理名录对照表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5"/>
              <w:gridCol w:w="1558"/>
              <w:gridCol w:w="2411"/>
              <w:gridCol w:w="2694"/>
              <w:gridCol w:w="924"/>
            </w:tblGrid>
            <w:tr w:rsidR="00C70DF3">
              <w:trPr>
                <w:trHeight w:val="113"/>
                <w:jc w:val="center"/>
              </w:trPr>
              <w:tc>
                <w:tcPr>
                  <w:tcW w:w="295" w:type="pct"/>
                  <w:tcMar>
                    <w:left w:w="0" w:type="dxa"/>
                    <w:right w:w="0" w:type="dxa"/>
                  </w:tcMar>
                  <w:vAlign w:val="center"/>
                </w:tcPr>
                <w:p w:rsidR="00C70DF3" w:rsidRDefault="00237B11">
                  <w:pPr>
                    <w:adjustRightInd w:val="0"/>
                    <w:snapToGrid w:val="0"/>
                    <w:jc w:val="center"/>
                    <w:textAlignment w:val="baseline"/>
                    <w:rPr>
                      <w:bCs/>
                      <w:color w:val="000000" w:themeColor="text1"/>
                      <w:spacing w:val="-2"/>
                      <w:kern w:val="28"/>
                      <w:szCs w:val="21"/>
                    </w:rPr>
                  </w:pPr>
                  <w:r>
                    <w:rPr>
                      <w:bCs/>
                      <w:color w:val="000000" w:themeColor="text1"/>
                      <w:spacing w:val="-2"/>
                      <w:kern w:val="28"/>
                      <w:szCs w:val="21"/>
                    </w:rPr>
                    <w:t>序号</w:t>
                  </w:r>
                </w:p>
              </w:tc>
              <w:tc>
                <w:tcPr>
                  <w:tcW w:w="966" w:type="pct"/>
                  <w:tcMar>
                    <w:left w:w="0" w:type="dxa"/>
                    <w:right w:w="0" w:type="dxa"/>
                  </w:tcMar>
                  <w:vAlign w:val="center"/>
                </w:tcPr>
                <w:p w:rsidR="00C70DF3" w:rsidRDefault="00237B11">
                  <w:pPr>
                    <w:adjustRightInd w:val="0"/>
                    <w:snapToGrid w:val="0"/>
                    <w:jc w:val="center"/>
                    <w:textAlignment w:val="baseline"/>
                    <w:rPr>
                      <w:bCs/>
                      <w:color w:val="000000" w:themeColor="text1"/>
                      <w:spacing w:val="-2"/>
                      <w:kern w:val="28"/>
                      <w:szCs w:val="21"/>
                    </w:rPr>
                  </w:pPr>
                  <w:r>
                    <w:rPr>
                      <w:bCs/>
                      <w:color w:val="000000" w:themeColor="text1"/>
                      <w:spacing w:val="-2"/>
                      <w:kern w:val="28"/>
                      <w:szCs w:val="21"/>
                    </w:rPr>
                    <w:t>行业类别</w:t>
                  </w:r>
                </w:p>
              </w:tc>
              <w:tc>
                <w:tcPr>
                  <w:tcW w:w="1495" w:type="pct"/>
                  <w:tcMar>
                    <w:left w:w="0" w:type="dxa"/>
                    <w:right w:w="0" w:type="dxa"/>
                  </w:tcMar>
                  <w:vAlign w:val="center"/>
                </w:tcPr>
                <w:p w:rsidR="00C70DF3" w:rsidRDefault="00237B11">
                  <w:pPr>
                    <w:adjustRightInd w:val="0"/>
                    <w:snapToGrid w:val="0"/>
                    <w:jc w:val="center"/>
                    <w:textAlignment w:val="baseline"/>
                    <w:rPr>
                      <w:bCs/>
                      <w:color w:val="000000" w:themeColor="text1"/>
                      <w:spacing w:val="-2"/>
                      <w:kern w:val="28"/>
                      <w:szCs w:val="21"/>
                    </w:rPr>
                  </w:pPr>
                  <w:r>
                    <w:rPr>
                      <w:bCs/>
                      <w:color w:val="000000" w:themeColor="text1"/>
                      <w:spacing w:val="-2"/>
                      <w:kern w:val="28"/>
                      <w:szCs w:val="21"/>
                    </w:rPr>
                    <w:t>重点管理</w:t>
                  </w:r>
                </w:p>
              </w:tc>
              <w:tc>
                <w:tcPr>
                  <w:tcW w:w="1671" w:type="pct"/>
                  <w:tcMar>
                    <w:left w:w="0" w:type="dxa"/>
                    <w:right w:w="0" w:type="dxa"/>
                  </w:tcMar>
                  <w:vAlign w:val="center"/>
                </w:tcPr>
                <w:p w:rsidR="00C70DF3" w:rsidRDefault="00237B11">
                  <w:pPr>
                    <w:adjustRightInd w:val="0"/>
                    <w:snapToGrid w:val="0"/>
                    <w:jc w:val="center"/>
                    <w:textAlignment w:val="baseline"/>
                    <w:rPr>
                      <w:bCs/>
                      <w:color w:val="000000" w:themeColor="text1"/>
                      <w:spacing w:val="-2"/>
                      <w:kern w:val="28"/>
                      <w:szCs w:val="21"/>
                    </w:rPr>
                  </w:pPr>
                  <w:r>
                    <w:rPr>
                      <w:bCs/>
                      <w:color w:val="000000" w:themeColor="text1"/>
                      <w:spacing w:val="-2"/>
                      <w:kern w:val="28"/>
                      <w:szCs w:val="21"/>
                    </w:rPr>
                    <w:t>简化管理</w:t>
                  </w:r>
                </w:p>
              </w:tc>
              <w:tc>
                <w:tcPr>
                  <w:tcW w:w="574" w:type="pct"/>
                  <w:tcMar>
                    <w:left w:w="0" w:type="dxa"/>
                    <w:right w:w="0" w:type="dxa"/>
                  </w:tcMar>
                  <w:vAlign w:val="center"/>
                </w:tcPr>
                <w:p w:rsidR="00C70DF3" w:rsidRDefault="00237B11">
                  <w:pPr>
                    <w:adjustRightInd w:val="0"/>
                    <w:snapToGrid w:val="0"/>
                    <w:jc w:val="center"/>
                    <w:textAlignment w:val="baseline"/>
                    <w:rPr>
                      <w:bCs/>
                      <w:color w:val="000000" w:themeColor="text1"/>
                      <w:spacing w:val="-2"/>
                      <w:kern w:val="28"/>
                      <w:szCs w:val="21"/>
                    </w:rPr>
                  </w:pPr>
                  <w:r>
                    <w:rPr>
                      <w:bCs/>
                      <w:color w:val="000000" w:themeColor="text1"/>
                      <w:spacing w:val="-2"/>
                      <w:kern w:val="28"/>
                      <w:szCs w:val="21"/>
                    </w:rPr>
                    <w:t>登记管理</w:t>
                  </w:r>
                </w:p>
              </w:tc>
            </w:tr>
            <w:tr w:rsidR="00C70DF3">
              <w:trPr>
                <w:trHeight w:val="113"/>
                <w:jc w:val="center"/>
              </w:trPr>
              <w:tc>
                <w:tcPr>
                  <w:tcW w:w="5000" w:type="pct"/>
                  <w:gridSpan w:val="5"/>
                  <w:tcMar>
                    <w:left w:w="0" w:type="dxa"/>
                    <w:right w:w="0" w:type="dxa"/>
                  </w:tcMar>
                  <w:vAlign w:val="center"/>
                </w:tcPr>
                <w:p w:rsidR="00C70DF3" w:rsidRDefault="00237B11">
                  <w:pPr>
                    <w:adjustRightInd w:val="0"/>
                    <w:snapToGrid w:val="0"/>
                    <w:textAlignment w:val="baseline"/>
                    <w:rPr>
                      <w:bCs/>
                      <w:color w:val="000000" w:themeColor="text1"/>
                      <w:spacing w:val="-2"/>
                      <w:kern w:val="28"/>
                      <w:szCs w:val="21"/>
                    </w:rPr>
                  </w:pPr>
                  <w:bookmarkStart w:id="9" w:name="_Hlk238648625"/>
                  <w:r>
                    <w:rPr>
                      <w:rFonts w:hint="eastAsia"/>
                      <w:bCs/>
                      <w:color w:val="000000" w:themeColor="text1"/>
                      <w:spacing w:val="-2"/>
                      <w:kern w:val="28"/>
                      <w:szCs w:val="21"/>
                    </w:rPr>
                    <w:t>二十</w:t>
                  </w:r>
                  <w:r>
                    <w:rPr>
                      <w:szCs w:val="21"/>
                    </w:rPr>
                    <w:t>八、金属制品业</w:t>
                  </w:r>
                  <w:r>
                    <w:rPr>
                      <w:rFonts w:hint="eastAsia"/>
                      <w:szCs w:val="21"/>
                    </w:rPr>
                    <w:t>3</w:t>
                  </w:r>
                  <w:r>
                    <w:rPr>
                      <w:szCs w:val="21"/>
                    </w:rPr>
                    <w:t>3</w:t>
                  </w:r>
                </w:p>
              </w:tc>
            </w:tr>
            <w:tr w:rsidR="00C70DF3">
              <w:trPr>
                <w:trHeight w:val="113"/>
                <w:jc w:val="center"/>
              </w:trPr>
              <w:tc>
                <w:tcPr>
                  <w:tcW w:w="295" w:type="pct"/>
                  <w:tcMar>
                    <w:left w:w="0" w:type="dxa"/>
                    <w:right w:w="0" w:type="dxa"/>
                  </w:tcMar>
                  <w:vAlign w:val="center"/>
                </w:tcPr>
                <w:p w:rsidR="00C70DF3" w:rsidRDefault="00237B11">
                  <w:pPr>
                    <w:snapToGrid w:val="0"/>
                    <w:jc w:val="center"/>
                    <w:rPr>
                      <w:color w:val="000000" w:themeColor="text1"/>
                      <w:szCs w:val="21"/>
                    </w:rPr>
                  </w:pPr>
                  <w:r>
                    <w:rPr>
                      <w:rFonts w:hint="eastAsia"/>
                      <w:color w:val="000000" w:themeColor="text1"/>
                      <w:szCs w:val="21"/>
                    </w:rPr>
                    <w:t>8</w:t>
                  </w:r>
                  <w:r>
                    <w:rPr>
                      <w:color w:val="000000" w:themeColor="text1"/>
                      <w:szCs w:val="21"/>
                    </w:rPr>
                    <w:t>0</w:t>
                  </w:r>
                </w:p>
              </w:tc>
              <w:tc>
                <w:tcPr>
                  <w:tcW w:w="966" w:type="pct"/>
                  <w:tcMar>
                    <w:left w:w="0" w:type="dxa"/>
                    <w:right w:w="0" w:type="dxa"/>
                  </w:tcMar>
                  <w:vAlign w:val="center"/>
                </w:tcPr>
                <w:p w:rsidR="00C70DF3" w:rsidRDefault="00237B11">
                  <w:pPr>
                    <w:snapToGrid w:val="0"/>
                    <w:jc w:val="center"/>
                    <w:rPr>
                      <w:color w:val="000000" w:themeColor="text1"/>
                      <w:szCs w:val="21"/>
                    </w:rPr>
                  </w:pPr>
                  <w:r>
                    <w:rPr>
                      <w:rFonts w:hint="eastAsia"/>
                      <w:color w:val="000000" w:themeColor="text1"/>
                      <w:szCs w:val="21"/>
                    </w:rPr>
                    <w:t>结构性金属制品制造</w:t>
                  </w:r>
                  <w:r>
                    <w:rPr>
                      <w:rFonts w:hint="eastAsia"/>
                      <w:color w:val="000000" w:themeColor="text1"/>
                      <w:szCs w:val="21"/>
                    </w:rPr>
                    <w:t>331</w:t>
                  </w:r>
                </w:p>
              </w:tc>
              <w:tc>
                <w:tcPr>
                  <w:tcW w:w="1495" w:type="pct"/>
                  <w:tcMar>
                    <w:left w:w="0" w:type="dxa"/>
                    <w:right w:w="0" w:type="dxa"/>
                  </w:tcMar>
                  <w:vAlign w:val="center"/>
                </w:tcPr>
                <w:p w:rsidR="00C70DF3" w:rsidRDefault="00237B11">
                  <w:pPr>
                    <w:jc w:val="center"/>
                    <w:rPr>
                      <w:szCs w:val="21"/>
                    </w:rPr>
                  </w:pPr>
                  <w:r>
                    <w:rPr>
                      <w:rFonts w:hint="eastAsia"/>
                      <w:szCs w:val="21"/>
                    </w:rPr>
                    <w:t>涉及通用工序重点管理的</w:t>
                  </w:r>
                </w:p>
              </w:tc>
              <w:tc>
                <w:tcPr>
                  <w:tcW w:w="1671" w:type="pct"/>
                  <w:tcMar>
                    <w:left w:w="0" w:type="dxa"/>
                    <w:right w:w="0" w:type="dxa"/>
                  </w:tcMar>
                  <w:vAlign w:val="center"/>
                </w:tcPr>
                <w:p w:rsidR="00C70DF3" w:rsidRDefault="00237B11">
                  <w:pPr>
                    <w:jc w:val="center"/>
                    <w:rPr>
                      <w:szCs w:val="21"/>
                    </w:rPr>
                  </w:pPr>
                  <w:r>
                    <w:rPr>
                      <w:rFonts w:hint="eastAsia"/>
                      <w:szCs w:val="21"/>
                    </w:rPr>
                    <w:t>涉及通用工序简化管理的</w:t>
                  </w:r>
                </w:p>
              </w:tc>
              <w:tc>
                <w:tcPr>
                  <w:tcW w:w="574" w:type="pct"/>
                  <w:tcMar>
                    <w:left w:w="0" w:type="dxa"/>
                    <w:right w:w="0" w:type="dxa"/>
                  </w:tcMar>
                  <w:vAlign w:val="center"/>
                </w:tcPr>
                <w:p w:rsidR="00C70DF3" w:rsidRDefault="00237B11">
                  <w:pPr>
                    <w:snapToGrid w:val="0"/>
                    <w:jc w:val="center"/>
                    <w:rPr>
                      <w:b/>
                      <w:color w:val="000000" w:themeColor="text1"/>
                      <w:szCs w:val="21"/>
                    </w:rPr>
                  </w:pPr>
                  <w:r>
                    <w:rPr>
                      <w:b/>
                      <w:color w:val="000000" w:themeColor="text1"/>
                      <w:szCs w:val="21"/>
                    </w:rPr>
                    <w:t>其他</w:t>
                  </w:r>
                </w:p>
              </w:tc>
            </w:tr>
          </w:tbl>
          <w:bookmarkEnd w:id="9"/>
          <w:p w:rsidR="00C70DF3" w:rsidRDefault="00237B11">
            <w:pPr>
              <w:adjustRightInd w:val="0"/>
              <w:spacing w:line="360" w:lineRule="auto"/>
              <w:ind w:firstLineChars="200" w:firstLine="480"/>
              <w:rPr>
                <w:color w:val="000000" w:themeColor="text1"/>
                <w:sz w:val="24"/>
              </w:rPr>
            </w:pPr>
            <w:r>
              <w:rPr>
                <w:color w:val="000000" w:themeColor="text1"/>
                <w:sz w:val="24"/>
              </w:rPr>
              <w:t>对照上表</w:t>
            </w:r>
            <w:r>
              <w:rPr>
                <w:color w:val="000000" w:themeColor="text1"/>
                <w:sz w:val="24"/>
              </w:rPr>
              <w:t>2-2</w:t>
            </w:r>
            <w:r>
              <w:rPr>
                <w:color w:val="000000" w:themeColor="text1"/>
                <w:sz w:val="24"/>
              </w:rPr>
              <w:t>内容，本项目属于</w:t>
            </w:r>
            <w:r>
              <w:rPr>
                <w:color w:val="000000" w:themeColor="text1"/>
                <w:sz w:val="24"/>
              </w:rPr>
              <w:t>“</w:t>
            </w:r>
            <w:r>
              <w:rPr>
                <w:rFonts w:hint="eastAsia"/>
                <w:color w:val="000000" w:themeColor="text1"/>
                <w:sz w:val="24"/>
              </w:rPr>
              <w:t>二十八、金属制品业</w:t>
            </w:r>
            <w:r>
              <w:rPr>
                <w:rFonts w:hint="eastAsia"/>
                <w:color w:val="000000" w:themeColor="text1"/>
                <w:sz w:val="24"/>
              </w:rPr>
              <w:t>33</w:t>
            </w:r>
            <w:r>
              <w:rPr>
                <w:color w:val="000000" w:themeColor="text1"/>
                <w:sz w:val="24"/>
              </w:rPr>
              <w:t>”</w:t>
            </w:r>
            <w:r>
              <w:rPr>
                <w:color w:val="000000" w:themeColor="text1"/>
                <w:sz w:val="24"/>
              </w:rPr>
              <w:t>中</w:t>
            </w:r>
            <w:r>
              <w:rPr>
                <w:color w:val="000000" w:themeColor="text1"/>
                <w:sz w:val="24"/>
              </w:rPr>
              <w:t>“</w:t>
            </w:r>
            <w:r>
              <w:rPr>
                <w:rFonts w:hint="eastAsia"/>
                <w:color w:val="000000" w:themeColor="text1"/>
                <w:sz w:val="24"/>
              </w:rPr>
              <w:t>其他”；</w:t>
            </w:r>
            <w:r>
              <w:rPr>
                <w:color w:val="000000" w:themeColor="text1"/>
                <w:sz w:val="24"/>
              </w:rPr>
              <w:t>因此为</w:t>
            </w:r>
            <w:r>
              <w:rPr>
                <w:color w:val="000000" w:themeColor="text1"/>
                <w:sz w:val="24"/>
              </w:rPr>
              <w:t>“</w:t>
            </w:r>
            <w:r>
              <w:rPr>
                <w:rFonts w:hint="eastAsia"/>
                <w:color w:val="000000" w:themeColor="text1"/>
                <w:sz w:val="24"/>
              </w:rPr>
              <w:t>登记</w:t>
            </w:r>
            <w:r>
              <w:rPr>
                <w:color w:val="000000" w:themeColor="text1"/>
                <w:sz w:val="24"/>
              </w:rPr>
              <w:t>管理</w:t>
            </w:r>
            <w:r>
              <w:rPr>
                <w:color w:val="000000" w:themeColor="text1"/>
                <w:sz w:val="24"/>
              </w:rPr>
              <w:t>”</w:t>
            </w:r>
            <w:r>
              <w:rPr>
                <w:color w:val="000000" w:themeColor="text1"/>
                <w:sz w:val="24"/>
              </w:rPr>
              <w:t>。</w:t>
            </w:r>
          </w:p>
          <w:p w:rsidR="00C70DF3" w:rsidRDefault="00237B11">
            <w:pPr>
              <w:adjustRightInd w:val="0"/>
              <w:spacing w:line="360" w:lineRule="auto"/>
              <w:ind w:firstLineChars="200" w:firstLine="482"/>
              <w:rPr>
                <w:b/>
                <w:color w:val="000000" w:themeColor="text1"/>
                <w:sz w:val="24"/>
              </w:rPr>
            </w:pPr>
            <w:r>
              <w:rPr>
                <w:rFonts w:hint="eastAsia"/>
                <w:b/>
                <w:color w:val="000000" w:themeColor="text1"/>
                <w:sz w:val="24"/>
              </w:rPr>
              <w:t>2.</w:t>
            </w:r>
            <w:r>
              <w:rPr>
                <w:b/>
                <w:color w:val="000000" w:themeColor="text1"/>
                <w:sz w:val="24"/>
              </w:rPr>
              <w:t>产品方案</w:t>
            </w:r>
          </w:p>
          <w:p w:rsidR="00C70DF3" w:rsidRDefault="00237B11">
            <w:pPr>
              <w:jc w:val="center"/>
              <w:rPr>
                <w:color w:val="000000" w:themeColor="text1"/>
                <w:sz w:val="24"/>
              </w:rPr>
            </w:pPr>
            <w:r>
              <w:rPr>
                <w:b/>
                <w:bCs/>
                <w:color w:val="000000" w:themeColor="text1"/>
                <w:kern w:val="0"/>
                <w:szCs w:val="21"/>
              </w:rPr>
              <w:t>表</w:t>
            </w:r>
            <w:r>
              <w:rPr>
                <w:b/>
                <w:bCs/>
                <w:color w:val="000000" w:themeColor="text1"/>
                <w:kern w:val="0"/>
                <w:szCs w:val="21"/>
              </w:rPr>
              <w:t xml:space="preserve">2-3  </w:t>
            </w:r>
            <w:r>
              <w:rPr>
                <w:b/>
                <w:bCs/>
                <w:color w:val="000000" w:themeColor="text1"/>
                <w:kern w:val="0"/>
                <w:szCs w:val="21"/>
              </w:rPr>
              <w:t>项目</w:t>
            </w:r>
            <w:r>
              <w:rPr>
                <w:b/>
                <w:bCs/>
                <w:color w:val="000000" w:themeColor="text1"/>
                <w:kern w:val="0"/>
                <w:szCs w:val="21"/>
                <w:lang w:val="zh-CN"/>
              </w:rPr>
              <w:t>产品方案一览表</w:t>
            </w:r>
          </w:p>
          <w:tbl>
            <w:tblPr>
              <w:tblStyle w:val="aff7"/>
              <w:tblW w:w="8053" w:type="dxa"/>
              <w:jc w:val="center"/>
              <w:tblLayout w:type="fixed"/>
              <w:tblCellMar>
                <w:left w:w="6" w:type="dxa"/>
                <w:right w:w="6" w:type="dxa"/>
              </w:tblCellMar>
              <w:tblLook w:val="04A0" w:firstRow="1" w:lastRow="0" w:firstColumn="1" w:lastColumn="0" w:noHBand="0" w:noVBand="1"/>
            </w:tblPr>
            <w:tblGrid>
              <w:gridCol w:w="890"/>
              <w:gridCol w:w="2071"/>
              <w:gridCol w:w="2958"/>
              <w:gridCol w:w="2134"/>
            </w:tblGrid>
            <w:tr w:rsidR="00C70DF3">
              <w:trPr>
                <w:trHeight w:val="57"/>
                <w:jc w:val="center"/>
              </w:trPr>
              <w:tc>
                <w:tcPr>
                  <w:tcW w:w="890" w:type="dxa"/>
                  <w:tcMar>
                    <w:left w:w="6" w:type="dxa"/>
                    <w:right w:w="6" w:type="dxa"/>
                  </w:tcMar>
                  <w:vAlign w:val="center"/>
                </w:tcPr>
                <w:p w:rsidR="00C70DF3" w:rsidRDefault="00237B11">
                  <w:pPr>
                    <w:snapToGrid w:val="0"/>
                    <w:jc w:val="center"/>
                    <w:rPr>
                      <w:bCs/>
                      <w:color w:val="000000" w:themeColor="text1"/>
                      <w:kern w:val="0"/>
                      <w:szCs w:val="21"/>
                    </w:rPr>
                  </w:pPr>
                  <w:r>
                    <w:rPr>
                      <w:bCs/>
                      <w:color w:val="000000" w:themeColor="text1"/>
                      <w:kern w:val="0"/>
                      <w:szCs w:val="21"/>
                    </w:rPr>
                    <w:t>序号</w:t>
                  </w:r>
                </w:p>
              </w:tc>
              <w:tc>
                <w:tcPr>
                  <w:tcW w:w="2071" w:type="dxa"/>
                  <w:tcMar>
                    <w:left w:w="6" w:type="dxa"/>
                    <w:right w:w="6" w:type="dxa"/>
                  </w:tcMar>
                  <w:vAlign w:val="center"/>
                </w:tcPr>
                <w:p w:rsidR="00C70DF3" w:rsidRDefault="00237B11">
                  <w:pPr>
                    <w:snapToGrid w:val="0"/>
                    <w:jc w:val="center"/>
                    <w:rPr>
                      <w:bCs/>
                      <w:color w:val="000000" w:themeColor="text1"/>
                      <w:kern w:val="0"/>
                      <w:szCs w:val="21"/>
                    </w:rPr>
                  </w:pPr>
                  <w:r>
                    <w:rPr>
                      <w:bCs/>
                      <w:color w:val="000000" w:themeColor="text1"/>
                      <w:kern w:val="0"/>
                      <w:szCs w:val="21"/>
                    </w:rPr>
                    <w:t>产品名称</w:t>
                  </w:r>
                </w:p>
              </w:tc>
              <w:tc>
                <w:tcPr>
                  <w:tcW w:w="2958" w:type="dxa"/>
                  <w:shd w:val="clear" w:color="auto" w:fill="auto"/>
                  <w:tcMar>
                    <w:left w:w="6" w:type="dxa"/>
                    <w:right w:w="6" w:type="dxa"/>
                  </w:tcMar>
                  <w:vAlign w:val="center"/>
                </w:tcPr>
                <w:p w:rsidR="00C70DF3" w:rsidRDefault="00237B11">
                  <w:pPr>
                    <w:snapToGrid w:val="0"/>
                    <w:jc w:val="center"/>
                    <w:rPr>
                      <w:bCs/>
                      <w:color w:val="000000" w:themeColor="text1"/>
                      <w:kern w:val="0"/>
                      <w:szCs w:val="21"/>
                    </w:rPr>
                  </w:pPr>
                  <w:r>
                    <w:rPr>
                      <w:bCs/>
                      <w:color w:val="000000" w:themeColor="text1"/>
                      <w:kern w:val="0"/>
                      <w:szCs w:val="21"/>
                    </w:rPr>
                    <w:t>设计</w:t>
                  </w:r>
                  <w:r>
                    <w:rPr>
                      <w:rFonts w:hint="eastAsia"/>
                      <w:bCs/>
                      <w:color w:val="000000" w:themeColor="text1"/>
                      <w:kern w:val="0"/>
                      <w:szCs w:val="21"/>
                    </w:rPr>
                    <w:t>年产量（平方米）</w:t>
                  </w:r>
                </w:p>
              </w:tc>
              <w:tc>
                <w:tcPr>
                  <w:tcW w:w="2134" w:type="dxa"/>
                  <w:vAlign w:val="center"/>
                </w:tcPr>
                <w:p w:rsidR="00C70DF3" w:rsidRDefault="00237B11">
                  <w:pPr>
                    <w:widowControl/>
                    <w:snapToGrid w:val="0"/>
                    <w:jc w:val="center"/>
                    <w:rPr>
                      <w:color w:val="000000" w:themeColor="text1"/>
                      <w:kern w:val="0"/>
                      <w:szCs w:val="18"/>
                    </w:rPr>
                  </w:pPr>
                  <w:r>
                    <w:rPr>
                      <w:rFonts w:hint="eastAsia"/>
                      <w:color w:val="000000" w:themeColor="text1"/>
                      <w:kern w:val="0"/>
                      <w:szCs w:val="18"/>
                    </w:rPr>
                    <w:t>规格</w:t>
                  </w:r>
                </w:p>
              </w:tc>
            </w:tr>
            <w:tr w:rsidR="00C70DF3">
              <w:trPr>
                <w:trHeight w:val="57"/>
                <w:jc w:val="center"/>
              </w:trPr>
              <w:tc>
                <w:tcPr>
                  <w:tcW w:w="890" w:type="dxa"/>
                  <w:tcMar>
                    <w:left w:w="6" w:type="dxa"/>
                    <w:right w:w="6" w:type="dxa"/>
                  </w:tcMar>
                  <w:vAlign w:val="center"/>
                </w:tcPr>
                <w:p w:rsidR="00C70DF3" w:rsidRDefault="00237B11">
                  <w:pPr>
                    <w:snapToGrid w:val="0"/>
                    <w:jc w:val="center"/>
                    <w:rPr>
                      <w:color w:val="000000" w:themeColor="text1"/>
                      <w:kern w:val="0"/>
                      <w:szCs w:val="21"/>
                    </w:rPr>
                  </w:pPr>
                  <w:bookmarkStart w:id="10" w:name="_Hlk242718028"/>
                  <w:r>
                    <w:rPr>
                      <w:color w:val="000000" w:themeColor="text1"/>
                      <w:kern w:val="0"/>
                      <w:szCs w:val="21"/>
                    </w:rPr>
                    <w:t>1</w:t>
                  </w:r>
                </w:p>
              </w:tc>
              <w:tc>
                <w:tcPr>
                  <w:tcW w:w="2071" w:type="dxa"/>
                  <w:tcMar>
                    <w:left w:w="6" w:type="dxa"/>
                    <w:right w:w="6" w:type="dxa"/>
                  </w:tcMar>
                  <w:vAlign w:val="center"/>
                </w:tcPr>
                <w:p w:rsidR="00C70DF3" w:rsidRDefault="00237B11">
                  <w:pPr>
                    <w:snapToGrid w:val="0"/>
                    <w:jc w:val="center"/>
                    <w:rPr>
                      <w:bCs/>
                      <w:color w:val="000000" w:themeColor="text1"/>
                      <w:kern w:val="0"/>
                      <w:szCs w:val="21"/>
                    </w:rPr>
                  </w:pPr>
                  <w:r>
                    <w:rPr>
                      <w:bCs/>
                      <w:color w:val="000000" w:themeColor="text1"/>
                      <w:kern w:val="0"/>
                      <w:szCs w:val="21"/>
                    </w:rPr>
                    <w:t>铝合金窗</w:t>
                  </w:r>
                </w:p>
              </w:tc>
              <w:tc>
                <w:tcPr>
                  <w:tcW w:w="2958" w:type="dxa"/>
                  <w:tcMar>
                    <w:left w:w="6" w:type="dxa"/>
                    <w:right w:w="6" w:type="dxa"/>
                  </w:tcMar>
                  <w:vAlign w:val="center"/>
                </w:tcPr>
                <w:p w:rsidR="00C70DF3" w:rsidRDefault="00237B11">
                  <w:pPr>
                    <w:snapToGrid w:val="0"/>
                    <w:jc w:val="center"/>
                    <w:rPr>
                      <w:bCs/>
                      <w:color w:val="000000" w:themeColor="text1"/>
                      <w:kern w:val="0"/>
                      <w:szCs w:val="21"/>
                    </w:rPr>
                  </w:pPr>
                  <w:r>
                    <w:rPr>
                      <w:bCs/>
                      <w:color w:val="000000" w:themeColor="text1"/>
                      <w:kern w:val="0"/>
                      <w:szCs w:val="21"/>
                    </w:rPr>
                    <w:t>10</w:t>
                  </w:r>
                  <w:r>
                    <w:rPr>
                      <w:bCs/>
                      <w:color w:val="000000" w:themeColor="text1"/>
                      <w:kern w:val="0"/>
                      <w:szCs w:val="21"/>
                    </w:rPr>
                    <w:t>万</w:t>
                  </w:r>
                </w:p>
              </w:tc>
              <w:tc>
                <w:tcPr>
                  <w:tcW w:w="2134" w:type="dxa"/>
                  <w:vAlign w:val="center"/>
                </w:tcPr>
                <w:p w:rsidR="00C70DF3" w:rsidRDefault="00237B11">
                  <w:pPr>
                    <w:snapToGrid w:val="0"/>
                    <w:jc w:val="center"/>
                    <w:rPr>
                      <w:bCs/>
                      <w:color w:val="000000" w:themeColor="text1"/>
                      <w:kern w:val="0"/>
                      <w:szCs w:val="21"/>
                    </w:rPr>
                  </w:pPr>
                  <w:bookmarkStart w:id="11" w:name="OLE_LINK20"/>
                  <w:r>
                    <w:rPr>
                      <w:rFonts w:hint="eastAsia"/>
                      <w:bCs/>
                      <w:color w:val="000000" w:themeColor="text1"/>
                      <w:kern w:val="0"/>
                      <w:szCs w:val="21"/>
                    </w:rPr>
                    <w:t>带玻璃出厂</w:t>
                  </w:r>
                  <w:bookmarkEnd w:id="11"/>
                </w:p>
              </w:tc>
            </w:tr>
            <w:tr w:rsidR="00C70DF3">
              <w:trPr>
                <w:trHeight w:val="57"/>
                <w:jc w:val="center"/>
              </w:trPr>
              <w:tc>
                <w:tcPr>
                  <w:tcW w:w="890" w:type="dxa"/>
                  <w:tcMar>
                    <w:left w:w="6" w:type="dxa"/>
                    <w:right w:w="6" w:type="dxa"/>
                  </w:tcMar>
                  <w:vAlign w:val="center"/>
                </w:tcPr>
                <w:p w:rsidR="00C70DF3" w:rsidRDefault="00237B11">
                  <w:pPr>
                    <w:snapToGrid w:val="0"/>
                    <w:jc w:val="center"/>
                    <w:rPr>
                      <w:color w:val="000000" w:themeColor="text1"/>
                      <w:kern w:val="0"/>
                      <w:szCs w:val="21"/>
                    </w:rPr>
                  </w:pPr>
                  <w:r>
                    <w:rPr>
                      <w:rFonts w:hint="eastAsia"/>
                      <w:color w:val="000000" w:themeColor="text1"/>
                      <w:kern w:val="0"/>
                      <w:szCs w:val="21"/>
                    </w:rPr>
                    <w:t>2</w:t>
                  </w:r>
                </w:p>
              </w:tc>
              <w:tc>
                <w:tcPr>
                  <w:tcW w:w="2071" w:type="dxa"/>
                  <w:tcMar>
                    <w:left w:w="6" w:type="dxa"/>
                    <w:right w:w="6" w:type="dxa"/>
                  </w:tcMar>
                  <w:vAlign w:val="center"/>
                </w:tcPr>
                <w:p w:rsidR="00C70DF3" w:rsidRDefault="00237B11">
                  <w:pPr>
                    <w:snapToGrid w:val="0"/>
                    <w:jc w:val="center"/>
                    <w:rPr>
                      <w:bCs/>
                      <w:color w:val="000000" w:themeColor="text1"/>
                      <w:kern w:val="0"/>
                      <w:szCs w:val="21"/>
                    </w:rPr>
                  </w:pPr>
                  <w:r>
                    <w:rPr>
                      <w:bCs/>
                      <w:color w:val="000000" w:themeColor="text1"/>
                      <w:kern w:val="0"/>
                      <w:szCs w:val="21"/>
                    </w:rPr>
                    <w:t>铝合金门</w:t>
                  </w:r>
                </w:p>
              </w:tc>
              <w:tc>
                <w:tcPr>
                  <w:tcW w:w="2958" w:type="dxa"/>
                  <w:tcMar>
                    <w:left w:w="6" w:type="dxa"/>
                    <w:right w:w="6" w:type="dxa"/>
                  </w:tcMar>
                  <w:vAlign w:val="center"/>
                </w:tcPr>
                <w:p w:rsidR="00C70DF3" w:rsidRDefault="00237B11">
                  <w:pPr>
                    <w:snapToGrid w:val="0"/>
                    <w:jc w:val="center"/>
                    <w:rPr>
                      <w:bCs/>
                      <w:color w:val="000000" w:themeColor="text1"/>
                      <w:kern w:val="0"/>
                      <w:szCs w:val="21"/>
                    </w:rPr>
                  </w:pPr>
                  <w:r>
                    <w:rPr>
                      <w:bCs/>
                      <w:color w:val="000000" w:themeColor="text1"/>
                      <w:kern w:val="0"/>
                      <w:szCs w:val="21"/>
                    </w:rPr>
                    <w:t>5</w:t>
                  </w:r>
                  <w:r>
                    <w:rPr>
                      <w:bCs/>
                      <w:color w:val="000000" w:themeColor="text1"/>
                      <w:kern w:val="0"/>
                      <w:szCs w:val="21"/>
                    </w:rPr>
                    <w:t>万</w:t>
                  </w:r>
                </w:p>
              </w:tc>
              <w:tc>
                <w:tcPr>
                  <w:tcW w:w="2134" w:type="dxa"/>
                  <w:vAlign w:val="center"/>
                </w:tcPr>
                <w:p w:rsidR="00C70DF3" w:rsidRDefault="00237B11">
                  <w:pPr>
                    <w:snapToGrid w:val="0"/>
                    <w:jc w:val="center"/>
                    <w:rPr>
                      <w:bCs/>
                      <w:color w:val="000000" w:themeColor="text1"/>
                      <w:kern w:val="0"/>
                      <w:szCs w:val="21"/>
                    </w:rPr>
                  </w:pPr>
                  <w:r>
                    <w:rPr>
                      <w:rFonts w:hint="eastAsia"/>
                      <w:bCs/>
                      <w:color w:val="000000" w:themeColor="text1"/>
                      <w:kern w:val="0"/>
                      <w:szCs w:val="21"/>
                    </w:rPr>
                    <w:t>带玻璃出厂</w:t>
                  </w:r>
                </w:p>
              </w:tc>
            </w:tr>
            <w:tr w:rsidR="00C70DF3">
              <w:trPr>
                <w:trHeight w:val="57"/>
                <w:jc w:val="center"/>
              </w:trPr>
              <w:tc>
                <w:tcPr>
                  <w:tcW w:w="890" w:type="dxa"/>
                  <w:tcMar>
                    <w:left w:w="6" w:type="dxa"/>
                    <w:right w:w="6" w:type="dxa"/>
                  </w:tcMar>
                  <w:vAlign w:val="center"/>
                </w:tcPr>
                <w:p w:rsidR="00C70DF3" w:rsidRDefault="00237B11">
                  <w:pPr>
                    <w:snapToGrid w:val="0"/>
                    <w:jc w:val="center"/>
                    <w:rPr>
                      <w:color w:val="000000" w:themeColor="text1"/>
                      <w:kern w:val="0"/>
                      <w:szCs w:val="21"/>
                    </w:rPr>
                  </w:pPr>
                  <w:r>
                    <w:rPr>
                      <w:rFonts w:hint="eastAsia"/>
                      <w:color w:val="000000" w:themeColor="text1"/>
                      <w:kern w:val="0"/>
                      <w:szCs w:val="21"/>
                    </w:rPr>
                    <w:t>3</w:t>
                  </w:r>
                </w:p>
              </w:tc>
              <w:tc>
                <w:tcPr>
                  <w:tcW w:w="2071" w:type="dxa"/>
                  <w:tcMar>
                    <w:left w:w="6" w:type="dxa"/>
                    <w:right w:w="6" w:type="dxa"/>
                  </w:tcMar>
                  <w:vAlign w:val="center"/>
                </w:tcPr>
                <w:p w:rsidR="00C70DF3" w:rsidRDefault="00237B11">
                  <w:pPr>
                    <w:snapToGrid w:val="0"/>
                    <w:jc w:val="center"/>
                    <w:rPr>
                      <w:bCs/>
                      <w:color w:val="000000" w:themeColor="text1"/>
                      <w:kern w:val="0"/>
                      <w:szCs w:val="21"/>
                    </w:rPr>
                  </w:pPr>
                  <w:r>
                    <w:rPr>
                      <w:bCs/>
                      <w:color w:val="000000" w:themeColor="text1"/>
                      <w:kern w:val="0"/>
                      <w:szCs w:val="21"/>
                    </w:rPr>
                    <w:t>塑钢窗</w:t>
                  </w:r>
                </w:p>
              </w:tc>
              <w:tc>
                <w:tcPr>
                  <w:tcW w:w="2958" w:type="dxa"/>
                  <w:tcMar>
                    <w:left w:w="6" w:type="dxa"/>
                    <w:right w:w="6" w:type="dxa"/>
                  </w:tcMar>
                  <w:vAlign w:val="center"/>
                </w:tcPr>
                <w:p w:rsidR="00C70DF3" w:rsidRDefault="00237B11">
                  <w:pPr>
                    <w:snapToGrid w:val="0"/>
                    <w:jc w:val="center"/>
                    <w:rPr>
                      <w:bCs/>
                      <w:color w:val="000000" w:themeColor="text1"/>
                      <w:kern w:val="0"/>
                      <w:szCs w:val="21"/>
                    </w:rPr>
                  </w:pPr>
                  <w:r>
                    <w:rPr>
                      <w:bCs/>
                      <w:color w:val="000000" w:themeColor="text1"/>
                      <w:kern w:val="0"/>
                      <w:szCs w:val="21"/>
                    </w:rPr>
                    <w:t>5</w:t>
                  </w:r>
                  <w:r>
                    <w:rPr>
                      <w:bCs/>
                      <w:color w:val="000000" w:themeColor="text1"/>
                      <w:kern w:val="0"/>
                      <w:szCs w:val="21"/>
                    </w:rPr>
                    <w:t>万</w:t>
                  </w:r>
                </w:p>
              </w:tc>
              <w:tc>
                <w:tcPr>
                  <w:tcW w:w="2134" w:type="dxa"/>
                  <w:vAlign w:val="center"/>
                </w:tcPr>
                <w:p w:rsidR="00C70DF3" w:rsidRDefault="00237B11">
                  <w:pPr>
                    <w:snapToGrid w:val="0"/>
                    <w:jc w:val="center"/>
                    <w:rPr>
                      <w:bCs/>
                      <w:color w:val="000000" w:themeColor="text1"/>
                      <w:kern w:val="0"/>
                      <w:szCs w:val="21"/>
                    </w:rPr>
                  </w:pPr>
                  <w:r>
                    <w:rPr>
                      <w:rFonts w:hint="eastAsia"/>
                      <w:bCs/>
                      <w:color w:val="000000" w:themeColor="text1"/>
                      <w:kern w:val="0"/>
                      <w:szCs w:val="21"/>
                    </w:rPr>
                    <w:t>不带玻璃出厂</w:t>
                  </w:r>
                </w:p>
              </w:tc>
            </w:tr>
            <w:tr w:rsidR="00C70DF3">
              <w:trPr>
                <w:trHeight w:val="57"/>
                <w:jc w:val="center"/>
              </w:trPr>
              <w:tc>
                <w:tcPr>
                  <w:tcW w:w="890" w:type="dxa"/>
                  <w:tcMar>
                    <w:left w:w="6" w:type="dxa"/>
                    <w:right w:w="6" w:type="dxa"/>
                  </w:tcMar>
                  <w:vAlign w:val="center"/>
                </w:tcPr>
                <w:p w:rsidR="00C70DF3" w:rsidRDefault="00237B11">
                  <w:pPr>
                    <w:snapToGrid w:val="0"/>
                    <w:jc w:val="center"/>
                    <w:rPr>
                      <w:color w:val="000000" w:themeColor="text1"/>
                      <w:kern w:val="0"/>
                      <w:szCs w:val="21"/>
                    </w:rPr>
                  </w:pPr>
                  <w:r>
                    <w:rPr>
                      <w:rFonts w:hint="eastAsia"/>
                      <w:color w:val="000000" w:themeColor="text1"/>
                      <w:kern w:val="0"/>
                      <w:szCs w:val="21"/>
                    </w:rPr>
                    <w:t>4</w:t>
                  </w:r>
                </w:p>
              </w:tc>
              <w:tc>
                <w:tcPr>
                  <w:tcW w:w="2071" w:type="dxa"/>
                  <w:tcMar>
                    <w:left w:w="6" w:type="dxa"/>
                    <w:right w:w="6" w:type="dxa"/>
                  </w:tcMar>
                  <w:vAlign w:val="center"/>
                </w:tcPr>
                <w:p w:rsidR="00C70DF3" w:rsidRDefault="00237B11">
                  <w:pPr>
                    <w:snapToGrid w:val="0"/>
                    <w:jc w:val="center"/>
                    <w:rPr>
                      <w:bCs/>
                      <w:color w:val="000000" w:themeColor="text1"/>
                      <w:kern w:val="0"/>
                      <w:szCs w:val="21"/>
                    </w:rPr>
                  </w:pPr>
                  <w:r>
                    <w:rPr>
                      <w:bCs/>
                      <w:color w:val="000000" w:themeColor="text1"/>
                      <w:kern w:val="0"/>
                      <w:szCs w:val="21"/>
                    </w:rPr>
                    <w:t>塑钢门</w:t>
                  </w:r>
                </w:p>
              </w:tc>
              <w:tc>
                <w:tcPr>
                  <w:tcW w:w="2958" w:type="dxa"/>
                  <w:tcMar>
                    <w:left w:w="6" w:type="dxa"/>
                    <w:right w:w="6" w:type="dxa"/>
                  </w:tcMar>
                  <w:vAlign w:val="center"/>
                </w:tcPr>
                <w:p w:rsidR="00C70DF3" w:rsidRDefault="00237B11">
                  <w:pPr>
                    <w:snapToGrid w:val="0"/>
                    <w:jc w:val="center"/>
                    <w:rPr>
                      <w:bCs/>
                      <w:color w:val="000000" w:themeColor="text1"/>
                      <w:kern w:val="0"/>
                      <w:szCs w:val="21"/>
                    </w:rPr>
                  </w:pPr>
                  <w:r>
                    <w:rPr>
                      <w:bCs/>
                      <w:color w:val="000000" w:themeColor="text1"/>
                      <w:kern w:val="0"/>
                      <w:szCs w:val="21"/>
                    </w:rPr>
                    <w:t>5</w:t>
                  </w:r>
                  <w:r>
                    <w:rPr>
                      <w:bCs/>
                      <w:color w:val="000000" w:themeColor="text1"/>
                      <w:kern w:val="0"/>
                      <w:szCs w:val="21"/>
                    </w:rPr>
                    <w:t>万</w:t>
                  </w:r>
                </w:p>
              </w:tc>
              <w:tc>
                <w:tcPr>
                  <w:tcW w:w="2134" w:type="dxa"/>
                  <w:vAlign w:val="center"/>
                </w:tcPr>
                <w:p w:rsidR="00C70DF3" w:rsidRDefault="00237B11">
                  <w:pPr>
                    <w:snapToGrid w:val="0"/>
                    <w:jc w:val="center"/>
                    <w:rPr>
                      <w:bCs/>
                      <w:color w:val="000000" w:themeColor="text1"/>
                      <w:kern w:val="0"/>
                      <w:szCs w:val="21"/>
                    </w:rPr>
                  </w:pPr>
                  <w:r>
                    <w:rPr>
                      <w:rFonts w:hint="eastAsia"/>
                      <w:bCs/>
                      <w:color w:val="000000" w:themeColor="text1"/>
                      <w:kern w:val="0"/>
                      <w:szCs w:val="21"/>
                    </w:rPr>
                    <w:t>不带玻璃出厂</w:t>
                  </w:r>
                </w:p>
              </w:tc>
            </w:tr>
            <w:bookmarkEnd w:id="10"/>
            <w:tr w:rsidR="00C70DF3">
              <w:trPr>
                <w:trHeight w:val="57"/>
                <w:jc w:val="center"/>
              </w:trPr>
              <w:tc>
                <w:tcPr>
                  <w:tcW w:w="2961" w:type="dxa"/>
                  <w:gridSpan w:val="2"/>
                  <w:tcMar>
                    <w:left w:w="6" w:type="dxa"/>
                    <w:right w:w="6" w:type="dxa"/>
                  </w:tcMar>
                  <w:vAlign w:val="center"/>
                </w:tcPr>
                <w:p w:rsidR="00C70DF3" w:rsidRDefault="00237B11">
                  <w:pPr>
                    <w:snapToGrid w:val="0"/>
                    <w:jc w:val="center"/>
                    <w:rPr>
                      <w:color w:val="000000" w:themeColor="text1"/>
                      <w:kern w:val="0"/>
                      <w:szCs w:val="21"/>
                    </w:rPr>
                  </w:pPr>
                  <w:r>
                    <w:rPr>
                      <w:rFonts w:hint="eastAsia"/>
                      <w:color w:val="000000" w:themeColor="text1"/>
                      <w:kern w:val="0"/>
                      <w:szCs w:val="21"/>
                    </w:rPr>
                    <w:t>合计</w:t>
                  </w:r>
                </w:p>
              </w:tc>
              <w:tc>
                <w:tcPr>
                  <w:tcW w:w="2958" w:type="dxa"/>
                  <w:tcMar>
                    <w:left w:w="6" w:type="dxa"/>
                    <w:right w:w="6" w:type="dxa"/>
                  </w:tcMar>
                  <w:vAlign w:val="center"/>
                </w:tcPr>
                <w:p w:rsidR="00C70DF3" w:rsidRDefault="00237B11">
                  <w:pPr>
                    <w:snapToGrid w:val="0"/>
                    <w:jc w:val="center"/>
                    <w:rPr>
                      <w:color w:val="000000" w:themeColor="text1"/>
                      <w:kern w:val="0"/>
                      <w:szCs w:val="21"/>
                    </w:rPr>
                  </w:pPr>
                  <w:r>
                    <w:rPr>
                      <w:rFonts w:hint="eastAsia"/>
                      <w:color w:val="000000" w:themeColor="text1"/>
                      <w:kern w:val="0"/>
                      <w:szCs w:val="21"/>
                    </w:rPr>
                    <w:t>2</w:t>
                  </w:r>
                  <w:r>
                    <w:rPr>
                      <w:color w:val="000000" w:themeColor="text1"/>
                      <w:kern w:val="0"/>
                      <w:szCs w:val="21"/>
                    </w:rPr>
                    <w:t>5</w:t>
                  </w:r>
                  <w:r>
                    <w:rPr>
                      <w:rFonts w:hint="eastAsia"/>
                      <w:color w:val="000000" w:themeColor="text1"/>
                      <w:kern w:val="0"/>
                      <w:szCs w:val="21"/>
                    </w:rPr>
                    <w:t>万</w:t>
                  </w:r>
                </w:p>
              </w:tc>
              <w:tc>
                <w:tcPr>
                  <w:tcW w:w="2134" w:type="dxa"/>
                  <w:vAlign w:val="center"/>
                </w:tcPr>
                <w:p w:rsidR="00C70DF3" w:rsidRDefault="00237B11">
                  <w:pPr>
                    <w:snapToGrid w:val="0"/>
                    <w:jc w:val="center"/>
                    <w:rPr>
                      <w:bCs/>
                      <w:color w:val="000000" w:themeColor="text1"/>
                      <w:kern w:val="0"/>
                      <w:szCs w:val="21"/>
                    </w:rPr>
                  </w:pPr>
                  <w:r>
                    <w:rPr>
                      <w:rFonts w:hint="eastAsia"/>
                      <w:bCs/>
                      <w:color w:val="000000" w:themeColor="text1"/>
                      <w:kern w:val="0"/>
                      <w:szCs w:val="21"/>
                    </w:rPr>
                    <w:t>/</w:t>
                  </w:r>
                </w:p>
              </w:tc>
            </w:tr>
          </w:tbl>
          <w:p w:rsidR="00C70DF3" w:rsidRDefault="00237B11">
            <w:pPr>
              <w:adjustRightInd w:val="0"/>
              <w:ind w:firstLineChars="200" w:firstLine="422"/>
              <w:rPr>
                <w:b/>
                <w:color w:val="000000" w:themeColor="text1"/>
              </w:rPr>
            </w:pPr>
            <w:r>
              <w:rPr>
                <w:rFonts w:hint="eastAsia"/>
                <w:b/>
                <w:color w:val="000000" w:themeColor="text1"/>
              </w:rPr>
              <w:t>注：产品质量按照《铝合金门窗》（</w:t>
            </w:r>
            <w:r>
              <w:rPr>
                <w:rFonts w:hint="eastAsia"/>
                <w:b/>
                <w:color w:val="000000" w:themeColor="text1"/>
              </w:rPr>
              <w:t>GB/T 8478-2020</w:t>
            </w:r>
            <w:r>
              <w:rPr>
                <w:rFonts w:hint="eastAsia"/>
                <w:b/>
                <w:color w:val="000000" w:themeColor="text1"/>
              </w:rPr>
              <w:t>）、《建筑用塑料门窗》（</w:t>
            </w:r>
            <w:r>
              <w:rPr>
                <w:rFonts w:hint="eastAsia"/>
                <w:b/>
                <w:color w:val="000000" w:themeColor="text1"/>
              </w:rPr>
              <w:t>GB/T 28886-2023</w:t>
            </w:r>
            <w:r>
              <w:rPr>
                <w:rFonts w:hint="eastAsia"/>
                <w:b/>
                <w:color w:val="000000" w:themeColor="text1"/>
              </w:rPr>
              <w:t>）要求执行。</w:t>
            </w:r>
          </w:p>
          <w:p w:rsidR="00C70DF3" w:rsidRDefault="00237B11">
            <w:pPr>
              <w:adjustRightInd w:val="0"/>
              <w:spacing w:line="360" w:lineRule="auto"/>
              <w:ind w:firstLineChars="200" w:firstLine="482"/>
              <w:rPr>
                <w:b/>
                <w:color w:val="000000" w:themeColor="text1"/>
                <w:sz w:val="24"/>
              </w:rPr>
            </w:pPr>
            <w:bookmarkStart w:id="12" w:name="_Hlk69460508"/>
            <w:r>
              <w:rPr>
                <w:rFonts w:hint="eastAsia"/>
                <w:b/>
                <w:color w:val="000000" w:themeColor="text1"/>
                <w:sz w:val="24"/>
              </w:rPr>
              <w:lastRenderedPageBreak/>
              <w:t>3.</w:t>
            </w:r>
            <w:r>
              <w:rPr>
                <w:rFonts w:hint="eastAsia"/>
                <w:b/>
                <w:color w:val="000000" w:themeColor="text1"/>
                <w:sz w:val="24"/>
              </w:rPr>
              <w:t>项目建设内容和规模</w:t>
            </w:r>
          </w:p>
          <w:p w:rsidR="00C70DF3" w:rsidRDefault="00237B11">
            <w:pPr>
              <w:adjustRightInd w:val="0"/>
              <w:spacing w:line="360" w:lineRule="auto"/>
              <w:ind w:firstLineChars="200" w:firstLine="480"/>
              <w:rPr>
                <w:color w:val="000000" w:themeColor="text1"/>
                <w:sz w:val="24"/>
              </w:rPr>
            </w:pPr>
            <w:r>
              <w:rPr>
                <w:rFonts w:hint="eastAsia"/>
                <w:color w:val="000000" w:themeColor="text1"/>
                <w:sz w:val="24"/>
              </w:rPr>
              <w:t>项目</w:t>
            </w:r>
            <w:r>
              <w:rPr>
                <w:color w:val="000000" w:themeColor="text1"/>
                <w:sz w:val="24"/>
              </w:rPr>
              <w:t>建设内容具体</w:t>
            </w:r>
            <w:proofErr w:type="gramStart"/>
            <w:r>
              <w:rPr>
                <w:color w:val="000000" w:themeColor="text1"/>
                <w:sz w:val="24"/>
              </w:rPr>
              <w:t>见项目</w:t>
            </w:r>
            <w:proofErr w:type="gramEnd"/>
            <w:r>
              <w:rPr>
                <w:color w:val="000000" w:themeColor="text1"/>
                <w:sz w:val="24"/>
              </w:rPr>
              <w:t>组成一览表：</w:t>
            </w:r>
          </w:p>
          <w:p w:rsidR="00C70DF3" w:rsidRDefault="00237B11">
            <w:pPr>
              <w:widowControl/>
              <w:adjustRightInd w:val="0"/>
              <w:snapToGrid w:val="0"/>
              <w:jc w:val="center"/>
              <w:rPr>
                <w:b/>
                <w:bCs/>
                <w:color w:val="000000" w:themeColor="text1"/>
                <w:kern w:val="0"/>
                <w:szCs w:val="21"/>
                <w:lang w:val="zh-CN"/>
              </w:rPr>
            </w:pPr>
            <w:r>
              <w:rPr>
                <w:b/>
                <w:bCs/>
                <w:color w:val="000000" w:themeColor="text1"/>
                <w:kern w:val="0"/>
                <w:szCs w:val="21"/>
                <w:lang w:val="zh-CN"/>
              </w:rPr>
              <w:t>表</w:t>
            </w:r>
            <w:r>
              <w:rPr>
                <w:b/>
                <w:bCs/>
                <w:color w:val="000000" w:themeColor="text1"/>
                <w:kern w:val="0"/>
                <w:szCs w:val="21"/>
                <w:lang w:val="zh-CN"/>
              </w:rPr>
              <w:t xml:space="preserve">2-4 </w:t>
            </w:r>
            <w:r>
              <w:rPr>
                <w:b/>
                <w:bCs/>
                <w:color w:val="000000" w:themeColor="text1"/>
                <w:kern w:val="0"/>
                <w:szCs w:val="21"/>
              </w:rPr>
              <w:t xml:space="preserve"> </w:t>
            </w:r>
            <w:r>
              <w:rPr>
                <w:b/>
                <w:bCs/>
                <w:color w:val="000000" w:themeColor="text1"/>
                <w:kern w:val="0"/>
                <w:szCs w:val="21"/>
                <w:lang w:val="zh-CN"/>
              </w:rPr>
              <w:t>项目组成一览表</w:t>
            </w:r>
          </w:p>
          <w:tbl>
            <w:tblPr>
              <w:tblW w:w="8175" w:type="dxa"/>
              <w:jc w:val="center"/>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454"/>
              <w:gridCol w:w="664"/>
              <w:gridCol w:w="5929"/>
              <w:gridCol w:w="1128"/>
            </w:tblGrid>
            <w:tr w:rsidR="00C70DF3">
              <w:trPr>
                <w:trHeight w:val="332"/>
                <w:jc w:val="center"/>
              </w:trPr>
              <w:tc>
                <w:tcPr>
                  <w:tcW w:w="278" w:type="pct"/>
                  <w:tcMar>
                    <w:left w:w="6" w:type="dxa"/>
                    <w:right w:w="6" w:type="dxa"/>
                  </w:tcMar>
                  <w:vAlign w:val="center"/>
                </w:tcPr>
                <w:p w:rsidR="00C70DF3" w:rsidRDefault="00237B11">
                  <w:pPr>
                    <w:adjustRightInd w:val="0"/>
                    <w:snapToGrid w:val="0"/>
                    <w:jc w:val="center"/>
                    <w:rPr>
                      <w:b/>
                      <w:bCs/>
                      <w:color w:val="000000" w:themeColor="text1"/>
                      <w:szCs w:val="21"/>
                    </w:rPr>
                  </w:pPr>
                  <w:r>
                    <w:rPr>
                      <w:b/>
                      <w:bCs/>
                      <w:color w:val="000000" w:themeColor="text1"/>
                      <w:szCs w:val="21"/>
                    </w:rPr>
                    <w:t>工程类别</w:t>
                  </w:r>
                </w:p>
              </w:tc>
              <w:tc>
                <w:tcPr>
                  <w:tcW w:w="406" w:type="pct"/>
                  <w:tcMar>
                    <w:left w:w="6" w:type="dxa"/>
                    <w:right w:w="6" w:type="dxa"/>
                  </w:tcMar>
                  <w:vAlign w:val="center"/>
                </w:tcPr>
                <w:p w:rsidR="00C70DF3" w:rsidRDefault="00237B11">
                  <w:pPr>
                    <w:adjustRightInd w:val="0"/>
                    <w:snapToGrid w:val="0"/>
                    <w:jc w:val="center"/>
                    <w:rPr>
                      <w:b/>
                      <w:bCs/>
                      <w:color w:val="000000" w:themeColor="text1"/>
                      <w:szCs w:val="21"/>
                    </w:rPr>
                  </w:pPr>
                  <w:r>
                    <w:rPr>
                      <w:b/>
                      <w:bCs/>
                      <w:color w:val="000000" w:themeColor="text1"/>
                      <w:szCs w:val="21"/>
                    </w:rPr>
                    <w:t>工程</w:t>
                  </w:r>
                </w:p>
                <w:p w:rsidR="00C70DF3" w:rsidRDefault="00237B11">
                  <w:pPr>
                    <w:adjustRightInd w:val="0"/>
                    <w:snapToGrid w:val="0"/>
                    <w:jc w:val="center"/>
                    <w:rPr>
                      <w:b/>
                      <w:bCs/>
                      <w:color w:val="000000" w:themeColor="text1"/>
                      <w:szCs w:val="21"/>
                    </w:rPr>
                  </w:pPr>
                  <w:r>
                    <w:rPr>
                      <w:b/>
                      <w:bCs/>
                      <w:color w:val="000000" w:themeColor="text1"/>
                      <w:szCs w:val="21"/>
                    </w:rPr>
                    <w:t>名称</w:t>
                  </w:r>
                </w:p>
              </w:tc>
              <w:tc>
                <w:tcPr>
                  <w:tcW w:w="3626" w:type="pct"/>
                  <w:tcMar>
                    <w:left w:w="6" w:type="dxa"/>
                    <w:right w:w="6" w:type="dxa"/>
                  </w:tcMar>
                  <w:vAlign w:val="center"/>
                </w:tcPr>
                <w:p w:rsidR="00C70DF3" w:rsidRDefault="00237B11">
                  <w:pPr>
                    <w:adjustRightInd w:val="0"/>
                    <w:snapToGrid w:val="0"/>
                    <w:jc w:val="center"/>
                    <w:rPr>
                      <w:b/>
                      <w:bCs/>
                      <w:color w:val="000000" w:themeColor="text1"/>
                      <w:szCs w:val="21"/>
                    </w:rPr>
                  </w:pPr>
                  <w:r>
                    <w:rPr>
                      <w:b/>
                      <w:bCs/>
                      <w:color w:val="000000" w:themeColor="text1"/>
                      <w:szCs w:val="21"/>
                    </w:rPr>
                    <w:t>工程内容及规模</w:t>
                  </w:r>
                </w:p>
              </w:tc>
              <w:tc>
                <w:tcPr>
                  <w:tcW w:w="691" w:type="pct"/>
                  <w:tcMar>
                    <w:left w:w="0" w:type="dxa"/>
                    <w:right w:w="0" w:type="dxa"/>
                  </w:tcMar>
                  <w:vAlign w:val="center"/>
                </w:tcPr>
                <w:p w:rsidR="00C70DF3" w:rsidRDefault="00237B11">
                  <w:pPr>
                    <w:adjustRightInd w:val="0"/>
                    <w:snapToGrid w:val="0"/>
                    <w:jc w:val="center"/>
                    <w:rPr>
                      <w:b/>
                      <w:bCs/>
                      <w:color w:val="000000" w:themeColor="text1"/>
                      <w:szCs w:val="21"/>
                    </w:rPr>
                  </w:pPr>
                  <w:r>
                    <w:rPr>
                      <w:rFonts w:hint="eastAsia"/>
                      <w:b/>
                      <w:bCs/>
                      <w:color w:val="000000" w:themeColor="text1"/>
                      <w:szCs w:val="21"/>
                    </w:rPr>
                    <w:t>备注</w:t>
                  </w:r>
                </w:p>
              </w:tc>
            </w:tr>
            <w:tr w:rsidR="00C70DF3">
              <w:trPr>
                <w:trHeight w:val="332"/>
                <w:jc w:val="center"/>
              </w:trPr>
              <w:tc>
                <w:tcPr>
                  <w:tcW w:w="278" w:type="pct"/>
                  <w:tcMar>
                    <w:left w:w="6" w:type="dxa"/>
                    <w:right w:w="6" w:type="dxa"/>
                  </w:tcMar>
                  <w:vAlign w:val="center"/>
                </w:tcPr>
                <w:p w:rsidR="00C70DF3" w:rsidRDefault="00237B11">
                  <w:pPr>
                    <w:adjustRightInd w:val="0"/>
                    <w:snapToGrid w:val="0"/>
                    <w:jc w:val="center"/>
                    <w:rPr>
                      <w:bCs/>
                      <w:color w:val="000000" w:themeColor="text1"/>
                      <w:szCs w:val="21"/>
                    </w:rPr>
                  </w:pPr>
                  <w:r>
                    <w:rPr>
                      <w:bCs/>
                      <w:color w:val="000000" w:themeColor="text1"/>
                      <w:szCs w:val="21"/>
                    </w:rPr>
                    <w:t>主体工程</w:t>
                  </w:r>
                </w:p>
              </w:tc>
              <w:tc>
                <w:tcPr>
                  <w:tcW w:w="406" w:type="pct"/>
                  <w:tcMar>
                    <w:left w:w="6" w:type="dxa"/>
                    <w:right w:w="6" w:type="dxa"/>
                  </w:tcMar>
                  <w:vAlign w:val="center"/>
                </w:tcPr>
                <w:p w:rsidR="00C70DF3" w:rsidRDefault="00237B11">
                  <w:pPr>
                    <w:adjustRightInd w:val="0"/>
                    <w:snapToGrid w:val="0"/>
                    <w:jc w:val="center"/>
                    <w:rPr>
                      <w:bCs/>
                      <w:color w:val="000000" w:themeColor="text1"/>
                      <w:szCs w:val="21"/>
                    </w:rPr>
                  </w:pPr>
                  <w:r>
                    <w:rPr>
                      <w:rFonts w:hint="eastAsia"/>
                      <w:bCs/>
                      <w:color w:val="000000" w:themeColor="text1"/>
                      <w:szCs w:val="21"/>
                    </w:rPr>
                    <w:t>生产车间</w:t>
                  </w:r>
                </w:p>
              </w:tc>
              <w:tc>
                <w:tcPr>
                  <w:tcW w:w="3626" w:type="pct"/>
                  <w:tcMar>
                    <w:left w:w="6" w:type="dxa"/>
                    <w:right w:w="6" w:type="dxa"/>
                  </w:tcMar>
                  <w:vAlign w:val="center"/>
                </w:tcPr>
                <w:p w:rsidR="00C70DF3" w:rsidRDefault="00237B11">
                  <w:pPr>
                    <w:adjustRightInd w:val="0"/>
                    <w:snapToGrid w:val="0"/>
                    <w:rPr>
                      <w:bCs/>
                      <w:color w:val="000000" w:themeColor="text1"/>
                      <w:szCs w:val="21"/>
                    </w:rPr>
                  </w:pPr>
                  <w:r>
                    <w:rPr>
                      <w:bCs/>
                      <w:color w:val="000000" w:themeColor="text1"/>
                      <w:szCs w:val="21"/>
                    </w:rPr>
                    <w:t>1</w:t>
                  </w:r>
                  <w:r>
                    <w:rPr>
                      <w:rFonts w:hint="eastAsia"/>
                      <w:bCs/>
                      <w:color w:val="000000" w:themeColor="text1"/>
                      <w:szCs w:val="21"/>
                    </w:rPr>
                    <w:t>F</w:t>
                  </w:r>
                  <w:r>
                    <w:rPr>
                      <w:rFonts w:hint="eastAsia"/>
                      <w:bCs/>
                      <w:color w:val="000000" w:themeColor="text1"/>
                      <w:szCs w:val="21"/>
                    </w:rPr>
                    <w:t>，总高</w:t>
                  </w:r>
                  <w:r>
                    <w:rPr>
                      <w:rFonts w:hint="eastAsia"/>
                      <w:bCs/>
                      <w:color w:val="000000" w:themeColor="text1"/>
                      <w:szCs w:val="21"/>
                    </w:rPr>
                    <w:t>1</w:t>
                  </w:r>
                  <w:r>
                    <w:rPr>
                      <w:bCs/>
                      <w:color w:val="000000" w:themeColor="text1"/>
                      <w:szCs w:val="21"/>
                    </w:rPr>
                    <w:t>3.9</w:t>
                  </w:r>
                  <w:r>
                    <w:rPr>
                      <w:rFonts w:hint="eastAsia"/>
                      <w:bCs/>
                      <w:color w:val="000000" w:themeColor="text1"/>
                      <w:szCs w:val="21"/>
                    </w:rPr>
                    <w:t>m</w:t>
                  </w:r>
                  <w:r>
                    <w:rPr>
                      <w:rFonts w:hint="eastAsia"/>
                      <w:bCs/>
                      <w:color w:val="000000" w:themeColor="text1"/>
                      <w:szCs w:val="21"/>
                    </w:rPr>
                    <w:t>，建筑面积</w:t>
                  </w:r>
                  <w:r>
                    <w:rPr>
                      <w:bCs/>
                      <w:color w:val="000000" w:themeColor="text1"/>
                      <w:szCs w:val="21"/>
                    </w:rPr>
                    <w:t>8498.84</w:t>
                  </w:r>
                  <w:r>
                    <w:rPr>
                      <w:rFonts w:hint="eastAsia"/>
                      <w:bCs/>
                      <w:color w:val="000000" w:themeColor="text1"/>
                      <w:szCs w:val="21"/>
                    </w:rPr>
                    <w:t>m</w:t>
                  </w:r>
                  <w:r>
                    <w:rPr>
                      <w:rFonts w:hint="eastAsia"/>
                      <w:bCs/>
                      <w:color w:val="000000" w:themeColor="text1"/>
                      <w:szCs w:val="21"/>
                      <w:vertAlign w:val="superscript"/>
                    </w:rPr>
                    <w:t>2</w:t>
                  </w:r>
                  <w:r>
                    <w:rPr>
                      <w:rFonts w:hint="eastAsia"/>
                      <w:bCs/>
                      <w:color w:val="000000" w:themeColor="text1"/>
                      <w:szCs w:val="21"/>
                    </w:rPr>
                    <w:t>，车间内由东至西依次布设原料库、切割区、焊接区、加工组装区、涂胶区、压线安装区、打包区、成品库，年产</w:t>
                  </w:r>
                  <w:r>
                    <w:rPr>
                      <w:bCs/>
                      <w:color w:val="000000" w:themeColor="text1"/>
                      <w:szCs w:val="21"/>
                    </w:rPr>
                    <w:t>25</w:t>
                  </w:r>
                  <w:r>
                    <w:rPr>
                      <w:rFonts w:hint="eastAsia"/>
                      <w:bCs/>
                      <w:color w:val="000000" w:themeColor="text1"/>
                      <w:szCs w:val="21"/>
                    </w:rPr>
                    <w:t>万平方米节能门窗。</w:t>
                  </w:r>
                </w:p>
              </w:tc>
              <w:tc>
                <w:tcPr>
                  <w:tcW w:w="691" w:type="pct"/>
                  <w:tcMar>
                    <w:left w:w="0" w:type="dxa"/>
                    <w:right w:w="0" w:type="dxa"/>
                  </w:tcMar>
                  <w:vAlign w:val="center"/>
                </w:tcPr>
                <w:p w:rsidR="00C70DF3" w:rsidRDefault="00237B11">
                  <w:pPr>
                    <w:adjustRightInd w:val="0"/>
                    <w:snapToGrid w:val="0"/>
                    <w:jc w:val="center"/>
                    <w:rPr>
                      <w:bCs/>
                      <w:color w:val="000000" w:themeColor="text1"/>
                      <w:szCs w:val="21"/>
                    </w:rPr>
                  </w:pPr>
                  <w:r>
                    <w:rPr>
                      <w:rFonts w:hint="eastAsia"/>
                      <w:bCs/>
                      <w:color w:val="000000" w:themeColor="text1"/>
                      <w:szCs w:val="21"/>
                    </w:rPr>
                    <w:t>依托租赁厂房</w:t>
                  </w:r>
                </w:p>
              </w:tc>
            </w:tr>
            <w:tr w:rsidR="00C70DF3">
              <w:trPr>
                <w:trHeight w:val="332"/>
                <w:jc w:val="center"/>
              </w:trPr>
              <w:tc>
                <w:tcPr>
                  <w:tcW w:w="278" w:type="pct"/>
                  <w:tcMar>
                    <w:left w:w="6" w:type="dxa"/>
                    <w:right w:w="6" w:type="dxa"/>
                  </w:tcMar>
                  <w:vAlign w:val="center"/>
                </w:tcPr>
                <w:p w:rsidR="00C70DF3" w:rsidRDefault="00237B11">
                  <w:pPr>
                    <w:adjustRightInd w:val="0"/>
                    <w:snapToGrid w:val="0"/>
                    <w:jc w:val="center"/>
                    <w:rPr>
                      <w:bCs/>
                      <w:color w:val="000000" w:themeColor="text1"/>
                      <w:szCs w:val="21"/>
                    </w:rPr>
                  </w:pPr>
                  <w:r>
                    <w:rPr>
                      <w:bCs/>
                      <w:color w:val="000000" w:themeColor="text1"/>
                      <w:szCs w:val="21"/>
                    </w:rPr>
                    <w:t>辅助工程</w:t>
                  </w:r>
                </w:p>
              </w:tc>
              <w:tc>
                <w:tcPr>
                  <w:tcW w:w="406" w:type="pct"/>
                  <w:tcMar>
                    <w:left w:w="6" w:type="dxa"/>
                    <w:right w:w="6" w:type="dxa"/>
                  </w:tcMar>
                  <w:vAlign w:val="center"/>
                </w:tcPr>
                <w:p w:rsidR="00C70DF3" w:rsidRDefault="00237B11">
                  <w:pPr>
                    <w:adjustRightInd w:val="0"/>
                    <w:snapToGrid w:val="0"/>
                    <w:jc w:val="center"/>
                    <w:rPr>
                      <w:bCs/>
                      <w:color w:val="000000" w:themeColor="text1"/>
                      <w:szCs w:val="21"/>
                    </w:rPr>
                  </w:pPr>
                  <w:r>
                    <w:rPr>
                      <w:rFonts w:hint="eastAsia"/>
                      <w:bCs/>
                      <w:color w:val="000000" w:themeColor="text1"/>
                      <w:szCs w:val="21"/>
                    </w:rPr>
                    <w:t>办公区</w:t>
                  </w:r>
                </w:p>
              </w:tc>
              <w:tc>
                <w:tcPr>
                  <w:tcW w:w="3626" w:type="pct"/>
                  <w:tcMar>
                    <w:left w:w="6" w:type="dxa"/>
                    <w:right w:w="6" w:type="dxa"/>
                  </w:tcMar>
                  <w:vAlign w:val="center"/>
                </w:tcPr>
                <w:p w:rsidR="00C70DF3" w:rsidRDefault="00237B11">
                  <w:pPr>
                    <w:snapToGrid w:val="0"/>
                    <w:rPr>
                      <w:bCs/>
                      <w:color w:val="000000" w:themeColor="text1"/>
                      <w:szCs w:val="21"/>
                    </w:rPr>
                  </w:pPr>
                  <w:r>
                    <w:rPr>
                      <w:rFonts w:hint="eastAsia"/>
                      <w:bCs/>
                      <w:color w:val="000000" w:themeColor="text1"/>
                      <w:szCs w:val="21"/>
                    </w:rPr>
                    <w:t>在车间内南部区域设置二层办公室及会议室，面积约</w:t>
                  </w:r>
                  <w:r>
                    <w:rPr>
                      <w:rFonts w:hint="eastAsia"/>
                      <w:bCs/>
                      <w:color w:val="000000" w:themeColor="text1"/>
                      <w:szCs w:val="21"/>
                    </w:rPr>
                    <w:t>3</w:t>
                  </w:r>
                  <w:r>
                    <w:rPr>
                      <w:bCs/>
                      <w:color w:val="000000" w:themeColor="text1"/>
                      <w:szCs w:val="21"/>
                    </w:rPr>
                    <w:t>8</w:t>
                  </w:r>
                  <w:r>
                    <w:rPr>
                      <w:rFonts w:hint="eastAsia"/>
                      <w:bCs/>
                      <w:color w:val="000000" w:themeColor="text1"/>
                      <w:szCs w:val="21"/>
                    </w:rPr>
                    <w:t>0m</w:t>
                  </w:r>
                  <w:r>
                    <w:rPr>
                      <w:rFonts w:hint="eastAsia"/>
                      <w:bCs/>
                      <w:color w:val="000000" w:themeColor="text1"/>
                      <w:szCs w:val="21"/>
                      <w:vertAlign w:val="superscript"/>
                    </w:rPr>
                    <w:t>2</w:t>
                  </w:r>
                  <w:r>
                    <w:rPr>
                      <w:rFonts w:hint="eastAsia"/>
                      <w:bCs/>
                      <w:color w:val="000000" w:themeColor="text1"/>
                      <w:szCs w:val="21"/>
                    </w:rPr>
                    <w:t>。</w:t>
                  </w:r>
                </w:p>
              </w:tc>
              <w:tc>
                <w:tcPr>
                  <w:tcW w:w="691" w:type="pct"/>
                  <w:tcMar>
                    <w:left w:w="0" w:type="dxa"/>
                    <w:right w:w="0" w:type="dxa"/>
                  </w:tcMar>
                  <w:vAlign w:val="center"/>
                </w:tcPr>
                <w:p w:rsidR="00C70DF3" w:rsidRDefault="00237B11">
                  <w:pPr>
                    <w:snapToGrid w:val="0"/>
                    <w:jc w:val="center"/>
                    <w:rPr>
                      <w:bCs/>
                      <w:color w:val="000000" w:themeColor="text1"/>
                      <w:szCs w:val="21"/>
                    </w:rPr>
                  </w:pPr>
                  <w:r>
                    <w:rPr>
                      <w:rFonts w:hint="eastAsia"/>
                      <w:bCs/>
                      <w:color w:val="000000" w:themeColor="text1"/>
                      <w:szCs w:val="21"/>
                    </w:rPr>
                    <w:t>依托租赁厂房</w:t>
                  </w:r>
                </w:p>
              </w:tc>
            </w:tr>
            <w:tr w:rsidR="00C70DF3">
              <w:trPr>
                <w:trHeight w:val="332"/>
                <w:jc w:val="center"/>
              </w:trPr>
              <w:tc>
                <w:tcPr>
                  <w:tcW w:w="278" w:type="pct"/>
                  <w:vMerge w:val="restart"/>
                  <w:tcMar>
                    <w:left w:w="6" w:type="dxa"/>
                    <w:right w:w="6" w:type="dxa"/>
                  </w:tcMar>
                  <w:vAlign w:val="center"/>
                </w:tcPr>
                <w:p w:rsidR="00C70DF3" w:rsidRDefault="00237B11">
                  <w:pPr>
                    <w:adjustRightInd w:val="0"/>
                    <w:snapToGrid w:val="0"/>
                    <w:jc w:val="center"/>
                    <w:rPr>
                      <w:bCs/>
                      <w:color w:val="000000" w:themeColor="text1"/>
                      <w:szCs w:val="21"/>
                    </w:rPr>
                  </w:pPr>
                  <w:r>
                    <w:rPr>
                      <w:bCs/>
                      <w:color w:val="000000" w:themeColor="text1"/>
                      <w:szCs w:val="21"/>
                    </w:rPr>
                    <w:t>储运工程</w:t>
                  </w:r>
                </w:p>
              </w:tc>
              <w:tc>
                <w:tcPr>
                  <w:tcW w:w="406" w:type="pct"/>
                  <w:tcMar>
                    <w:left w:w="6" w:type="dxa"/>
                    <w:right w:w="6" w:type="dxa"/>
                  </w:tcMar>
                  <w:vAlign w:val="center"/>
                </w:tcPr>
                <w:p w:rsidR="00C70DF3" w:rsidRDefault="00237B11">
                  <w:pPr>
                    <w:adjustRightInd w:val="0"/>
                    <w:snapToGrid w:val="0"/>
                    <w:jc w:val="center"/>
                    <w:rPr>
                      <w:bCs/>
                      <w:color w:val="000000" w:themeColor="text1"/>
                      <w:szCs w:val="21"/>
                    </w:rPr>
                  </w:pPr>
                  <w:r>
                    <w:rPr>
                      <w:color w:val="000000" w:themeColor="text1"/>
                      <w:szCs w:val="21"/>
                    </w:rPr>
                    <w:t>原料库</w:t>
                  </w:r>
                </w:p>
              </w:tc>
              <w:tc>
                <w:tcPr>
                  <w:tcW w:w="3626" w:type="pct"/>
                  <w:tcMar>
                    <w:left w:w="6" w:type="dxa"/>
                    <w:right w:w="6" w:type="dxa"/>
                  </w:tcMar>
                  <w:vAlign w:val="center"/>
                </w:tcPr>
                <w:p w:rsidR="00C70DF3" w:rsidRDefault="00237B11">
                  <w:pPr>
                    <w:adjustRightInd w:val="0"/>
                    <w:snapToGrid w:val="0"/>
                    <w:rPr>
                      <w:bCs/>
                      <w:color w:val="000000" w:themeColor="text1"/>
                      <w:szCs w:val="21"/>
                    </w:rPr>
                  </w:pPr>
                  <w:r>
                    <w:rPr>
                      <w:bCs/>
                      <w:color w:val="000000" w:themeColor="text1"/>
                      <w:szCs w:val="21"/>
                    </w:rPr>
                    <w:t>位于</w:t>
                  </w:r>
                  <w:r>
                    <w:rPr>
                      <w:rFonts w:hint="eastAsia"/>
                      <w:bCs/>
                      <w:color w:val="000000" w:themeColor="text1"/>
                      <w:szCs w:val="21"/>
                    </w:rPr>
                    <w:t>车间内东部区域</w:t>
                  </w:r>
                  <w:r>
                    <w:rPr>
                      <w:bCs/>
                      <w:color w:val="000000" w:themeColor="text1"/>
                      <w:szCs w:val="21"/>
                    </w:rPr>
                    <w:t>，面积</w:t>
                  </w:r>
                  <w:r>
                    <w:rPr>
                      <w:bCs/>
                      <w:color w:val="000000" w:themeColor="text1"/>
                      <w:szCs w:val="21"/>
                    </w:rPr>
                    <w:t>72</w:t>
                  </w:r>
                  <w:r>
                    <w:rPr>
                      <w:rFonts w:hint="eastAsia"/>
                      <w:bCs/>
                      <w:color w:val="000000" w:themeColor="text1"/>
                      <w:szCs w:val="21"/>
                    </w:rPr>
                    <w:t>0</w:t>
                  </w:r>
                  <w:r>
                    <w:rPr>
                      <w:bCs/>
                      <w:color w:val="000000" w:themeColor="text1"/>
                      <w:szCs w:val="21"/>
                    </w:rPr>
                    <w:t>m</w:t>
                  </w:r>
                  <w:r>
                    <w:rPr>
                      <w:bCs/>
                      <w:color w:val="000000" w:themeColor="text1"/>
                      <w:szCs w:val="21"/>
                      <w:vertAlign w:val="superscript"/>
                    </w:rPr>
                    <w:t>2</w:t>
                  </w:r>
                  <w:r>
                    <w:rPr>
                      <w:bCs/>
                      <w:color w:val="000000" w:themeColor="text1"/>
                      <w:szCs w:val="21"/>
                    </w:rPr>
                    <w:t>，用于原料存储</w:t>
                  </w:r>
                  <w:r>
                    <w:rPr>
                      <w:rFonts w:hint="eastAsia"/>
                      <w:bCs/>
                      <w:color w:val="000000" w:themeColor="text1"/>
                      <w:szCs w:val="21"/>
                    </w:rPr>
                    <w:t>，</w:t>
                  </w:r>
                  <w:r>
                    <w:rPr>
                      <w:bCs/>
                      <w:color w:val="000000" w:themeColor="text1"/>
                      <w:szCs w:val="21"/>
                    </w:rPr>
                    <w:t>最大存储周期</w:t>
                  </w:r>
                  <w:r>
                    <w:rPr>
                      <w:rFonts w:hint="eastAsia"/>
                      <w:bCs/>
                      <w:color w:val="000000" w:themeColor="text1"/>
                      <w:szCs w:val="21"/>
                    </w:rPr>
                    <w:t>3</w:t>
                  </w:r>
                  <w:r>
                    <w:rPr>
                      <w:bCs/>
                      <w:color w:val="000000" w:themeColor="text1"/>
                      <w:szCs w:val="21"/>
                    </w:rPr>
                    <w:t>0</w:t>
                  </w:r>
                  <w:r>
                    <w:rPr>
                      <w:rFonts w:hint="eastAsia"/>
                      <w:bCs/>
                      <w:color w:val="000000" w:themeColor="text1"/>
                      <w:szCs w:val="21"/>
                    </w:rPr>
                    <w:t>天</w:t>
                  </w:r>
                  <w:r>
                    <w:rPr>
                      <w:bCs/>
                      <w:color w:val="000000" w:themeColor="text1"/>
                      <w:szCs w:val="21"/>
                    </w:rPr>
                    <w:t>。</w:t>
                  </w:r>
                </w:p>
              </w:tc>
              <w:tc>
                <w:tcPr>
                  <w:tcW w:w="691" w:type="pct"/>
                  <w:tcMar>
                    <w:left w:w="0" w:type="dxa"/>
                    <w:right w:w="0" w:type="dxa"/>
                  </w:tcMar>
                  <w:vAlign w:val="center"/>
                </w:tcPr>
                <w:p w:rsidR="00C70DF3" w:rsidRDefault="00237B11">
                  <w:pPr>
                    <w:adjustRightInd w:val="0"/>
                    <w:snapToGrid w:val="0"/>
                    <w:jc w:val="center"/>
                    <w:rPr>
                      <w:bCs/>
                      <w:color w:val="000000" w:themeColor="text1"/>
                      <w:szCs w:val="21"/>
                    </w:rPr>
                  </w:pPr>
                  <w:r>
                    <w:rPr>
                      <w:rFonts w:hint="eastAsia"/>
                      <w:bCs/>
                      <w:color w:val="000000" w:themeColor="text1"/>
                      <w:szCs w:val="21"/>
                    </w:rPr>
                    <w:t>依托租赁厂房</w:t>
                  </w:r>
                </w:p>
              </w:tc>
            </w:tr>
            <w:tr w:rsidR="00C70DF3">
              <w:trPr>
                <w:trHeight w:val="332"/>
                <w:jc w:val="center"/>
              </w:trPr>
              <w:tc>
                <w:tcPr>
                  <w:tcW w:w="278" w:type="pct"/>
                  <w:vMerge/>
                  <w:tcMar>
                    <w:left w:w="6" w:type="dxa"/>
                    <w:right w:w="6" w:type="dxa"/>
                  </w:tcMar>
                  <w:vAlign w:val="center"/>
                </w:tcPr>
                <w:p w:rsidR="00C70DF3" w:rsidRDefault="00C70DF3">
                  <w:pPr>
                    <w:adjustRightInd w:val="0"/>
                    <w:snapToGrid w:val="0"/>
                    <w:jc w:val="center"/>
                    <w:rPr>
                      <w:bCs/>
                      <w:color w:val="000000" w:themeColor="text1"/>
                      <w:szCs w:val="21"/>
                    </w:rPr>
                  </w:pPr>
                </w:p>
              </w:tc>
              <w:tc>
                <w:tcPr>
                  <w:tcW w:w="406" w:type="pct"/>
                  <w:tcMar>
                    <w:left w:w="6" w:type="dxa"/>
                    <w:right w:w="6" w:type="dxa"/>
                  </w:tcMar>
                  <w:vAlign w:val="center"/>
                </w:tcPr>
                <w:p w:rsidR="00C70DF3" w:rsidRDefault="00237B11">
                  <w:pPr>
                    <w:adjustRightInd w:val="0"/>
                    <w:snapToGrid w:val="0"/>
                    <w:jc w:val="center"/>
                    <w:rPr>
                      <w:color w:val="000000" w:themeColor="text1"/>
                      <w:szCs w:val="21"/>
                    </w:rPr>
                  </w:pPr>
                  <w:r>
                    <w:rPr>
                      <w:color w:val="000000" w:themeColor="text1"/>
                      <w:szCs w:val="21"/>
                    </w:rPr>
                    <w:t>成品库</w:t>
                  </w:r>
                </w:p>
              </w:tc>
              <w:tc>
                <w:tcPr>
                  <w:tcW w:w="3626" w:type="pct"/>
                  <w:tcMar>
                    <w:left w:w="6" w:type="dxa"/>
                    <w:right w:w="6" w:type="dxa"/>
                  </w:tcMar>
                  <w:vAlign w:val="center"/>
                </w:tcPr>
                <w:p w:rsidR="00C70DF3" w:rsidRDefault="00237B11">
                  <w:pPr>
                    <w:adjustRightInd w:val="0"/>
                    <w:snapToGrid w:val="0"/>
                    <w:rPr>
                      <w:bCs/>
                      <w:color w:val="000000" w:themeColor="text1"/>
                      <w:szCs w:val="21"/>
                    </w:rPr>
                  </w:pPr>
                  <w:r>
                    <w:rPr>
                      <w:bCs/>
                      <w:color w:val="000000" w:themeColor="text1"/>
                      <w:szCs w:val="21"/>
                    </w:rPr>
                    <w:t>位于</w:t>
                  </w:r>
                  <w:r>
                    <w:rPr>
                      <w:rFonts w:hint="eastAsia"/>
                      <w:bCs/>
                      <w:color w:val="000000" w:themeColor="text1"/>
                      <w:szCs w:val="21"/>
                    </w:rPr>
                    <w:t>车间内西部区域</w:t>
                  </w:r>
                  <w:r>
                    <w:rPr>
                      <w:bCs/>
                      <w:color w:val="000000" w:themeColor="text1"/>
                      <w:szCs w:val="21"/>
                    </w:rPr>
                    <w:t>，面积</w:t>
                  </w:r>
                  <w:r>
                    <w:rPr>
                      <w:bCs/>
                      <w:color w:val="000000" w:themeColor="text1"/>
                      <w:szCs w:val="21"/>
                    </w:rPr>
                    <w:t>450m</w:t>
                  </w:r>
                  <w:r>
                    <w:rPr>
                      <w:bCs/>
                      <w:color w:val="000000" w:themeColor="text1"/>
                      <w:szCs w:val="21"/>
                      <w:vertAlign w:val="superscript"/>
                    </w:rPr>
                    <w:t>2</w:t>
                  </w:r>
                  <w:r>
                    <w:rPr>
                      <w:bCs/>
                      <w:color w:val="000000" w:themeColor="text1"/>
                      <w:szCs w:val="21"/>
                    </w:rPr>
                    <w:t>，用于成品</w:t>
                  </w:r>
                  <w:r>
                    <w:rPr>
                      <w:rFonts w:hint="eastAsia"/>
                      <w:bCs/>
                      <w:color w:val="000000" w:themeColor="text1"/>
                      <w:szCs w:val="21"/>
                    </w:rPr>
                    <w:t>暂存</w:t>
                  </w:r>
                  <w:r>
                    <w:rPr>
                      <w:bCs/>
                      <w:color w:val="000000" w:themeColor="text1"/>
                      <w:szCs w:val="21"/>
                    </w:rPr>
                    <w:t>。最大存储周期</w:t>
                  </w:r>
                  <w:r>
                    <w:rPr>
                      <w:bCs/>
                      <w:color w:val="000000" w:themeColor="text1"/>
                      <w:szCs w:val="21"/>
                    </w:rPr>
                    <w:t>30</w:t>
                  </w:r>
                  <w:r>
                    <w:rPr>
                      <w:rFonts w:hint="eastAsia"/>
                      <w:bCs/>
                      <w:color w:val="000000" w:themeColor="text1"/>
                      <w:szCs w:val="21"/>
                    </w:rPr>
                    <w:t>天</w:t>
                  </w:r>
                  <w:r>
                    <w:rPr>
                      <w:bCs/>
                      <w:color w:val="000000" w:themeColor="text1"/>
                      <w:szCs w:val="21"/>
                    </w:rPr>
                    <w:t>。</w:t>
                  </w:r>
                </w:p>
              </w:tc>
              <w:tc>
                <w:tcPr>
                  <w:tcW w:w="691" w:type="pct"/>
                  <w:tcMar>
                    <w:left w:w="0" w:type="dxa"/>
                    <w:right w:w="0" w:type="dxa"/>
                  </w:tcMar>
                  <w:vAlign w:val="center"/>
                </w:tcPr>
                <w:p w:rsidR="00C70DF3" w:rsidRDefault="00237B11">
                  <w:pPr>
                    <w:adjustRightInd w:val="0"/>
                    <w:snapToGrid w:val="0"/>
                    <w:jc w:val="center"/>
                    <w:rPr>
                      <w:bCs/>
                      <w:color w:val="000000" w:themeColor="text1"/>
                      <w:szCs w:val="21"/>
                    </w:rPr>
                  </w:pPr>
                  <w:r>
                    <w:rPr>
                      <w:rFonts w:hint="eastAsia"/>
                      <w:bCs/>
                      <w:color w:val="000000" w:themeColor="text1"/>
                      <w:szCs w:val="21"/>
                    </w:rPr>
                    <w:t>依托租赁厂房</w:t>
                  </w:r>
                </w:p>
              </w:tc>
            </w:tr>
            <w:tr w:rsidR="00C70DF3">
              <w:trPr>
                <w:trHeight w:val="332"/>
                <w:jc w:val="center"/>
              </w:trPr>
              <w:tc>
                <w:tcPr>
                  <w:tcW w:w="278" w:type="pct"/>
                  <w:vMerge w:val="restart"/>
                  <w:tcMar>
                    <w:left w:w="6" w:type="dxa"/>
                    <w:right w:w="6" w:type="dxa"/>
                  </w:tcMar>
                  <w:vAlign w:val="center"/>
                </w:tcPr>
                <w:p w:rsidR="00C70DF3" w:rsidRDefault="00237B11">
                  <w:pPr>
                    <w:adjustRightInd w:val="0"/>
                    <w:snapToGrid w:val="0"/>
                    <w:jc w:val="center"/>
                    <w:rPr>
                      <w:bCs/>
                      <w:color w:val="000000" w:themeColor="text1"/>
                      <w:szCs w:val="21"/>
                    </w:rPr>
                  </w:pPr>
                  <w:r>
                    <w:rPr>
                      <w:bCs/>
                      <w:color w:val="000000" w:themeColor="text1"/>
                      <w:szCs w:val="21"/>
                    </w:rPr>
                    <w:t>公用工程</w:t>
                  </w:r>
                </w:p>
              </w:tc>
              <w:tc>
                <w:tcPr>
                  <w:tcW w:w="406" w:type="pct"/>
                  <w:tcMar>
                    <w:left w:w="6" w:type="dxa"/>
                    <w:right w:w="6" w:type="dxa"/>
                  </w:tcMar>
                  <w:vAlign w:val="center"/>
                </w:tcPr>
                <w:p w:rsidR="00C70DF3" w:rsidRDefault="00237B11">
                  <w:pPr>
                    <w:adjustRightInd w:val="0"/>
                    <w:snapToGrid w:val="0"/>
                    <w:jc w:val="center"/>
                    <w:rPr>
                      <w:bCs/>
                      <w:color w:val="000000" w:themeColor="text1"/>
                      <w:szCs w:val="21"/>
                    </w:rPr>
                  </w:pPr>
                  <w:r>
                    <w:rPr>
                      <w:bCs/>
                      <w:color w:val="000000" w:themeColor="text1"/>
                      <w:szCs w:val="21"/>
                    </w:rPr>
                    <w:t>供水</w:t>
                  </w:r>
                </w:p>
              </w:tc>
              <w:tc>
                <w:tcPr>
                  <w:tcW w:w="3626" w:type="pct"/>
                  <w:tcMar>
                    <w:left w:w="6" w:type="dxa"/>
                    <w:right w:w="6" w:type="dxa"/>
                  </w:tcMar>
                  <w:vAlign w:val="center"/>
                </w:tcPr>
                <w:p w:rsidR="00C70DF3" w:rsidRDefault="00237B11">
                  <w:pPr>
                    <w:adjustRightInd w:val="0"/>
                    <w:snapToGrid w:val="0"/>
                    <w:rPr>
                      <w:bCs/>
                      <w:color w:val="000000" w:themeColor="text1"/>
                      <w:szCs w:val="21"/>
                    </w:rPr>
                  </w:pPr>
                  <w:r>
                    <w:rPr>
                      <w:bCs/>
                      <w:color w:val="000000" w:themeColor="text1"/>
                      <w:szCs w:val="21"/>
                    </w:rPr>
                    <w:t>市政</w:t>
                  </w:r>
                  <w:r>
                    <w:rPr>
                      <w:rFonts w:hint="eastAsia"/>
                      <w:bCs/>
                      <w:color w:val="000000" w:themeColor="text1"/>
                      <w:szCs w:val="21"/>
                    </w:rPr>
                    <w:t>管网</w:t>
                  </w:r>
                  <w:r>
                    <w:rPr>
                      <w:bCs/>
                      <w:color w:val="000000" w:themeColor="text1"/>
                      <w:szCs w:val="21"/>
                    </w:rPr>
                    <w:t>供水，新鲜水用量</w:t>
                  </w:r>
                  <w:r>
                    <w:rPr>
                      <w:bCs/>
                      <w:color w:val="000000" w:themeColor="text1"/>
                      <w:szCs w:val="21"/>
                    </w:rPr>
                    <w:t>1910t/a</w:t>
                  </w:r>
                  <w:r>
                    <w:rPr>
                      <w:bCs/>
                      <w:color w:val="000000" w:themeColor="text1"/>
                      <w:szCs w:val="21"/>
                    </w:rPr>
                    <w:t>。</w:t>
                  </w:r>
                </w:p>
              </w:tc>
              <w:tc>
                <w:tcPr>
                  <w:tcW w:w="691" w:type="pct"/>
                  <w:tcMar>
                    <w:left w:w="0" w:type="dxa"/>
                    <w:right w:w="0" w:type="dxa"/>
                  </w:tcMar>
                  <w:vAlign w:val="center"/>
                </w:tcPr>
                <w:p w:rsidR="00C70DF3" w:rsidRDefault="00237B11">
                  <w:pPr>
                    <w:adjustRightInd w:val="0"/>
                    <w:snapToGrid w:val="0"/>
                    <w:jc w:val="center"/>
                    <w:rPr>
                      <w:bCs/>
                      <w:color w:val="000000" w:themeColor="text1"/>
                      <w:szCs w:val="21"/>
                    </w:rPr>
                  </w:pPr>
                  <w:r>
                    <w:rPr>
                      <w:rFonts w:hint="eastAsia"/>
                      <w:bCs/>
                      <w:color w:val="000000" w:themeColor="text1"/>
                      <w:szCs w:val="21"/>
                    </w:rPr>
                    <w:t>依托园区</w:t>
                  </w:r>
                </w:p>
              </w:tc>
            </w:tr>
            <w:tr w:rsidR="00C70DF3">
              <w:trPr>
                <w:trHeight w:val="332"/>
                <w:jc w:val="center"/>
              </w:trPr>
              <w:tc>
                <w:tcPr>
                  <w:tcW w:w="278" w:type="pct"/>
                  <w:vMerge/>
                  <w:tcMar>
                    <w:left w:w="6" w:type="dxa"/>
                    <w:right w:w="6" w:type="dxa"/>
                  </w:tcMar>
                  <w:vAlign w:val="center"/>
                </w:tcPr>
                <w:p w:rsidR="00C70DF3" w:rsidRDefault="00C70DF3">
                  <w:pPr>
                    <w:adjustRightInd w:val="0"/>
                    <w:snapToGrid w:val="0"/>
                    <w:jc w:val="center"/>
                    <w:rPr>
                      <w:bCs/>
                      <w:color w:val="000000" w:themeColor="text1"/>
                      <w:szCs w:val="21"/>
                    </w:rPr>
                  </w:pPr>
                </w:p>
              </w:tc>
              <w:tc>
                <w:tcPr>
                  <w:tcW w:w="406" w:type="pct"/>
                  <w:tcMar>
                    <w:left w:w="6" w:type="dxa"/>
                    <w:right w:w="6" w:type="dxa"/>
                  </w:tcMar>
                  <w:vAlign w:val="center"/>
                </w:tcPr>
                <w:p w:rsidR="00C70DF3" w:rsidRDefault="00237B11">
                  <w:pPr>
                    <w:adjustRightInd w:val="0"/>
                    <w:snapToGrid w:val="0"/>
                    <w:jc w:val="center"/>
                    <w:rPr>
                      <w:bCs/>
                      <w:color w:val="000000" w:themeColor="text1"/>
                      <w:szCs w:val="21"/>
                    </w:rPr>
                  </w:pPr>
                  <w:r>
                    <w:rPr>
                      <w:bCs/>
                      <w:color w:val="000000" w:themeColor="text1"/>
                      <w:szCs w:val="21"/>
                    </w:rPr>
                    <w:t>排水</w:t>
                  </w:r>
                </w:p>
              </w:tc>
              <w:tc>
                <w:tcPr>
                  <w:tcW w:w="3626" w:type="pct"/>
                  <w:tcMar>
                    <w:left w:w="6" w:type="dxa"/>
                    <w:right w:w="6" w:type="dxa"/>
                  </w:tcMar>
                  <w:vAlign w:val="center"/>
                </w:tcPr>
                <w:p w:rsidR="00C70DF3" w:rsidRDefault="00237B11">
                  <w:pPr>
                    <w:adjustRightInd w:val="0"/>
                    <w:snapToGrid w:val="0"/>
                    <w:rPr>
                      <w:bCs/>
                      <w:color w:val="000000" w:themeColor="text1"/>
                      <w:szCs w:val="21"/>
                    </w:rPr>
                  </w:pPr>
                  <w:r>
                    <w:rPr>
                      <w:color w:val="000000" w:themeColor="text1"/>
                      <w:kern w:val="0"/>
                      <w:szCs w:val="21"/>
                    </w:rPr>
                    <w:t>项目采取雨污分流制，</w:t>
                  </w:r>
                  <w:r>
                    <w:rPr>
                      <w:rFonts w:hint="eastAsia"/>
                      <w:color w:val="000000" w:themeColor="text1"/>
                      <w:kern w:val="0"/>
                      <w:szCs w:val="21"/>
                    </w:rPr>
                    <w:t>生活污水经化粪池预处理后，经市政管网排入淮南</w:t>
                  </w:r>
                  <w:proofErr w:type="gramStart"/>
                  <w:r>
                    <w:rPr>
                      <w:rFonts w:hint="eastAsia"/>
                      <w:color w:val="000000" w:themeColor="text1"/>
                      <w:kern w:val="0"/>
                      <w:szCs w:val="21"/>
                    </w:rPr>
                    <w:t>田家庵经开</w:t>
                  </w:r>
                  <w:proofErr w:type="gramEnd"/>
                  <w:r>
                    <w:rPr>
                      <w:rFonts w:hint="eastAsia"/>
                      <w:color w:val="000000" w:themeColor="text1"/>
                      <w:kern w:val="0"/>
                      <w:szCs w:val="21"/>
                    </w:rPr>
                    <w:t>区污水处理站处理达标排放，尾水由林桥涧沟排入</w:t>
                  </w:r>
                  <w:proofErr w:type="gramStart"/>
                  <w:r>
                    <w:rPr>
                      <w:rFonts w:hint="eastAsia"/>
                      <w:color w:val="000000" w:themeColor="text1"/>
                      <w:kern w:val="0"/>
                      <w:szCs w:val="21"/>
                    </w:rPr>
                    <w:t>瓦埠湖</w:t>
                  </w:r>
                  <w:proofErr w:type="gramEnd"/>
                  <w:r>
                    <w:rPr>
                      <w:color w:val="000000" w:themeColor="text1"/>
                      <w:kern w:val="0"/>
                      <w:szCs w:val="21"/>
                    </w:rPr>
                    <w:t>，排放量</w:t>
                  </w:r>
                  <w:r>
                    <w:rPr>
                      <w:rFonts w:hint="eastAsia"/>
                      <w:color w:val="000000" w:themeColor="text1"/>
                      <w:kern w:val="0"/>
                      <w:szCs w:val="21"/>
                    </w:rPr>
                    <w:t>1520</w:t>
                  </w:r>
                  <w:r>
                    <w:rPr>
                      <w:color w:val="000000" w:themeColor="text1"/>
                      <w:kern w:val="0"/>
                      <w:szCs w:val="21"/>
                    </w:rPr>
                    <w:t>t/a</w:t>
                  </w:r>
                  <w:r>
                    <w:rPr>
                      <w:color w:val="000000" w:themeColor="text1"/>
                      <w:kern w:val="0"/>
                      <w:szCs w:val="21"/>
                    </w:rPr>
                    <w:t>。</w:t>
                  </w:r>
                </w:p>
              </w:tc>
              <w:tc>
                <w:tcPr>
                  <w:tcW w:w="691" w:type="pct"/>
                  <w:tcMar>
                    <w:left w:w="0" w:type="dxa"/>
                    <w:right w:w="0" w:type="dxa"/>
                  </w:tcMar>
                  <w:vAlign w:val="center"/>
                </w:tcPr>
                <w:p w:rsidR="00C70DF3" w:rsidRDefault="00237B11">
                  <w:pPr>
                    <w:adjustRightInd w:val="0"/>
                    <w:snapToGrid w:val="0"/>
                    <w:jc w:val="center"/>
                    <w:rPr>
                      <w:color w:val="000000" w:themeColor="text1"/>
                      <w:kern w:val="0"/>
                      <w:szCs w:val="21"/>
                    </w:rPr>
                  </w:pPr>
                  <w:r>
                    <w:rPr>
                      <w:rFonts w:hint="eastAsia"/>
                      <w:bCs/>
                      <w:color w:val="000000" w:themeColor="text1"/>
                      <w:szCs w:val="21"/>
                    </w:rPr>
                    <w:t>依托园区排水管网</w:t>
                  </w:r>
                </w:p>
              </w:tc>
            </w:tr>
            <w:tr w:rsidR="00C70DF3">
              <w:trPr>
                <w:trHeight w:val="129"/>
                <w:jc w:val="center"/>
              </w:trPr>
              <w:tc>
                <w:tcPr>
                  <w:tcW w:w="278" w:type="pct"/>
                  <w:vMerge/>
                  <w:tcMar>
                    <w:left w:w="6" w:type="dxa"/>
                    <w:right w:w="6" w:type="dxa"/>
                  </w:tcMar>
                  <w:vAlign w:val="center"/>
                </w:tcPr>
                <w:p w:rsidR="00C70DF3" w:rsidRDefault="00C70DF3">
                  <w:pPr>
                    <w:adjustRightInd w:val="0"/>
                    <w:snapToGrid w:val="0"/>
                    <w:jc w:val="center"/>
                    <w:rPr>
                      <w:bCs/>
                      <w:color w:val="000000" w:themeColor="text1"/>
                      <w:szCs w:val="21"/>
                    </w:rPr>
                  </w:pPr>
                </w:p>
              </w:tc>
              <w:tc>
                <w:tcPr>
                  <w:tcW w:w="406" w:type="pct"/>
                  <w:tcMar>
                    <w:left w:w="6" w:type="dxa"/>
                    <w:right w:w="6" w:type="dxa"/>
                  </w:tcMar>
                  <w:vAlign w:val="center"/>
                </w:tcPr>
                <w:p w:rsidR="00C70DF3" w:rsidRDefault="00237B11">
                  <w:pPr>
                    <w:adjustRightInd w:val="0"/>
                    <w:snapToGrid w:val="0"/>
                    <w:jc w:val="center"/>
                    <w:rPr>
                      <w:bCs/>
                      <w:color w:val="000000" w:themeColor="text1"/>
                      <w:szCs w:val="21"/>
                    </w:rPr>
                  </w:pPr>
                  <w:r>
                    <w:rPr>
                      <w:bCs/>
                      <w:color w:val="000000" w:themeColor="text1"/>
                      <w:szCs w:val="21"/>
                    </w:rPr>
                    <w:t>供电</w:t>
                  </w:r>
                </w:p>
              </w:tc>
              <w:tc>
                <w:tcPr>
                  <w:tcW w:w="3626" w:type="pct"/>
                  <w:tcMar>
                    <w:left w:w="6" w:type="dxa"/>
                    <w:right w:w="6" w:type="dxa"/>
                  </w:tcMar>
                  <w:vAlign w:val="center"/>
                </w:tcPr>
                <w:p w:rsidR="00C70DF3" w:rsidRDefault="00237B11">
                  <w:pPr>
                    <w:adjustRightInd w:val="0"/>
                    <w:snapToGrid w:val="0"/>
                    <w:rPr>
                      <w:bCs/>
                      <w:color w:val="000000" w:themeColor="text1"/>
                      <w:szCs w:val="21"/>
                    </w:rPr>
                  </w:pPr>
                  <w:r>
                    <w:rPr>
                      <w:color w:val="000000" w:themeColor="text1"/>
                      <w:szCs w:val="21"/>
                    </w:rPr>
                    <w:t>市政电网供电</w:t>
                  </w:r>
                  <w:r>
                    <w:rPr>
                      <w:bCs/>
                      <w:color w:val="000000" w:themeColor="text1"/>
                      <w:szCs w:val="21"/>
                    </w:rPr>
                    <w:t>，年用电量约</w:t>
                  </w:r>
                  <w:r>
                    <w:rPr>
                      <w:bCs/>
                      <w:color w:val="000000" w:themeColor="text1"/>
                      <w:szCs w:val="21"/>
                    </w:rPr>
                    <w:t>36</w:t>
                  </w:r>
                  <w:r>
                    <w:rPr>
                      <w:bCs/>
                      <w:color w:val="000000" w:themeColor="text1"/>
                      <w:szCs w:val="21"/>
                    </w:rPr>
                    <w:t>万</w:t>
                  </w:r>
                  <w:r>
                    <w:rPr>
                      <w:rFonts w:hint="eastAsia"/>
                      <w:bCs/>
                      <w:color w:val="000000" w:themeColor="text1"/>
                      <w:szCs w:val="21"/>
                    </w:rPr>
                    <w:t>kW</w:t>
                  </w:r>
                  <w:r>
                    <w:rPr>
                      <w:bCs/>
                      <w:color w:val="000000" w:themeColor="text1"/>
                      <w:szCs w:val="21"/>
                    </w:rPr>
                    <w:t>·h</w:t>
                  </w:r>
                  <w:r>
                    <w:rPr>
                      <w:bCs/>
                      <w:color w:val="000000" w:themeColor="text1"/>
                      <w:szCs w:val="21"/>
                    </w:rPr>
                    <w:t>。</w:t>
                  </w:r>
                </w:p>
              </w:tc>
              <w:tc>
                <w:tcPr>
                  <w:tcW w:w="691" w:type="pct"/>
                  <w:tcMar>
                    <w:left w:w="0" w:type="dxa"/>
                    <w:right w:w="0" w:type="dxa"/>
                  </w:tcMar>
                  <w:vAlign w:val="center"/>
                </w:tcPr>
                <w:p w:rsidR="00C70DF3" w:rsidRDefault="00237B11">
                  <w:pPr>
                    <w:adjustRightInd w:val="0"/>
                    <w:snapToGrid w:val="0"/>
                    <w:jc w:val="center"/>
                    <w:rPr>
                      <w:color w:val="000000" w:themeColor="text1"/>
                      <w:szCs w:val="21"/>
                    </w:rPr>
                  </w:pPr>
                  <w:r>
                    <w:rPr>
                      <w:rFonts w:hint="eastAsia"/>
                      <w:bCs/>
                      <w:color w:val="000000" w:themeColor="text1"/>
                      <w:szCs w:val="21"/>
                    </w:rPr>
                    <w:t>依托园区</w:t>
                  </w:r>
                </w:p>
              </w:tc>
            </w:tr>
            <w:tr w:rsidR="00C70DF3">
              <w:trPr>
                <w:trHeight w:val="378"/>
                <w:jc w:val="center"/>
              </w:trPr>
              <w:tc>
                <w:tcPr>
                  <w:tcW w:w="278" w:type="pct"/>
                  <w:vMerge w:val="restart"/>
                  <w:tcMar>
                    <w:left w:w="6" w:type="dxa"/>
                    <w:right w:w="6" w:type="dxa"/>
                  </w:tcMar>
                  <w:vAlign w:val="center"/>
                </w:tcPr>
                <w:p w:rsidR="00C70DF3" w:rsidRDefault="00237B11">
                  <w:pPr>
                    <w:adjustRightInd w:val="0"/>
                    <w:snapToGrid w:val="0"/>
                    <w:jc w:val="center"/>
                    <w:rPr>
                      <w:bCs/>
                      <w:color w:val="000000" w:themeColor="text1"/>
                      <w:szCs w:val="21"/>
                    </w:rPr>
                  </w:pPr>
                  <w:bookmarkStart w:id="13" w:name="_Hlk217383532"/>
                  <w:r>
                    <w:rPr>
                      <w:rFonts w:hint="eastAsia"/>
                      <w:bCs/>
                      <w:color w:val="000000" w:themeColor="text1"/>
                      <w:szCs w:val="21"/>
                    </w:rPr>
                    <w:t>环保工程</w:t>
                  </w:r>
                </w:p>
              </w:tc>
              <w:tc>
                <w:tcPr>
                  <w:tcW w:w="406" w:type="pct"/>
                  <w:tcMar>
                    <w:left w:w="6" w:type="dxa"/>
                    <w:right w:w="6" w:type="dxa"/>
                  </w:tcMar>
                  <w:vAlign w:val="center"/>
                </w:tcPr>
                <w:p w:rsidR="00C70DF3" w:rsidRDefault="00237B11">
                  <w:pPr>
                    <w:adjustRightInd w:val="0"/>
                    <w:snapToGrid w:val="0"/>
                    <w:jc w:val="center"/>
                    <w:rPr>
                      <w:bCs/>
                      <w:color w:val="000000" w:themeColor="text1"/>
                      <w:szCs w:val="21"/>
                    </w:rPr>
                  </w:pPr>
                  <w:r>
                    <w:rPr>
                      <w:bCs/>
                      <w:color w:val="000000" w:themeColor="text1"/>
                      <w:szCs w:val="21"/>
                    </w:rPr>
                    <w:t>废气治理</w:t>
                  </w:r>
                </w:p>
              </w:tc>
              <w:tc>
                <w:tcPr>
                  <w:tcW w:w="3626" w:type="pct"/>
                  <w:tcMar>
                    <w:left w:w="6" w:type="dxa"/>
                    <w:right w:w="6" w:type="dxa"/>
                  </w:tcMar>
                  <w:vAlign w:val="center"/>
                </w:tcPr>
                <w:p w:rsidR="00C70DF3" w:rsidRDefault="00237B11">
                  <w:pPr>
                    <w:adjustRightInd w:val="0"/>
                    <w:snapToGrid w:val="0"/>
                  </w:pPr>
                  <w:r>
                    <w:rPr>
                      <w:rFonts w:hint="eastAsia"/>
                    </w:rPr>
                    <w:t>钢衬切割</w:t>
                  </w:r>
                  <w:proofErr w:type="gramStart"/>
                  <w:r>
                    <w:rPr>
                      <w:rFonts w:hint="eastAsia"/>
                    </w:rPr>
                    <w:t>废气设集气</w:t>
                  </w:r>
                  <w:proofErr w:type="gramEnd"/>
                  <w:r>
                    <w:rPr>
                      <w:rFonts w:hint="eastAsia"/>
                    </w:rPr>
                    <w:t>罩收集后经布袋除尘器处理后由</w:t>
                  </w:r>
                  <w:r>
                    <w:rPr>
                      <w:rFonts w:hint="eastAsia"/>
                    </w:rPr>
                    <w:t>19m</w:t>
                  </w:r>
                  <w:r>
                    <w:rPr>
                      <w:rFonts w:hint="eastAsia"/>
                    </w:rPr>
                    <w:t>高排气筒</w:t>
                  </w:r>
                  <w:r>
                    <w:rPr>
                      <w:rFonts w:hint="eastAsia"/>
                    </w:rPr>
                    <w:t>DA001</w:t>
                  </w:r>
                  <w:r>
                    <w:rPr>
                      <w:rFonts w:hint="eastAsia"/>
                    </w:rPr>
                    <w:t>排放；</w:t>
                  </w:r>
                </w:p>
                <w:p w:rsidR="00C70DF3" w:rsidRDefault="00237B11">
                  <w:pPr>
                    <w:adjustRightInd w:val="0"/>
                    <w:snapToGrid w:val="0"/>
                    <w:rPr>
                      <w:color w:val="000000" w:themeColor="text1"/>
                      <w:szCs w:val="21"/>
                    </w:rPr>
                  </w:pPr>
                  <w:proofErr w:type="gramStart"/>
                  <w:r>
                    <w:rPr>
                      <w:rFonts w:hint="eastAsia"/>
                    </w:rPr>
                    <w:t>封胶固化</w:t>
                  </w:r>
                  <w:proofErr w:type="gramEnd"/>
                  <w:r>
                    <w:rPr>
                      <w:rFonts w:hint="eastAsia"/>
                    </w:rPr>
                    <w:t>废气、热熔焊接废气在车间无组织排放</w:t>
                  </w:r>
                  <w:r>
                    <w:rPr>
                      <w:rFonts w:hint="eastAsia"/>
                      <w:szCs w:val="21"/>
                    </w:rPr>
                    <w:t>。</w:t>
                  </w:r>
                </w:p>
              </w:tc>
              <w:tc>
                <w:tcPr>
                  <w:tcW w:w="691" w:type="pct"/>
                  <w:tcMar>
                    <w:left w:w="0" w:type="dxa"/>
                    <w:right w:w="0" w:type="dxa"/>
                  </w:tcMar>
                  <w:vAlign w:val="center"/>
                </w:tcPr>
                <w:p w:rsidR="00C70DF3" w:rsidRDefault="00237B11">
                  <w:pPr>
                    <w:adjustRightInd w:val="0"/>
                    <w:snapToGrid w:val="0"/>
                    <w:jc w:val="center"/>
                    <w:rPr>
                      <w:color w:val="000000" w:themeColor="text1"/>
                      <w:szCs w:val="21"/>
                    </w:rPr>
                  </w:pPr>
                  <w:r>
                    <w:rPr>
                      <w:rFonts w:hint="eastAsia"/>
                      <w:color w:val="000000" w:themeColor="text1"/>
                      <w:szCs w:val="21"/>
                    </w:rPr>
                    <w:t>新增</w:t>
                  </w:r>
                </w:p>
              </w:tc>
            </w:tr>
            <w:bookmarkEnd w:id="13"/>
            <w:tr w:rsidR="00C70DF3">
              <w:trPr>
                <w:trHeight w:val="332"/>
                <w:jc w:val="center"/>
              </w:trPr>
              <w:tc>
                <w:tcPr>
                  <w:tcW w:w="278" w:type="pct"/>
                  <w:vMerge/>
                  <w:tcMar>
                    <w:left w:w="6" w:type="dxa"/>
                    <w:right w:w="6" w:type="dxa"/>
                  </w:tcMar>
                  <w:vAlign w:val="center"/>
                </w:tcPr>
                <w:p w:rsidR="00C70DF3" w:rsidRDefault="00C70DF3">
                  <w:pPr>
                    <w:adjustRightInd w:val="0"/>
                    <w:snapToGrid w:val="0"/>
                    <w:jc w:val="center"/>
                    <w:rPr>
                      <w:bCs/>
                      <w:color w:val="000000" w:themeColor="text1"/>
                      <w:szCs w:val="21"/>
                    </w:rPr>
                  </w:pPr>
                </w:p>
              </w:tc>
              <w:tc>
                <w:tcPr>
                  <w:tcW w:w="406" w:type="pct"/>
                  <w:tcMar>
                    <w:left w:w="6" w:type="dxa"/>
                    <w:right w:w="6" w:type="dxa"/>
                  </w:tcMar>
                  <w:vAlign w:val="center"/>
                </w:tcPr>
                <w:p w:rsidR="00C70DF3" w:rsidRDefault="00237B11">
                  <w:pPr>
                    <w:adjustRightInd w:val="0"/>
                    <w:snapToGrid w:val="0"/>
                    <w:jc w:val="center"/>
                    <w:rPr>
                      <w:bCs/>
                      <w:color w:val="000000" w:themeColor="text1"/>
                      <w:szCs w:val="21"/>
                      <w:highlight w:val="yellow"/>
                    </w:rPr>
                  </w:pPr>
                  <w:r>
                    <w:rPr>
                      <w:bCs/>
                      <w:color w:val="000000" w:themeColor="text1"/>
                      <w:szCs w:val="21"/>
                    </w:rPr>
                    <w:t>废水治理</w:t>
                  </w:r>
                </w:p>
              </w:tc>
              <w:tc>
                <w:tcPr>
                  <w:tcW w:w="3626" w:type="pct"/>
                  <w:tcMar>
                    <w:left w:w="6" w:type="dxa"/>
                    <w:right w:w="6" w:type="dxa"/>
                  </w:tcMar>
                  <w:vAlign w:val="center"/>
                </w:tcPr>
                <w:p w:rsidR="00C70DF3" w:rsidRDefault="00237B11">
                  <w:pPr>
                    <w:adjustRightInd w:val="0"/>
                    <w:snapToGrid w:val="0"/>
                    <w:rPr>
                      <w:color w:val="000000" w:themeColor="text1"/>
                      <w:szCs w:val="21"/>
                      <w:lang w:val="zh-CN"/>
                    </w:rPr>
                  </w:pPr>
                  <w:r>
                    <w:rPr>
                      <w:rFonts w:hint="eastAsia"/>
                      <w:color w:val="000000" w:themeColor="text1"/>
                      <w:kern w:val="0"/>
                      <w:szCs w:val="21"/>
                    </w:rPr>
                    <w:t>生活污水经化粪池预处理后，经市政污水管网排入淮南</w:t>
                  </w:r>
                  <w:proofErr w:type="gramStart"/>
                  <w:r>
                    <w:rPr>
                      <w:rFonts w:hint="eastAsia"/>
                      <w:color w:val="000000" w:themeColor="text1"/>
                      <w:kern w:val="0"/>
                      <w:szCs w:val="21"/>
                    </w:rPr>
                    <w:t>田家庵经开</w:t>
                  </w:r>
                  <w:proofErr w:type="gramEnd"/>
                  <w:r>
                    <w:rPr>
                      <w:rFonts w:hint="eastAsia"/>
                      <w:color w:val="000000" w:themeColor="text1"/>
                      <w:kern w:val="0"/>
                      <w:szCs w:val="21"/>
                    </w:rPr>
                    <w:t>区污水处理站处理达标排放，尾水由林桥涧沟排入</w:t>
                  </w:r>
                  <w:proofErr w:type="gramStart"/>
                  <w:r>
                    <w:rPr>
                      <w:rFonts w:hint="eastAsia"/>
                      <w:color w:val="000000" w:themeColor="text1"/>
                      <w:kern w:val="0"/>
                      <w:szCs w:val="21"/>
                    </w:rPr>
                    <w:t>瓦埠湖</w:t>
                  </w:r>
                  <w:proofErr w:type="gramEnd"/>
                  <w:r>
                    <w:rPr>
                      <w:rFonts w:hint="eastAsia"/>
                      <w:color w:val="000000" w:themeColor="text1"/>
                      <w:kern w:val="0"/>
                      <w:szCs w:val="21"/>
                    </w:rPr>
                    <w:t>。</w:t>
                  </w:r>
                </w:p>
              </w:tc>
              <w:tc>
                <w:tcPr>
                  <w:tcW w:w="691" w:type="pct"/>
                  <w:tcMar>
                    <w:left w:w="0" w:type="dxa"/>
                    <w:right w:w="0" w:type="dxa"/>
                  </w:tcMar>
                  <w:vAlign w:val="center"/>
                </w:tcPr>
                <w:p w:rsidR="00C70DF3" w:rsidRDefault="00237B11">
                  <w:pPr>
                    <w:adjustRightInd w:val="0"/>
                    <w:snapToGrid w:val="0"/>
                    <w:jc w:val="center"/>
                    <w:rPr>
                      <w:color w:val="000000" w:themeColor="text1"/>
                      <w:kern w:val="0"/>
                      <w:szCs w:val="21"/>
                    </w:rPr>
                  </w:pPr>
                  <w:r>
                    <w:rPr>
                      <w:rFonts w:hint="eastAsia"/>
                      <w:bCs/>
                      <w:color w:val="000000" w:themeColor="text1"/>
                      <w:szCs w:val="21"/>
                    </w:rPr>
                    <w:t>依托租赁公司化粪池</w:t>
                  </w:r>
                </w:p>
              </w:tc>
            </w:tr>
            <w:tr w:rsidR="00C70DF3">
              <w:trPr>
                <w:trHeight w:val="332"/>
                <w:jc w:val="center"/>
              </w:trPr>
              <w:tc>
                <w:tcPr>
                  <w:tcW w:w="278" w:type="pct"/>
                  <w:vMerge/>
                  <w:tcMar>
                    <w:left w:w="6" w:type="dxa"/>
                    <w:right w:w="6" w:type="dxa"/>
                  </w:tcMar>
                  <w:vAlign w:val="center"/>
                </w:tcPr>
                <w:p w:rsidR="00C70DF3" w:rsidRDefault="00C70DF3">
                  <w:pPr>
                    <w:adjustRightInd w:val="0"/>
                    <w:snapToGrid w:val="0"/>
                    <w:jc w:val="center"/>
                    <w:rPr>
                      <w:bCs/>
                      <w:color w:val="000000" w:themeColor="text1"/>
                      <w:szCs w:val="21"/>
                    </w:rPr>
                  </w:pPr>
                </w:p>
              </w:tc>
              <w:tc>
                <w:tcPr>
                  <w:tcW w:w="406" w:type="pct"/>
                  <w:tcMar>
                    <w:left w:w="6" w:type="dxa"/>
                    <w:right w:w="6" w:type="dxa"/>
                  </w:tcMar>
                  <w:vAlign w:val="center"/>
                </w:tcPr>
                <w:p w:rsidR="00C70DF3" w:rsidRDefault="00237B11">
                  <w:pPr>
                    <w:adjustRightInd w:val="0"/>
                    <w:snapToGrid w:val="0"/>
                    <w:jc w:val="center"/>
                    <w:rPr>
                      <w:bCs/>
                      <w:color w:val="000000" w:themeColor="text1"/>
                      <w:szCs w:val="21"/>
                    </w:rPr>
                  </w:pPr>
                  <w:r>
                    <w:rPr>
                      <w:bCs/>
                      <w:color w:val="000000" w:themeColor="text1"/>
                      <w:szCs w:val="21"/>
                    </w:rPr>
                    <w:t>噪声防治</w:t>
                  </w:r>
                </w:p>
              </w:tc>
              <w:tc>
                <w:tcPr>
                  <w:tcW w:w="3626" w:type="pct"/>
                  <w:tcMar>
                    <w:left w:w="6" w:type="dxa"/>
                    <w:right w:w="6" w:type="dxa"/>
                  </w:tcMar>
                  <w:vAlign w:val="center"/>
                </w:tcPr>
                <w:p w:rsidR="00C70DF3" w:rsidRDefault="00237B11">
                  <w:pPr>
                    <w:widowControl/>
                    <w:adjustRightInd w:val="0"/>
                    <w:snapToGrid w:val="0"/>
                    <w:rPr>
                      <w:bCs/>
                      <w:color w:val="000000" w:themeColor="text1"/>
                      <w:spacing w:val="-4"/>
                      <w:szCs w:val="21"/>
                    </w:rPr>
                  </w:pPr>
                  <w:r>
                    <w:rPr>
                      <w:rFonts w:hint="eastAsia"/>
                      <w:color w:val="000000" w:themeColor="text1"/>
                      <w:kern w:val="0"/>
                      <w:szCs w:val="21"/>
                    </w:rPr>
                    <w:t>选用低噪声设备，采取设备减振、消声、隔声等措施</w:t>
                  </w:r>
                </w:p>
              </w:tc>
              <w:tc>
                <w:tcPr>
                  <w:tcW w:w="691" w:type="pct"/>
                  <w:tcMar>
                    <w:left w:w="0" w:type="dxa"/>
                    <w:right w:w="0" w:type="dxa"/>
                  </w:tcMar>
                  <w:vAlign w:val="center"/>
                </w:tcPr>
                <w:p w:rsidR="00C70DF3" w:rsidRDefault="00237B11">
                  <w:pPr>
                    <w:widowControl/>
                    <w:adjustRightInd w:val="0"/>
                    <w:snapToGrid w:val="0"/>
                    <w:jc w:val="center"/>
                    <w:rPr>
                      <w:color w:val="000000" w:themeColor="text1"/>
                      <w:kern w:val="0"/>
                      <w:szCs w:val="21"/>
                    </w:rPr>
                  </w:pPr>
                  <w:r>
                    <w:rPr>
                      <w:rFonts w:hint="eastAsia"/>
                      <w:color w:val="000000" w:themeColor="text1"/>
                      <w:kern w:val="0"/>
                      <w:szCs w:val="21"/>
                    </w:rPr>
                    <w:t>新增</w:t>
                  </w:r>
                </w:p>
              </w:tc>
            </w:tr>
            <w:tr w:rsidR="00C70DF3">
              <w:trPr>
                <w:trHeight w:val="332"/>
                <w:jc w:val="center"/>
              </w:trPr>
              <w:tc>
                <w:tcPr>
                  <w:tcW w:w="278" w:type="pct"/>
                  <w:vMerge/>
                  <w:tcMar>
                    <w:left w:w="6" w:type="dxa"/>
                    <w:right w:w="6" w:type="dxa"/>
                  </w:tcMar>
                  <w:vAlign w:val="center"/>
                </w:tcPr>
                <w:p w:rsidR="00C70DF3" w:rsidRDefault="00C70DF3">
                  <w:pPr>
                    <w:adjustRightInd w:val="0"/>
                    <w:snapToGrid w:val="0"/>
                    <w:jc w:val="center"/>
                    <w:rPr>
                      <w:bCs/>
                      <w:color w:val="000000" w:themeColor="text1"/>
                      <w:szCs w:val="21"/>
                      <w:highlight w:val="red"/>
                    </w:rPr>
                  </w:pPr>
                </w:p>
              </w:tc>
              <w:tc>
                <w:tcPr>
                  <w:tcW w:w="406" w:type="pct"/>
                  <w:tcMar>
                    <w:left w:w="6" w:type="dxa"/>
                    <w:right w:w="6" w:type="dxa"/>
                  </w:tcMar>
                  <w:vAlign w:val="center"/>
                </w:tcPr>
                <w:p w:rsidR="00C70DF3" w:rsidRDefault="00237B11">
                  <w:pPr>
                    <w:adjustRightInd w:val="0"/>
                    <w:snapToGrid w:val="0"/>
                    <w:jc w:val="center"/>
                    <w:rPr>
                      <w:bCs/>
                      <w:color w:val="000000" w:themeColor="text1"/>
                      <w:szCs w:val="21"/>
                    </w:rPr>
                  </w:pPr>
                  <w:r>
                    <w:rPr>
                      <w:bCs/>
                      <w:color w:val="000000" w:themeColor="text1"/>
                      <w:szCs w:val="21"/>
                    </w:rPr>
                    <w:t>固</w:t>
                  </w:r>
                  <w:proofErr w:type="gramStart"/>
                  <w:r>
                    <w:rPr>
                      <w:bCs/>
                      <w:color w:val="000000" w:themeColor="text1"/>
                      <w:szCs w:val="21"/>
                    </w:rPr>
                    <w:t>废治理</w:t>
                  </w:r>
                  <w:proofErr w:type="gramEnd"/>
                </w:p>
              </w:tc>
              <w:tc>
                <w:tcPr>
                  <w:tcW w:w="3626" w:type="pct"/>
                  <w:tcMar>
                    <w:left w:w="6" w:type="dxa"/>
                    <w:right w:w="6" w:type="dxa"/>
                  </w:tcMar>
                  <w:vAlign w:val="center"/>
                </w:tcPr>
                <w:p w:rsidR="00C70DF3" w:rsidRDefault="00237B11">
                  <w:pPr>
                    <w:adjustRightInd w:val="0"/>
                    <w:snapToGrid w:val="0"/>
                    <w:rPr>
                      <w:color w:val="000000" w:themeColor="text1"/>
                    </w:rPr>
                  </w:pPr>
                  <w:r>
                    <w:rPr>
                      <w:bCs/>
                      <w:szCs w:val="21"/>
                    </w:rPr>
                    <w:t>边角料、焊渣、一般废包装材料、布袋收尘、废布袋</w:t>
                  </w:r>
                  <w:r>
                    <w:rPr>
                      <w:rFonts w:hint="eastAsia"/>
                      <w:bCs/>
                      <w:szCs w:val="21"/>
                    </w:rPr>
                    <w:t>、</w:t>
                  </w:r>
                  <w:r>
                    <w:rPr>
                      <w:bCs/>
                      <w:szCs w:val="21"/>
                    </w:rPr>
                    <w:t>废胶条收集后分类暂存</w:t>
                  </w:r>
                  <w:r>
                    <w:rPr>
                      <w:rFonts w:hint="eastAsia"/>
                      <w:color w:val="000000" w:themeColor="text1"/>
                    </w:rPr>
                    <w:t>于一般固废间</w:t>
                  </w:r>
                  <w:bookmarkStart w:id="14" w:name="OLE_LINK36"/>
                  <w:bookmarkStart w:id="15" w:name="OLE_LINK37"/>
                  <w:r>
                    <w:rPr>
                      <w:rFonts w:hint="eastAsia"/>
                      <w:color w:val="000000" w:themeColor="text1"/>
                    </w:rPr>
                    <w:t>（面积</w:t>
                  </w:r>
                  <w:r>
                    <w:rPr>
                      <w:rFonts w:hint="eastAsia"/>
                      <w:color w:val="000000" w:themeColor="text1"/>
                    </w:rPr>
                    <w:t>1</w:t>
                  </w:r>
                  <w:r>
                    <w:rPr>
                      <w:color w:val="000000" w:themeColor="text1"/>
                    </w:rPr>
                    <w:t>5</w:t>
                  </w:r>
                  <w:r>
                    <w:rPr>
                      <w:rFonts w:hint="eastAsia"/>
                      <w:color w:val="000000" w:themeColor="text1"/>
                    </w:rPr>
                    <w:t>m</w:t>
                  </w:r>
                  <w:r>
                    <w:rPr>
                      <w:color w:val="000000" w:themeColor="text1"/>
                      <w:vertAlign w:val="superscript"/>
                    </w:rPr>
                    <w:t>2</w:t>
                  </w:r>
                  <w:r>
                    <w:rPr>
                      <w:rFonts w:hint="eastAsia"/>
                      <w:color w:val="000000" w:themeColor="text1"/>
                    </w:rPr>
                    <w:t>），</w:t>
                  </w:r>
                  <w:bookmarkEnd w:id="14"/>
                  <w:bookmarkEnd w:id="15"/>
                  <w:r>
                    <w:rPr>
                      <w:rFonts w:hint="eastAsia"/>
                      <w:color w:val="000000" w:themeColor="text1"/>
                    </w:rPr>
                    <w:t>外售综合利用</w:t>
                  </w:r>
                  <w:r>
                    <w:rPr>
                      <w:color w:val="000000" w:themeColor="text1"/>
                    </w:rPr>
                    <w:t>；</w:t>
                  </w:r>
                </w:p>
                <w:p w:rsidR="00C70DF3" w:rsidRDefault="00237B11">
                  <w:pPr>
                    <w:adjustRightInd w:val="0"/>
                    <w:snapToGrid w:val="0"/>
                    <w:rPr>
                      <w:color w:val="000000" w:themeColor="text1"/>
                    </w:rPr>
                  </w:pPr>
                  <w:r>
                    <w:rPr>
                      <w:color w:val="000000" w:themeColor="text1"/>
                    </w:rPr>
                    <w:t>生活垃圾日产日清，交由环卫部门处置；</w:t>
                  </w:r>
                </w:p>
                <w:p w:rsidR="00C70DF3" w:rsidRDefault="00237B11">
                  <w:pPr>
                    <w:adjustRightInd w:val="0"/>
                    <w:snapToGrid w:val="0"/>
                    <w:rPr>
                      <w:color w:val="000000" w:themeColor="text1"/>
                    </w:rPr>
                  </w:pPr>
                  <w:r>
                    <w:rPr>
                      <w:rFonts w:hint="eastAsia"/>
                      <w:color w:val="000000" w:themeColor="text1"/>
                    </w:rPr>
                    <w:t>废</w:t>
                  </w:r>
                  <w:bookmarkStart w:id="16" w:name="OLE_LINK26"/>
                  <w:bookmarkStart w:id="17" w:name="OLE_LINK25"/>
                  <w:r>
                    <w:rPr>
                      <w:rFonts w:hint="eastAsia"/>
                      <w:color w:val="000000" w:themeColor="text1"/>
                    </w:rPr>
                    <w:t>润滑油</w:t>
                  </w:r>
                  <w:bookmarkEnd w:id="16"/>
                  <w:bookmarkEnd w:id="17"/>
                  <w:r>
                    <w:rPr>
                      <w:rFonts w:hint="eastAsia"/>
                      <w:color w:val="000000" w:themeColor="text1"/>
                    </w:rPr>
                    <w:t>、废含油抹布、废润滑油包装桶、废切削液、</w:t>
                  </w:r>
                  <w:proofErr w:type="gramStart"/>
                  <w:r>
                    <w:rPr>
                      <w:rFonts w:hint="eastAsia"/>
                      <w:color w:val="000000" w:themeColor="text1"/>
                    </w:rPr>
                    <w:t>废胶桶</w:t>
                  </w:r>
                  <w:r>
                    <w:rPr>
                      <w:color w:val="000000" w:themeColor="text1"/>
                    </w:rPr>
                    <w:t>暂</w:t>
                  </w:r>
                  <w:r>
                    <w:rPr>
                      <w:rFonts w:hint="eastAsia"/>
                      <w:color w:val="000000" w:themeColor="text1"/>
                    </w:rPr>
                    <w:t>存危废暂存</w:t>
                  </w:r>
                  <w:proofErr w:type="gramEnd"/>
                  <w:r>
                    <w:rPr>
                      <w:rFonts w:hint="eastAsia"/>
                      <w:color w:val="000000" w:themeColor="text1"/>
                    </w:rPr>
                    <w:t>间（位于涂胶区东北角，面积</w:t>
                  </w:r>
                  <w:r>
                    <w:rPr>
                      <w:rFonts w:hint="eastAsia"/>
                      <w:color w:val="000000" w:themeColor="text1"/>
                    </w:rPr>
                    <w:t>1</w:t>
                  </w:r>
                  <w:r>
                    <w:rPr>
                      <w:color w:val="000000" w:themeColor="text1"/>
                    </w:rPr>
                    <w:t>0</w:t>
                  </w:r>
                  <w:r>
                    <w:rPr>
                      <w:rFonts w:hint="eastAsia"/>
                      <w:color w:val="000000" w:themeColor="text1"/>
                    </w:rPr>
                    <w:t>m</w:t>
                  </w:r>
                  <w:r>
                    <w:rPr>
                      <w:color w:val="000000" w:themeColor="text1"/>
                      <w:vertAlign w:val="superscript"/>
                    </w:rPr>
                    <w:t>2</w:t>
                  </w:r>
                  <w:r>
                    <w:rPr>
                      <w:rFonts w:hint="eastAsia"/>
                      <w:color w:val="000000" w:themeColor="text1"/>
                    </w:rPr>
                    <w:t>）</w:t>
                  </w:r>
                  <w:r>
                    <w:rPr>
                      <w:color w:val="000000" w:themeColor="text1"/>
                    </w:rPr>
                    <w:t>，</w:t>
                  </w:r>
                  <w:r>
                    <w:rPr>
                      <w:rFonts w:hint="eastAsia"/>
                      <w:color w:val="000000" w:themeColor="text1"/>
                    </w:rPr>
                    <w:t>定期交由资质单位处理。沾染废切削液的金属屑（</w:t>
                  </w:r>
                  <w:proofErr w:type="gramStart"/>
                  <w:r>
                    <w:rPr>
                      <w:rFonts w:hint="eastAsia"/>
                      <w:color w:val="000000" w:themeColor="text1"/>
                    </w:rPr>
                    <w:t>静置无滴漏</w:t>
                  </w:r>
                  <w:proofErr w:type="gramEnd"/>
                  <w:r>
                    <w:rPr>
                      <w:rFonts w:hint="eastAsia"/>
                      <w:color w:val="000000" w:themeColor="text1"/>
                    </w:rPr>
                    <w:t>）</w:t>
                  </w:r>
                  <w:proofErr w:type="gramStart"/>
                  <w:r>
                    <w:rPr>
                      <w:rFonts w:hint="eastAsia"/>
                      <w:color w:val="000000" w:themeColor="text1"/>
                    </w:rPr>
                    <w:t>暂置危废</w:t>
                  </w:r>
                  <w:proofErr w:type="gramEnd"/>
                  <w:r>
                    <w:rPr>
                      <w:rFonts w:hint="eastAsia"/>
                      <w:color w:val="000000" w:themeColor="text1"/>
                    </w:rPr>
                    <w:t>暂存间，利用过程不按危险废物管理，在暂存和运输过程仍</w:t>
                  </w:r>
                  <w:proofErr w:type="gramStart"/>
                  <w:r>
                    <w:rPr>
                      <w:rFonts w:hint="eastAsia"/>
                      <w:color w:val="000000" w:themeColor="text1"/>
                    </w:rPr>
                    <w:t>按危废管理</w:t>
                  </w:r>
                  <w:proofErr w:type="gramEnd"/>
                </w:p>
              </w:tc>
              <w:tc>
                <w:tcPr>
                  <w:tcW w:w="691" w:type="pct"/>
                  <w:tcMar>
                    <w:left w:w="0" w:type="dxa"/>
                    <w:right w:w="0" w:type="dxa"/>
                  </w:tcMar>
                  <w:vAlign w:val="center"/>
                </w:tcPr>
                <w:p w:rsidR="00C70DF3" w:rsidRDefault="00237B11">
                  <w:pPr>
                    <w:adjustRightInd w:val="0"/>
                    <w:snapToGrid w:val="0"/>
                    <w:jc w:val="center"/>
                    <w:rPr>
                      <w:color w:val="000000" w:themeColor="text1"/>
                    </w:rPr>
                  </w:pPr>
                  <w:r>
                    <w:rPr>
                      <w:rFonts w:hint="eastAsia"/>
                      <w:color w:val="000000" w:themeColor="text1"/>
                    </w:rPr>
                    <w:t>新增</w:t>
                  </w:r>
                </w:p>
              </w:tc>
            </w:tr>
            <w:tr w:rsidR="00C70DF3">
              <w:trPr>
                <w:trHeight w:val="332"/>
                <w:jc w:val="center"/>
              </w:trPr>
              <w:tc>
                <w:tcPr>
                  <w:tcW w:w="278" w:type="pct"/>
                  <w:vMerge/>
                  <w:tcMar>
                    <w:left w:w="6" w:type="dxa"/>
                    <w:right w:w="6" w:type="dxa"/>
                  </w:tcMar>
                  <w:vAlign w:val="center"/>
                </w:tcPr>
                <w:p w:rsidR="00C70DF3" w:rsidRDefault="00C70DF3">
                  <w:pPr>
                    <w:adjustRightInd w:val="0"/>
                    <w:snapToGrid w:val="0"/>
                    <w:jc w:val="center"/>
                    <w:rPr>
                      <w:bCs/>
                      <w:color w:val="000000" w:themeColor="text1"/>
                      <w:szCs w:val="21"/>
                      <w:highlight w:val="red"/>
                    </w:rPr>
                  </w:pPr>
                </w:p>
              </w:tc>
              <w:tc>
                <w:tcPr>
                  <w:tcW w:w="406" w:type="pct"/>
                  <w:tcMar>
                    <w:left w:w="6" w:type="dxa"/>
                    <w:right w:w="6" w:type="dxa"/>
                  </w:tcMar>
                  <w:vAlign w:val="center"/>
                </w:tcPr>
                <w:p w:rsidR="00C70DF3" w:rsidRDefault="00237B11">
                  <w:pPr>
                    <w:adjustRightInd w:val="0"/>
                    <w:snapToGrid w:val="0"/>
                    <w:jc w:val="center"/>
                    <w:rPr>
                      <w:bCs/>
                      <w:color w:val="000000" w:themeColor="text1"/>
                      <w:szCs w:val="21"/>
                    </w:rPr>
                  </w:pPr>
                  <w:r>
                    <w:rPr>
                      <w:bCs/>
                      <w:color w:val="000000" w:themeColor="text1"/>
                      <w:szCs w:val="21"/>
                    </w:rPr>
                    <w:t>土壤、地下水</w:t>
                  </w:r>
                </w:p>
              </w:tc>
              <w:tc>
                <w:tcPr>
                  <w:tcW w:w="3626" w:type="pct"/>
                  <w:tcMar>
                    <w:left w:w="6" w:type="dxa"/>
                    <w:right w:w="6" w:type="dxa"/>
                  </w:tcMar>
                  <w:vAlign w:val="center"/>
                </w:tcPr>
                <w:p w:rsidR="00C70DF3" w:rsidRDefault="00237B11">
                  <w:pPr>
                    <w:adjustRightInd w:val="0"/>
                    <w:snapToGrid w:val="0"/>
                    <w:rPr>
                      <w:bCs/>
                      <w:color w:val="000000" w:themeColor="text1"/>
                      <w:kern w:val="0"/>
                      <w:szCs w:val="21"/>
                    </w:rPr>
                  </w:pPr>
                  <w:proofErr w:type="gramStart"/>
                  <w:r>
                    <w:rPr>
                      <w:bCs/>
                      <w:color w:val="000000" w:themeColor="text1"/>
                      <w:kern w:val="0"/>
                      <w:szCs w:val="21"/>
                    </w:rPr>
                    <w:t>危废</w:t>
                  </w:r>
                  <w:r>
                    <w:rPr>
                      <w:rFonts w:hint="eastAsia"/>
                      <w:bCs/>
                      <w:color w:val="000000" w:themeColor="text1"/>
                      <w:kern w:val="0"/>
                      <w:szCs w:val="21"/>
                    </w:rPr>
                    <w:t>暂存</w:t>
                  </w:r>
                  <w:proofErr w:type="gramEnd"/>
                  <w:r>
                    <w:rPr>
                      <w:rFonts w:hint="eastAsia"/>
                      <w:bCs/>
                      <w:color w:val="000000" w:themeColor="text1"/>
                      <w:kern w:val="0"/>
                      <w:szCs w:val="21"/>
                    </w:rPr>
                    <w:t>间按照《危险废物贮存污染控制标准》（</w:t>
                  </w:r>
                  <w:r>
                    <w:rPr>
                      <w:rFonts w:hint="eastAsia"/>
                      <w:bCs/>
                      <w:color w:val="000000" w:themeColor="text1"/>
                      <w:kern w:val="0"/>
                      <w:szCs w:val="21"/>
                    </w:rPr>
                    <w:t>GB 18597-2023</w:t>
                  </w:r>
                  <w:r>
                    <w:rPr>
                      <w:rFonts w:hint="eastAsia"/>
                      <w:bCs/>
                      <w:color w:val="000000" w:themeColor="text1"/>
                      <w:kern w:val="0"/>
                      <w:szCs w:val="21"/>
                    </w:rPr>
                    <w:t>）要求采取</w:t>
                  </w:r>
                  <w:r>
                    <w:rPr>
                      <w:bCs/>
                      <w:color w:val="000000" w:themeColor="text1"/>
                      <w:kern w:val="0"/>
                      <w:szCs w:val="21"/>
                    </w:rPr>
                    <w:t>重点防渗</w:t>
                  </w:r>
                  <w:r>
                    <w:rPr>
                      <w:rFonts w:hint="eastAsia"/>
                      <w:bCs/>
                      <w:color w:val="000000" w:themeColor="text1"/>
                      <w:kern w:val="0"/>
                      <w:szCs w:val="21"/>
                    </w:rPr>
                    <w:t>措施</w:t>
                  </w:r>
                  <w:r>
                    <w:rPr>
                      <w:color w:val="000000" w:themeColor="text1"/>
                      <w:szCs w:val="21"/>
                    </w:rPr>
                    <w:t>。</w:t>
                  </w:r>
                  <w:r>
                    <w:rPr>
                      <w:rFonts w:hint="eastAsia"/>
                      <w:bCs/>
                      <w:color w:val="000000" w:themeColor="text1"/>
                      <w:kern w:val="0"/>
                      <w:szCs w:val="21"/>
                    </w:rPr>
                    <w:t>生产车间重点防渗区之外区域等一般防渗，</w:t>
                  </w:r>
                  <w:r>
                    <w:rPr>
                      <w:color w:val="000000" w:themeColor="text1"/>
                      <w:szCs w:val="21"/>
                    </w:rPr>
                    <w:t>一般防渗区采用防渗水泥硬化面，</w:t>
                  </w:r>
                  <w:r>
                    <w:rPr>
                      <w:rFonts w:hint="eastAsia"/>
                      <w:bCs/>
                      <w:color w:val="000000" w:themeColor="text1"/>
                      <w:kern w:val="0"/>
                      <w:szCs w:val="21"/>
                    </w:rPr>
                    <w:t>办公区简单防渗。</w:t>
                  </w:r>
                </w:p>
              </w:tc>
              <w:tc>
                <w:tcPr>
                  <w:tcW w:w="691" w:type="pct"/>
                  <w:tcMar>
                    <w:left w:w="0" w:type="dxa"/>
                    <w:right w:w="0" w:type="dxa"/>
                  </w:tcMar>
                  <w:vAlign w:val="center"/>
                </w:tcPr>
                <w:p w:rsidR="00C70DF3" w:rsidRDefault="00237B11">
                  <w:pPr>
                    <w:adjustRightInd w:val="0"/>
                    <w:snapToGrid w:val="0"/>
                    <w:jc w:val="center"/>
                    <w:rPr>
                      <w:bCs/>
                      <w:color w:val="000000" w:themeColor="text1"/>
                      <w:kern w:val="0"/>
                      <w:szCs w:val="21"/>
                    </w:rPr>
                  </w:pPr>
                  <w:proofErr w:type="gramStart"/>
                  <w:r>
                    <w:rPr>
                      <w:rFonts w:hint="eastAsia"/>
                      <w:bCs/>
                      <w:color w:val="000000" w:themeColor="text1"/>
                      <w:kern w:val="0"/>
                      <w:szCs w:val="21"/>
                    </w:rPr>
                    <w:t>新增</w:t>
                  </w:r>
                  <w:r>
                    <w:rPr>
                      <w:bCs/>
                      <w:color w:val="000000" w:themeColor="text1"/>
                      <w:kern w:val="0"/>
                      <w:szCs w:val="21"/>
                    </w:rPr>
                    <w:t>危废</w:t>
                  </w:r>
                  <w:r>
                    <w:rPr>
                      <w:rFonts w:hint="eastAsia"/>
                      <w:bCs/>
                      <w:color w:val="000000" w:themeColor="text1"/>
                      <w:kern w:val="0"/>
                      <w:szCs w:val="21"/>
                    </w:rPr>
                    <w:t>暂存</w:t>
                  </w:r>
                  <w:proofErr w:type="gramEnd"/>
                  <w:r>
                    <w:rPr>
                      <w:rFonts w:hint="eastAsia"/>
                      <w:bCs/>
                      <w:color w:val="000000" w:themeColor="text1"/>
                      <w:kern w:val="0"/>
                      <w:szCs w:val="21"/>
                    </w:rPr>
                    <w:t>间</w:t>
                  </w:r>
                  <w:r>
                    <w:rPr>
                      <w:bCs/>
                      <w:color w:val="000000" w:themeColor="text1"/>
                      <w:kern w:val="0"/>
                      <w:szCs w:val="21"/>
                    </w:rPr>
                    <w:t>重点防渗</w:t>
                  </w:r>
                </w:p>
              </w:tc>
            </w:tr>
            <w:tr w:rsidR="00C70DF3">
              <w:trPr>
                <w:trHeight w:val="332"/>
                <w:jc w:val="center"/>
              </w:trPr>
              <w:tc>
                <w:tcPr>
                  <w:tcW w:w="278" w:type="pct"/>
                  <w:vMerge/>
                  <w:tcMar>
                    <w:left w:w="6" w:type="dxa"/>
                    <w:right w:w="6" w:type="dxa"/>
                  </w:tcMar>
                  <w:vAlign w:val="center"/>
                </w:tcPr>
                <w:p w:rsidR="00C70DF3" w:rsidRDefault="00C70DF3">
                  <w:pPr>
                    <w:adjustRightInd w:val="0"/>
                    <w:snapToGrid w:val="0"/>
                    <w:jc w:val="center"/>
                    <w:rPr>
                      <w:bCs/>
                      <w:color w:val="000000" w:themeColor="text1"/>
                      <w:szCs w:val="21"/>
                      <w:highlight w:val="red"/>
                    </w:rPr>
                  </w:pPr>
                </w:p>
              </w:tc>
              <w:tc>
                <w:tcPr>
                  <w:tcW w:w="406" w:type="pct"/>
                  <w:tcMar>
                    <w:left w:w="6" w:type="dxa"/>
                    <w:right w:w="6" w:type="dxa"/>
                  </w:tcMar>
                  <w:vAlign w:val="center"/>
                </w:tcPr>
                <w:p w:rsidR="00C70DF3" w:rsidRDefault="00237B11">
                  <w:pPr>
                    <w:adjustRightInd w:val="0"/>
                    <w:snapToGrid w:val="0"/>
                    <w:jc w:val="center"/>
                    <w:rPr>
                      <w:bCs/>
                      <w:color w:val="000000" w:themeColor="text1"/>
                      <w:szCs w:val="21"/>
                    </w:rPr>
                  </w:pPr>
                  <w:r>
                    <w:rPr>
                      <w:bCs/>
                      <w:color w:val="000000" w:themeColor="text1"/>
                      <w:szCs w:val="21"/>
                    </w:rPr>
                    <w:t>环境</w:t>
                  </w:r>
                </w:p>
                <w:p w:rsidR="00C70DF3" w:rsidRDefault="00237B11">
                  <w:pPr>
                    <w:adjustRightInd w:val="0"/>
                    <w:snapToGrid w:val="0"/>
                    <w:jc w:val="center"/>
                    <w:rPr>
                      <w:bCs/>
                      <w:color w:val="000000" w:themeColor="text1"/>
                      <w:szCs w:val="21"/>
                    </w:rPr>
                  </w:pPr>
                  <w:r>
                    <w:rPr>
                      <w:bCs/>
                      <w:color w:val="000000" w:themeColor="text1"/>
                      <w:szCs w:val="21"/>
                    </w:rPr>
                    <w:t>风险</w:t>
                  </w:r>
                </w:p>
              </w:tc>
              <w:tc>
                <w:tcPr>
                  <w:tcW w:w="3626" w:type="pct"/>
                  <w:tcMar>
                    <w:left w:w="6" w:type="dxa"/>
                    <w:right w:w="6" w:type="dxa"/>
                  </w:tcMar>
                  <w:vAlign w:val="center"/>
                </w:tcPr>
                <w:p w:rsidR="00C70DF3" w:rsidRDefault="00237B11">
                  <w:pPr>
                    <w:adjustRightInd w:val="0"/>
                    <w:snapToGrid w:val="0"/>
                    <w:rPr>
                      <w:bCs/>
                      <w:color w:val="000000" w:themeColor="text1"/>
                      <w:kern w:val="0"/>
                      <w:szCs w:val="21"/>
                    </w:rPr>
                  </w:pPr>
                  <w:r>
                    <w:rPr>
                      <w:color w:val="000000" w:themeColor="text1"/>
                      <w:szCs w:val="21"/>
                    </w:rPr>
                    <w:t>加强风险防范，加强生产管理；</w:t>
                  </w:r>
                  <w:r>
                    <w:rPr>
                      <w:rFonts w:hint="eastAsia"/>
                      <w:color w:val="000000" w:themeColor="text1"/>
                      <w:szCs w:val="21"/>
                    </w:rPr>
                    <w:t>落实分区防渗措施；对</w:t>
                  </w:r>
                  <w:r>
                    <w:rPr>
                      <w:color w:val="000000" w:themeColor="text1"/>
                      <w:szCs w:val="21"/>
                    </w:rPr>
                    <w:t>废气收集、处理设施进行维护、修理；配备完善的消防措施，制定完善消防安全管理制度，明确消防职责；储备应急物资。</w:t>
                  </w:r>
                </w:p>
              </w:tc>
              <w:tc>
                <w:tcPr>
                  <w:tcW w:w="691" w:type="pct"/>
                  <w:tcMar>
                    <w:left w:w="0" w:type="dxa"/>
                    <w:right w:w="0" w:type="dxa"/>
                  </w:tcMar>
                  <w:vAlign w:val="center"/>
                </w:tcPr>
                <w:p w:rsidR="00C70DF3" w:rsidRDefault="00237B11">
                  <w:pPr>
                    <w:adjustRightInd w:val="0"/>
                    <w:snapToGrid w:val="0"/>
                    <w:jc w:val="center"/>
                    <w:rPr>
                      <w:color w:val="000000" w:themeColor="text1"/>
                      <w:szCs w:val="21"/>
                    </w:rPr>
                  </w:pPr>
                  <w:r>
                    <w:rPr>
                      <w:rFonts w:hint="eastAsia"/>
                      <w:color w:val="000000" w:themeColor="text1"/>
                      <w:szCs w:val="21"/>
                    </w:rPr>
                    <w:t>新增</w:t>
                  </w:r>
                </w:p>
              </w:tc>
            </w:tr>
          </w:tbl>
          <w:bookmarkEnd w:id="12"/>
          <w:p w:rsidR="00C70DF3" w:rsidRDefault="00237B11">
            <w:pPr>
              <w:adjustRightInd w:val="0"/>
              <w:spacing w:line="360" w:lineRule="auto"/>
              <w:ind w:firstLineChars="200" w:firstLine="482"/>
              <w:rPr>
                <w:b/>
                <w:color w:val="000000" w:themeColor="text1"/>
                <w:sz w:val="24"/>
              </w:rPr>
            </w:pPr>
            <w:r>
              <w:rPr>
                <w:b/>
                <w:color w:val="000000" w:themeColor="text1"/>
                <w:sz w:val="24"/>
              </w:rPr>
              <w:t>4</w:t>
            </w:r>
            <w:r>
              <w:rPr>
                <w:rFonts w:hint="eastAsia"/>
                <w:b/>
                <w:color w:val="000000" w:themeColor="text1"/>
                <w:sz w:val="24"/>
              </w:rPr>
              <w:t>.</w:t>
            </w:r>
            <w:r>
              <w:rPr>
                <w:b/>
                <w:color w:val="000000" w:themeColor="text1"/>
                <w:sz w:val="24"/>
              </w:rPr>
              <w:t>原辅材料</w:t>
            </w:r>
            <w:r>
              <w:rPr>
                <w:rFonts w:hint="eastAsia"/>
                <w:b/>
                <w:color w:val="000000" w:themeColor="text1"/>
                <w:sz w:val="24"/>
              </w:rPr>
              <w:t>及资源能源</w:t>
            </w:r>
            <w:r>
              <w:rPr>
                <w:b/>
                <w:color w:val="000000" w:themeColor="text1"/>
                <w:sz w:val="24"/>
              </w:rPr>
              <w:t>消耗</w:t>
            </w:r>
          </w:p>
          <w:p w:rsidR="00C70DF3" w:rsidRDefault="00237B11">
            <w:pPr>
              <w:adjustRightInd w:val="0"/>
              <w:spacing w:line="360" w:lineRule="auto"/>
              <w:ind w:firstLineChars="200" w:firstLine="482"/>
              <w:rPr>
                <w:b/>
                <w:color w:val="000000" w:themeColor="text1"/>
                <w:sz w:val="24"/>
              </w:rPr>
            </w:pPr>
            <w:r>
              <w:rPr>
                <w:rFonts w:hint="eastAsia"/>
                <w:b/>
                <w:color w:val="000000" w:themeColor="text1"/>
                <w:sz w:val="24"/>
              </w:rPr>
              <w:t>（</w:t>
            </w:r>
            <w:r>
              <w:rPr>
                <w:rFonts w:hint="eastAsia"/>
                <w:b/>
                <w:color w:val="000000" w:themeColor="text1"/>
                <w:sz w:val="24"/>
              </w:rPr>
              <w:t>1</w:t>
            </w:r>
            <w:r>
              <w:rPr>
                <w:rFonts w:hint="eastAsia"/>
                <w:b/>
                <w:color w:val="000000" w:themeColor="text1"/>
                <w:sz w:val="24"/>
              </w:rPr>
              <w:t>）</w:t>
            </w:r>
            <w:r>
              <w:rPr>
                <w:b/>
                <w:color w:val="000000" w:themeColor="text1"/>
                <w:sz w:val="24"/>
              </w:rPr>
              <w:t>项目原辅材料</w:t>
            </w:r>
            <w:r>
              <w:rPr>
                <w:rFonts w:hint="eastAsia"/>
                <w:b/>
                <w:color w:val="000000" w:themeColor="text1"/>
                <w:sz w:val="24"/>
              </w:rPr>
              <w:t>及资源能源消耗情况</w:t>
            </w:r>
          </w:p>
          <w:p w:rsidR="00C70DF3" w:rsidRDefault="00237B11">
            <w:pPr>
              <w:widowControl/>
              <w:adjustRightInd w:val="0"/>
              <w:snapToGrid w:val="0"/>
              <w:jc w:val="center"/>
              <w:rPr>
                <w:b/>
                <w:bCs/>
                <w:color w:val="000000" w:themeColor="text1"/>
                <w:kern w:val="0"/>
                <w:szCs w:val="21"/>
                <w:lang w:val="zh-CN"/>
              </w:rPr>
            </w:pPr>
            <w:r>
              <w:rPr>
                <w:b/>
                <w:bCs/>
                <w:color w:val="000000" w:themeColor="text1"/>
                <w:kern w:val="0"/>
                <w:szCs w:val="21"/>
              </w:rPr>
              <w:t>表</w:t>
            </w:r>
            <w:r>
              <w:rPr>
                <w:b/>
                <w:bCs/>
                <w:color w:val="000000" w:themeColor="text1"/>
                <w:kern w:val="0"/>
                <w:szCs w:val="21"/>
              </w:rPr>
              <w:t xml:space="preserve">2-5  </w:t>
            </w:r>
            <w:r>
              <w:rPr>
                <w:b/>
                <w:bCs/>
                <w:color w:val="000000" w:themeColor="text1"/>
                <w:kern w:val="0"/>
                <w:szCs w:val="21"/>
              </w:rPr>
              <w:t>项目原辅材料</w:t>
            </w:r>
            <w:r>
              <w:rPr>
                <w:rFonts w:hint="eastAsia"/>
                <w:b/>
                <w:bCs/>
                <w:color w:val="000000" w:themeColor="text1"/>
                <w:kern w:val="0"/>
                <w:szCs w:val="21"/>
              </w:rPr>
              <w:t>及资源能源</w:t>
            </w:r>
            <w:r>
              <w:rPr>
                <w:b/>
                <w:bCs/>
                <w:color w:val="000000" w:themeColor="text1"/>
                <w:kern w:val="0"/>
                <w:szCs w:val="21"/>
              </w:rPr>
              <w:t>消耗</w:t>
            </w:r>
            <w:r>
              <w:rPr>
                <w:b/>
                <w:bCs/>
                <w:color w:val="000000" w:themeColor="text1"/>
                <w:kern w:val="0"/>
                <w:szCs w:val="21"/>
                <w:lang w:val="zh-CN"/>
              </w:rPr>
              <w:t>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
              <w:gridCol w:w="1933"/>
              <w:gridCol w:w="1417"/>
              <w:gridCol w:w="1633"/>
              <w:gridCol w:w="1493"/>
              <w:gridCol w:w="1058"/>
            </w:tblGrid>
            <w:tr w:rsidR="00C70DF3">
              <w:trPr>
                <w:trHeight w:val="53"/>
                <w:jc w:val="center"/>
              </w:trPr>
              <w:tc>
                <w:tcPr>
                  <w:tcW w:w="327" w:type="pct"/>
                  <w:shd w:val="clear" w:color="000000" w:fill="FFFFFF"/>
                  <w:tcMar>
                    <w:left w:w="6" w:type="dxa"/>
                    <w:right w:w="6" w:type="dxa"/>
                  </w:tcMar>
                  <w:vAlign w:val="center"/>
                </w:tcPr>
                <w:p w:rsidR="00C70DF3" w:rsidRDefault="00237B11">
                  <w:pPr>
                    <w:widowControl/>
                    <w:snapToGrid w:val="0"/>
                    <w:jc w:val="center"/>
                    <w:rPr>
                      <w:b/>
                      <w:bCs/>
                      <w:color w:val="000000" w:themeColor="text1"/>
                      <w:kern w:val="0"/>
                      <w:szCs w:val="21"/>
                    </w:rPr>
                  </w:pPr>
                  <w:bookmarkStart w:id="18" w:name="_Hlk16586143"/>
                  <w:r>
                    <w:rPr>
                      <w:b/>
                      <w:bCs/>
                      <w:color w:val="000000" w:themeColor="text1"/>
                      <w:kern w:val="0"/>
                      <w:szCs w:val="21"/>
                    </w:rPr>
                    <w:t>序号</w:t>
                  </w:r>
                </w:p>
              </w:tc>
              <w:tc>
                <w:tcPr>
                  <w:tcW w:w="1198" w:type="pct"/>
                  <w:shd w:val="clear" w:color="000000" w:fill="FFFFFF"/>
                  <w:tcMar>
                    <w:left w:w="6" w:type="dxa"/>
                    <w:right w:w="6" w:type="dxa"/>
                  </w:tcMar>
                  <w:vAlign w:val="center"/>
                </w:tcPr>
                <w:p w:rsidR="00C70DF3" w:rsidRDefault="00237B11">
                  <w:pPr>
                    <w:widowControl/>
                    <w:snapToGrid w:val="0"/>
                    <w:jc w:val="center"/>
                    <w:rPr>
                      <w:b/>
                      <w:bCs/>
                      <w:color w:val="000000" w:themeColor="text1"/>
                      <w:kern w:val="0"/>
                      <w:szCs w:val="21"/>
                    </w:rPr>
                  </w:pPr>
                  <w:r>
                    <w:rPr>
                      <w:b/>
                      <w:bCs/>
                      <w:color w:val="000000" w:themeColor="text1"/>
                      <w:kern w:val="0"/>
                      <w:szCs w:val="21"/>
                    </w:rPr>
                    <w:t>名称</w:t>
                  </w:r>
                </w:p>
              </w:tc>
              <w:tc>
                <w:tcPr>
                  <w:tcW w:w="879" w:type="pct"/>
                  <w:shd w:val="clear" w:color="000000" w:fill="FFFFFF"/>
                  <w:tcMar>
                    <w:left w:w="6" w:type="dxa"/>
                    <w:right w:w="6" w:type="dxa"/>
                  </w:tcMar>
                  <w:vAlign w:val="center"/>
                </w:tcPr>
                <w:p w:rsidR="00C70DF3" w:rsidRDefault="00237B11">
                  <w:pPr>
                    <w:snapToGrid w:val="0"/>
                    <w:jc w:val="center"/>
                    <w:rPr>
                      <w:b/>
                      <w:bCs/>
                      <w:color w:val="000000" w:themeColor="text1"/>
                      <w:szCs w:val="21"/>
                    </w:rPr>
                  </w:pPr>
                  <w:r>
                    <w:rPr>
                      <w:b/>
                      <w:bCs/>
                      <w:color w:val="000000" w:themeColor="text1"/>
                      <w:szCs w:val="21"/>
                    </w:rPr>
                    <w:t>年消耗量</w:t>
                  </w:r>
                </w:p>
              </w:tc>
              <w:tc>
                <w:tcPr>
                  <w:tcW w:w="1013" w:type="pct"/>
                  <w:shd w:val="clear" w:color="000000" w:fill="FFFFFF"/>
                  <w:tcMar>
                    <w:left w:w="6" w:type="dxa"/>
                    <w:right w:w="6" w:type="dxa"/>
                  </w:tcMar>
                  <w:vAlign w:val="center"/>
                </w:tcPr>
                <w:p w:rsidR="00C70DF3" w:rsidRDefault="00237B11">
                  <w:pPr>
                    <w:snapToGrid w:val="0"/>
                    <w:jc w:val="center"/>
                    <w:rPr>
                      <w:b/>
                      <w:bCs/>
                      <w:color w:val="000000" w:themeColor="text1"/>
                      <w:szCs w:val="21"/>
                    </w:rPr>
                  </w:pPr>
                  <w:r>
                    <w:rPr>
                      <w:b/>
                      <w:bCs/>
                      <w:color w:val="000000" w:themeColor="text1"/>
                      <w:szCs w:val="21"/>
                    </w:rPr>
                    <w:t>最大</w:t>
                  </w:r>
                  <w:r>
                    <w:rPr>
                      <w:rFonts w:hint="eastAsia"/>
                      <w:b/>
                      <w:bCs/>
                      <w:color w:val="000000" w:themeColor="text1"/>
                      <w:szCs w:val="21"/>
                    </w:rPr>
                    <w:t>一次</w:t>
                  </w:r>
                  <w:r>
                    <w:rPr>
                      <w:b/>
                      <w:bCs/>
                      <w:color w:val="000000" w:themeColor="text1"/>
                      <w:szCs w:val="21"/>
                    </w:rPr>
                    <w:t>储存量</w:t>
                  </w:r>
                </w:p>
              </w:tc>
              <w:tc>
                <w:tcPr>
                  <w:tcW w:w="926" w:type="pct"/>
                  <w:shd w:val="clear" w:color="000000" w:fill="FFFFFF"/>
                  <w:tcMar>
                    <w:left w:w="6" w:type="dxa"/>
                    <w:right w:w="6" w:type="dxa"/>
                  </w:tcMar>
                  <w:vAlign w:val="center"/>
                </w:tcPr>
                <w:p w:rsidR="00C70DF3" w:rsidRDefault="00237B11">
                  <w:pPr>
                    <w:snapToGrid w:val="0"/>
                    <w:jc w:val="center"/>
                    <w:rPr>
                      <w:b/>
                      <w:color w:val="000000" w:themeColor="text1"/>
                      <w:szCs w:val="21"/>
                    </w:rPr>
                  </w:pPr>
                  <w:r>
                    <w:rPr>
                      <w:rFonts w:hint="eastAsia"/>
                      <w:b/>
                      <w:color w:val="000000" w:themeColor="text1"/>
                      <w:szCs w:val="21"/>
                    </w:rPr>
                    <w:t>包装</w:t>
                  </w:r>
                </w:p>
              </w:tc>
              <w:tc>
                <w:tcPr>
                  <w:tcW w:w="656" w:type="pct"/>
                  <w:shd w:val="clear" w:color="000000" w:fill="FFFFFF"/>
                  <w:tcMar>
                    <w:left w:w="6" w:type="dxa"/>
                    <w:right w:w="6" w:type="dxa"/>
                  </w:tcMar>
                  <w:vAlign w:val="center"/>
                </w:tcPr>
                <w:p w:rsidR="00C70DF3" w:rsidRDefault="00237B11">
                  <w:pPr>
                    <w:snapToGrid w:val="0"/>
                    <w:jc w:val="center"/>
                    <w:rPr>
                      <w:b/>
                      <w:color w:val="000000" w:themeColor="text1"/>
                      <w:szCs w:val="21"/>
                    </w:rPr>
                  </w:pPr>
                  <w:r>
                    <w:rPr>
                      <w:b/>
                      <w:color w:val="000000" w:themeColor="text1"/>
                      <w:szCs w:val="21"/>
                    </w:rPr>
                    <w:t>存储位置</w:t>
                  </w:r>
                </w:p>
              </w:tc>
            </w:tr>
            <w:bookmarkEnd w:id="18"/>
            <w:tr w:rsidR="00C70DF3">
              <w:trPr>
                <w:trHeight w:val="87"/>
                <w:jc w:val="center"/>
              </w:trPr>
              <w:tc>
                <w:tcPr>
                  <w:tcW w:w="327" w:type="pct"/>
                  <w:shd w:val="clear" w:color="auto" w:fill="auto"/>
                  <w:tcMar>
                    <w:left w:w="6" w:type="dxa"/>
                    <w:right w:w="6" w:type="dxa"/>
                  </w:tcMar>
                  <w:vAlign w:val="center"/>
                </w:tcPr>
                <w:p w:rsidR="00C70DF3" w:rsidRDefault="00237B11">
                  <w:pPr>
                    <w:widowControl/>
                    <w:snapToGrid w:val="0"/>
                    <w:jc w:val="center"/>
                    <w:rPr>
                      <w:color w:val="000000" w:themeColor="text1"/>
                      <w:kern w:val="0"/>
                      <w:szCs w:val="21"/>
                    </w:rPr>
                  </w:pPr>
                  <w:r>
                    <w:rPr>
                      <w:color w:val="000000" w:themeColor="text1"/>
                      <w:kern w:val="0"/>
                      <w:szCs w:val="21"/>
                    </w:rPr>
                    <w:t>1</w:t>
                  </w:r>
                </w:p>
              </w:tc>
              <w:tc>
                <w:tcPr>
                  <w:tcW w:w="1198" w:type="pct"/>
                  <w:shd w:val="clear" w:color="auto" w:fill="auto"/>
                  <w:tcMar>
                    <w:left w:w="6" w:type="dxa"/>
                    <w:right w:w="6" w:type="dxa"/>
                  </w:tcMar>
                  <w:vAlign w:val="center"/>
                </w:tcPr>
                <w:p w:rsidR="00C70DF3" w:rsidRDefault="00237B11">
                  <w:pPr>
                    <w:snapToGrid w:val="0"/>
                    <w:jc w:val="center"/>
                    <w:rPr>
                      <w:color w:val="000000" w:themeColor="text1"/>
                      <w:szCs w:val="21"/>
                    </w:rPr>
                  </w:pPr>
                  <w:r>
                    <w:rPr>
                      <w:rFonts w:hint="eastAsia"/>
                      <w:color w:val="000000" w:themeColor="text1"/>
                      <w:szCs w:val="21"/>
                    </w:rPr>
                    <w:t>铝材</w:t>
                  </w:r>
                </w:p>
              </w:tc>
              <w:tc>
                <w:tcPr>
                  <w:tcW w:w="879" w:type="pct"/>
                  <w:shd w:val="clear" w:color="auto" w:fill="auto"/>
                  <w:tcMar>
                    <w:left w:w="6" w:type="dxa"/>
                    <w:right w:w="6" w:type="dxa"/>
                  </w:tcMar>
                  <w:vAlign w:val="center"/>
                </w:tcPr>
                <w:p w:rsidR="00C70DF3" w:rsidRDefault="00237B11">
                  <w:pPr>
                    <w:widowControl/>
                    <w:snapToGrid w:val="0"/>
                    <w:jc w:val="center"/>
                    <w:rPr>
                      <w:color w:val="000000" w:themeColor="text1"/>
                      <w:szCs w:val="21"/>
                    </w:rPr>
                  </w:pPr>
                  <w:r>
                    <w:rPr>
                      <w:rFonts w:hint="eastAsia"/>
                      <w:color w:val="000000" w:themeColor="text1"/>
                      <w:szCs w:val="21"/>
                    </w:rPr>
                    <w:t>1500</w:t>
                  </w:r>
                  <w:r>
                    <w:rPr>
                      <w:rFonts w:hint="eastAsia"/>
                      <w:color w:val="000000" w:themeColor="text1"/>
                      <w:szCs w:val="21"/>
                    </w:rPr>
                    <w:t>吨</w:t>
                  </w:r>
                </w:p>
              </w:tc>
              <w:tc>
                <w:tcPr>
                  <w:tcW w:w="1013" w:type="pct"/>
                  <w:shd w:val="clear" w:color="auto" w:fill="auto"/>
                  <w:tcMar>
                    <w:left w:w="6" w:type="dxa"/>
                    <w:right w:w="6" w:type="dxa"/>
                  </w:tcMar>
                  <w:vAlign w:val="center"/>
                </w:tcPr>
                <w:p w:rsidR="00C70DF3" w:rsidRDefault="00237B11">
                  <w:pPr>
                    <w:widowControl/>
                    <w:snapToGrid w:val="0"/>
                    <w:jc w:val="center"/>
                    <w:rPr>
                      <w:color w:val="000000" w:themeColor="text1"/>
                      <w:szCs w:val="21"/>
                    </w:rPr>
                  </w:pPr>
                  <w:r>
                    <w:rPr>
                      <w:rFonts w:hint="eastAsia"/>
                      <w:color w:val="000000" w:themeColor="text1"/>
                      <w:szCs w:val="21"/>
                    </w:rPr>
                    <w:t>150</w:t>
                  </w:r>
                  <w:r>
                    <w:rPr>
                      <w:rFonts w:hint="eastAsia"/>
                      <w:color w:val="000000" w:themeColor="text1"/>
                      <w:szCs w:val="21"/>
                    </w:rPr>
                    <w:t>吨</w:t>
                  </w:r>
                </w:p>
              </w:tc>
              <w:tc>
                <w:tcPr>
                  <w:tcW w:w="926" w:type="pct"/>
                  <w:tcMar>
                    <w:left w:w="6" w:type="dxa"/>
                    <w:right w:w="6" w:type="dxa"/>
                  </w:tcMar>
                  <w:vAlign w:val="center"/>
                </w:tcPr>
                <w:p w:rsidR="00C70DF3" w:rsidRDefault="00237B11">
                  <w:pPr>
                    <w:snapToGrid w:val="0"/>
                    <w:jc w:val="center"/>
                    <w:rPr>
                      <w:color w:val="000000" w:themeColor="text1"/>
                      <w:szCs w:val="21"/>
                    </w:rPr>
                  </w:pPr>
                  <w:r>
                    <w:rPr>
                      <w:rFonts w:hint="eastAsia"/>
                      <w:color w:val="000000" w:themeColor="text1"/>
                      <w:szCs w:val="21"/>
                    </w:rPr>
                    <w:t>散装</w:t>
                  </w:r>
                </w:p>
              </w:tc>
              <w:tc>
                <w:tcPr>
                  <w:tcW w:w="656" w:type="pct"/>
                  <w:vMerge w:val="restart"/>
                  <w:shd w:val="clear" w:color="auto" w:fill="auto"/>
                  <w:tcMar>
                    <w:left w:w="6" w:type="dxa"/>
                    <w:right w:w="6" w:type="dxa"/>
                  </w:tcMar>
                  <w:vAlign w:val="center"/>
                </w:tcPr>
                <w:p w:rsidR="00C70DF3" w:rsidRDefault="00237B11">
                  <w:pPr>
                    <w:snapToGrid w:val="0"/>
                    <w:jc w:val="center"/>
                    <w:rPr>
                      <w:color w:val="000000" w:themeColor="text1"/>
                      <w:kern w:val="0"/>
                      <w:szCs w:val="21"/>
                    </w:rPr>
                  </w:pPr>
                  <w:r>
                    <w:rPr>
                      <w:color w:val="000000" w:themeColor="text1"/>
                      <w:kern w:val="0"/>
                      <w:szCs w:val="21"/>
                    </w:rPr>
                    <w:t>原料库</w:t>
                  </w:r>
                </w:p>
              </w:tc>
            </w:tr>
            <w:tr w:rsidR="00C70DF3">
              <w:trPr>
                <w:trHeight w:val="53"/>
                <w:jc w:val="center"/>
              </w:trPr>
              <w:tc>
                <w:tcPr>
                  <w:tcW w:w="327" w:type="pct"/>
                  <w:shd w:val="clear" w:color="auto" w:fill="auto"/>
                  <w:tcMar>
                    <w:left w:w="6" w:type="dxa"/>
                    <w:right w:w="6" w:type="dxa"/>
                  </w:tcMar>
                  <w:vAlign w:val="center"/>
                </w:tcPr>
                <w:p w:rsidR="00C70DF3" w:rsidRDefault="00237B11">
                  <w:pPr>
                    <w:widowControl/>
                    <w:snapToGrid w:val="0"/>
                    <w:jc w:val="center"/>
                    <w:rPr>
                      <w:color w:val="000000" w:themeColor="text1"/>
                      <w:kern w:val="0"/>
                      <w:szCs w:val="21"/>
                    </w:rPr>
                  </w:pPr>
                  <w:r>
                    <w:rPr>
                      <w:color w:val="000000" w:themeColor="text1"/>
                      <w:kern w:val="0"/>
                      <w:szCs w:val="21"/>
                    </w:rPr>
                    <w:t>2</w:t>
                  </w:r>
                </w:p>
              </w:tc>
              <w:tc>
                <w:tcPr>
                  <w:tcW w:w="1198" w:type="pct"/>
                  <w:shd w:val="clear" w:color="auto" w:fill="auto"/>
                  <w:tcMar>
                    <w:left w:w="6" w:type="dxa"/>
                    <w:right w:w="6" w:type="dxa"/>
                  </w:tcMar>
                  <w:vAlign w:val="center"/>
                </w:tcPr>
                <w:p w:rsidR="00C70DF3" w:rsidRDefault="00237B11">
                  <w:pPr>
                    <w:snapToGrid w:val="0"/>
                    <w:jc w:val="center"/>
                    <w:rPr>
                      <w:color w:val="000000" w:themeColor="text1"/>
                      <w:szCs w:val="21"/>
                    </w:rPr>
                  </w:pPr>
                  <w:r>
                    <w:rPr>
                      <w:rFonts w:hint="eastAsia"/>
                      <w:color w:val="000000" w:themeColor="text1"/>
                      <w:szCs w:val="21"/>
                    </w:rPr>
                    <w:t>塑料型材（含压条）</w:t>
                  </w:r>
                </w:p>
              </w:tc>
              <w:tc>
                <w:tcPr>
                  <w:tcW w:w="879" w:type="pct"/>
                  <w:shd w:val="clear" w:color="auto" w:fill="auto"/>
                  <w:tcMar>
                    <w:left w:w="6" w:type="dxa"/>
                    <w:right w:w="6" w:type="dxa"/>
                  </w:tcMar>
                  <w:vAlign w:val="center"/>
                </w:tcPr>
                <w:p w:rsidR="00C70DF3" w:rsidRDefault="00237B11">
                  <w:pPr>
                    <w:widowControl/>
                    <w:snapToGrid w:val="0"/>
                    <w:jc w:val="center"/>
                    <w:rPr>
                      <w:color w:val="000000" w:themeColor="text1"/>
                      <w:szCs w:val="21"/>
                    </w:rPr>
                  </w:pPr>
                  <w:r>
                    <w:rPr>
                      <w:rFonts w:hint="eastAsia"/>
                      <w:color w:val="000000" w:themeColor="text1"/>
                      <w:szCs w:val="21"/>
                    </w:rPr>
                    <w:t>500</w:t>
                  </w:r>
                  <w:r>
                    <w:rPr>
                      <w:rFonts w:hint="eastAsia"/>
                      <w:color w:val="000000" w:themeColor="text1"/>
                      <w:szCs w:val="21"/>
                    </w:rPr>
                    <w:t>吨</w:t>
                  </w:r>
                </w:p>
              </w:tc>
              <w:tc>
                <w:tcPr>
                  <w:tcW w:w="1013" w:type="pct"/>
                  <w:shd w:val="clear" w:color="auto" w:fill="auto"/>
                  <w:tcMar>
                    <w:left w:w="6" w:type="dxa"/>
                    <w:right w:w="6" w:type="dxa"/>
                  </w:tcMar>
                  <w:vAlign w:val="center"/>
                </w:tcPr>
                <w:p w:rsidR="00C70DF3" w:rsidRDefault="00237B11">
                  <w:pPr>
                    <w:widowControl/>
                    <w:snapToGrid w:val="0"/>
                    <w:jc w:val="center"/>
                    <w:rPr>
                      <w:color w:val="000000" w:themeColor="text1"/>
                      <w:szCs w:val="21"/>
                    </w:rPr>
                  </w:pPr>
                  <w:r>
                    <w:rPr>
                      <w:rFonts w:hint="eastAsia"/>
                      <w:color w:val="000000" w:themeColor="text1"/>
                      <w:szCs w:val="21"/>
                    </w:rPr>
                    <w:t>30</w:t>
                  </w:r>
                  <w:r>
                    <w:rPr>
                      <w:rFonts w:hint="eastAsia"/>
                      <w:color w:val="000000" w:themeColor="text1"/>
                      <w:szCs w:val="21"/>
                    </w:rPr>
                    <w:t>吨</w:t>
                  </w:r>
                </w:p>
              </w:tc>
              <w:tc>
                <w:tcPr>
                  <w:tcW w:w="926" w:type="pct"/>
                  <w:tcMar>
                    <w:left w:w="6" w:type="dxa"/>
                    <w:right w:w="6" w:type="dxa"/>
                  </w:tcMar>
                  <w:vAlign w:val="center"/>
                </w:tcPr>
                <w:p w:rsidR="00C70DF3" w:rsidRDefault="00237B11">
                  <w:pPr>
                    <w:snapToGrid w:val="0"/>
                    <w:jc w:val="center"/>
                    <w:rPr>
                      <w:color w:val="000000" w:themeColor="text1"/>
                      <w:szCs w:val="21"/>
                    </w:rPr>
                  </w:pPr>
                  <w:r>
                    <w:rPr>
                      <w:rFonts w:hint="eastAsia"/>
                      <w:color w:val="000000" w:themeColor="text1"/>
                      <w:szCs w:val="21"/>
                    </w:rPr>
                    <w:t>散装</w:t>
                  </w:r>
                </w:p>
              </w:tc>
              <w:tc>
                <w:tcPr>
                  <w:tcW w:w="656" w:type="pct"/>
                  <w:vMerge/>
                  <w:shd w:val="clear" w:color="auto" w:fill="auto"/>
                  <w:tcMar>
                    <w:left w:w="6" w:type="dxa"/>
                    <w:right w:w="6" w:type="dxa"/>
                  </w:tcMar>
                  <w:vAlign w:val="center"/>
                </w:tcPr>
                <w:p w:rsidR="00C70DF3" w:rsidRDefault="00C70DF3">
                  <w:pPr>
                    <w:snapToGrid w:val="0"/>
                    <w:jc w:val="center"/>
                    <w:rPr>
                      <w:color w:val="000000" w:themeColor="text1"/>
                      <w:kern w:val="0"/>
                      <w:szCs w:val="21"/>
                    </w:rPr>
                  </w:pPr>
                </w:p>
              </w:tc>
            </w:tr>
            <w:tr w:rsidR="00C70DF3">
              <w:trPr>
                <w:trHeight w:val="53"/>
                <w:jc w:val="center"/>
              </w:trPr>
              <w:tc>
                <w:tcPr>
                  <w:tcW w:w="327" w:type="pct"/>
                  <w:shd w:val="clear" w:color="auto" w:fill="auto"/>
                  <w:tcMar>
                    <w:left w:w="6" w:type="dxa"/>
                    <w:right w:w="6" w:type="dxa"/>
                  </w:tcMar>
                  <w:vAlign w:val="center"/>
                </w:tcPr>
                <w:p w:rsidR="00C70DF3" w:rsidRDefault="00237B11">
                  <w:pPr>
                    <w:widowControl/>
                    <w:snapToGrid w:val="0"/>
                    <w:jc w:val="center"/>
                    <w:rPr>
                      <w:color w:val="000000" w:themeColor="text1"/>
                      <w:kern w:val="0"/>
                      <w:szCs w:val="21"/>
                    </w:rPr>
                  </w:pPr>
                  <w:r>
                    <w:rPr>
                      <w:color w:val="000000" w:themeColor="text1"/>
                      <w:kern w:val="0"/>
                      <w:szCs w:val="21"/>
                    </w:rPr>
                    <w:lastRenderedPageBreak/>
                    <w:t>3</w:t>
                  </w:r>
                </w:p>
              </w:tc>
              <w:tc>
                <w:tcPr>
                  <w:tcW w:w="1198" w:type="pct"/>
                  <w:shd w:val="clear" w:color="auto" w:fill="auto"/>
                  <w:tcMar>
                    <w:left w:w="6" w:type="dxa"/>
                    <w:right w:w="6" w:type="dxa"/>
                  </w:tcMar>
                  <w:vAlign w:val="center"/>
                </w:tcPr>
                <w:p w:rsidR="00C70DF3" w:rsidRDefault="00237B11">
                  <w:pPr>
                    <w:snapToGrid w:val="0"/>
                    <w:jc w:val="center"/>
                    <w:rPr>
                      <w:color w:val="000000" w:themeColor="text1"/>
                      <w:szCs w:val="21"/>
                    </w:rPr>
                  </w:pPr>
                  <w:r>
                    <w:rPr>
                      <w:rFonts w:hint="eastAsia"/>
                      <w:color w:val="000000" w:themeColor="text1"/>
                      <w:szCs w:val="21"/>
                    </w:rPr>
                    <w:t>钢衬</w:t>
                  </w:r>
                </w:p>
              </w:tc>
              <w:tc>
                <w:tcPr>
                  <w:tcW w:w="879" w:type="pct"/>
                  <w:shd w:val="clear" w:color="auto" w:fill="auto"/>
                  <w:tcMar>
                    <w:left w:w="6" w:type="dxa"/>
                    <w:right w:w="6" w:type="dxa"/>
                  </w:tcMar>
                  <w:vAlign w:val="center"/>
                </w:tcPr>
                <w:p w:rsidR="00C70DF3" w:rsidRDefault="00237B11">
                  <w:pPr>
                    <w:widowControl/>
                    <w:snapToGrid w:val="0"/>
                    <w:jc w:val="center"/>
                    <w:rPr>
                      <w:color w:val="000000" w:themeColor="text1"/>
                      <w:szCs w:val="21"/>
                    </w:rPr>
                  </w:pPr>
                  <w:r>
                    <w:rPr>
                      <w:rFonts w:hint="eastAsia"/>
                      <w:color w:val="000000" w:themeColor="text1"/>
                      <w:szCs w:val="21"/>
                    </w:rPr>
                    <w:t>500</w:t>
                  </w:r>
                  <w:r>
                    <w:rPr>
                      <w:rFonts w:hint="eastAsia"/>
                      <w:color w:val="000000" w:themeColor="text1"/>
                      <w:szCs w:val="21"/>
                    </w:rPr>
                    <w:t>吨</w:t>
                  </w:r>
                </w:p>
              </w:tc>
              <w:tc>
                <w:tcPr>
                  <w:tcW w:w="1013" w:type="pct"/>
                  <w:shd w:val="clear" w:color="auto" w:fill="auto"/>
                  <w:tcMar>
                    <w:left w:w="6" w:type="dxa"/>
                    <w:right w:w="6" w:type="dxa"/>
                  </w:tcMar>
                  <w:vAlign w:val="center"/>
                </w:tcPr>
                <w:p w:rsidR="00C70DF3" w:rsidRDefault="00237B11">
                  <w:pPr>
                    <w:widowControl/>
                    <w:snapToGrid w:val="0"/>
                    <w:jc w:val="center"/>
                    <w:rPr>
                      <w:color w:val="000000" w:themeColor="text1"/>
                      <w:szCs w:val="21"/>
                    </w:rPr>
                  </w:pPr>
                  <w:r>
                    <w:rPr>
                      <w:rFonts w:hint="eastAsia"/>
                      <w:color w:val="000000" w:themeColor="text1"/>
                      <w:szCs w:val="21"/>
                    </w:rPr>
                    <w:t>30</w:t>
                  </w:r>
                  <w:r>
                    <w:rPr>
                      <w:rFonts w:hint="eastAsia"/>
                      <w:color w:val="000000" w:themeColor="text1"/>
                      <w:szCs w:val="21"/>
                    </w:rPr>
                    <w:t>吨</w:t>
                  </w:r>
                </w:p>
              </w:tc>
              <w:tc>
                <w:tcPr>
                  <w:tcW w:w="926" w:type="pct"/>
                  <w:tcMar>
                    <w:left w:w="6" w:type="dxa"/>
                    <w:right w:w="6" w:type="dxa"/>
                  </w:tcMar>
                  <w:vAlign w:val="center"/>
                </w:tcPr>
                <w:p w:rsidR="00C70DF3" w:rsidRDefault="00237B11">
                  <w:pPr>
                    <w:snapToGrid w:val="0"/>
                    <w:jc w:val="center"/>
                    <w:rPr>
                      <w:color w:val="000000" w:themeColor="text1"/>
                      <w:szCs w:val="21"/>
                    </w:rPr>
                  </w:pPr>
                  <w:r>
                    <w:rPr>
                      <w:rFonts w:hint="eastAsia"/>
                      <w:color w:val="000000" w:themeColor="text1"/>
                      <w:szCs w:val="21"/>
                    </w:rPr>
                    <w:t>散装</w:t>
                  </w:r>
                </w:p>
              </w:tc>
              <w:tc>
                <w:tcPr>
                  <w:tcW w:w="656" w:type="pct"/>
                  <w:vMerge/>
                  <w:shd w:val="clear" w:color="auto" w:fill="auto"/>
                  <w:tcMar>
                    <w:left w:w="6" w:type="dxa"/>
                    <w:right w:w="6" w:type="dxa"/>
                  </w:tcMar>
                  <w:vAlign w:val="center"/>
                </w:tcPr>
                <w:p w:rsidR="00C70DF3" w:rsidRDefault="00C70DF3">
                  <w:pPr>
                    <w:snapToGrid w:val="0"/>
                    <w:jc w:val="center"/>
                    <w:rPr>
                      <w:color w:val="000000" w:themeColor="text1"/>
                      <w:kern w:val="0"/>
                      <w:szCs w:val="21"/>
                    </w:rPr>
                  </w:pPr>
                </w:p>
              </w:tc>
            </w:tr>
            <w:tr w:rsidR="00C70DF3">
              <w:trPr>
                <w:trHeight w:val="53"/>
                <w:jc w:val="center"/>
              </w:trPr>
              <w:tc>
                <w:tcPr>
                  <w:tcW w:w="327" w:type="pct"/>
                  <w:shd w:val="clear" w:color="auto" w:fill="auto"/>
                  <w:tcMar>
                    <w:left w:w="6" w:type="dxa"/>
                    <w:right w:w="6" w:type="dxa"/>
                  </w:tcMar>
                  <w:vAlign w:val="center"/>
                </w:tcPr>
                <w:p w:rsidR="00C70DF3" w:rsidRDefault="00237B11">
                  <w:pPr>
                    <w:widowControl/>
                    <w:snapToGrid w:val="0"/>
                    <w:jc w:val="center"/>
                    <w:rPr>
                      <w:color w:val="000000" w:themeColor="text1"/>
                      <w:kern w:val="0"/>
                      <w:szCs w:val="21"/>
                    </w:rPr>
                  </w:pPr>
                  <w:r>
                    <w:rPr>
                      <w:color w:val="000000" w:themeColor="text1"/>
                      <w:kern w:val="0"/>
                      <w:szCs w:val="21"/>
                    </w:rPr>
                    <w:t>4</w:t>
                  </w:r>
                </w:p>
              </w:tc>
              <w:tc>
                <w:tcPr>
                  <w:tcW w:w="1198" w:type="pct"/>
                  <w:shd w:val="clear" w:color="auto" w:fill="auto"/>
                  <w:tcMar>
                    <w:left w:w="6" w:type="dxa"/>
                    <w:right w:w="6" w:type="dxa"/>
                  </w:tcMar>
                  <w:vAlign w:val="center"/>
                </w:tcPr>
                <w:p w:rsidR="00C70DF3" w:rsidRDefault="00237B11">
                  <w:pPr>
                    <w:snapToGrid w:val="0"/>
                    <w:jc w:val="center"/>
                    <w:rPr>
                      <w:color w:val="000000" w:themeColor="text1"/>
                      <w:szCs w:val="21"/>
                    </w:rPr>
                  </w:pPr>
                  <w:r>
                    <w:rPr>
                      <w:rFonts w:hint="eastAsia"/>
                      <w:color w:val="000000" w:themeColor="text1"/>
                      <w:szCs w:val="21"/>
                    </w:rPr>
                    <w:t>中空玻璃</w:t>
                  </w:r>
                </w:p>
              </w:tc>
              <w:tc>
                <w:tcPr>
                  <w:tcW w:w="879" w:type="pct"/>
                  <w:shd w:val="clear" w:color="auto" w:fill="auto"/>
                  <w:tcMar>
                    <w:left w:w="6" w:type="dxa"/>
                    <w:right w:w="6" w:type="dxa"/>
                  </w:tcMar>
                  <w:vAlign w:val="center"/>
                </w:tcPr>
                <w:p w:rsidR="00C70DF3" w:rsidRDefault="00237B11">
                  <w:pPr>
                    <w:widowControl/>
                    <w:snapToGrid w:val="0"/>
                    <w:jc w:val="center"/>
                    <w:rPr>
                      <w:color w:val="000000" w:themeColor="text1"/>
                      <w:szCs w:val="21"/>
                    </w:rPr>
                  </w:pPr>
                  <w:r>
                    <w:rPr>
                      <w:rFonts w:hint="eastAsia"/>
                      <w:color w:val="000000" w:themeColor="text1"/>
                      <w:szCs w:val="21"/>
                    </w:rPr>
                    <w:t>150000</w:t>
                  </w:r>
                  <w:r>
                    <w:rPr>
                      <w:rFonts w:hint="eastAsia"/>
                      <w:color w:val="000000" w:themeColor="text1"/>
                      <w:szCs w:val="21"/>
                    </w:rPr>
                    <w:t>平方米</w:t>
                  </w:r>
                </w:p>
              </w:tc>
              <w:tc>
                <w:tcPr>
                  <w:tcW w:w="1013" w:type="pct"/>
                  <w:shd w:val="clear" w:color="auto" w:fill="auto"/>
                  <w:tcMar>
                    <w:left w:w="6" w:type="dxa"/>
                    <w:right w:w="6" w:type="dxa"/>
                  </w:tcMar>
                  <w:vAlign w:val="center"/>
                </w:tcPr>
                <w:p w:rsidR="00C70DF3" w:rsidRDefault="00237B11">
                  <w:pPr>
                    <w:widowControl/>
                    <w:snapToGrid w:val="0"/>
                    <w:jc w:val="center"/>
                    <w:rPr>
                      <w:color w:val="000000" w:themeColor="text1"/>
                      <w:szCs w:val="21"/>
                    </w:rPr>
                  </w:pPr>
                  <w:r>
                    <w:rPr>
                      <w:rFonts w:hint="eastAsia"/>
                      <w:color w:val="000000" w:themeColor="text1"/>
                      <w:szCs w:val="21"/>
                    </w:rPr>
                    <w:t>100</w:t>
                  </w:r>
                  <w:r>
                    <w:rPr>
                      <w:rFonts w:hint="eastAsia"/>
                      <w:color w:val="000000" w:themeColor="text1"/>
                      <w:szCs w:val="21"/>
                    </w:rPr>
                    <w:t>平方米</w:t>
                  </w:r>
                </w:p>
              </w:tc>
              <w:tc>
                <w:tcPr>
                  <w:tcW w:w="926" w:type="pct"/>
                  <w:tcMar>
                    <w:left w:w="6" w:type="dxa"/>
                    <w:right w:w="6" w:type="dxa"/>
                  </w:tcMar>
                  <w:vAlign w:val="center"/>
                </w:tcPr>
                <w:p w:rsidR="00C70DF3" w:rsidRDefault="00237B11">
                  <w:pPr>
                    <w:snapToGrid w:val="0"/>
                    <w:jc w:val="center"/>
                    <w:rPr>
                      <w:color w:val="000000" w:themeColor="text1"/>
                      <w:szCs w:val="21"/>
                    </w:rPr>
                  </w:pPr>
                  <w:r>
                    <w:rPr>
                      <w:rFonts w:hint="eastAsia"/>
                      <w:color w:val="000000" w:themeColor="text1"/>
                      <w:szCs w:val="21"/>
                    </w:rPr>
                    <w:t>散装</w:t>
                  </w:r>
                </w:p>
              </w:tc>
              <w:tc>
                <w:tcPr>
                  <w:tcW w:w="656" w:type="pct"/>
                  <w:vMerge/>
                  <w:shd w:val="clear" w:color="auto" w:fill="auto"/>
                  <w:tcMar>
                    <w:left w:w="6" w:type="dxa"/>
                    <w:right w:w="6" w:type="dxa"/>
                  </w:tcMar>
                  <w:vAlign w:val="center"/>
                </w:tcPr>
                <w:p w:rsidR="00C70DF3" w:rsidRDefault="00C70DF3">
                  <w:pPr>
                    <w:snapToGrid w:val="0"/>
                    <w:jc w:val="center"/>
                    <w:rPr>
                      <w:color w:val="000000" w:themeColor="text1"/>
                      <w:kern w:val="0"/>
                      <w:szCs w:val="21"/>
                    </w:rPr>
                  </w:pPr>
                </w:p>
              </w:tc>
            </w:tr>
            <w:tr w:rsidR="00C70DF3">
              <w:trPr>
                <w:trHeight w:val="255"/>
                <w:jc w:val="center"/>
              </w:trPr>
              <w:tc>
                <w:tcPr>
                  <w:tcW w:w="327" w:type="pct"/>
                  <w:shd w:val="clear" w:color="auto" w:fill="auto"/>
                  <w:tcMar>
                    <w:left w:w="6" w:type="dxa"/>
                    <w:right w:w="6" w:type="dxa"/>
                  </w:tcMar>
                  <w:vAlign w:val="center"/>
                </w:tcPr>
                <w:p w:rsidR="00C70DF3" w:rsidRDefault="00237B11">
                  <w:pPr>
                    <w:widowControl/>
                    <w:snapToGrid w:val="0"/>
                    <w:jc w:val="center"/>
                    <w:rPr>
                      <w:color w:val="000000" w:themeColor="text1"/>
                      <w:kern w:val="0"/>
                      <w:szCs w:val="21"/>
                    </w:rPr>
                  </w:pPr>
                  <w:r>
                    <w:rPr>
                      <w:color w:val="000000" w:themeColor="text1"/>
                      <w:kern w:val="0"/>
                      <w:szCs w:val="21"/>
                    </w:rPr>
                    <w:t>5</w:t>
                  </w:r>
                </w:p>
              </w:tc>
              <w:tc>
                <w:tcPr>
                  <w:tcW w:w="1198" w:type="pct"/>
                  <w:shd w:val="clear" w:color="auto" w:fill="auto"/>
                  <w:tcMar>
                    <w:left w:w="6" w:type="dxa"/>
                    <w:right w:w="6" w:type="dxa"/>
                  </w:tcMar>
                  <w:vAlign w:val="center"/>
                </w:tcPr>
                <w:p w:rsidR="00C70DF3" w:rsidRDefault="00237B11">
                  <w:pPr>
                    <w:snapToGrid w:val="0"/>
                    <w:jc w:val="center"/>
                    <w:rPr>
                      <w:color w:val="000000" w:themeColor="text1"/>
                      <w:szCs w:val="21"/>
                    </w:rPr>
                  </w:pPr>
                  <w:r>
                    <w:rPr>
                      <w:rFonts w:hint="eastAsia"/>
                      <w:color w:val="000000" w:themeColor="text1"/>
                      <w:szCs w:val="21"/>
                    </w:rPr>
                    <w:t>中性硅酮胶</w:t>
                  </w:r>
                </w:p>
              </w:tc>
              <w:tc>
                <w:tcPr>
                  <w:tcW w:w="879" w:type="pct"/>
                  <w:shd w:val="clear" w:color="auto" w:fill="auto"/>
                  <w:tcMar>
                    <w:left w:w="6" w:type="dxa"/>
                    <w:right w:w="6" w:type="dxa"/>
                  </w:tcMar>
                  <w:vAlign w:val="center"/>
                </w:tcPr>
                <w:p w:rsidR="00C70DF3" w:rsidRDefault="00237B11">
                  <w:pPr>
                    <w:widowControl/>
                    <w:snapToGrid w:val="0"/>
                    <w:jc w:val="center"/>
                    <w:rPr>
                      <w:color w:val="000000" w:themeColor="text1"/>
                      <w:szCs w:val="21"/>
                    </w:rPr>
                  </w:pPr>
                  <w:r>
                    <w:rPr>
                      <w:rFonts w:hint="eastAsia"/>
                      <w:color w:val="000000" w:themeColor="text1"/>
                      <w:szCs w:val="21"/>
                    </w:rPr>
                    <w:t>2000</w:t>
                  </w:r>
                  <w:bookmarkStart w:id="19" w:name="OLE_LINK4"/>
                  <w:bookmarkStart w:id="20" w:name="OLE_LINK5"/>
                  <w:r>
                    <w:rPr>
                      <w:rFonts w:hint="eastAsia"/>
                      <w:color w:val="000000" w:themeColor="text1"/>
                      <w:szCs w:val="21"/>
                    </w:rPr>
                    <w:t>箱</w:t>
                  </w:r>
                  <w:bookmarkEnd w:id="19"/>
                  <w:bookmarkEnd w:id="20"/>
                </w:p>
              </w:tc>
              <w:tc>
                <w:tcPr>
                  <w:tcW w:w="1013" w:type="pct"/>
                  <w:shd w:val="clear" w:color="auto" w:fill="auto"/>
                  <w:tcMar>
                    <w:left w:w="6" w:type="dxa"/>
                    <w:right w:w="6" w:type="dxa"/>
                  </w:tcMar>
                  <w:vAlign w:val="center"/>
                </w:tcPr>
                <w:p w:rsidR="00C70DF3" w:rsidRDefault="00237B11">
                  <w:pPr>
                    <w:widowControl/>
                    <w:snapToGrid w:val="0"/>
                    <w:jc w:val="center"/>
                    <w:rPr>
                      <w:color w:val="000000" w:themeColor="text1"/>
                      <w:szCs w:val="21"/>
                    </w:rPr>
                  </w:pPr>
                  <w:r>
                    <w:rPr>
                      <w:rFonts w:hint="eastAsia"/>
                      <w:color w:val="000000" w:themeColor="text1"/>
                      <w:szCs w:val="21"/>
                    </w:rPr>
                    <w:t>20</w:t>
                  </w:r>
                  <w:r>
                    <w:rPr>
                      <w:rFonts w:hint="eastAsia"/>
                      <w:color w:val="000000" w:themeColor="text1"/>
                      <w:szCs w:val="21"/>
                    </w:rPr>
                    <w:t>箱</w:t>
                  </w:r>
                </w:p>
              </w:tc>
              <w:tc>
                <w:tcPr>
                  <w:tcW w:w="926" w:type="pct"/>
                  <w:tcMar>
                    <w:left w:w="6" w:type="dxa"/>
                    <w:right w:w="6" w:type="dxa"/>
                  </w:tcMar>
                  <w:vAlign w:val="center"/>
                </w:tcPr>
                <w:p w:rsidR="00C70DF3" w:rsidRDefault="00237B11">
                  <w:pPr>
                    <w:snapToGrid w:val="0"/>
                    <w:jc w:val="center"/>
                    <w:rPr>
                      <w:color w:val="000000" w:themeColor="text1"/>
                      <w:szCs w:val="21"/>
                    </w:rPr>
                  </w:pPr>
                  <w:r>
                    <w:rPr>
                      <w:color w:val="000000" w:themeColor="text1"/>
                      <w:szCs w:val="21"/>
                    </w:rPr>
                    <w:t>15</w:t>
                  </w:r>
                  <w:r>
                    <w:rPr>
                      <w:rFonts w:hint="eastAsia"/>
                      <w:color w:val="000000" w:themeColor="text1"/>
                      <w:szCs w:val="21"/>
                    </w:rPr>
                    <w:t>kg</w:t>
                  </w:r>
                  <w:r>
                    <w:rPr>
                      <w:color w:val="000000" w:themeColor="text1"/>
                      <w:szCs w:val="21"/>
                    </w:rPr>
                    <w:t>/</w:t>
                  </w:r>
                  <w:r>
                    <w:rPr>
                      <w:rFonts w:hint="eastAsia"/>
                      <w:color w:val="000000" w:themeColor="text1"/>
                      <w:szCs w:val="21"/>
                    </w:rPr>
                    <w:t>箱</w:t>
                  </w:r>
                </w:p>
              </w:tc>
              <w:tc>
                <w:tcPr>
                  <w:tcW w:w="656" w:type="pct"/>
                  <w:vMerge/>
                  <w:shd w:val="clear" w:color="auto" w:fill="auto"/>
                  <w:tcMar>
                    <w:left w:w="6" w:type="dxa"/>
                    <w:right w:w="6" w:type="dxa"/>
                  </w:tcMar>
                  <w:vAlign w:val="center"/>
                </w:tcPr>
                <w:p w:rsidR="00C70DF3" w:rsidRDefault="00C70DF3">
                  <w:pPr>
                    <w:snapToGrid w:val="0"/>
                    <w:jc w:val="center"/>
                    <w:rPr>
                      <w:color w:val="000000" w:themeColor="text1"/>
                      <w:kern w:val="0"/>
                      <w:szCs w:val="21"/>
                    </w:rPr>
                  </w:pPr>
                </w:p>
              </w:tc>
            </w:tr>
            <w:tr w:rsidR="00C70DF3">
              <w:trPr>
                <w:trHeight w:val="255"/>
                <w:jc w:val="center"/>
              </w:trPr>
              <w:tc>
                <w:tcPr>
                  <w:tcW w:w="327" w:type="pct"/>
                  <w:shd w:val="clear" w:color="auto" w:fill="auto"/>
                  <w:tcMar>
                    <w:left w:w="6" w:type="dxa"/>
                    <w:right w:w="6" w:type="dxa"/>
                  </w:tcMar>
                  <w:vAlign w:val="center"/>
                </w:tcPr>
                <w:p w:rsidR="00C70DF3" w:rsidRDefault="00237B11">
                  <w:pPr>
                    <w:widowControl/>
                    <w:snapToGrid w:val="0"/>
                    <w:jc w:val="center"/>
                    <w:rPr>
                      <w:color w:val="000000" w:themeColor="text1"/>
                      <w:kern w:val="0"/>
                      <w:szCs w:val="21"/>
                    </w:rPr>
                  </w:pPr>
                  <w:r>
                    <w:rPr>
                      <w:rFonts w:hint="eastAsia"/>
                      <w:color w:val="000000" w:themeColor="text1"/>
                      <w:kern w:val="0"/>
                      <w:szCs w:val="21"/>
                    </w:rPr>
                    <w:t>6</w:t>
                  </w:r>
                </w:p>
              </w:tc>
              <w:tc>
                <w:tcPr>
                  <w:tcW w:w="1198" w:type="pct"/>
                  <w:shd w:val="clear" w:color="auto" w:fill="auto"/>
                  <w:tcMar>
                    <w:left w:w="6" w:type="dxa"/>
                    <w:right w:w="6" w:type="dxa"/>
                  </w:tcMar>
                  <w:vAlign w:val="center"/>
                </w:tcPr>
                <w:p w:rsidR="00C70DF3" w:rsidRDefault="00237B11">
                  <w:pPr>
                    <w:snapToGrid w:val="0"/>
                    <w:jc w:val="center"/>
                    <w:rPr>
                      <w:color w:val="000000" w:themeColor="text1"/>
                      <w:szCs w:val="21"/>
                    </w:rPr>
                  </w:pPr>
                  <w:r>
                    <w:rPr>
                      <w:rFonts w:hint="eastAsia"/>
                      <w:color w:val="000000" w:themeColor="text1"/>
                      <w:szCs w:val="21"/>
                    </w:rPr>
                    <w:t>射钉</w:t>
                  </w:r>
                </w:p>
              </w:tc>
              <w:tc>
                <w:tcPr>
                  <w:tcW w:w="879" w:type="pct"/>
                  <w:shd w:val="clear" w:color="auto" w:fill="auto"/>
                  <w:tcMar>
                    <w:left w:w="6" w:type="dxa"/>
                    <w:right w:w="6" w:type="dxa"/>
                  </w:tcMar>
                  <w:vAlign w:val="center"/>
                </w:tcPr>
                <w:p w:rsidR="00C70DF3" w:rsidRDefault="00237B11">
                  <w:pPr>
                    <w:widowControl/>
                    <w:snapToGrid w:val="0"/>
                    <w:jc w:val="center"/>
                    <w:rPr>
                      <w:color w:val="000000" w:themeColor="text1"/>
                      <w:szCs w:val="21"/>
                    </w:rPr>
                  </w:pPr>
                  <w:r>
                    <w:rPr>
                      <w:rFonts w:hint="eastAsia"/>
                      <w:color w:val="000000" w:themeColor="text1"/>
                      <w:szCs w:val="21"/>
                    </w:rPr>
                    <w:t>500</w:t>
                  </w:r>
                  <w:r>
                    <w:rPr>
                      <w:rFonts w:hint="eastAsia"/>
                      <w:color w:val="000000" w:themeColor="text1"/>
                      <w:szCs w:val="21"/>
                    </w:rPr>
                    <w:t>箱</w:t>
                  </w:r>
                </w:p>
              </w:tc>
              <w:tc>
                <w:tcPr>
                  <w:tcW w:w="1013" w:type="pct"/>
                  <w:shd w:val="clear" w:color="auto" w:fill="auto"/>
                  <w:tcMar>
                    <w:left w:w="6" w:type="dxa"/>
                    <w:right w:w="6" w:type="dxa"/>
                  </w:tcMar>
                  <w:vAlign w:val="center"/>
                </w:tcPr>
                <w:p w:rsidR="00C70DF3" w:rsidRDefault="00237B11">
                  <w:pPr>
                    <w:widowControl/>
                    <w:snapToGrid w:val="0"/>
                    <w:jc w:val="center"/>
                    <w:rPr>
                      <w:color w:val="000000" w:themeColor="text1"/>
                      <w:szCs w:val="21"/>
                    </w:rPr>
                  </w:pPr>
                  <w:r>
                    <w:rPr>
                      <w:rFonts w:hint="eastAsia"/>
                      <w:color w:val="000000" w:themeColor="text1"/>
                      <w:szCs w:val="21"/>
                    </w:rPr>
                    <w:t>20</w:t>
                  </w:r>
                  <w:r>
                    <w:rPr>
                      <w:rFonts w:hint="eastAsia"/>
                      <w:color w:val="000000" w:themeColor="text1"/>
                      <w:szCs w:val="21"/>
                    </w:rPr>
                    <w:t>箱</w:t>
                  </w:r>
                </w:p>
              </w:tc>
              <w:tc>
                <w:tcPr>
                  <w:tcW w:w="926" w:type="pct"/>
                  <w:tcMar>
                    <w:left w:w="6" w:type="dxa"/>
                    <w:right w:w="6" w:type="dxa"/>
                  </w:tcMar>
                  <w:vAlign w:val="center"/>
                </w:tcPr>
                <w:p w:rsidR="00C70DF3" w:rsidRDefault="00237B11">
                  <w:pPr>
                    <w:snapToGrid w:val="0"/>
                    <w:jc w:val="center"/>
                    <w:rPr>
                      <w:color w:val="000000" w:themeColor="text1"/>
                      <w:szCs w:val="21"/>
                    </w:rPr>
                  </w:pPr>
                  <w:r>
                    <w:rPr>
                      <w:rFonts w:hint="eastAsia"/>
                      <w:color w:val="000000" w:themeColor="text1"/>
                      <w:szCs w:val="21"/>
                    </w:rPr>
                    <w:t>20kg/</w:t>
                  </w:r>
                  <w:r>
                    <w:rPr>
                      <w:rFonts w:hint="eastAsia"/>
                      <w:color w:val="000000" w:themeColor="text1"/>
                      <w:szCs w:val="21"/>
                    </w:rPr>
                    <w:t>箱</w:t>
                  </w:r>
                </w:p>
              </w:tc>
              <w:tc>
                <w:tcPr>
                  <w:tcW w:w="656" w:type="pct"/>
                  <w:vMerge/>
                  <w:shd w:val="clear" w:color="auto" w:fill="auto"/>
                  <w:tcMar>
                    <w:left w:w="6" w:type="dxa"/>
                    <w:right w:w="6" w:type="dxa"/>
                  </w:tcMar>
                  <w:vAlign w:val="center"/>
                </w:tcPr>
                <w:p w:rsidR="00C70DF3" w:rsidRDefault="00C70DF3">
                  <w:pPr>
                    <w:snapToGrid w:val="0"/>
                    <w:jc w:val="center"/>
                    <w:rPr>
                      <w:color w:val="000000" w:themeColor="text1"/>
                      <w:kern w:val="0"/>
                      <w:szCs w:val="21"/>
                    </w:rPr>
                  </w:pPr>
                </w:p>
              </w:tc>
            </w:tr>
            <w:tr w:rsidR="00C70DF3">
              <w:trPr>
                <w:trHeight w:val="255"/>
                <w:jc w:val="center"/>
              </w:trPr>
              <w:tc>
                <w:tcPr>
                  <w:tcW w:w="327" w:type="pct"/>
                  <w:shd w:val="clear" w:color="auto" w:fill="auto"/>
                  <w:tcMar>
                    <w:left w:w="6" w:type="dxa"/>
                    <w:right w:w="6" w:type="dxa"/>
                  </w:tcMar>
                  <w:vAlign w:val="center"/>
                </w:tcPr>
                <w:p w:rsidR="00C70DF3" w:rsidRDefault="00237B11">
                  <w:pPr>
                    <w:widowControl/>
                    <w:snapToGrid w:val="0"/>
                    <w:jc w:val="center"/>
                    <w:rPr>
                      <w:color w:val="000000" w:themeColor="text1"/>
                      <w:kern w:val="0"/>
                      <w:szCs w:val="21"/>
                    </w:rPr>
                  </w:pPr>
                  <w:r>
                    <w:rPr>
                      <w:rFonts w:hint="eastAsia"/>
                      <w:color w:val="000000" w:themeColor="text1"/>
                      <w:kern w:val="0"/>
                      <w:szCs w:val="21"/>
                    </w:rPr>
                    <w:t>7</w:t>
                  </w:r>
                </w:p>
              </w:tc>
              <w:tc>
                <w:tcPr>
                  <w:tcW w:w="1198" w:type="pct"/>
                  <w:shd w:val="clear" w:color="auto" w:fill="auto"/>
                  <w:tcMar>
                    <w:left w:w="6" w:type="dxa"/>
                    <w:right w:w="6" w:type="dxa"/>
                  </w:tcMar>
                  <w:vAlign w:val="center"/>
                </w:tcPr>
                <w:p w:rsidR="00C70DF3" w:rsidRDefault="00237B11">
                  <w:pPr>
                    <w:snapToGrid w:val="0"/>
                    <w:jc w:val="center"/>
                    <w:rPr>
                      <w:color w:val="000000" w:themeColor="text1"/>
                      <w:szCs w:val="21"/>
                    </w:rPr>
                  </w:pPr>
                  <w:r>
                    <w:rPr>
                      <w:rFonts w:hint="eastAsia"/>
                      <w:color w:val="000000" w:themeColor="text1"/>
                      <w:szCs w:val="21"/>
                    </w:rPr>
                    <w:t>螺丝</w:t>
                  </w:r>
                </w:p>
              </w:tc>
              <w:tc>
                <w:tcPr>
                  <w:tcW w:w="879" w:type="pct"/>
                  <w:shd w:val="clear" w:color="auto" w:fill="auto"/>
                  <w:tcMar>
                    <w:left w:w="6" w:type="dxa"/>
                    <w:right w:w="6" w:type="dxa"/>
                  </w:tcMar>
                  <w:vAlign w:val="center"/>
                </w:tcPr>
                <w:p w:rsidR="00C70DF3" w:rsidRDefault="00237B11">
                  <w:pPr>
                    <w:widowControl/>
                    <w:snapToGrid w:val="0"/>
                    <w:jc w:val="center"/>
                    <w:rPr>
                      <w:color w:val="000000" w:themeColor="text1"/>
                      <w:szCs w:val="21"/>
                    </w:rPr>
                  </w:pPr>
                  <w:r>
                    <w:rPr>
                      <w:rFonts w:hint="eastAsia"/>
                      <w:color w:val="000000" w:themeColor="text1"/>
                      <w:szCs w:val="21"/>
                    </w:rPr>
                    <w:t>1500</w:t>
                  </w:r>
                  <w:r>
                    <w:rPr>
                      <w:rFonts w:hint="eastAsia"/>
                      <w:color w:val="000000" w:themeColor="text1"/>
                      <w:szCs w:val="21"/>
                    </w:rPr>
                    <w:t>箱</w:t>
                  </w:r>
                </w:p>
              </w:tc>
              <w:tc>
                <w:tcPr>
                  <w:tcW w:w="1013" w:type="pct"/>
                  <w:shd w:val="clear" w:color="auto" w:fill="auto"/>
                  <w:tcMar>
                    <w:left w:w="6" w:type="dxa"/>
                    <w:right w:w="6" w:type="dxa"/>
                  </w:tcMar>
                  <w:vAlign w:val="center"/>
                </w:tcPr>
                <w:p w:rsidR="00C70DF3" w:rsidRDefault="00237B11">
                  <w:pPr>
                    <w:widowControl/>
                    <w:snapToGrid w:val="0"/>
                    <w:jc w:val="center"/>
                    <w:rPr>
                      <w:color w:val="000000" w:themeColor="text1"/>
                      <w:szCs w:val="21"/>
                    </w:rPr>
                  </w:pPr>
                  <w:r>
                    <w:rPr>
                      <w:rFonts w:hint="eastAsia"/>
                      <w:color w:val="000000" w:themeColor="text1"/>
                      <w:szCs w:val="21"/>
                    </w:rPr>
                    <w:t>40</w:t>
                  </w:r>
                  <w:r>
                    <w:rPr>
                      <w:rFonts w:hint="eastAsia"/>
                      <w:color w:val="000000" w:themeColor="text1"/>
                      <w:szCs w:val="21"/>
                    </w:rPr>
                    <w:t>箱</w:t>
                  </w:r>
                </w:p>
              </w:tc>
              <w:tc>
                <w:tcPr>
                  <w:tcW w:w="926" w:type="pct"/>
                  <w:tcMar>
                    <w:left w:w="6" w:type="dxa"/>
                    <w:right w:w="6" w:type="dxa"/>
                  </w:tcMar>
                  <w:vAlign w:val="center"/>
                </w:tcPr>
                <w:p w:rsidR="00C70DF3" w:rsidRDefault="00237B11">
                  <w:pPr>
                    <w:snapToGrid w:val="0"/>
                    <w:jc w:val="center"/>
                    <w:rPr>
                      <w:color w:val="000000" w:themeColor="text1"/>
                      <w:szCs w:val="21"/>
                    </w:rPr>
                  </w:pPr>
                  <w:r>
                    <w:rPr>
                      <w:rFonts w:hint="eastAsia"/>
                      <w:color w:val="000000" w:themeColor="text1"/>
                      <w:szCs w:val="21"/>
                    </w:rPr>
                    <w:t>2</w:t>
                  </w:r>
                  <w:r>
                    <w:rPr>
                      <w:color w:val="000000" w:themeColor="text1"/>
                      <w:szCs w:val="21"/>
                    </w:rPr>
                    <w:t>5</w:t>
                  </w:r>
                  <w:r>
                    <w:rPr>
                      <w:rFonts w:hint="eastAsia"/>
                      <w:color w:val="000000" w:themeColor="text1"/>
                      <w:szCs w:val="21"/>
                    </w:rPr>
                    <w:t>kg/</w:t>
                  </w:r>
                  <w:r>
                    <w:rPr>
                      <w:rFonts w:hint="eastAsia"/>
                      <w:color w:val="000000" w:themeColor="text1"/>
                      <w:szCs w:val="21"/>
                    </w:rPr>
                    <w:t>箱</w:t>
                  </w:r>
                </w:p>
              </w:tc>
              <w:tc>
                <w:tcPr>
                  <w:tcW w:w="656" w:type="pct"/>
                  <w:vMerge/>
                  <w:shd w:val="clear" w:color="auto" w:fill="auto"/>
                  <w:tcMar>
                    <w:left w:w="6" w:type="dxa"/>
                    <w:right w:w="6" w:type="dxa"/>
                  </w:tcMar>
                  <w:vAlign w:val="center"/>
                </w:tcPr>
                <w:p w:rsidR="00C70DF3" w:rsidRDefault="00C70DF3">
                  <w:pPr>
                    <w:snapToGrid w:val="0"/>
                    <w:jc w:val="center"/>
                    <w:rPr>
                      <w:color w:val="000000" w:themeColor="text1"/>
                      <w:kern w:val="0"/>
                      <w:szCs w:val="21"/>
                    </w:rPr>
                  </w:pPr>
                </w:p>
              </w:tc>
            </w:tr>
            <w:tr w:rsidR="00C70DF3">
              <w:trPr>
                <w:trHeight w:val="255"/>
                <w:jc w:val="center"/>
              </w:trPr>
              <w:tc>
                <w:tcPr>
                  <w:tcW w:w="327" w:type="pct"/>
                  <w:shd w:val="clear" w:color="auto" w:fill="auto"/>
                  <w:tcMar>
                    <w:left w:w="6" w:type="dxa"/>
                    <w:right w:w="6" w:type="dxa"/>
                  </w:tcMar>
                  <w:vAlign w:val="center"/>
                </w:tcPr>
                <w:p w:rsidR="00C70DF3" w:rsidRDefault="00237B11">
                  <w:pPr>
                    <w:widowControl/>
                    <w:snapToGrid w:val="0"/>
                    <w:jc w:val="center"/>
                    <w:rPr>
                      <w:color w:val="000000" w:themeColor="text1"/>
                      <w:kern w:val="0"/>
                      <w:szCs w:val="21"/>
                    </w:rPr>
                  </w:pPr>
                  <w:r>
                    <w:rPr>
                      <w:rFonts w:hint="eastAsia"/>
                      <w:color w:val="000000" w:themeColor="text1"/>
                      <w:kern w:val="0"/>
                      <w:szCs w:val="21"/>
                    </w:rPr>
                    <w:t>8</w:t>
                  </w:r>
                </w:p>
              </w:tc>
              <w:tc>
                <w:tcPr>
                  <w:tcW w:w="1198" w:type="pct"/>
                  <w:shd w:val="clear" w:color="auto" w:fill="auto"/>
                  <w:tcMar>
                    <w:left w:w="6" w:type="dxa"/>
                    <w:right w:w="6" w:type="dxa"/>
                  </w:tcMar>
                  <w:vAlign w:val="center"/>
                </w:tcPr>
                <w:p w:rsidR="00C70DF3" w:rsidRDefault="00237B11">
                  <w:pPr>
                    <w:snapToGrid w:val="0"/>
                    <w:jc w:val="center"/>
                    <w:rPr>
                      <w:color w:val="000000" w:themeColor="text1"/>
                      <w:szCs w:val="21"/>
                    </w:rPr>
                  </w:pPr>
                  <w:r>
                    <w:rPr>
                      <w:rFonts w:hint="eastAsia"/>
                      <w:color w:val="000000" w:themeColor="text1"/>
                      <w:szCs w:val="21"/>
                    </w:rPr>
                    <w:t>执手</w:t>
                  </w:r>
                </w:p>
              </w:tc>
              <w:tc>
                <w:tcPr>
                  <w:tcW w:w="879" w:type="pct"/>
                  <w:shd w:val="clear" w:color="auto" w:fill="auto"/>
                  <w:tcMar>
                    <w:left w:w="6" w:type="dxa"/>
                    <w:right w:w="6" w:type="dxa"/>
                  </w:tcMar>
                  <w:vAlign w:val="center"/>
                </w:tcPr>
                <w:p w:rsidR="00C70DF3" w:rsidRDefault="00237B11">
                  <w:pPr>
                    <w:widowControl/>
                    <w:snapToGrid w:val="0"/>
                    <w:jc w:val="center"/>
                    <w:rPr>
                      <w:color w:val="000000" w:themeColor="text1"/>
                      <w:szCs w:val="21"/>
                    </w:rPr>
                  </w:pPr>
                  <w:r>
                    <w:rPr>
                      <w:rFonts w:hint="eastAsia"/>
                      <w:color w:val="000000" w:themeColor="text1"/>
                      <w:szCs w:val="21"/>
                    </w:rPr>
                    <w:t>3000</w:t>
                  </w:r>
                  <w:r>
                    <w:rPr>
                      <w:rFonts w:hint="eastAsia"/>
                      <w:color w:val="000000" w:themeColor="text1"/>
                      <w:szCs w:val="21"/>
                    </w:rPr>
                    <w:t>箱</w:t>
                  </w:r>
                </w:p>
              </w:tc>
              <w:tc>
                <w:tcPr>
                  <w:tcW w:w="1013" w:type="pct"/>
                  <w:shd w:val="clear" w:color="auto" w:fill="auto"/>
                  <w:tcMar>
                    <w:left w:w="6" w:type="dxa"/>
                    <w:right w:w="6" w:type="dxa"/>
                  </w:tcMar>
                  <w:vAlign w:val="center"/>
                </w:tcPr>
                <w:p w:rsidR="00C70DF3" w:rsidRDefault="00237B11">
                  <w:pPr>
                    <w:widowControl/>
                    <w:snapToGrid w:val="0"/>
                    <w:jc w:val="center"/>
                    <w:rPr>
                      <w:color w:val="000000" w:themeColor="text1"/>
                      <w:szCs w:val="21"/>
                    </w:rPr>
                  </w:pPr>
                  <w:r>
                    <w:rPr>
                      <w:rFonts w:hint="eastAsia"/>
                      <w:color w:val="000000" w:themeColor="text1"/>
                      <w:szCs w:val="21"/>
                    </w:rPr>
                    <w:t>60</w:t>
                  </w:r>
                  <w:r>
                    <w:rPr>
                      <w:rFonts w:hint="eastAsia"/>
                      <w:color w:val="000000" w:themeColor="text1"/>
                      <w:szCs w:val="21"/>
                    </w:rPr>
                    <w:t>箱</w:t>
                  </w:r>
                </w:p>
              </w:tc>
              <w:tc>
                <w:tcPr>
                  <w:tcW w:w="926" w:type="pct"/>
                  <w:tcMar>
                    <w:left w:w="6" w:type="dxa"/>
                    <w:right w:w="6" w:type="dxa"/>
                  </w:tcMar>
                  <w:vAlign w:val="center"/>
                </w:tcPr>
                <w:p w:rsidR="00C70DF3" w:rsidRDefault="00237B11">
                  <w:pPr>
                    <w:snapToGrid w:val="0"/>
                    <w:jc w:val="center"/>
                    <w:rPr>
                      <w:color w:val="000000" w:themeColor="text1"/>
                      <w:szCs w:val="21"/>
                    </w:rPr>
                  </w:pPr>
                  <w:r>
                    <w:rPr>
                      <w:color w:val="000000" w:themeColor="text1"/>
                      <w:szCs w:val="21"/>
                    </w:rPr>
                    <w:t>16</w:t>
                  </w:r>
                  <w:r>
                    <w:rPr>
                      <w:rFonts w:hint="eastAsia"/>
                      <w:color w:val="000000" w:themeColor="text1"/>
                      <w:szCs w:val="21"/>
                    </w:rPr>
                    <w:t>kg/</w:t>
                  </w:r>
                  <w:r>
                    <w:rPr>
                      <w:rFonts w:hint="eastAsia"/>
                      <w:color w:val="000000" w:themeColor="text1"/>
                      <w:szCs w:val="21"/>
                    </w:rPr>
                    <w:t>箱</w:t>
                  </w:r>
                </w:p>
              </w:tc>
              <w:tc>
                <w:tcPr>
                  <w:tcW w:w="656" w:type="pct"/>
                  <w:vMerge/>
                  <w:shd w:val="clear" w:color="auto" w:fill="auto"/>
                  <w:tcMar>
                    <w:left w:w="6" w:type="dxa"/>
                    <w:right w:w="6" w:type="dxa"/>
                  </w:tcMar>
                  <w:vAlign w:val="center"/>
                </w:tcPr>
                <w:p w:rsidR="00C70DF3" w:rsidRDefault="00C70DF3">
                  <w:pPr>
                    <w:snapToGrid w:val="0"/>
                    <w:jc w:val="center"/>
                    <w:rPr>
                      <w:color w:val="000000" w:themeColor="text1"/>
                      <w:kern w:val="0"/>
                      <w:szCs w:val="21"/>
                    </w:rPr>
                  </w:pPr>
                </w:p>
              </w:tc>
            </w:tr>
            <w:tr w:rsidR="00C70DF3">
              <w:trPr>
                <w:trHeight w:val="255"/>
                <w:jc w:val="center"/>
              </w:trPr>
              <w:tc>
                <w:tcPr>
                  <w:tcW w:w="327" w:type="pct"/>
                  <w:shd w:val="clear" w:color="auto" w:fill="auto"/>
                  <w:tcMar>
                    <w:left w:w="6" w:type="dxa"/>
                    <w:right w:w="6" w:type="dxa"/>
                  </w:tcMar>
                  <w:vAlign w:val="center"/>
                </w:tcPr>
                <w:p w:rsidR="00C70DF3" w:rsidRDefault="00237B11">
                  <w:pPr>
                    <w:widowControl/>
                    <w:snapToGrid w:val="0"/>
                    <w:jc w:val="center"/>
                    <w:rPr>
                      <w:color w:val="000000" w:themeColor="text1"/>
                      <w:kern w:val="0"/>
                      <w:szCs w:val="21"/>
                    </w:rPr>
                  </w:pPr>
                  <w:r>
                    <w:rPr>
                      <w:rFonts w:hint="eastAsia"/>
                      <w:color w:val="000000" w:themeColor="text1"/>
                      <w:kern w:val="0"/>
                      <w:szCs w:val="21"/>
                    </w:rPr>
                    <w:t>9</w:t>
                  </w:r>
                </w:p>
              </w:tc>
              <w:tc>
                <w:tcPr>
                  <w:tcW w:w="1198" w:type="pct"/>
                  <w:shd w:val="clear" w:color="auto" w:fill="auto"/>
                  <w:tcMar>
                    <w:left w:w="6" w:type="dxa"/>
                    <w:right w:w="6" w:type="dxa"/>
                  </w:tcMar>
                  <w:vAlign w:val="center"/>
                </w:tcPr>
                <w:p w:rsidR="00C70DF3" w:rsidRDefault="00237B11">
                  <w:pPr>
                    <w:snapToGrid w:val="0"/>
                    <w:jc w:val="center"/>
                    <w:rPr>
                      <w:color w:val="000000" w:themeColor="text1"/>
                      <w:szCs w:val="21"/>
                    </w:rPr>
                  </w:pPr>
                  <w:r>
                    <w:rPr>
                      <w:rFonts w:hint="eastAsia"/>
                      <w:color w:val="000000" w:themeColor="text1"/>
                      <w:szCs w:val="21"/>
                    </w:rPr>
                    <w:t>拉手</w:t>
                  </w:r>
                </w:p>
              </w:tc>
              <w:tc>
                <w:tcPr>
                  <w:tcW w:w="879" w:type="pct"/>
                  <w:shd w:val="clear" w:color="auto" w:fill="auto"/>
                  <w:tcMar>
                    <w:left w:w="6" w:type="dxa"/>
                    <w:right w:w="6" w:type="dxa"/>
                  </w:tcMar>
                  <w:vAlign w:val="center"/>
                </w:tcPr>
                <w:p w:rsidR="00C70DF3" w:rsidRDefault="00237B11">
                  <w:pPr>
                    <w:widowControl/>
                    <w:snapToGrid w:val="0"/>
                    <w:jc w:val="center"/>
                    <w:rPr>
                      <w:color w:val="000000" w:themeColor="text1"/>
                      <w:szCs w:val="21"/>
                    </w:rPr>
                  </w:pPr>
                  <w:r>
                    <w:rPr>
                      <w:rFonts w:hint="eastAsia"/>
                      <w:color w:val="000000" w:themeColor="text1"/>
                      <w:szCs w:val="21"/>
                    </w:rPr>
                    <w:t>500</w:t>
                  </w:r>
                  <w:r>
                    <w:rPr>
                      <w:rFonts w:hint="eastAsia"/>
                      <w:color w:val="000000" w:themeColor="text1"/>
                      <w:szCs w:val="21"/>
                    </w:rPr>
                    <w:t>箱</w:t>
                  </w:r>
                </w:p>
              </w:tc>
              <w:tc>
                <w:tcPr>
                  <w:tcW w:w="1013" w:type="pct"/>
                  <w:shd w:val="clear" w:color="auto" w:fill="auto"/>
                  <w:tcMar>
                    <w:left w:w="6" w:type="dxa"/>
                    <w:right w:w="6" w:type="dxa"/>
                  </w:tcMar>
                  <w:vAlign w:val="center"/>
                </w:tcPr>
                <w:p w:rsidR="00C70DF3" w:rsidRDefault="00237B11">
                  <w:pPr>
                    <w:widowControl/>
                    <w:snapToGrid w:val="0"/>
                    <w:jc w:val="center"/>
                    <w:rPr>
                      <w:color w:val="000000" w:themeColor="text1"/>
                      <w:szCs w:val="21"/>
                    </w:rPr>
                  </w:pPr>
                  <w:r>
                    <w:rPr>
                      <w:rFonts w:hint="eastAsia"/>
                      <w:color w:val="000000" w:themeColor="text1"/>
                      <w:szCs w:val="21"/>
                    </w:rPr>
                    <w:t>20</w:t>
                  </w:r>
                  <w:r>
                    <w:rPr>
                      <w:rFonts w:hint="eastAsia"/>
                      <w:color w:val="000000" w:themeColor="text1"/>
                      <w:szCs w:val="21"/>
                    </w:rPr>
                    <w:t>箱</w:t>
                  </w:r>
                </w:p>
              </w:tc>
              <w:tc>
                <w:tcPr>
                  <w:tcW w:w="926" w:type="pct"/>
                  <w:tcMar>
                    <w:left w:w="6" w:type="dxa"/>
                    <w:right w:w="6" w:type="dxa"/>
                  </w:tcMar>
                  <w:vAlign w:val="center"/>
                </w:tcPr>
                <w:p w:rsidR="00C70DF3" w:rsidRDefault="00237B11">
                  <w:pPr>
                    <w:snapToGrid w:val="0"/>
                    <w:jc w:val="center"/>
                    <w:rPr>
                      <w:color w:val="000000" w:themeColor="text1"/>
                      <w:szCs w:val="21"/>
                    </w:rPr>
                  </w:pPr>
                  <w:r>
                    <w:rPr>
                      <w:color w:val="000000" w:themeColor="text1"/>
                      <w:szCs w:val="21"/>
                    </w:rPr>
                    <w:t>18</w:t>
                  </w:r>
                  <w:r>
                    <w:rPr>
                      <w:rFonts w:hint="eastAsia"/>
                      <w:color w:val="000000" w:themeColor="text1"/>
                      <w:szCs w:val="21"/>
                    </w:rPr>
                    <w:t>kg/</w:t>
                  </w:r>
                  <w:r>
                    <w:rPr>
                      <w:rFonts w:hint="eastAsia"/>
                      <w:color w:val="000000" w:themeColor="text1"/>
                      <w:szCs w:val="21"/>
                    </w:rPr>
                    <w:t>箱</w:t>
                  </w:r>
                </w:p>
              </w:tc>
              <w:tc>
                <w:tcPr>
                  <w:tcW w:w="656" w:type="pct"/>
                  <w:vMerge/>
                  <w:shd w:val="clear" w:color="auto" w:fill="auto"/>
                  <w:tcMar>
                    <w:left w:w="6" w:type="dxa"/>
                    <w:right w:w="6" w:type="dxa"/>
                  </w:tcMar>
                  <w:vAlign w:val="center"/>
                </w:tcPr>
                <w:p w:rsidR="00C70DF3" w:rsidRDefault="00C70DF3">
                  <w:pPr>
                    <w:snapToGrid w:val="0"/>
                    <w:jc w:val="center"/>
                    <w:rPr>
                      <w:color w:val="000000" w:themeColor="text1"/>
                      <w:kern w:val="0"/>
                      <w:szCs w:val="21"/>
                    </w:rPr>
                  </w:pPr>
                </w:p>
              </w:tc>
            </w:tr>
            <w:tr w:rsidR="00C70DF3">
              <w:trPr>
                <w:trHeight w:val="255"/>
                <w:jc w:val="center"/>
              </w:trPr>
              <w:tc>
                <w:tcPr>
                  <w:tcW w:w="327" w:type="pct"/>
                  <w:shd w:val="clear" w:color="auto" w:fill="auto"/>
                  <w:tcMar>
                    <w:left w:w="6" w:type="dxa"/>
                    <w:right w:w="6" w:type="dxa"/>
                  </w:tcMar>
                  <w:vAlign w:val="center"/>
                </w:tcPr>
                <w:p w:rsidR="00C70DF3" w:rsidRDefault="00237B11">
                  <w:pPr>
                    <w:widowControl/>
                    <w:snapToGrid w:val="0"/>
                    <w:jc w:val="center"/>
                    <w:rPr>
                      <w:color w:val="000000" w:themeColor="text1"/>
                      <w:kern w:val="0"/>
                      <w:szCs w:val="21"/>
                    </w:rPr>
                  </w:pPr>
                  <w:r>
                    <w:rPr>
                      <w:rFonts w:hint="eastAsia"/>
                      <w:color w:val="000000" w:themeColor="text1"/>
                      <w:kern w:val="0"/>
                      <w:szCs w:val="21"/>
                    </w:rPr>
                    <w:t>1</w:t>
                  </w:r>
                  <w:r>
                    <w:rPr>
                      <w:color w:val="000000" w:themeColor="text1"/>
                      <w:kern w:val="0"/>
                      <w:szCs w:val="21"/>
                    </w:rPr>
                    <w:t>0</w:t>
                  </w:r>
                </w:p>
              </w:tc>
              <w:tc>
                <w:tcPr>
                  <w:tcW w:w="1198" w:type="pct"/>
                  <w:shd w:val="clear" w:color="auto" w:fill="auto"/>
                  <w:tcMar>
                    <w:left w:w="6" w:type="dxa"/>
                    <w:right w:w="6" w:type="dxa"/>
                  </w:tcMar>
                  <w:vAlign w:val="center"/>
                </w:tcPr>
                <w:p w:rsidR="00C70DF3" w:rsidRDefault="00237B11">
                  <w:pPr>
                    <w:snapToGrid w:val="0"/>
                    <w:jc w:val="center"/>
                    <w:rPr>
                      <w:color w:val="000000" w:themeColor="text1"/>
                      <w:szCs w:val="21"/>
                    </w:rPr>
                  </w:pPr>
                  <w:r>
                    <w:rPr>
                      <w:rFonts w:hint="eastAsia"/>
                      <w:color w:val="000000" w:themeColor="text1"/>
                      <w:szCs w:val="21"/>
                    </w:rPr>
                    <w:t>月牙锁</w:t>
                  </w:r>
                </w:p>
              </w:tc>
              <w:tc>
                <w:tcPr>
                  <w:tcW w:w="879" w:type="pct"/>
                  <w:shd w:val="clear" w:color="auto" w:fill="auto"/>
                  <w:tcMar>
                    <w:left w:w="6" w:type="dxa"/>
                    <w:right w:w="6" w:type="dxa"/>
                  </w:tcMar>
                  <w:vAlign w:val="center"/>
                </w:tcPr>
                <w:p w:rsidR="00C70DF3" w:rsidRDefault="00237B11">
                  <w:pPr>
                    <w:widowControl/>
                    <w:snapToGrid w:val="0"/>
                    <w:jc w:val="center"/>
                    <w:rPr>
                      <w:color w:val="000000" w:themeColor="text1"/>
                      <w:szCs w:val="21"/>
                    </w:rPr>
                  </w:pPr>
                  <w:r>
                    <w:rPr>
                      <w:rFonts w:hint="eastAsia"/>
                      <w:color w:val="000000" w:themeColor="text1"/>
                      <w:szCs w:val="21"/>
                    </w:rPr>
                    <w:t>3000</w:t>
                  </w:r>
                  <w:r>
                    <w:rPr>
                      <w:rFonts w:hint="eastAsia"/>
                      <w:color w:val="000000" w:themeColor="text1"/>
                      <w:szCs w:val="21"/>
                    </w:rPr>
                    <w:t>箱</w:t>
                  </w:r>
                </w:p>
              </w:tc>
              <w:tc>
                <w:tcPr>
                  <w:tcW w:w="1013" w:type="pct"/>
                  <w:shd w:val="clear" w:color="auto" w:fill="auto"/>
                  <w:tcMar>
                    <w:left w:w="6" w:type="dxa"/>
                    <w:right w:w="6" w:type="dxa"/>
                  </w:tcMar>
                  <w:vAlign w:val="center"/>
                </w:tcPr>
                <w:p w:rsidR="00C70DF3" w:rsidRDefault="00237B11">
                  <w:pPr>
                    <w:widowControl/>
                    <w:snapToGrid w:val="0"/>
                    <w:jc w:val="center"/>
                    <w:rPr>
                      <w:color w:val="000000" w:themeColor="text1"/>
                      <w:szCs w:val="21"/>
                    </w:rPr>
                  </w:pPr>
                  <w:r>
                    <w:rPr>
                      <w:rFonts w:hint="eastAsia"/>
                      <w:color w:val="000000" w:themeColor="text1"/>
                      <w:szCs w:val="21"/>
                    </w:rPr>
                    <w:t>60</w:t>
                  </w:r>
                  <w:r>
                    <w:rPr>
                      <w:rFonts w:hint="eastAsia"/>
                      <w:color w:val="000000" w:themeColor="text1"/>
                      <w:szCs w:val="21"/>
                    </w:rPr>
                    <w:t>箱</w:t>
                  </w:r>
                </w:p>
              </w:tc>
              <w:tc>
                <w:tcPr>
                  <w:tcW w:w="926" w:type="pct"/>
                  <w:tcMar>
                    <w:left w:w="6" w:type="dxa"/>
                    <w:right w:w="6" w:type="dxa"/>
                  </w:tcMar>
                  <w:vAlign w:val="center"/>
                </w:tcPr>
                <w:p w:rsidR="00C70DF3" w:rsidRDefault="00237B11">
                  <w:pPr>
                    <w:snapToGrid w:val="0"/>
                    <w:jc w:val="center"/>
                    <w:rPr>
                      <w:color w:val="000000" w:themeColor="text1"/>
                      <w:szCs w:val="21"/>
                    </w:rPr>
                  </w:pPr>
                  <w:r>
                    <w:rPr>
                      <w:color w:val="000000" w:themeColor="text1"/>
                      <w:szCs w:val="21"/>
                    </w:rPr>
                    <w:t>15</w:t>
                  </w:r>
                  <w:r>
                    <w:rPr>
                      <w:rFonts w:hint="eastAsia"/>
                      <w:color w:val="000000" w:themeColor="text1"/>
                      <w:szCs w:val="21"/>
                    </w:rPr>
                    <w:t>kg/</w:t>
                  </w:r>
                  <w:r>
                    <w:rPr>
                      <w:rFonts w:hint="eastAsia"/>
                      <w:color w:val="000000" w:themeColor="text1"/>
                      <w:szCs w:val="21"/>
                    </w:rPr>
                    <w:t>箱</w:t>
                  </w:r>
                </w:p>
              </w:tc>
              <w:tc>
                <w:tcPr>
                  <w:tcW w:w="656" w:type="pct"/>
                  <w:vMerge/>
                  <w:shd w:val="clear" w:color="auto" w:fill="auto"/>
                  <w:tcMar>
                    <w:left w:w="6" w:type="dxa"/>
                    <w:right w:w="6" w:type="dxa"/>
                  </w:tcMar>
                  <w:vAlign w:val="center"/>
                </w:tcPr>
                <w:p w:rsidR="00C70DF3" w:rsidRDefault="00C70DF3">
                  <w:pPr>
                    <w:snapToGrid w:val="0"/>
                    <w:jc w:val="center"/>
                    <w:rPr>
                      <w:color w:val="000000" w:themeColor="text1"/>
                      <w:kern w:val="0"/>
                      <w:szCs w:val="21"/>
                    </w:rPr>
                  </w:pPr>
                </w:p>
              </w:tc>
            </w:tr>
            <w:tr w:rsidR="00C70DF3">
              <w:trPr>
                <w:trHeight w:val="255"/>
                <w:jc w:val="center"/>
              </w:trPr>
              <w:tc>
                <w:tcPr>
                  <w:tcW w:w="327" w:type="pct"/>
                  <w:shd w:val="clear" w:color="auto" w:fill="auto"/>
                  <w:tcMar>
                    <w:left w:w="6" w:type="dxa"/>
                    <w:right w:w="6" w:type="dxa"/>
                  </w:tcMar>
                  <w:vAlign w:val="center"/>
                </w:tcPr>
                <w:p w:rsidR="00C70DF3" w:rsidRDefault="00237B11">
                  <w:pPr>
                    <w:widowControl/>
                    <w:snapToGrid w:val="0"/>
                    <w:jc w:val="center"/>
                    <w:rPr>
                      <w:color w:val="000000" w:themeColor="text1"/>
                      <w:kern w:val="0"/>
                      <w:szCs w:val="21"/>
                    </w:rPr>
                  </w:pPr>
                  <w:r>
                    <w:rPr>
                      <w:rFonts w:hint="eastAsia"/>
                      <w:color w:val="000000" w:themeColor="text1"/>
                      <w:kern w:val="0"/>
                      <w:szCs w:val="21"/>
                    </w:rPr>
                    <w:t>1</w:t>
                  </w:r>
                  <w:r>
                    <w:rPr>
                      <w:color w:val="000000" w:themeColor="text1"/>
                      <w:kern w:val="0"/>
                      <w:szCs w:val="21"/>
                    </w:rPr>
                    <w:t>1</w:t>
                  </w:r>
                </w:p>
              </w:tc>
              <w:tc>
                <w:tcPr>
                  <w:tcW w:w="1198" w:type="pct"/>
                  <w:shd w:val="clear" w:color="auto" w:fill="auto"/>
                  <w:tcMar>
                    <w:left w:w="6" w:type="dxa"/>
                    <w:right w:w="6" w:type="dxa"/>
                  </w:tcMar>
                  <w:vAlign w:val="center"/>
                </w:tcPr>
                <w:p w:rsidR="00C70DF3" w:rsidRDefault="00237B11">
                  <w:pPr>
                    <w:snapToGrid w:val="0"/>
                    <w:jc w:val="center"/>
                    <w:rPr>
                      <w:color w:val="000000" w:themeColor="text1"/>
                      <w:szCs w:val="21"/>
                    </w:rPr>
                  </w:pPr>
                  <w:proofErr w:type="gramStart"/>
                  <w:r>
                    <w:rPr>
                      <w:rFonts w:hint="eastAsia"/>
                      <w:color w:val="000000" w:themeColor="text1"/>
                      <w:szCs w:val="21"/>
                    </w:rPr>
                    <w:t>滑撑</w:t>
                  </w:r>
                  <w:proofErr w:type="gramEnd"/>
                </w:p>
              </w:tc>
              <w:tc>
                <w:tcPr>
                  <w:tcW w:w="879" w:type="pct"/>
                  <w:shd w:val="clear" w:color="auto" w:fill="auto"/>
                  <w:tcMar>
                    <w:left w:w="6" w:type="dxa"/>
                    <w:right w:w="6" w:type="dxa"/>
                  </w:tcMar>
                  <w:vAlign w:val="center"/>
                </w:tcPr>
                <w:p w:rsidR="00C70DF3" w:rsidRDefault="00237B11">
                  <w:pPr>
                    <w:widowControl/>
                    <w:snapToGrid w:val="0"/>
                    <w:jc w:val="center"/>
                    <w:rPr>
                      <w:color w:val="000000" w:themeColor="text1"/>
                      <w:szCs w:val="21"/>
                    </w:rPr>
                  </w:pPr>
                  <w:r>
                    <w:rPr>
                      <w:rFonts w:hint="eastAsia"/>
                      <w:color w:val="000000" w:themeColor="text1"/>
                      <w:szCs w:val="21"/>
                    </w:rPr>
                    <w:t>3000</w:t>
                  </w:r>
                  <w:r>
                    <w:rPr>
                      <w:rFonts w:hint="eastAsia"/>
                      <w:color w:val="000000" w:themeColor="text1"/>
                      <w:szCs w:val="21"/>
                    </w:rPr>
                    <w:t>箱</w:t>
                  </w:r>
                </w:p>
              </w:tc>
              <w:tc>
                <w:tcPr>
                  <w:tcW w:w="1013" w:type="pct"/>
                  <w:shd w:val="clear" w:color="auto" w:fill="auto"/>
                  <w:tcMar>
                    <w:left w:w="6" w:type="dxa"/>
                    <w:right w:w="6" w:type="dxa"/>
                  </w:tcMar>
                  <w:vAlign w:val="center"/>
                </w:tcPr>
                <w:p w:rsidR="00C70DF3" w:rsidRDefault="00237B11">
                  <w:pPr>
                    <w:widowControl/>
                    <w:snapToGrid w:val="0"/>
                    <w:jc w:val="center"/>
                    <w:rPr>
                      <w:color w:val="000000" w:themeColor="text1"/>
                      <w:szCs w:val="21"/>
                    </w:rPr>
                  </w:pPr>
                  <w:r>
                    <w:rPr>
                      <w:rFonts w:hint="eastAsia"/>
                      <w:color w:val="000000" w:themeColor="text1"/>
                      <w:szCs w:val="21"/>
                    </w:rPr>
                    <w:t>60</w:t>
                  </w:r>
                  <w:r>
                    <w:rPr>
                      <w:rFonts w:hint="eastAsia"/>
                      <w:color w:val="000000" w:themeColor="text1"/>
                      <w:szCs w:val="21"/>
                    </w:rPr>
                    <w:t>箱</w:t>
                  </w:r>
                </w:p>
              </w:tc>
              <w:tc>
                <w:tcPr>
                  <w:tcW w:w="926" w:type="pct"/>
                  <w:tcMar>
                    <w:left w:w="6" w:type="dxa"/>
                    <w:right w:w="6" w:type="dxa"/>
                  </w:tcMar>
                  <w:vAlign w:val="center"/>
                </w:tcPr>
                <w:p w:rsidR="00C70DF3" w:rsidRDefault="00237B11">
                  <w:pPr>
                    <w:snapToGrid w:val="0"/>
                    <w:jc w:val="center"/>
                    <w:rPr>
                      <w:color w:val="000000" w:themeColor="text1"/>
                      <w:szCs w:val="21"/>
                    </w:rPr>
                  </w:pPr>
                  <w:r>
                    <w:rPr>
                      <w:rFonts w:hint="eastAsia"/>
                      <w:color w:val="000000" w:themeColor="text1"/>
                      <w:szCs w:val="21"/>
                    </w:rPr>
                    <w:t>20kg/</w:t>
                  </w:r>
                  <w:r>
                    <w:rPr>
                      <w:rFonts w:hint="eastAsia"/>
                      <w:color w:val="000000" w:themeColor="text1"/>
                      <w:szCs w:val="21"/>
                    </w:rPr>
                    <w:t>箱</w:t>
                  </w:r>
                </w:p>
              </w:tc>
              <w:tc>
                <w:tcPr>
                  <w:tcW w:w="656" w:type="pct"/>
                  <w:vMerge/>
                  <w:shd w:val="clear" w:color="auto" w:fill="auto"/>
                  <w:tcMar>
                    <w:left w:w="6" w:type="dxa"/>
                    <w:right w:w="6" w:type="dxa"/>
                  </w:tcMar>
                  <w:vAlign w:val="center"/>
                </w:tcPr>
                <w:p w:rsidR="00C70DF3" w:rsidRDefault="00C70DF3">
                  <w:pPr>
                    <w:snapToGrid w:val="0"/>
                    <w:jc w:val="center"/>
                    <w:rPr>
                      <w:color w:val="000000" w:themeColor="text1"/>
                      <w:kern w:val="0"/>
                      <w:szCs w:val="21"/>
                    </w:rPr>
                  </w:pPr>
                </w:p>
              </w:tc>
            </w:tr>
            <w:tr w:rsidR="00C70DF3">
              <w:trPr>
                <w:trHeight w:val="255"/>
                <w:jc w:val="center"/>
              </w:trPr>
              <w:tc>
                <w:tcPr>
                  <w:tcW w:w="327" w:type="pct"/>
                  <w:shd w:val="clear" w:color="auto" w:fill="auto"/>
                  <w:tcMar>
                    <w:left w:w="6" w:type="dxa"/>
                    <w:right w:w="6" w:type="dxa"/>
                  </w:tcMar>
                  <w:vAlign w:val="center"/>
                </w:tcPr>
                <w:p w:rsidR="00C70DF3" w:rsidRDefault="00237B11">
                  <w:pPr>
                    <w:widowControl/>
                    <w:snapToGrid w:val="0"/>
                    <w:jc w:val="center"/>
                    <w:rPr>
                      <w:color w:val="000000" w:themeColor="text1"/>
                      <w:kern w:val="0"/>
                      <w:szCs w:val="21"/>
                    </w:rPr>
                  </w:pPr>
                  <w:r>
                    <w:rPr>
                      <w:rFonts w:hint="eastAsia"/>
                      <w:color w:val="000000" w:themeColor="text1"/>
                      <w:kern w:val="0"/>
                      <w:szCs w:val="21"/>
                    </w:rPr>
                    <w:t>1</w:t>
                  </w:r>
                  <w:r>
                    <w:rPr>
                      <w:color w:val="000000" w:themeColor="text1"/>
                      <w:kern w:val="0"/>
                      <w:szCs w:val="21"/>
                    </w:rPr>
                    <w:t>2</w:t>
                  </w:r>
                </w:p>
              </w:tc>
              <w:tc>
                <w:tcPr>
                  <w:tcW w:w="1198" w:type="pct"/>
                  <w:shd w:val="clear" w:color="auto" w:fill="auto"/>
                  <w:tcMar>
                    <w:left w:w="6" w:type="dxa"/>
                    <w:right w:w="6" w:type="dxa"/>
                  </w:tcMar>
                  <w:vAlign w:val="center"/>
                </w:tcPr>
                <w:p w:rsidR="00C70DF3" w:rsidRDefault="00237B11">
                  <w:pPr>
                    <w:snapToGrid w:val="0"/>
                    <w:jc w:val="center"/>
                    <w:rPr>
                      <w:color w:val="000000" w:themeColor="text1"/>
                      <w:szCs w:val="21"/>
                    </w:rPr>
                  </w:pPr>
                  <w:proofErr w:type="gramStart"/>
                  <w:r>
                    <w:rPr>
                      <w:rFonts w:hint="eastAsia"/>
                      <w:color w:val="000000" w:themeColor="text1"/>
                      <w:szCs w:val="21"/>
                    </w:rPr>
                    <w:t>风撑</w:t>
                  </w:r>
                  <w:proofErr w:type="gramEnd"/>
                </w:p>
              </w:tc>
              <w:tc>
                <w:tcPr>
                  <w:tcW w:w="879" w:type="pct"/>
                  <w:shd w:val="clear" w:color="auto" w:fill="auto"/>
                  <w:tcMar>
                    <w:left w:w="6" w:type="dxa"/>
                    <w:right w:w="6" w:type="dxa"/>
                  </w:tcMar>
                  <w:vAlign w:val="center"/>
                </w:tcPr>
                <w:p w:rsidR="00C70DF3" w:rsidRDefault="00237B11">
                  <w:pPr>
                    <w:widowControl/>
                    <w:snapToGrid w:val="0"/>
                    <w:jc w:val="center"/>
                    <w:rPr>
                      <w:color w:val="000000" w:themeColor="text1"/>
                      <w:szCs w:val="21"/>
                    </w:rPr>
                  </w:pPr>
                  <w:r>
                    <w:rPr>
                      <w:rFonts w:hint="eastAsia"/>
                      <w:color w:val="000000" w:themeColor="text1"/>
                      <w:szCs w:val="21"/>
                    </w:rPr>
                    <w:t>2000</w:t>
                  </w:r>
                  <w:r>
                    <w:rPr>
                      <w:rFonts w:hint="eastAsia"/>
                      <w:color w:val="000000" w:themeColor="text1"/>
                      <w:szCs w:val="21"/>
                    </w:rPr>
                    <w:t>箱</w:t>
                  </w:r>
                </w:p>
              </w:tc>
              <w:tc>
                <w:tcPr>
                  <w:tcW w:w="1013" w:type="pct"/>
                  <w:shd w:val="clear" w:color="auto" w:fill="auto"/>
                  <w:tcMar>
                    <w:left w:w="6" w:type="dxa"/>
                    <w:right w:w="6" w:type="dxa"/>
                  </w:tcMar>
                  <w:vAlign w:val="center"/>
                </w:tcPr>
                <w:p w:rsidR="00C70DF3" w:rsidRDefault="00237B11">
                  <w:pPr>
                    <w:widowControl/>
                    <w:snapToGrid w:val="0"/>
                    <w:jc w:val="center"/>
                    <w:rPr>
                      <w:color w:val="000000" w:themeColor="text1"/>
                      <w:szCs w:val="21"/>
                    </w:rPr>
                  </w:pPr>
                  <w:r>
                    <w:rPr>
                      <w:rFonts w:hint="eastAsia"/>
                      <w:color w:val="000000" w:themeColor="text1"/>
                      <w:szCs w:val="21"/>
                    </w:rPr>
                    <w:t>40</w:t>
                  </w:r>
                  <w:r>
                    <w:rPr>
                      <w:rFonts w:hint="eastAsia"/>
                      <w:color w:val="000000" w:themeColor="text1"/>
                      <w:szCs w:val="21"/>
                    </w:rPr>
                    <w:t>箱</w:t>
                  </w:r>
                </w:p>
              </w:tc>
              <w:tc>
                <w:tcPr>
                  <w:tcW w:w="926" w:type="pct"/>
                  <w:tcMar>
                    <w:left w:w="6" w:type="dxa"/>
                    <w:right w:w="6" w:type="dxa"/>
                  </w:tcMar>
                  <w:vAlign w:val="center"/>
                </w:tcPr>
                <w:p w:rsidR="00C70DF3" w:rsidRDefault="00237B11">
                  <w:pPr>
                    <w:snapToGrid w:val="0"/>
                    <w:jc w:val="center"/>
                    <w:rPr>
                      <w:color w:val="000000" w:themeColor="text1"/>
                      <w:szCs w:val="21"/>
                    </w:rPr>
                  </w:pPr>
                  <w:r>
                    <w:rPr>
                      <w:color w:val="000000" w:themeColor="text1"/>
                      <w:szCs w:val="21"/>
                    </w:rPr>
                    <w:t>18</w:t>
                  </w:r>
                  <w:r>
                    <w:rPr>
                      <w:rFonts w:hint="eastAsia"/>
                      <w:color w:val="000000" w:themeColor="text1"/>
                      <w:szCs w:val="21"/>
                    </w:rPr>
                    <w:t>kg/</w:t>
                  </w:r>
                  <w:r>
                    <w:rPr>
                      <w:rFonts w:hint="eastAsia"/>
                      <w:color w:val="000000" w:themeColor="text1"/>
                      <w:szCs w:val="21"/>
                    </w:rPr>
                    <w:t>箱</w:t>
                  </w:r>
                </w:p>
              </w:tc>
              <w:tc>
                <w:tcPr>
                  <w:tcW w:w="656" w:type="pct"/>
                  <w:vMerge/>
                  <w:shd w:val="clear" w:color="auto" w:fill="auto"/>
                  <w:tcMar>
                    <w:left w:w="6" w:type="dxa"/>
                    <w:right w:w="6" w:type="dxa"/>
                  </w:tcMar>
                  <w:vAlign w:val="center"/>
                </w:tcPr>
                <w:p w:rsidR="00C70DF3" w:rsidRDefault="00C70DF3">
                  <w:pPr>
                    <w:snapToGrid w:val="0"/>
                    <w:jc w:val="center"/>
                    <w:rPr>
                      <w:color w:val="000000" w:themeColor="text1"/>
                      <w:kern w:val="0"/>
                      <w:szCs w:val="21"/>
                    </w:rPr>
                  </w:pPr>
                </w:p>
              </w:tc>
            </w:tr>
            <w:tr w:rsidR="00C70DF3">
              <w:trPr>
                <w:trHeight w:val="255"/>
                <w:jc w:val="center"/>
              </w:trPr>
              <w:tc>
                <w:tcPr>
                  <w:tcW w:w="327" w:type="pct"/>
                  <w:shd w:val="clear" w:color="auto" w:fill="auto"/>
                  <w:tcMar>
                    <w:left w:w="6" w:type="dxa"/>
                    <w:right w:w="6" w:type="dxa"/>
                  </w:tcMar>
                  <w:vAlign w:val="center"/>
                </w:tcPr>
                <w:p w:rsidR="00C70DF3" w:rsidRDefault="00237B11">
                  <w:pPr>
                    <w:widowControl/>
                    <w:snapToGrid w:val="0"/>
                    <w:jc w:val="center"/>
                    <w:rPr>
                      <w:color w:val="000000" w:themeColor="text1"/>
                      <w:kern w:val="0"/>
                      <w:szCs w:val="21"/>
                    </w:rPr>
                  </w:pPr>
                  <w:r>
                    <w:rPr>
                      <w:color w:val="000000" w:themeColor="text1"/>
                      <w:kern w:val="0"/>
                      <w:szCs w:val="21"/>
                    </w:rPr>
                    <w:t>13</w:t>
                  </w:r>
                </w:p>
              </w:tc>
              <w:tc>
                <w:tcPr>
                  <w:tcW w:w="1198" w:type="pct"/>
                  <w:shd w:val="clear" w:color="auto" w:fill="auto"/>
                  <w:tcMar>
                    <w:left w:w="6" w:type="dxa"/>
                    <w:right w:w="6" w:type="dxa"/>
                  </w:tcMar>
                  <w:vAlign w:val="center"/>
                </w:tcPr>
                <w:p w:rsidR="00C70DF3" w:rsidRDefault="00237B11">
                  <w:pPr>
                    <w:snapToGrid w:val="0"/>
                    <w:jc w:val="center"/>
                    <w:rPr>
                      <w:color w:val="000000" w:themeColor="text1"/>
                      <w:szCs w:val="21"/>
                    </w:rPr>
                  </w:pPr>
                  <w:r>
                    <w:rPr>
                      <w:rFonts w:hint="eastAsia"/>
                      <w:color w:val="000000" w:themeColor="text1"/>
                      <w:szCs w:val="21"/>
                    </w:rPr>
                    <w:t>传动杆</w:t>
                  </w:r>
                </w:p>
              </w:tc>
              <w:tc>
                <w:tcPr>
                  <w:tcW w:w="879" w:type="pct"/>
                  <w:shd w:val="clear" w:color="auto" w:fill="auto"/>
                  <w:tcMar>
                    <w:left w:w="6" w:type="dxa"/>
                    <w:right w:w="6" w:type="dxa"/>
                  </w:tcMar>
                  <w:vAlign w:val="center"/>
                </w:tcPr>
                <w:p w:rsidR="00C70DF3" w:rsidRDefault="00237B11">
                  <w:pPr>
                    <w:widowControl/>
                    <w:snapToGrid w:val="0"/>
                    <w:jc w:val="center"/>
                    <w:rPr>
                      <w:color w:val="000000" w:themeColor="text1"/>
                      <w:szCs w:val="21"/>
                    </w:rPr>
                  </w:pPr>
                  <w:r>
                    <w:rPr>
                      <w:rFonts w:hint="eastAsia"/>
                      <w:color w:val="000000" w:themeColor="text1"/>
                      <w:szCs w:val="21"/>
                    </w:rPr>
                    <w:t>2000</w:t>
                  </w:r>
                  <w:r>
                    <w:rPr>
                      <w:rFonts w:hint="eastAsia"/>
                      <w:color w:val="000000" w:themeColor="text1"/>
                      <w:szCs w:val="21"/>
                    </w:rPr>
                    <w:t>箱</w:t>
                  </w:r>
                </w:p>
              </w:tc>
              <w:tc>
                <w:tcPr>
                  <w:tcW w:w="1013" w:type="pct"/>
                  <w:shd w:val="clear" w:color="auto" w:fill="auto"/>
                  <w:tcMar>
                    <w:left w:w="6" w:type="dxa"/>
                    <w:right w:w="6" w:type="dxa"/>
                  </w:tcMar>
                  <w:vAlign w:val="center"/>
                </w:tcPr>
                <w:p w:rsidR="00C70DF3" w:rsidRDefault="00237B11">
                  <w:pPr>
                    <w:widowControl/>
                    <w:snapToGrid w:val="0"/>
                    <w:jc w:val="center"/>
                    <w:rPr>
                      <w:color w:val="000000" w:themeColor="text1"/>
                      <w:szCs w:val="21"/>
                    </w:rPr>
                  </w:pPr>
                  <w:r>
                    <w:rPr>
                      <w:rFonts w:hint="eastAsia"/>
                      <w:color w:val="000000" w:themeColor="text1"/>
                      <w:szCs w:val="21"/>
                    </w:rPr>
                    <w:t>40</w:t>
                  </w:r>
                  <w:r>
                    <w:rPr>
                      <w:rFonts w:hint="eastAsia"/>
                      <w:color w:val="000000" w:themeColor="text1"/>
                      <w:szCs w:val="21"/>
                    </w:rPr>
                    <w:t>箱</w:t>
                  </w:r>
                </w:p>
              </w:tc>
              <w:tc>
                <w:tcPr>
                  <w:tcW w:w="926" w:type="pct"/>
                  <w:tcMar>
                    <w:left w:w="6" w:type="dxa"/>
                    <w:right w:w="6" w:type="dxa"/>
                  </w:tcMar>
                  <w:vAlign w:val="center"/>
                </w:tcPr>
                <w:p w:rsidR="00C70DF3" w:rsidRDefault="00237B11">
                  <w:pPr>
                    <w:snapToGrid w:val="0"/>
                    <w:jc w:val="center"/>
                    <w:rPr>
                      <w:color w:val="000000" w:themeColor="text1"/>
                      <w:szCs w:val="21"/>
                    </w:rPr>
                  </w:pPr>
                  <w:r>
                    <w:rPr>
                      <w:color w:val="000000" w:themeColor="text1"/>
                      <w:szCs w:val="21"/>
                    </w:rPr>
                    <w:t>16</w:t>
                  </w:r>
                  <w:r>
                    <w:rPr>
                      <w:rFonts w:hint="eastAsia"/>
                      <w:color w:val="000000" w:themeColor="text1"/>
                      <w:szCs w:val="21"/>
                    </w:rPr>
                    <w:t>kg/</w:t>
                  </w:r>
                  <w:r>
                    <w:rPr>
                      <w:rFonts w:hint="eastAsia"/>
                      <w:color w:val="000000" w:themeColor="text1"/>
                      <w:szCs w:val="21"/>
                    </w:rPr>
                    <w:t>箱</w:t>
                  </w:r>
                </w:p>
              </w:tc>
              <w:tc>
                <w:tcPr>
                  <w:tcW w:w="656" w:type="pct"/>
                  <w:vMerge/>
                  <w:shd w:val="clear" w:color="auto" w:fill="auto"/>
                  <w:tcMar>
                    <w:left w:w="6" w:type="dxa"/>
                    <w:right w:w="6" w:type="dxa"/>
                  </w:tcMar>
                  <w:vAlign w:val="center"/>
                </w:tcPr>
                <w:p w:rsidR="00C70DF3" w:rsidRDefault="00C70DF3">
                  <w:pPr>
                    <w:snapToGrid w:val="0"/>
                    <w:jc w:val="center"/>
                    <w:rPr>
                      <w:color w:val="000000" w:themeColor="text1"/>
                      <w:kern w:val="0"/>
                      <w:szCs w:val="21"/>
                    </w:rPr>
                  </w:pPr>
                </w:p>
              </w:tc>
            </w:tr>
            <w:tr w:rsidR="00C70DF3">
              <w:trPr>
                <w:trHeight w:val="255"/>
                <w:jc w:val="center"/>
              </w:trPr>
              <w:tc>
                <w:tcPr>
                  <w:tcW w:w="327" w:type="pct"/>
                  <w:shd w:val="clear" w:color="auto" w:fill="auto"/>
                  <w:tcMar>
                    <w:left w:w="6" w:type="dxa"/>
                    <w:right w:w="6" w:type="dxa"/>
                  </w:tcMar>
                  <w:vAlign w:val="center"/>
                </w:tcPr>
                <w:p w:rsidR="00C70DF3" w:rsidRDefault="00237B11">
                  <w:pPr>
                    <w:widowControl/>
                    <w:snapToGrid w:val="0"/>
                    <w:jc w:val="center"/>
                    <w:rPr>
                      <w:color w:val="000000" w:themeColor="text1"/>
                      <w:kern w:val="0"/>
                      <w:szCs w:val="21"/>
                    </w:rPr>
                  </w:pPr>
                  <w:r>
                    <w:rPr>
                      <w:color w:val="000000" w:themeColor="text1"/>
                      <w:kern w:val="0"/>
                      <w:szCs w:val="21"/>
                    </w:rPr>
                    <w:t>14</w:t>
                  </w:r>
                </w:p>
              </w:tc>
              <w:tc>
                <w:tcPr>
                  <w:tcW w:w="1198" w:type="pct"/>
                  <w:shd w:val="clear" w:color="auto" w:fill="auto"/>
                  <w:tcMar>
                    <w:left w:w="6" w:type="dxa"/>
                    <w:right w:w="6" w:type="dxa"/>
                  </w:tcMar>
                  <w:vAlign w:val="center"/>
                </w:tcPr>
                <w:p w:rsidR="00C70DF3" w:rsidRDefault="00237B11">
                  <w:pPr>
                    <w:snapToGrid w:val="0"/>
                    <w:jc w:val="center"/>
                    <w:rPr>
                      <w:color w:val="000000" w:themeColor="text1"/>
                      <w:szCs w:val="21"/>
                    </w:rPr>
                  </w:pPr>
                  <w:r>
                    <w:rPr>
                      <w:rFonts w:hint="eastAsia"/>
                      <w:color w:val="000000" w:themeColor="text1"/>
                      <w:szCs w:val="21"/>
                    </w:rPr>
                    <w:t>滑轮</w:t>
                  </w:r>
                </w:p>
              </w:tc>
              <w:tc>
                <w:tcPr>
                  <w:tcW w:w="879" w:type="pct"/>
                  <w:shd w:val="clear" w:color="auto" w:fill="auto"/>
                  <w:tcMar>
                    <w:left w:w="6" w:type="dxa"/>
                    <w:right w:w="6" w:type="dxa"/>
                  </w:tcMar>
                  <w:vAlign w:val="center"/>
                </w:tcPr>
                <w:p w:rsidR="00C70DF3" w:rsidRDefault="00237B11">
                  <w:pPr>
                    <w:widowControl/>
                    <w:snapToGrid w:val="0"/>
                    <w:jc w:val="center"/>
                    <w:rPr>
                      <w:color w:val="000000" w:themeColor="text1"/>
                      <w:szCs w:val="21"/>
                    </w:rPr>
                  </w:pPr>
                  <w:r>
                    <w:rPr>
                      <w:rFonts w:hint="eastAsia"/>
                      <w:color w:val="000000" w:themeColor="text1"/>
                      <w:szCs w:val="21"/>
                    </w:rPr>
                    <w:t>3000</w:t>
                  </w:r>
                  <w:r>
                    <w:rPr>
                      <w:rFonts w:hint="eastAsia"/>
                      <w:color w:val="000000" w:themeColor="text1"/>
                      <w:szCs w:val="21"/>
                    </w:rPr>
                    <w:t>箱</w:t>
                  </w:r>
                </w:p>
              </w:tc>
              <w:tc>
                <w:tcPr>
                  <w:tcW w:w="1013" w:type="pct"/>
                  <w:shd w:val="clear" w:color="auto" w:fill="auto"/>
                  <w:tcMar>
                    <w:left w:w="6" w:type="dxa"/>
                    <w:right w:w="6" w:type="dxa"/>
                  </w:tcMar>
                  <w:vAlign w:val="center"/>
                </w:tcPr>
                <w:p w:rsidR="00C70DF3" w:rsidRDefault="00237B11">
                  <w:pPr>
                    <w:widowControl/>
                    <w:snapToGrid w:val="0"/>
                    <w:jc w:val="center"/>
                    <w:rPr>
                      <w:color w:val="000000" w:themeColor="text1"/>
                      <w:szCs w:val="21"/>
                    </w:rPr>
                  </w:pPr>
                  <w:r>
                    <w:rPr>
                      <w:rFonts w:hint="eastAsia"/>
                      <w:color w:val="000000" w:themeColor="text1"/>
                      <w:szCs w:val="21"/>
                    </w:rPr>
                    <w:t>60</w:t>
                  </w:r>
                  <w:r>
                    <w:rPr>
                      <w:rFonts w:hint="eastAsia"/>
                      <w:color w:val="000000" w:themeColor="text1"/>
                      <w:szCs w:val="21"/>
                    </w:rPr>
                    <w:t>箱</w:t>
                  </w:r>
                </w:p>
              </w:tc>
              <w:tc>
                <w:tcPr>
                  <w:tcW w:w="926" w:type="pct"/>
                  <w:tcMar>
                    <w:left w:w="6" w:type="dxa"/>
                    <w:right w:w="6" w:type="dxa"/>
                  </w:tcMar>
                  <w:vAlign w:val="center"/>
                </w:tcPr>
                <w:p w:rsidR="00C70DF3" w:rsidRDefault="00237B11">
                  <w:pPr>
                    <w:snapToGrid w:val="0"/>
                    <w:jc w:val="center"/>
                    <w:rPr>
                      <w:color w:val="000000" w:themeColor="text1"/>
                      <w:szCs w:val="21"/>
                    </w:rPr>
                  </w:pPr>
                  <w:r>
                    <w:rPr>
                      <w:color w:val="000000" w:themeColor="text1"/>
                      <w:szCs w:val="21"/>
                    </w:rPr>
                    <w:t>14</w:t>
                  </w:r>
                  <w:r>
                    <w:rPr>
                      <w:rFonts w:hint="eastAsia"/>
                      <w:color w:val="000000" w:themeColor="text1"/>
                      <w:szCs w:val="21"/>
                    </w:rPr>
                    <w:t>kg/</w:t>
                  </w:r>
                  <w:r>
                    <w:rPr>
                      <w:rFonts w:hint="eastAsia"/>
                      <w:color w:val="000000" w:themeColor="text1"/>
                      <w:szCs w:val="21"/>
                    </w:rPr>
                    <w:t>箱</w:t>
                  </w:r>
                </w:p>
              </w:tc>
              <w:tc>
                <w:tcPr>
                  <w:tcW w:w="656" w:type="pct"/>
                  <w:vMerge/>
                  <w:shd w:val="clear" w:color="auto" w:fill="auto"/>
                  <w:tcMar>
                    <w:left w:w="6" w:type="dxa"/>
                    <w:right w:w="6" w:type="dxa"/>
                  </w:tcMar>
                  <w:vAlign w:val="center"/>
                </w:tcPr>
                <w:p w:rsidR="00C70DF3" w:rsidRDefault="00C70DF3">
                  <w:pPr>
                    <w:snapToGrid w:val="0"/>
                    <w:jc w:val="center"/>
                    <w:rPr>
                      <w:color w:val="000000" w:themeColor="text1"/>
                      <w:kern w:val="0"/>
                      <w:szCs w:val="21"/>
                    </w:rPr>
                  </w:pPr>
                </w:p>
              </w:tc>
            </w:tr>
            <w:tr w:rsidR="00C70DF3">
              <w:trPr>
                <w:trHeight w:val="255"/>
                <w:jc w:val="center"/>
              </w:trPr>
              <w:tc>
                <w:tcPr>
                  <w:tcW w:w="327" w:type="pct"/>
                  <w:shd w:val="clear" w:color="auto" w:fill="auto"/>
                  <w:tcMar>
                    <w:left w:w="6" w:type="dxa"/>
                    <w:right w:w="6" w:type="dxa"/>
                  </w:tcMar>
                  <w:vAlign w:val="center"/>
                </w:tcPr>
                <w:p w:rsidR="00C70DF3" w:rsidRDefault="00237B11">
                  <w:pPr>
                    <w:widowControl/>
                    <w:snapToGrid w:val="0"/>
                    <w:jc w:val="center"/>
                    <w:rPr>
                      <w:color w:val="000000" w:themeColor="text1"/>
                      <w:kern w:val="0"/>
                      <w:szCs w:val="21"/>
                    </w:rPr>
                  </w:pPr>
                  <w:r>
                    <w:rPr>
                      <w:rFonts w:hint="eastAsia"/>
                      <w:color w:val="000000" w:themeColor="text1"/>
                      <w:kern w:val="0"/>
                      <w:szCs w:val="21"/>
                    </w:rPr>
                    <w:t>1</w:t>
                  </w:r>
                  <w:r>
                    <w:rPr>
                      <w:color w:val="000000" w:themeColor="text1"/>
                      <w:kern w:val="0"/>
                      <w:szCs w:val="21"/>
                    </w:rPr>
                    <w:t>5</w:t>
                  </w:r>
                </w:p>
              </w:tc>
              <w:tc>
                <w:tcPr>
                  <w:tcW w:w="1198" w:type="pct"/>
                  <w:shd w:val="clear" w:color="auto" w:fill="auto"/>
                  <w:tcMar>
                    <w:left w:w="6" w:type="dxa"/>
                    <w:right w:w="6" w:type="dxa"/>
                  </w:tcMar>
                  <w:vAlign w:val="center"/>
                </w:tcPr>
                <w:p w:rsidR="00C70DF3" w:rsidRDefault="00237B11">
                  <w:pPr>
                    <w:snapToGrid w:val="0"/>
                    <w:jc w:val="center"/>
                    <w:rPr>
                      <w:color w:val="000000" w:themeColor="text1"/>
                      <w:szCs w:val="21"/>
                    </w:rPr>
                  </w:pPr>
                  <w:r>
                    <w:rPr>
                      <w:rFonts w:hint="eastAsia"/>
                      <w:color w:val="000000" w:themeColor="text1"/>
                      <w:szCs w:val="21"/>
                    </w:rPr>
                    <w:t>中挺连接件</w:t>
                  </w:r>
                </w:p>
              </w:tc>
              <w:tc>
                <w:tcPr>
                  <w:tcW w:w="879" w:type="pct"/>
                  <w:shd w:val="clear" w:color="auto" w:fill="auto"/>
                  <w:tcMar>
                    <w:left w:w="6" w:type="dxa"/>
                    <w:right w:w="6" w:type="dxa"/>
                  </w:tcMar>
                  <w:vAlign w:val="center"/>
                </w:tcPr>
                <w:p w:rsidR="00C70DF3" w:rsidRDefault="00237B11">
                  <w:pPr>
                    <w:widowControl/>
                    <w:snapToGrid w:val="0"/>
                    <w:jc w:val="center"/>
                    <w:rPr>
                      <w:color w:val="000000" w:themeColor="text1"/>
                      <w:szCs w:val="21"/>
                    </w:rPr>
                  </w:pPr>
                  <w:r>
                    <w:rPr>
                      <w:rFonts w:hint="eastAsia"/>
                      <w:color w:val="000000" w:themeColor="text1"/>
                      <w:szCs w:val="21"/>
                    </w:rPr>
                    <w:t>1500</w:t>
                  </w:r>
                  <w:r>
                    <w:rPr>
                      <w:rFonts w:hint="eastAsia"/>
                      <w:color w:val="000000" w:themeColor="text1"/>
                      <w:szCs w:val="21"/>
                    </w:rPr>
                    <w:t>箱</w:t>
                  </w:r>
                </w:p>
              </w:tc>
              <w:tc>
                <w:tcPr>
                  <w:tcW w:w="1013" w:type="pct"/>
                  <w:shd w:val="clear" w:color="auto" w:fill="auto"/>
                  <w:tcMar>
                    <w:left w:w="6" w:type="dxa"/>
                    <w:right w:w="6" w:type="dxa"/>
                  </w:tcMar>
                  <w:vAlign w:val="center"/>
                </w:tcPr>
                <w:p w:rsidR="00C70DF3" w:rsidRDefault="00237B11">
                  <w:pPr>
                    <w:widowControl/>
                    <w:snapToGrid w:val="0"/>
                    <w:jc w:val="center"/>
                    <w:rPr>
                      <w:color w:val="000000" w:themeColor="text1"/>
                      <w:szCs w:val="21"/>
                    </w:rPr>
                  </w:pPr>
                  <w:r>
                    <w:rPr>
                      <w:rFonts w:hint="eastAsia"/>
                      <w:color w:val="000000" w:themeColor="text1"/>
                      <w:szCs w:val="21"/>
                    </w:rPr>
                    <w:t>30</w:t>
                  </w:r>
                  <w:r>
                    <w:rPr>
                      <w:rFonts w:hint="eastAsia"/>
                      <w:color w:val="000000" w:themeColor="text1"/>
                      <w:szCs w:val="21"/>
                    </w:rPr>
                    <w:t>箱</w:t>
                  </w:r>
                </w:p>
              </w:tc>
              <w:tc>
                <w:tcPr>
                  <w:tcW w:w="926" w:type="pct"/>
                  <w:tcMar>
                    <w:left w:w="6" w:type="dxa"/>
                    <w:right w:w="6" w:type="dxa"/>
                  </w:tcMar>
                  <w:vAlign w:val="center"/>
                </w:tcPr>
                <w:p w:rsidR="00C70DF3" w:rsidRDefault="00237B11">
                  <w:pPr>
                    <w:snapToGrid w:val="0"/>
                    <w:jc w:val="center"/>
                    <w:rPr>
                      <w:color w:val="000000" w:themeColor="text1"/>
                      <w:szCs w:val="21"/>
                    </w:rPr>
                  </w:pPr>
                  <w:r>
                    <w:rPr>
                      <w:color w:val="000000" w:themeColor="text1"/>
                      <w:szCs w:val="21"/>
                    </w:rPr>
                    <w:t>16</w:t>
                  </w:r>
                  <w:r>
                    <w:rPr>
                      <w:rFonts w:hint="eastAsia"/>
                      <w:color w:val="000000" w:themeColor="text1"/>
                      <w:szCs w:val="21"/>
                    </w:rPr>
                    <w:t>kg/</w:t>
                  </w:r>
                  <w:r>
                    <w:rPr>
                      <w:rFonts w:hint="eastAsia"/>
                      <w:color w:val="000000" w:themeColor="text1"/>
                      <w:szCs w:val="21"/>
                    </w:rPr>
                    <w:t>箱</w:t>
                  </w:r>
                </w:p>
              </w:tc>
              <w:tc>
                <w:tcPr>
                  <w:tcW w:w="656" w:type="pct"/>
                  <w:vMerge/>
                  <w:shd w:val="clear" w:color="auto" w:fill="auto"/>
                  <w:tcMar>
                    <w:left w:w="6" w:type="dxa"/>
                    <w:right w:w="6" w:type="dxa"/>
                  </w:tcMar>
                  <w:vAlign w:val="center"/>
                </w:tcPr>
                <w:p w:rsidR="00C70DF3" w:rsidRDefault="00C70DF3">
                  <w:pPr>
                    <w:snapToGrid w:val="0"/>
                    <w:jc w:val="center"/>
                    <w:rPr>
                      <w:color w:val="000000" w:themeColor="text1"/>
                      <w:kern w:val="0"/>
                      <w:szCs w:val="21"/>
                    </w:rPr>
                  </w:pPr>
                </w:p>
              </w:tc>
            </w:tr>
            <w:tr w:rsidR="00C70DF3">
              <w:trPr>
                <w:trHeight w:val="255"/>
                <w:jc w:val="center"/>
              </w:trPr>
              <w:tc>
                <w:tcPr>
                  <w:tcW w:w="327" w:type="pct"/>
                  <w:shd w:val="clear" w:color="auto" w:fill="auto"/>
                  <w:tcMar>
                    <w:left w:w="6" w:type="dxa"/>
                    <w:right w:w="6" w:type="dxa"/>
                  </w:tcMar>
                  <w:vAlign w:val="center"/>
                </w:tcPr>
                <w:p w:rsidR="00C70DF3" w:rsidRDefault="00237B11">
                  <w:pPr>
                    <w:widowControl/>
                    <w:snapToGrid w:val="0"/>
                    <w:jc w:val="center"/>
                    <w:rPr>
                      <w:color w:val="000000" w:themeColor="text1"/>
                      <w:kern w:val="0"/>
                      <w:szCs w:val="21"/>
                    </w:rPr>
                  </w:pPr>
                  <w:r>
                    <w:rPr>
                      <w:rFonts w:hint="eastAsia"/>
                      <w:color w:val="000000" w:themeColor="text1"/>
                      <w:kern w:val="0"/>
                      <w:szCs w:val="21"/>
                    </w:rPr>
                    <w:t>1</w:t>
                  </w:r>
                  <w:r>
                    <w:rPr>
                      <w:color w:val="000000" w:themeColor="text1"/>
                      <w:kern w:val="0"/>
                      <w:szCs w:val="21"/>
                    </w:rPr>
                    <w:t>6</w:t>
                  </w:r>
                </w:p>
              </w:tc>
              <w:tc>
                <w:tcPr>
                  <w:tcW w:w="1198" w:type="pct"/>
                  <w:shd w:val="clear" w:color="auto" w:fill="auto"/>
                  <w:tcMar>
                    <w:left w:w="6" w:type="dxa"/>
                    <w:right w:w="6" w:type="dxa"/>
                  </w:tcMar>
                  <w:vAlign w:val="center"/>
                </w:tcPr>
                <w:p w:rsidR="00C70DF3" w:rsidRDefault="00237B11">
                  <w:pPr>
                    <w:snapToGrid w:val="0"/>
                    <w:jc w:val="center"/>
                    <w:rPr>
                      <w:color w:val="000000" w:themeColor="text1"/>
                      <w:szCs w:val="21"/>
                    </w:rPr>
                  </w:pPr>
                  <w:r>
                    <w:rPr>
                      <w:rFonts w:hint="eastAsia"/>
                      <w:color w:val="000000" w:themeColor="text1"/>
                      <w:szCs w:val="21"/>
                    </w:rPr>
                    <w:t>膨胀管</w:t>
                  </w:r>
                </w:p>
              </w:tc>
              <w:tc>
                <w:tcPr>
                  <w:tcW w:w="879" w:type="pct"/>
                  <w:shd w:val="clear" w:color="auto" w:fill="auto"/>
                  <w:tcMar>
                    <w:left w:w="6" w:type="dxa"/>
                    <w:right w:w="6" w:type="dxa"/>
                  </w:tcMar>
                  <w:vAlign w:val="center"/>
                </w:tcPr>
                <w:p w:rsidR="00C70DF3" w:rsidRDefault="00237B11">
                  <w:pPr>
                    <w:widowControl/>
                    <w:snapToGrid w:val="0"/>
                    <w:jc w:val="center"/>
                    <w:rPr>
                      <w:color w:val="000000" w:themeColor="text1"/>
                      <w:szCs w:val="21"/>
                    </w:rPr>
                  </w:pPr>
                  <w:r>
                    <w:rPr>
                      <w:rFonts w:hint="eastAsia"/>
                      <w:color w:val="000000" w:themeColor="text1"/>
                      <w:szCs w:val="21"/>
                    </w:rPr>
                    <w:t>1500</w:t>
                  </w:r>
                  <w:r>
                    <w:rPr>
                      <w:rFonts w:hint="eastAsia"/>
                      <w:color w:val="000000" w:themeColor="text1"/>
                      <w:szCs w:val="21"/>
                    </w:rPr>
                    <w:t>箱</w:t>
                  </w:r>
                </w:p>
              </w:tc>
              <w:tc>
                <w:tcPr>
                  <w:tcW w:w="1013" w:type="pct"/>
                  <w:shd w:val="clear" w:color="auto" w:fill="auto"/>
                  <w:tcMar>
                    <w:left w:w="6" w:type="dxa"/>
                    <w:right w:w="6" w:type="dxa"/>
                  </w:tcMar>
                  <w:vAlign w:val="center"/>
                </w:tcPr>
                <w:p w:rsidR="00C70DF3" w:rsidRDefault="00237B11">
                  <w:pPr>
                    <w:widowControl/>
                    <w:snapToGrid w:val="0"/>
                    <w:jc w:val="center"/>
                    <w:rPr>
                      <w:color w:val="000000" w:themeColor="text1"/>
                      <w:szCs w:val="21"/>
                    </w:rPr>
                  </w:pPr>
                  <w:r>
                    <w:rPr>
                      <w:rFonts w:hint="eastAsia"/>
                      <w:color w:val="000000" w:themeColor="text1"/>
                      <w:szCs w:val="21"/>
                    </w:rPr>
                    <w:t>30</w:t>
                  </w:r>
                  <w:r>
                    <w:rPr>
                      <w:rFonts w:hint="eastAsia"/>
                      <w:color w:val="000000" w:themeColor="text1"/>
                      <w:szCs w:val="21"/>
                    </w:rPr>
                    <w:t>箱</w:t>
                  </w:r>
                </w:p>
              </w:tc>
              <w:tc>
                <w:tcPr>
                  <w:tcW w:w="926" w:type="pct"/>
                  <w:tcMar>
                    <w:left w:w="6" w:type="dxa"/>
                    <w:right w:w="6" w:type="dxa"/>
                  </w:tcMar>
                  <w:vAlign w:val="center"/>
                </w:tcPr>
                <w:p w:rsidR="00C70DF3" w:rsidRDefault="00237B11">
                  <w:pPr>
                    <w:snapToGrid w:val="0"/>
                    <w:jc w:val="center"/>
                    <w:rPr>
                      <w:color w:val="000000" w:themeColor="text1"/>
                      <w:szCs w:val="21"/>
                    </w:rPr>
                  </w:pPr>
                  <w:r>
                    <w:rPr>
                      <w:color w:val="000000" w:themeColor="text1"/>
                      <w:szCs w:val="21"/>
                    </w:rPr>
                    <w:t>12</w:t>
                  </w:r>
                  <w:r>
                    <w:rPr>
                      <w:rFonts w:hint="eastAsia"/>
                      <w:color w:val="000000" w:themeColor="text1"/>
                      <w:szCs w:val="21"/>
                    </w:rPr>
                    <w:t>kg/</w:t>
                  </w:r>
                  <w:r>
                    <w:rPr>
                      <w:rFonts w:hint="eastAsia"/>
                      <w:color w:val="000000" w:themeColor="text1"/>
                      <w:szCs w:val="21"/>
                    </w:rPr>
                    <w:t>箱</w:t>
                  </w:r>
                </w:p>
              </w:tc>
              <w:tc>
                <w:tcPr>
                  <w:tcW w:w="656" w:type="pct"/>
                  <w:vMerge/>
                  <w:shd w:val="clear" w:color="auto" w:fill="auto"/>
                  <w:tcMar>
                    <w:left w:w="6" w:type="dxa"/>
                    <w:right w:w="6" w:type="dxa"/>
                  </w:tcMar>
                  <w:vAlign w:val="center"/>
                </w:tcPr>
                <w:p w:rsidR="00C70DF3" w:rsidRDefault="00C70DF3">
                  <w:pPr>
                    <w:snapToGrid w:val="0"/>
                    <w:jc w:val="center"/>
                    <w:rPr>
                      <w:color w:val="000000" w:themeColor="text1"/>
                      <w:kern w:val="0"/>
                      <w:szCs w:val="21"/>
                    </w:rPr>
                  </w:pPr>
                </w:p>
              </w:tc>
            </w:tr>
            <w:tr w:rsidR="00C70DF3">
              <w:trPr>
                <w:trHeight w:val="255"/>
                <w:jc w:val="center"/>
              </w:trPr>
              <w:tc>
                <w:tcPr>
                  <w:tcW w:w="327" w:type="pct"/>
                  <w:shd w:val="clear" w:color="auto" w:fill="auto"/>
                  <w:tcMar>
                    <w:left w:w="6" w:type="dxa"/>
                    <w:right w:w="6" w:type="dxa"/>
                  </w:tcMar>
                  <w:vAlign w:val="center"/>
                </w:tcPr>
                <w:p w:rsidR="00C70DF3" w:rsidRDefault="00237B11">
                  <w:pPr>
                    <w:widowControl/>
                    <w:snapToGrid w:val="0"/>
                    <w:jc w:val="center"/>
                    <w:rPr>
                      <w:color w:val="000000" w:themeColor="text1"/>
                      <w:kern w:val="0"/>
                      <w:szCs w:val="21"/>
                    </w:rPr>
                  </w:pPr>
                  <w:r>
                    <w:rPr>
                      <w:rFonts w:hint="eastAsia"/>
                      <w:color w:val="000000" w:themeColor="text1"/>
                      <w:kern w:val="0"/>
                      <w:szCs w:val="21"/>
                    </w:rPr>
                    <w:t>1</w:t>
                  </w:r>
                  <w:r>
                    <w:rPr>
                      <w:color w:val="000000" w:themeColor="text1"/>
                      <w:kern w:val="0"/>
                      <w:szCs w:val="21"/>
                    </w:rPr>
                    <w:t>7</w:t>
                  </w:r>
                </w:p>
              </w:tc>
              <w:tc>
                <w:tcPr>
                  <w:tcW w:w="1198" w:type="pct"/>
                  <w:shd w:val="clear" w:color="auto" w:fill="auto"/>
                  <w:tcMar>
                    <w:left w:w="6" w:type="dxa"/>
                    <w:right w:w="6" w:type="dxa"/>
                  </w:tcMar>
                  <w:vAlign w:val="center"/>
                </w:tcPr>
                <w:p w:rsidR="00C70DF3" w:rsidRDefault="00237B11">
                  <w:pPr>
                    <w:snapToGrid w:val="0"/>
                    <w:jc w:val="center"/>
                    <w:rPr>
                      <w:color w:val="000000" w:themeColor="text1"/>
                      <w:szCs w:val="21"/>
                    </w:rPr>
                  </w:pPr>
                  <w:r>
                    <w:rPr>
                      <w:rFonts w:hint="eastAsia"/>
                      <w:color w:val="000000" w:themeColor="text1"/>
                      <w:szCs w:val="21"/>
                    </w:rPr>
                    <w:t>组角钢片</w:t>
                  </w:r>
                </w:p>
              </w:tc>
              <w:tc>
                <w:tcPr>
                  <w:tcW w:w="879" w:type="pct"/>
                  <w:shd w:val="clear" w:color="auto" w:fill="auto"/>
                  <w:tcMar>
                    <w:left w:w="6" w:type="dxa"/>
                    <w:right w:w="6" w:type="dxa"/>
                  </w:tcMar>
                  <w:vAlign w:val="center"/>
                </w:tcPr>
                <w:p w:rsidR="00C70DF3" w:rsidRDefault="00237B11">
                  <w:pPr>
                    <w:widowControl/>
                    <w:snapToGrid w:val="0"/>
                    <w:jc w:val="center"/>
                    <w:rPr>
                      <w:color w:val="000000" w:themeColor="text1"/>
                      <w:szCs w:val="21"/>
                    </w:rPr>
                  </w:pPr>
                  <w:r>
                    <w:rPr>
                      <w:rFonts w:hint="eastAsia"/>
                      <w:color w:val="000000" w:themeColor="text1"/>
                      <w:szCs w:val="21"/>
                    </w:rPr>
                    <w:t>1000</w:t>
                  </w:r>
                  <w:r>
                    <w:rPr>
                      <w:rFonts w:hint="eastAsia"/>
                      <w:color w:val="000000" w:themeColor="text1"/>
                      <w:szCs w:val="21"/>
                    </w:rPr>
                    <w:t>箱</w:t>
                  </w:r>
                </w:p>
              </w:tc>
              <w:tc>
                <w:tcPr>
                  <w:tcW w:w="1013" w:type="pct"/>
                  <w:shd w:val="clear" w:color="auto" w:fill="auto"/>
                  <w:tcMar>
                    <w:left w:w="6" w:type="dxa"/>
                    <w:right w:w="6" w:type="dxa"/>
                  </w:tcMar>
                  <w:vAlign w:val="center"/>
                </w:tcPr>
                <w:p w:rsidR="00C70DF3" w:rsidRDefault="00237B11">
                  <w:pPr>
                    <w:widowControl/>
                    <w:snapToGrid w:val="0"/>
                    <w:jc w:val="center"/>
                    <w:rPr>
                      <w:color w:val="000000" w:themeColor="text1"/>
                      <w:szCs w:val="21"/>
                    </w:rPr>
                  </w:pPr>
                  <w:r>
                    <w:rPr>
                      <w:rFonts w:hint="eastAsia"/>
                      <w:color w:val="000000" w:themeColor="text1"/>
                      <w:szCs w:val="21"/>
                    </w:rPr>
                    <w:t>20</w:t>
                  </w:r>
                  <w:r>
                    <w:rPr>
                      <w:rFonts w:hint="eastAsia"/>
                      <w:color w:val="000000" w:themeColor="text1"/>
                      <w:szCs w:val="21"/>
                    </w:rPr>
                    <w:t>箱</w:t>
                  </w:r>
                </w:p>
              </w:tc>
              <w:tc>
                <w:tcPr>
                  <w:tcW w:w="926" w:type="pct"/>
                  <w:tcMar>
                    <w:left w:w="6" w:type="dxa"/>
                    <w:right w:w="6" w:type="dxa"/>
                  </w:tcMar>
                  <w:vAlign w:val="center"/>
                </w:tcPr>
                <w:p w:rsidR="00C70DF3" w:rsidRDefault="00237B11">
                  <w:pPr>
                    <w:snapToGrid w:val="0"/>
                    <w:jc w:val="center"/>
                    <w:rPr>
                      <w:color w:val="000000" w:themeColor="text1"/>
                      <w:szCs w:val="21"/>
                    </w:rPr>
                  </w:pPr>
                  <w:r>
                    <w:rPr>
                      <w:color w:val="000000" w:themeColor="text1"/>
                      <w:szCs w:val="21"/>
                    </w:rPr>
                    <w:t>15</w:t>
                  </w:r>
                  <w:r>
                    <w:rPr>
                      <w:rFonts w:hint="eastAsia"/>
                      <w:color w:val="000000" w:themeColor="text1"/>
                      <w:szCs w:val="21"/>
                    </w:rPr>
                    <w:t>kg/</w:t>
                  </w:r>
                  <w:r>
                    <w:rPr>
                      <w:rFonts w:hint="eastAsia"/>
                      <w:color w:val="000000" w:themeColor="text1"/>
                      <w:szCs w:val="21"/>
                    </w:rPr>
                    <w:t>箱</w:t>
                  </w:r>
                </w:p>
              </w:tc>
              <w:tc>
                <w:tcPr>
                  <w:tcW w:w="656" w:type="pct"/>
                  <w:vMerge/>
                  <w:shd w:val="clear" w:color="auto" w:fill="auto"/>
                  <w:tcMar>
                    <w:left w:w="6" w:type="dxa"/>
                    <w:right w:w="6" w:type="dxa"/>
                  </w:tcMar>
                  <w:vAlign w:val="center"/>
                </w:tcPr>
                <w:p w:rsidR="00C70DF3" w:rsidRDefault="00C70DF3">
                  <w:pPr>
                    <w:snapToGrid w:val="0"/>
                    <w:jc w:val="center"/>
                    <w:rPr>
                      <w:color w:val="000000" w:themeColor="text1"/>
                      <w:kern w:val="0"/>
                      <w:szCs w:val="21"/>
                    </w:rPr>
                  </w:pPr>
                </w:p>
              </w:tc>
            </w:tr>
            <w:tr w:rsidR="00C70DF3">
              <w:trPr>
                <w:trHeight w:val="255"/>
                <w:jc w:val="center"/>
              </w:trPr>
              <w:tc>
                <w:tcPr>
                  <w:tcW w:w="327" w:type="pct"/>
                  <w:shd w:val="clear" w:color="auto" w:fill="auto"/>
                  <w:tcMar>
                    <w:left w:w="6" w:type="dxa"/>
                    <w:right w:w="6" w:type="dxa"/>
                  </w:tcMar>
                  <w:vAlign w:val="center"/>
                </w:tcPr>
                <w:p w:rsidR="00C70DF3" w:rsidRDefault="00237B11">
                  <w:pPr>
                    <w:widowControl/>
                    <w:snapToGrid w:val="0"/>
                    <w:jc w:val="center"/>
                    <w:rPr>
                      <w:color w:val="000000" w:themeColor="text1"/>
                      <w:kern w:val="0"/>
                      <w:szCs w:val="21"/>
                    </w:rPr>
                  </w:pPr>
                  <w:r>
                    <w:rPr>
                      <w:rFonts w:hint="eastAsia"/>
                      <w:color w:val="000000" w:themeColor="text1"/>
                      <w:kern w:val="0"/>
                      <w:szCs w:val="21"/>
                    </w:rPr>
                    <w:t>1</w:t>
                  </w:r>
                  <w:r>
                    <w:rPr>
                      <w:color w:val="000000" w:themeColor="text1"/>
                      <w:kern w:val="0"/>
                      <w:szCs w:val="21"/>
                    </w:rPr>
                    <w:t>8</w:t>
                  </w:r>
                </w:p>
              </w:tc>
              <w:tc>
                <w:tcPr>
                  <w:tcW w:w="1198" w:type="pct"/>
                  <w:shd w:val="clear" w:color="auto" w:fill="auto"/>
                  <w:tcMar>
                    <w:left w:w="6" w:type="dxa"/>
                    <w:right w:w="6" w:type="dxa"/>
                  </w:tcMar>
                  <w:vAlign w:val="center"/>
                </w:tcPr>
                <w:p w:rsidR="00C70DF3" w:rsidRDefault="00237B11">
                  <w:pPr>
                    <w:snapToGrid w:val="0"/>
                    <w:jc w:val="center"/>
                    <w:rPr>
                      <w:color w:val="000000" w:themeColor="text1"/>
                      <w:szCs w:val="21"/>
                    </w:rPr>
                  </w:pPr>
                  <w:proofErr w:type="gramStart"/>
                  <w:r>
                    <w:rPr>
                      <w:rFonts w:hint="eastAsia"/>
                      <w:color w:val="000000" w:themeColor="text1"/>
                      <w:szCs w:val="21"/>
                    </w:rPr>
                    <w:t>固定片</w:t>
                  </w:r>
                  <w:proofErr w:type="gramEnd"/>
                </w:p>
              </w:tc>
              <w:tc>
                <w:tcPr>
                  <w:tcW w:w="879" w:type="pct"/>
                  <w:shd w:val="clear" w:color="auto" w:fill="auto"/>
                  <w:tcMar>
                    <w:left w:w="6" w:type="dxa"/>
                    <w:right w:w="6" w:type="dxa"/>
                  </w:tcMar>
                  <w:vAlign w:val="center"/>
                </w:tcPr>
                <w:p w:rsidR="00C70DF3" w:rsidRDefault="00237B11">
                  <w:pPr>
                    <w:widowControl/>
                    <w:snapToGrid w:val="0"/>
                    <w:jc w:val="center"/>
                    <w:rPr>
                      <w:color w:val="000000" w:themeColor="text1"/>
                      <w:szCs w:val="21"/>
                    </w:rPr>
                  </w:pPr>
                  <w:r>
                    <w:rPr>
                      <w:rFonts w:hint="eastAsia"/>
                      <w:color w:val="000000" w:themeColor="text1"/>
                      <w:szCs w:val="21"/>
                    </w:rPr>
                    <w:t>2500</w:t>
                  </w:r>
                  <w:r>
                    <w:rPr>
                      <w:rFonts w:hint="eastAsia"/>
                      <w:color w:val="000000" w:themeColor="text1"/>
                      <w:szCs w:val="21"/>
                    </w:rPr>
                    <w:t>袋</w:t>
                  </w:r>
                </w:p>
              </w:tc>
              <w:tc>
                <w:tcPr>
                  <w:tcW w:w="1013" w:type="pct"/>
                  <w:shd w:val="clear" w:color="auto" w:fill="auto"/>
                  <w:tcMar>
                    <w:left w:w="6" w:type="dxa"/>
                    <w:right w:w="6" w:type="dxa"/>
                  </w:tcMar>
                  <w:vAlign w:val="center"/>
                </w:tcPr>
                <w:p w:rsidR="00C70DF3" w:rsidRDefault="00237B11">
                  <w:pPr>
                    <w:widowControl/>
                    <w:snapToGrid w:val="0"/>
                    <w:jc w:val="center"/>
                    <w:rPr>
                      <w:color w:val="000000" w:themeColor="text1"/>
                      <w:szCs w:val="21"/>
                    </w:rPr>
                  </w:pPr>
                  <w:r>
                    <w:rPr>
                      <w:rFonts w:hint="eastAsia"/>
                      <w:color w:val="000000" w:themeColor="text1"/>
                      <w:szCs w:val="21"/>
                    </w:rPr>
                    <w:t>30</w:t>
                  </w:r>
                  <w:r>
                    <w:rPr>
                      <w:rFonts w:hint="eastAsia"/>
                      <w:color w:val="000000" w:themeColor="text1"/>
                      <w:szCs w:val="21"/>
                    </w:rPr>
                    <w:t>袋</w:t>
                  </w:r>
                </w:p>
              </w:tc>
              <w:tc>
                <w:tcPr>
                  <w:tcW w:w="926" w:type="pct"/>
                  <w:tcMar>
                    <w:left w:w="6" w:type="dxa"/>
                    <w:right w:w="6" w:type="dxa"/>
                  </w:tcMar>
                  <w:vAlign w:val="center"/>
                </w:tcPr>
                <w:p w:rsidR="00C70DF3" w:rsidRDefault="00237B11">
                  <w:pPr>
                    <w:snapToGrid w:val="0"/>
                    <w:jc w:val="center"/>
                    <w:rPr>
                      <w:color w:val="000000" w:themeColor="text1"/>
                      <w:szCs w:val="21"/>
                    </w:rPr>
                  </w:pPr>
                  <w:r>
                    <w:rPr>
                      <w:color w:val="000000" w:themeColor="text1"/>
                      <w:szCs w:val="21"/>
                    </w:rPr>
                    <w:t>14</w:t>
                  </w:r>
                  <w:r>
                    <w:rPr>
                      <w:rFonts w:hint="eastAsia"/>
                      <w:color w:val="000000" w:themeColor="text1"/>
                      <w:szCs w:val="21"/>
                    </w:rPr>
                    <w:t>kg/</w:t>
                  </w:r>
                  <w:r>
                    <w:rPr>
                      <w:rFonts w:hint="eastAsia"/>
                      <w:color w:val="000000" w:themeColor="text1"/>
                      <w:szCs w:val="21"/>
                    </w:rPr>
                    <w:t>袋</w:t>
                  </w:r>
                </w:p>
              </w:tc>
              <w:tc>
                <w:tcPr>
                  <w:tcW w:w="656" w:type="pct"/>
                  <w:vMerge/>
                  <w:shd w:val="clear" w:color="auto" w:fill="auto"/>
                  <w:tcMar>
                    <w:left w:w="6" w:type="dxa"/>
                    <w:right w:w="6" w:type="dxa"/>
                  </w:tcMar>
                  <w:vAlign w:val="center"/>
                </w:tcPr>
                <w:p w:rsidR="00C70DF3" w:rsidRDefault="00C70DF3">
                  <w:pPr>
                    <w:snapToGrid w:val="0"/>
                    <w:jc w:val="center"/>
                    <w:rPr>
                      <w:color w:val="000000" w:themeColor="text1"/>
                      <w:kern w:val="0"/>
                      <w:szCs w:val="21"/>
                    </w:rPr>
                  </w:pPr>
                </w:p>
              </w:tc>
            </w:tr>
            <w:tr w:rsidR="00C70DF3">
              <w:trPr>
                <w:trHeight w:val="255"/>
                <w:jc w:val="center"/>
              </w:trPr>
              <w:tc>
                <w:tcPr>
                  <w:tcW w:w="327" w:type="pct"/>
                  <w:shd w:val="clear" w:color="auto" w:fill="auto"/>
                  <w:tcMar>
                    <w:left w:w="6" w:type="dxa"/>
                    <w:right w:w="6" w:type="dxa"/>
                  </w:tcMar>
                  <w:vAlign w:val="center"/>
                </w:tcPr>
                <w:p w:rsidR="00C70DF3" w:rsidRDefault="00237B11">
                  <w:pPr>
                    <w:widowControl/>
                    <w:snapToGrid w:val="0"/>
                    <w:jc w:val="center"/>
                    <w:rPr>
                      <w:color w:val="000000" w:themeColor="text1"/>
                      <w:kern w:val="0"/>
                      <w:szCs w:val="21"/>
                    </w:rPr>
                  </w:pPr>
                  <w:r>
                    <w:rPr>
                      <w:rFonts w:hint="eastAsia"/>
                      <w:color w:val="000000" w:themeColor="text1"/>
                      <w:kern w:val="0"/>
                      <w:szCs w:val="21"/>
                    </w:rPr>
                    <w:t>1</w:t>
                  </w:r>
                  <w:r>
                    <w:rPr>
                      <w:color w:val="000000" w:themeColor="text1"/>
                      <w:kern w:val="0"/>
                      <w:szCs w:val="21"/>
                    </w:rPr>
                    <w:t>9</w:t>
                  </w:r>
                </w:p>
              </w:tc>
              <w:tc>
                <w:tcPr>
                  <w:tcW w:w="1198" w:type="pct"/>
                  <w:shd w:val="clear" w:color="auto" w:fill="auto"/>
                  <w:tcMar>
                    <w:left w:w="6" w:type="dxa"/>
                    <w:right w:w="6" w:type="dxa"/>
                  </w:tcMar>
                  <w:vAlign w:val="center"/>
                </w:tcPr>
                <w:p w:rsidR="00C70DF3" w:rsidRDefault="00237B11">
                  <w:pPr>
                    <w:snapToGrid w:val="0"/>
                    <w:jc w:val="center"/>
                    <w:rPr>
                      <w:color w:val="000000" w:themeColor="text1"/>
                      <w:szCs w:val="21"/>
                    </w:rPr>
                  </w:pPr>
                  <w:r>
                    <w:rPr>
                      <w:rFonts w:hint="eastAsia"/>
                      <w:color w:val="000000" w:themeColor="text1"/>
                      <w:szCs w:val="21"/>
                    </w:rPr>
                    <w:t>润滑油</w:t>
                  </w:r>
                </w:p>
              </w:tc>
              <w:tc>
                <w:tcPr>
                  <w:tcW w:w="879" w:type="pct"/>
                  <w:shd w:val="clear" w:color="auto" w:fill="auto"/>
                  <w:tcMar>
                    <w:left w:w="6" w:type="dxa"/>
                    <w:right w:w="6" w:type="dxa"/>
                  </w:tcMar>
                  <w:vAlign w:val="center"/>
                </w:tcPr>
                <w:p w:rsidR="00C70DF3" w:rsidRDefault="00237B11">
                  <w:pPr>
                    <w:widowControl/>
                    <w:snapToGrid w:val="0"/>
                    <w:jc w:val="center"/>
                    <w:rPr>
                      <w:color w:val="000000" w:themeColor="text1"/>
                      <w:szCs w:val="21"/>
                    </w:rPr>
                  </w:pPr>
                  <w:r>
                    <w:rPr>
                      <w:rFonts w:hint="eastAsia"/>
                      <w:color w:val="000000" w:themeColor="text1"/>
                      <w:szCs w:val="21"/>
                    </w:rPr>
                    <w:t>0</w:t>
                  </w:r>
                  <w:r>
                    <w:rPr>
                      <w:color w:val="000000" w:themeColor="text1"/>
                      <w:szCs w:val="21"/>
                    </w:rPr>
                    <w:t>.5</w:t>
                  </w:r>
                  <w:r>
                    <w:rPr>
                      <w:rFonts w:hint="eastAsia"/>
                      <w:color w:val="000000" w:themeColor="text1"/>
                      <w:szCs w:val="21"/>
                    </w:rPr>
                    <w:t>吨</w:t>
                  </w:r>
                </w:p>
              </w:tc>
              <w:tc>
                <w:tcPr>
                  <w:tcW w:w="1013" w:type="pct"/>
                  <w:shd w:val="clear" w:color="auto" w:fill="auto"/>
                  <w:tcMar>
                    <w:left w:w="6" w:type="dxa"/>
                    <w:right w:w="6" w:type="dxa"/>
                  </w:tcMar>
                  <w:vAlign w:val="center"/>
                </w:tcPr>
                <w:p w:rsidR="00C70DF3" w:rsidRDefault="00237B11">
                  <w:pPr>
                    <w:widowControl/>
                    <w:snapToGrid w:val="0"/>
                    <w:jc w:val="center"/>
                    <w:rPr>
                      <w:color w:val="000000" w:themeColor="text1"/>
                      <w:szCs w:val="21"/>
                    </w:rPr>
                  </w:pPr>
                  <w:r>
                    <w:rPr>
                      <w:rFonts w:hint="eastAsia"/>
                      <w:color w:val="000000" w:themeColor="text1"/>
                      <w:szCs w:val="21"/>
                    </w:rPr>
                    <w:t>0</w:t>
                  </w:r>
                  <w:r>
                    <w:rPr>
                      <w:color w:val="000000" w:themeColor="text1"/>
                      <w:szCs w:val="21"/>
                    </w:rPr>
                    <w:t>.03</w:t>
                  </w:r>
                  <w:r>
                    <w:rPr>
                      <w:rFonts w:hint="eastAsia"/>
                      <w:color w:val="000000" w:themeColor="text1"/>
                      <w:szCs w:val="21"/>
                    </w:rPr>
                    <w:t>吨</w:t>
                  </w:r>
                </w:p>
              </w:tc>
              <w:tc>
                <w:tcPr>
                  <w:tcW w:w="926" w:type="pct"/>
                  <w:tcMar>
                    <w:left w:w="6" w:type="dxa"/>
                    <w:right w:w="6" w:type="dxa"/>
                  </w:tcMar>
                  <w:vAlign w:val="center"/>
                </w:tcPr>
                <w:p w:rsidR="00C70DF3" w:rsidRDefault="00237B11">
                  <w:pPr>
                    <w:snapToGrid w:val="0"/>
                    <w:jc w:val="center"/>
                    <w:rPr>
                      <w:color w:val="000000" w:themeColor="text1"/>
                      <w:szCs w:val="21"/>
                    </w:rPr>
                  </w:pPr>
                  <w:r>
                    <w:rPr>
                      <w:color w:val="000000" w:themeColor="text1"/>
                      <w:szCs w:val="21"/>
                    </w:rPr>
                    <w:t>15</w:t>
                  </w:r>
                  <w:r>
                    <w:rPr>
                      <w:rFonts w:hint="eastAsia"/>
                      <w:color w:val="000000" w:themeColor="text1"/>
                      <w:szCs w:val="21"/>
                    </w:rPr>
                    <w:t>kg/</w:t>
                  </w:r>
                  <w:r>
                    <w:rPr>
                      <w:rFonts w:hint="eastAsia"/>
                      <w:color w:val="000000" w:themeColor="text1"/>
                      <w:szCs w:val="21"/>
                    </w:rPr>
                    <w:t>桶</w:t>
                  </w:r>
                </w:p>
              </w:tc>
              <w:tc>
                <w:tcPr>
                  <w:tcW w:w="656" w:type="pct"/>
                  <w:vMerge/>
                  <w:shd w:val="clear" w:color="auto" w:fill="auto"/>
                  <w:tcMar>
                    <w:left w:w="6" w:type="dxa"/>
                    <w:right w:w="6" w:type="dxa"/>
                  </w:tcMar>
                  <w:vAlign w:val="center"/>
                </w:tcPr>
                <w:p w:rsidR="00C70DF3" w:rsidRDefault="00C70DF3">
                  <w:pPr>
                    <w:snapToGrid w:val="0"/>
                    <w:jc w:val="center"/>
                    <w:rPr>
                      <w:color w:val="000000" w:themeColor="text1"/>
                      <w:kern w:val="0"/>
                      <w:szCs w:val="21"/>
                    </w:rPr>
                  </w:pPr>
                </w:p>
              </w:tc>
            </w:tr>
            <w:tr w:rsidR="00C70DF3">
              <w:trPr>
                <w:trHeight w:val="255"/>
                <w:jc w:val="center"/>
              </w:trPr>
              <w:tc>
                <w:tcPr>
                  <w:tcW w:w="327" w:type="pct"/>
                  <w:shd w:val="clear" w:color="auto" w:fill="auto"/>
                  <w:tcMar>
                    <w:left w:w="6" w:type="dxa"/>
                    <w:right w:w="6" w:type="dxa"/>
                  </w:tcMar>
                  <w:vAlign w:val="center"/>
                </w:tcPr>
                <w:p w:rsidR="00C70DF3" w:rsidRDefault="00237B11">
                  <w:pPr>
                    <w:widowControl/>
                    <w:snapToGrid w:val="0"/>
                    <w:jc w:val="center"/>
                    <w:rPr>
                      <w:color w:val="000000" w:themeColor="text1"/>
                      <w:kern w:val="0"/>
                      <w:szCs w:val="21"/>
                    </w:rPr>
                  </w:pPr>
                  <w:r>
                    <w:rPr>
                      <w:rFonts w:hint="eastAsia"/>
                      <w:color w:val="000000" w:themeColor="text1"/>
                      <w:kern w:val="0"/>
                      <w:szCs w:val="21"/>
                    </w:rPr>
                    <w:t>2</w:t>
                  </w:r>
                  <w:r>
                    <w:rPr>
                      <w:color w:val="000000" w:themeColor="text1"/>
                      <w:kern w:val="0"/>
                      <w:szCs w:val="21"/>
                    </w:rPr>
                    <w:t>0</w:t>
                  </w:r>
                </w:p>
              </w:tc>
              <w:tc>
                <w:tcPr>
                  <w:tcW w:w="1198" w:type="pct"/>
                  <w:shd w:val="clear" w:color="auto" w:fill="auto"/>
                  <w:tcMar>
                    <w:left w:w="6" w:type="dxa"/>
                    <w:right w:w="6" w:type="dxa"/>
                  </w:tcMar>
                  <w:vAlign w:val="center"/>
                </w:tcPr>
                <w:p w:rsidR="00C70DF3" w:rsidRDefault="00237B11">
                  <w:pPr>
                    <w:snapToGrid w:val="0"/>
                    <w:jc w:val="center"/>
                    <w:rPr>
                      <w:color w:val="000000" w:themeColor="text1"/>
                      <w:szCs w:val="21"/>
                    </w:rPr>
                  </w:pPr>
                  <w:r>
                    <w:rPr>
                      <w:rFonts w:hint="eastAsia"/>
                      <w:color w:val="000000" w:themeColor="text1"/>
                      <w:szCs w:val="21"/>
                    </w:rPr>
                    <w:t>切削液</w:t>
                  </w:r>
                </w:p>
              </w:tc>
              <w:tc>
                <w:tcPr>
                  <w:tcW w:w="879" w:type="pct"/>
                  <w:shd w:val="clear" w:color="auto" w:fill="auto"/>
                  <w:tcMar>
                    <w:left w:w="6" w:type="dxa"/>
                    <w:right w:w="6" w:type="dxa"/>
                  </w:tcMar>
                  <w:vAlign w:val="center"/>
                </w:tcPr>
                <w:p w:rsidR="00C70DF3" w:rsidRDefault="00237B11">
                  <w:pPr>
                    <w:widowControl/>
                    <w:snapToGrid w:val="0"/>
                    <w:jc w:val="center"/>
                    <w:rPr>
                      <w:color w:val="000000" w:themeColor="text1"/>
                      <w:szCs w:val="21"/>
                    </w:rPr>
                  </w:pPr>
                  <w:r>
                    <w:rPr>
                      <w:rFonts w:hint="eastAsia"/>
                      <w:color w:val="000000" w:themeColor="text1"/>
                      <w:szCs w:val="21"/>
                    </w:rPr>
                    <w:t>0</w:t>
                  </w:r>
                  <w:r>
                    <w:rPr>
                      <w:color w:val="000000" w:themeColor="text1"/>
                      <w:szCs w:val="21"/>
                    </w:rPr>
                    <w:t>.5</w:t>
                  </w:r>
                  <w:r>
                    <w:rPr>
                      <w:rFonts w:hint="eastAsia"/>
                      <w:color w:val="000000" w:themeColor="text1"/>
                      <w:szCs w:val="21"/>
                    </w:rPr>
                    <w:t>吨</w:t>
                  </w:r>
                </w:p>
              </w:tc>
              <w:tc>
                <w:tcPr>
                  <w:tcW w:w="1013" w:type="pct"/>
                  <w:shd w:val="clear" w:color="auto" w:fill="auto"/>
                  <w:tcMar>
                    <w:left w:w="6" w:type="dxa"/>
                    <w:right w:w="6" w:type="dxa"/>
                  </w:tcMar>
                  <w:vAlign w:val="center"/>
                </w:tcPr>
                <w:p w:rsidR="00C70DF3" w:rsidRDefault="00237B11">
                  <w:pPr>
                    <w:widowControl/>
                    <w:snapToGrid w:val="0"/>
                    <w:jc w:val="center"/>
                    <w:rPr>
                      <w:color w:val="000000" w:themeColor="text1"/>
                      <w:szCs w:val="21"/>
                    </w:rPr>
                  </w:pPr>
                  <w:r>
                    <w:rPr>
                      <w:rFonts w:hint="eastAsia"/>
                      <w:color w:val="000000" w:themeColor="text1"/>
                      <w:szCs w:val="21"/>
                    </w:rPr>
                    <w:t>0</w:t>
                  </w:r>
                  <w:r>
                    <w:rPr>
                      <w:color w:val="000000" w:themeColor="text1"/>
                      <w:szCs w:val="21"/>
                    </w:rPr>
                    <w:t>.1</w:t>
                  </w:r>
                  <w:r>
                    <w:rPr>
                      <w:rFonts w:hint="eastAsia"/>
                      <w:color w:val="000000" w:themeColor="text1"/>
                      <w:szCs w:val="21"/>
                    </w:rPr>
                    <w:t>吨</w:t>
                  </w:r>
                </w:p>
              </w:tc>
              <w:tc>
                <w:tcPr>
                  <w:tcW w:w="926" w:type="pct"/>
                  <w:tcMar>
                    <w:left w:w="6" w:type="dxa"/>
                    <w:right w:w="6" w:type="dxa"/>
                  </w:tcMar>
                  <w:vAlign w:val="center"/>
                </w:tcPr>
                <w:p w:rsidR="00C70DF3" w:rsidRDefault="00237B11">
                  <w:pPr>
                    <w:snapToGrid w:val="0"/>
                    <w:jc w:val="center"/>
                    <w:rPr>
                      <w:color w:val="000000" w:themeColor="text1"/>
                      <w:szCs w:val="21"/>
                    </w:rPr>
                  </w:pPr>
                  <w:r>
                    <w:rPr>
                      <w:color w:val="000000" w:themeColor="text1"/>
                      <w:szCs w:val="21"/>
                    </w:rPr>
                    <w:t>100</w:t>
                  </w:r>
                  <w:r>
                    <w:rPr>
                      <w:rFonts w:hint="eastAsia"/>
                      <w:color w:val="000000" w:themeColor="text1"/>
                      <w:szCs w:val="21"/>
                    </w:rPr>
                    <w:t>kg/</w:t>
                  </w:r>
                  <w:r>
                    <w:rPr>
                      <w:rFonts w:hint="eastAsia"/>
                      <w:color w:val="000000" w:themeColor="text1"/>
                      <w:szCs w:val="21"/>
                    </w:rPr>
                    <w:t>桶</w:t>
                  </w:r>
                </w:p>
              </w:tc>
              <w:tc>
                <w:tcPr>
                  <w:tcW w:w="656" w:type="pct"/>
                  <w:vMerge/>
                  <w:shd w:val="clear" w:color="auto" w:fill="auto"/>
                  <w:tcMar>
                    <w:left w:w="6" w:type="dxa"/>
                    <w:right w:w="6" w:type="dxa"/>
                  </w:tcMar>
                  <w:vAlign w:val="center"/>
                </w:tcPr>
                <w:p w:rsidR="00C70DF3" w:rsidRDefault="00C70DF3">
                  <w:pPr>
                    <w:snapToGrid w:val="0"/>
                    <w:jc w:val="center"/>
                    <w:rPr>
                      <w:color w:val="000000" w:themeColor="text1"/>
                      <w:kern w:val="0"/>
                      <w:szCs w:val="21"/>
                    </w:rPr>
                  </w:pPr>
                </w:p>
              </w:tc>
            </w:tr>
            <w:tr w:rsidR="00C70DF3">
              <w:trPr>
                <w:trHeight w:val="53"/>
                <w:jc w:val="center"/>
              </w:trPr>
              <w:tc>
                <w:tcPr>
                  <w:tcW w:w="327" w:type="pct"/>
                  <w:shd w:val="clear" w:color="auto" w:fill="auto"/>
                  <w:tcMar>
                    <w:left w:w="6" w:type="dxa"/>
                    <w:right w:w="6" w:type="dxa"/>
                  </w:tcMar>
                  <w:vAlign w:val="center"/>
                </w:tcPr>
                <w:p w:rsidR="00C70DF3" w:rsidRDefault="00237B11">
                  <w:pPr>
                    <w:widowControl/>
                    <w:snapToGrid w:val="0"/>
                    <w:jc w:val="center"/>
                    <w:rPr>
                      <w:color w:val="000000" w:themeColor="text1"/>
                      <w:kern w:val="0"/>
                      <w:szCs w:val="21"/>
                    </w:rPr>
                  </w:pPr>
                  <w:r>
                    <w:rPr>
                      <w:rFonts w:hint="eastAsia"/>
                      <w:color w:val="000000" w:themeColor="text1"/>
                      <w:kern w:val="0"/>
                      <w:szCs w:val="21"/>
                    </w:rPr>
                    <w:t>2</w:t>
                  </w:r>
                  <w:r>
                    <w:rPr>
                      <w:color w:val="000000" w:themeColor="text1"/>
                      <w:kern w:val="0"/>
                      <w:szCs w:val="21"/>
                    </w:rPr>
                    <w:t>1</w:t>
                  </w:r>
                </w:p>
              </w:tc>
              <w:tc>
                <w:tcPr>
                  <w:tcW w:w="1198" w:type="pct"/>
                  <w:shd w:val="clear" w:color="auto" w:fill="auto"/>
                  <w:tcMar>
                    <w:left w:w="6" w:type="dxa"/>
                    <w:right w:w="6" w:type="dxa"/>
                  </w:tcMar>
                  <w:vAlign w:val="center"/>
                </w:tcPr>
                <w:p w:rsidR="00C70DF3" w:rsidRDefault="00237B11">
                  <w:pPr>
                    <w:widowControl/>
                    <w:snapToGrid w:val="0"/>
                    <w:jc w:val="center"/>
                    <w:rPr>
                      <w:color w:val="000000" w:themeColor="text1"/>
                      <w:kern w:val="0"/>
                      <w:szCs w:val="21"/>
                    </w:rPr>
                  </w:pPr>
                  <w:r>
                    <w:rPr>
                      <w:color w:val="000000" w:themeColor="text1"/>
                      <w:kern w:val="0"/>
                      <w:szCs w:val="21"/>
                    </w:rPr>
                    <w:t>水</w:t>
                  </w:r>
                </w:p>
              </w:tc>
              <w:tc>
                <w:tcPr>
                  <w:tcW w:w="879" w:type="pct"/>
                  <w:shd w:val="clear" w:color="auto" w:fill="auto"/>
                  <w:tcMar>
                    <w:left w:w="6" w:type="dxa"/>
                    <w:right w:w="6" w:type="dxa"/>
                  </w:tcMar>
                  <w:vAlign w:val="center"/>
                </w:tcPr>
                <w:p w:rsidR="00C70DF3" w:rsidRDefault="00237B11">
                  <w:pPr>
                    <w:widowControl/>
                    <w:snapToGrid w:val="0"/>
                    <w:jc w:val="center"/>
                    <w:rPr>
                      <w:color w:val="000000" w:themeColor="text1"/>
                      <w:kern w:val="0"/>
                      <w:szCs w:val="21"/>
                      <w:highlight w:val="yellow"/>
                    </w:rPr>
                  </w:pPr>
                  <w:r>
                    <w:rPr>
                      <w:bCs/>
                      <w:color w:val="000000" w:themeColor="text1"/>
                      <w:szCs w:val="21"/>
                    </w:rPr>
                    <w:t>1910</w:t>
                  </w:r>
                  <w:r>
                    <w:rPr>
                      <w:color w:val="000000" w:themeColor="text1"/>
                      <w:kern w:val="0"/>
                      <w:szCs w:val="21"/>
                    </w:rPr>
                    <w:t xml:space="preserve"> m</w:t>
                  </w:r>
                  <w:r>
                    <w:rPr>
                      <w:color w:val="000000" w:themeColor="text1"/>
                      <w:kern w:val="0"/>
                      <w:szCs w:val="21"/>
                      <w:vertAlign w:val="superscript"/>
                    </w:rPr>
                    <w:t>3</w:t>
                  </w:r>
                </w:p>
              </w:tc>
              <w:tc>
                <w:tcPr>
                  <w:tcW w:w="1013" w:type="pct"/>
                  <w:shd w:val="clear" w:color="auto" w:fill="auto"/>
                  <w:tcMar>
                    <w:left w:w="6" w:type="dxa"/>
                    <w:right w:w="6" w:type="dxa"/>
                  </w:tcMar>
                  <w:vAlign w:val="center"/>
                </w:tcPr>
                <w:p w:rsidR="00C70DF3" w:rsidRDefault="00237B11">
                  <w:pPr>
                    <w:widowControl/>
                    <w:snapToGrid w:val="0"/>
                    <w:jc w:val="center"/>
                    <w:rPr>
                      <w:color w:val="000000" w:themeColor="text1"/>
                      <w:kern w:val="0"/>
                      <w:szCs w:val="21"/>
                    </w:rPr>
                  </w:pPr>
                  <w:r>
                    <w:rPr>
                      <w:color w:val="000000" w:themeColor="text1"/>
                      <w:kern w:val="0"/>
                      <w:szCs w:val="21"/>
                    </w:rPr>
                    <w:t>/</w:t>
                  </w:r>
                </w:p>
              </w:tc>
              <w:tc>
                <w:tcPr>
                  <w:tcW w:w="926" w:type="pct"/>
                  <w:tcMar>
                    <w:left w:w="6" w:type="dxa"/>
                    <w:right w:w="6" w:type="dxa"/>
                  </w:tcMar>
                  <w:vAlign w:val="center"/>
                </w:tcPr>
                <w:p w:rsidR="00C70DF3" w:rsidRDefault="00237B11">
                  <w:pPr>
                    <w:widowControl/>
                    <w:snapToGrid w:val="0"/>
                    <w:jc w:val="center"/>
                    <w:rPr>
                      <w:color w:val="000000" w:themeColor="text1"/>
                      <w:kern w:val="0"/>
                      <w:szCs w:val="21"/>
                    </w:rPr>
                  </w:pPr>
                  <w:r>
                    <w:rPr>
                      <w:color w:val="000000" w:themeColor="text1"/>
                      <w:kern w:val="0"/>
                      <w:szCs w:val="21"/>
                    </w:rPr>
                    <w:t>/</w:t>
                  </w:r>
                </w:p>
              </w:tc>
              <w:tc>
                <w:tcPr>
                  <w:tcW w:w="656" w:type="pct"/>
                  <w:shd w:val="clear" w:color="auto" w:fill="auto"/>
                  <w:tcMar>
                    <w:left w:w="6" w:type="dxa"/>
                    <w:right w:w="6" w:type="dxa"/>
                  </w:tcMar>
                  <w:vAlign w:val="center"/>
                </w:tcPr>
                <w:p w:rsidR="00C70DF3" w:rsidRDefault="00237B11">
                  <w:pPr>
                    <w:widowControl/>
                    <w:snapToGrid w:val="0"/>
                    <w:jc w:val="center"/>
                    <w:rPr>
                      <w:color w:val="000000" w:themeColor="text1"/>
                      <w:kern w:val="0"/>
                      <w:szCs w:val="21"/>
                    </w:rPr>
                  </w:pPr>
                  <w:r>
                    <w:rPr>
                      <w:color w:val="000000" w:themeColor="text1"/>
                      <w:kern w:val="0"/>
                      <w:szCs w:val="21"/>
                    </w:rPr>
                    <w:t>/</w:t>
                  </w:r>
                </w:p>
              </w:tc>
            </w:tr>
            <w:tr w:rsidR="00C70DF3">
              <w:trPr>
                <w:trHeight w:val="53"/>
                <w:jc w:val="center"/>
              </w:trPr>
              <w:tc>
                <w:tcPr>
                  <w:tcW w:w="327" w:type="pct"/>
                  <w:shd w:val="clear" w:color="auto" w:fill="auto"/>
                  <w:tcMar>
                    <w:left w:w="6" w:type="dxa"/>
                    <w:right w:w="6" w:type="dxa"/>
                  </w:tcMar>
                  <w:vAlign w:val="center"/>
                </w:tcPr>
                <w:p w:rsidR="00C70DF3" w:rsidRDefault="00237B11">
                  <w:pPr>
                    <w:widowControl/>
                    <w:snapToGrid w:val="0"/>
                    <w:jc w:val="center"/>
                    <w:rPr>
                      <w:color w:val="000000" w:themeColor="text1"/>
                      <w:kern w:val="0"/>
                      <w:szCs w:val="21"/>
                    </w:rPr>
                  </w:pPr>
                  <w:r>
                    <w:rPr>
                      <w:rFonts w:hint="eastAsia"/>
                      <w:color w:val="000000" w:themeColor="text1"/>
                      <w:kern w:val="0"/>
                      <w:szCs w:val="21"/>
                    </w:rPr>
                    <w:t>2</w:t>
                  </w:r>
                  <w:r>
                    <w:rPr>
                      <w:color w:val="000000" w:themeColor="text1"/>
                      <w:kern w:val="0"/>
                      <w:szCs w:val="21"/>
                    </w:rPr>
                    <w:t>2</w:t>
                  </w:r>
                </w:p>
              </w:tc>
              <w:tc>
                <w:tcPr>
                  <w:tcW w:w="1198" w:type="pct"/>
                  <w:shd w:val="clear" w:color="auto" w:fill="auto"/>
                  <w:tcMar>
                    <w:left w:w="6" w:type="dxa"/>
                    <w:right w:w="6" w:type="dxa"/>
                  </w:tcMar>
                  <w:vAlign w:val="center"/>
                </w:tcPr>
                <w:p w:rsidR="00C70DF3" w:rsidRDefault="00237B11">
                  <w:pPr>
                    <w:widowControl/>
                    <w:snapToGrid w:val="0"/>
                    <w:jc w:val="center"/>
                    <w:rPr>
                      <w:color w:val="000000" w:themeColor="text1"/>
                      <w:kern w:val="0"/>
                      <w:szCs w:val="21"/>
                    </w:rPr>
                  </w:pPr>
                  <w:r>
                    <w:rPr>
                      <w:color w:val="000000" w:themeColor="text1"/>
                      <w:kern w:val="0"/>
                      <w:szCs w:val="21"/>
                    </w:rPr>
                    <w:t>电</w:t>
                  </w:r>
                </w:p>
              </w:tc>
              <w:tc>
                <w:tcPr>
                  <w:tcW w:w="879" w:type="pct"/>
                  <w:shd w:val="clear" w:color="auto" w:fill="auto"/>
                  <w:tcMar>
                    <w:left w:w="6" w:type="dxa"/>
                    <w:right w:w="6" w:type="dxa"/>
                  </w:tcMar>
                  <w:vAlign w:val="center"/>
                </w:tcPr>
                <w:p w:rsidR="00C70DF3" w:rsidRDefault="00237B11">
                  <w:pPr>
                    <w:widowControl/>
                    <w:snapToGrid w:val="0"/>
                    <w:jc w:val="center"/>
                    <w:rPr>
                      <w:color w:val="000000" w:themeColor="text1"/>
                      <w:kern w:val="0"/>
                      <w:szCs w:val="21"/>
                    </w:rPr>
                  </w:pPr>
                  <w:r>
                    <w:rPr>
                      <w:color w:val="000000" w:themeColor="text1"/>
                      <w:kern w:val="0"/>
                      <w:szCs w:val="21"/>
                    </w:rPr>
                    <w:t>36</w:t>
                  </w:r>
                  <w:r>
                    <w:rPr>
                      <w:color w:val="000000" w:themeColor="text1"/>
                      <w:kern w:val="0"/>
                      <w:szCs w:val="21"/>
                    </w:rPr>
                    <w:t>万</w:t>
                  </w:r>
                  <w:r>
                    <w:rPr>
                      <w:color w:val="000000" w:themeColor="text1"/>
                      <w:kern w:val="0"/>
                      <w:szCs w:val="21"/>
                    </w:rPr>
                    <w:t>kWh</w:t>
                  </w:r>
                </w:p>
              </w:tc>
              <w:tc>
                <w:tcPr>
                  <w:tcW w:w="1013" w:type="pct"/>
                  <w:shd w:val="clear" w:color="auto" w:fill="auto"/>
                  <w:tcMar>
                    <w:left w:w="6" w:type="dxa"/>
                    <w:right w:w="6" w:type="dxa"/>
                  </w:tcMar>
                  <w:vAlign w:val="center"/>
                </w:tcPr>
                <w:p w:rsidR="00C70DF3" w:rsidRDefault="00237B11">
                  <w:pPr>
                    <w:widowControl/>
                    <w:snapToGrid w:val="0"/>
                    <w:jc w:val="center"/>
                    <w:rPr>
                      <w:color w:val="000000" w:themeColor="text1"/>
                      <w:kern w:val="0"/>
                      <w:szCs w:val="21"/>
                    </w:rPr>
                  </w:pPr>
                  <w:r>
                    <w:rPr>
                      <w:color w:val="000000" w:themeColor="text1"/>
                      <w:kern w:val="0"/>
                      <w:szCs w:val="21"/>
                    </w:rPr>
                    <w:t>/</w:t>
                  </w:r>
                </w:p>
              </w:tc>
              <w:tc>
                <w:tcPr>
                  <w:tcW w:w="926" w:type="pct"/>
                  <w:tcMar>
                    <w:left w:w="6" w:type="dxa"/>
                    <w:right w:w="6" w:type="dxa"/>
                  </w:tcMar>
                  <w:vAlign w:val="center"/>
                </w:tcPr>
                <w:p w:rsidR="00C70DF3" w:rsidRDefault="00237B11">
                  <w:pPr>
                    <w:widowControl/>
                    <w:snapToGrid w:val="0"/>
                    <w:jc w:val="center"/>
                    <w:rPr>
                      <w:color w:val="000000" w:themeColor="text1"/>
                      <w:kern w:val="0"/>
                      <w:szCs w:val="21"/>
                    </w:rPr>
                  </w:pPr>
                  <w:r>
                    <w:rPr>
                      <w:color w:val="000000" w:themeColor="text1"/>
                      <w:kern w:val="0"/>
                      <w:szCs w:val="21"/>
                    </w:rPr>
                    <w:t>/</w:t>
                  </w:r>
                </w:p>
              </w:tc>
              <w:tc>
                <w:tcPr>
                  <w:tcW w:w="656" w:type="pct"/>
                  <w:shd w:val="clear" w:color="auto" w:fill="auto"/>
                  <w:tcMar>
                    <w:left w:w="6" w:type="dxa"/>
                    <w:right w:w="6" w:type="dxa"/>
                  </w:tcMar>
                  <w:vAlign w:val="center"/>
                </w:tcPr>
                <w:p w:rsidR="00C70DF3" w:rsidRDefault="00237B11">
                  <w:pPr>
                    <w:widowControl/>
                    <w:snapToGrid w:val="0"/>
                    <w:jc w:val="center"/>
                    <w:rPr>
                      <w:color w:val="000000" w:themeColor="text1"/>
                      <w:kern w:val="0"/>
                      <w:szCs w:val="21"/>
                    </w:rPr>
                  </w:pPr>
                  <w:r>
                    <w:rPr>
                      <w:color w:val="000000" w:themeColor="text1"/>
                      <w:kern w:val="0"/>
                      <w:szCs w:val="21"/>
                    </w:rPr>
                    <w:t>/</w:t>
                  </w:r>
                </w:p>
              </w:tc>
            </w:tr>
          </w:tbl>
          <w:p w:rsidR="00C70DF3" w:rsidRDefault="00237B11">
            <w:pPr>
              <w:widowControl/>
              <w:adjustRightInd w:val="0"/>
              <w:snapToGrid w:val="0"/>
              <w:rPr>
                <w:bCs/>
                <w:color w:val="000000" w:themeColor="text1"/>
                <w:kern w:val="0"/>
                <w:szCs w:val="21"/>
              </w:rPr>
            </w:pPr>
            <w:r>
              <w:rPr>
                <w:rFonts w:hint="eastAsia"/>
                <w:bCs/>
                <w:color w:val="000000" w:themeColor="text1"/>
                <w:kern w:val="0"/>
                <w:szCs w:val="21"/>
              </w:rPr>
              <w:t>注：项目外购成品中空玻璃，玻璃无需在厂内切割。</w:t>
            </w:r>
          </w:p>
          <w:p w:rsidR="00C70DF3" w:rsidRDefault="00237B11">
            <w:pPr>
              <w:widowControl/>
              <w:adjustRightInd w:val="0"/>
              <w:snapToGrid w:val="0"/>
              <w:jc w:val="center"/>
              <w:rPr>
                <w:b/>
                <w:bCs/>
                <w:color w:val="000000" w:themeColor="text1"/>
                <w:kern w:val="0"/>
                <w:szCs w:val="21"/>
              </w:rPr>
            </w:pPr>
            <w:r>
              <w:rPr>
                <w:b/>
                <w:bCs/>
                <w:color w:val="000000" w:themeColor="text1"/>
                <w:kern w:val="0"/>
                <w:szCs w:val="21"/>
              </w:rPr>
              <w:t>表</w:t>
            </w:r>
            <w:r>
              <w:rPr>
                <w:b/>
                <w:bCs/>
                <w:color w:val="000000" w:themeColor="text1"/>
                <w:kern w:val="0"/>
                <w:szCs w:val="21"/>
              </w:rPr>
              <w:t xml:space="preserve">2-6  </w:t>
            </w:r>
            <w:r>
              <w:rPr>
                <w:b/>
                <w:bCs/>
                <w:color w:val="000000" w:themeColor="text1"/>
                <w:kern w:val="0"/>
                <w:szCs w:val="21"/>
              </w:rPr>
              <w:t>项目</w:t>
            </w:r>
            <w:r>
              <w:rPr>
                <w:rFonts w:hint="eastAsia"/>
                <w:b/>
                <w:bCs/>
                <w:color w:val="000000" w:themeColor="text1"/>
                <w:kern w:val="0"/>
                <w:szCs w:val="21"/>
              </w:rPr>
              <w:t>中性硅酮胶成分</w:t>
            </w:r>
            <w:r>
              <w:rPr>
                <w:b/>
                <w:bCs/>
                <w:color w:val="000000" w:themeColor="text1"/>
                <w:kern w:val="0"/>
                <w:szCs w:val="21"/>
              </w:rPr>
              <w:t>表</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9"/>
              <w:gridCol w:w="4436"/>
              <w:gridCol w:w="2767"/>
            </w:tblGrid>
            <w:tr w:rsidR="00C70DF3">
              <w:trPr>
                <w:trHeight w:val="21"/>
                <w:jc w:val="center"/>
              </w:trPr>
              <w:tc>
                <w:tcPr>
                  <w:tcW w:w="84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C70DF3" w:rsidRDefault="00237B11">
                  <w:pPr>
                    <w:pStyle w:val="Affffffffffffd"/>
                    <w:keepLines w:val="0"/>
                    <w:snapToGrid w:val="0"/>
                    <w:spacing w:before="0" w:beforeAutospacing="0" w:after="0"/>
                    <w:rPr>
                      <w:rFonts w:ascii="Times New Roman" w:hAnsi="Times New Roman"/>
                      <w:b/>
                      <w:bCs/>
                      <w:color w:val="000000"/>
                    </w:rPr>
                  </w:pPr>
                  <w:r>
                    <w:rPr>
                      <w:rFonts w:ascii="Times New Roman" w:hAnsi="Times New Roman"/>
                      <w:b/>
                      <w:bCs/>
                      <w:color w:val="000000"/>
                    </w:rPr>
                    <w:t>名称</w:t>
                  </w:r>
                </w:p>
              </w:tc>
              <w:tc>
                <w:tcPr>
                  <w:tcW w:w="4357" w:type="dxa"/>
                  <w:tcBorders>
                    <w:top w:val="single" w:sz="4" w:space="0" w:color="000000"/>
                    <w:left w:val="nil"/>
                    <w:bottom w:val="single" w:sz="4" w:space="0" w:color="000000"/>
                    <w:right w:val="single" w:sz="4" w:space="0" w:color="000000"/>
                  </w:tcBorders>
                  <w:tcMar>
                    <w:left w:w="28" w:type="dxa"/>
                    <w:right w:w="28" w:type="dxa"/>
                  </w:tcMar>
                  <w:vAlign w:val="center"/>
                </w:tcPr>
                <w:p w:rsidR="00C70DF3" w:rsidRDefault="00237B11">
                  <w:pPr>
                    <w:pStyle w:val="Affffffffffffd"/>
                    <w:keepLines w:val="0"/>
                    <w:snapToGrid w:val="0"/>
                    <w:spacing w:before="0" w:beforeAutospacing="0" w:after="0"/>
                    <w:rPr>
                      <w:rFonts w:ascii="Times New Roman" w:hAnsi="Times New Roman"/>
                      <w:b/>
                      <w:bCs/>
                      <w:color w:val="000000"/>
                    </w:rPr>
                  </w:pPr>
                  <w:r>
                    <w:rPr>
                      <w:rFonts w:ascii="Times New Roman" w:hAnsi="Times New Roman"/>
                      <w:b/>
                      <w:bCs/>
                      <w:color w:val="000000"/>
                    </w:rPr>
                    <w:t>理化性质</w:t>
                  </w:r>
                </w:p>
              </w:tc>
              <w:tc>
                <w:tcPr>
                  <w:tcW w:w="2718" w:type="dxa"/>
                  <w:tcBorders>
                    <w:top w:val="single" w:sz="4" w:space="0" w:color="000000"/>
                    <w:left w:val="nil"/>
                    <w:bottom w:val="single" w:sz="4" w:space="0" w:color="000000"/>
                    <w:right w:val="single" w:sz="4" w:space="0" w:color="000000"/>
                  </w:tcBorders>
                  <w:tcMar>
                    <w:left w:w="28" w:type="dxa"/>
                    <w:right w:w="28" w:type="dxa"/>
                  </w:tcMar>
                  <w:vAlign w:val="center"/>
                </w:tcPr>
                <w:p w:rsidR="00C70DF3" w:rsidRDefault="00237B11">
                  <w:pPr>
                    <w:pStyle w:val="Affffffffffffd"/>
                    <w:keepLines w:val="0"/>
                    <w:snapToGrid w:val="0"/>
                    <w:spacing w:before="0" w:beforeAutospacing="0" w:after="0"/>
                    <w:rPr>
                      <w:rFonts w:ascii="Times New Roman" w:hAnsi="Times New Roman"/>
                      <w:b/>
                      <w:bCs/>
                      <w:color w:val="000000"/>
                    </w:rPr>
                  </w:pPr>
                  <w:r>
                    <w:rPr>
                      <w:rFonts w:ascii="Times New Roman" w:hAnsi="Times New Roman" w:hint="eastAsia"/>
                      <w:b/>
                      <w:bCs/>
                      <w:color w:val="000000"/>
                    </w:rPr>
                    <w:t>占比（</w:t>
                  </w:r>
                  <w:r>
                    <w:rPr>
                      <w:rFonts w:ascii="Times New Roman" w:hAnsi="Times New Roman" w:hint="eastAsia"/>
                      <w:b/>
                      <w:bCs/>
                      <w:color w:val="000000"/>
                    </w:rPr>
                    <w:t>w/w</w:t>
                  </w:r>
                  <w:r>
                    <w:rPr>
                      <w:rFonts w:ascii="Times New Roman" w:hAnsi="Times New Roman" w:hint="eastAsia"/>
                      <w:b/>
                      <w:bCs/>
                      <w:color w:val="000000"/>
                    </w:rPr>
                    <w:t>）</w:t>
                  </w:r>
                </w:p>
              </w:tc>
            </w:tr>
            <w:tr w:rsidR="00C70DF3">
              <w:trPr>
                <w:trHeight w:val="21"/>
                <w:jc w:val="center"/>
              </w:trPr>
              <w:tc>
                <w:tcPr>
                  <w:tcW w:w="843" w:type="dxa"/>
                  <w:vMerge w:val="restart"/>
                  <w:tcBorders>
                    <w:top w:val="single" w:sz="4" w:space="0" w:color="000000"/>
                    <w:left w:val="single" w:sz="4" w:space="0" w:color="000000"/>
                    <w:right w:val="single" w:sz="4" w:space="0" w:color="000000"/>
                  </w:tcBorders>
                  <w:tcMar>
                    <w:left w:w="28" w:type="dxa"/>
                    <w:right w:w="28" w:type="dxa"/>
                  </w:tcMar>
                  <w:vAlign w:val="center"/>
                </w:tcPr>
                <w:p w:rsidR="00C70DF3" w:rsidRDefault="00237B11">
                  <w:pPr>
                    <w:pStyle w:val="Affffffffffffd"/>
                    <w:keepLines w:val="0"/>
                    <w:snapToGrid w:val="0"/>
                    <w:spacing w:before="0" w:beforeAutospacing="0" w:after="0"/>
                    <w:rPr>
                      <w:rFonts w:ascii="Times New Roman" w:hAnsi="Times New Roman"/>
                      <w:color w:val="000000"/>
                    </w:rPr>
                  </w:pPr>
                  <w:r>
                    <w:rPr>
                      <w:rFonts w:ascii="Times New Roman" w:hAnsi="Times New Roman" w:hint="eastAsia"/>
                      <w:color w:val="000000" w:themeColor="text1"/>
                    </w:rPr>
                    <w:t>中性硅酮胶</w:t>
                  </w:r>
                </w:p>
              </w:tc>
              <w:tc>
                <w:tcPr>
                  <w:tcW w:w="4357" w:type="dxa"/>
                  <w:tcBorders>
                    <w:top w:val="single" w:sz="4" w:space="0" w:color="000000"/>
                    <w:left w:val="nil"/>
                    <w:bottom w:val="single" w:sz="4" w:space="0" w:color="000000"/>
                    <w:right w:val="single" w:sz="4" w:space="0" w:color="000000"/>
                  </w:tcBorders>
                  <w:tcMar>
                    <w:left w:w="28" w:type="dxa"/>
                    <w:right w:w="28" w:type="dxa"/>
                  </w:tcMar>
                  <w:vAlign w:val="center"/>
                </w:tcPr>
                <w:p w:rsidR="00C70DF3" w:rsidRDefault="00237B11">
                  <w:pPr>
                    <w:pStyle w:val="Affffffffffffd"/>
                    <w:keepLines w:val="0"/>
                    <w:snapToGrid w:val="0"/>
                    <w:spacing w:before="0" w:beforeAutospacing="0" w:after="0"/>
                    <w:rPr>
                      <w:rFonts w:ascii="Times New Roman" w:hAnsi="Times New Roman"/>
                      <w:color w:val="000000"/>
                    </w:rPr>
                  </w:pPr>
                  <w:r>
                    <w:rPr>
                      <w:rFonts w:ascii="Times New Roman" w:hAnsi="Times New Roman" w:hint="eastAsia"/>
                      <w:color w:val="000000"/>
                    </w:rPr>
                    <w:t>甲基三丁酮</w:t>
                  </w:r>
                  <w:proofErr w:type="gramStart"/>
                  <w:r>
                    <w:rPr>
                      <w:rFonts w:ascii="Times New Roman" w:hAnsi="Times New Roman" w:hint="eastAsia"/>
                      <w:color w:val="000000"/>
                    </w:rPr>
                    <w:t>肟</w:t>
                  </w:r>
                  <w:proofErr w:type="gramEnd"/>
                  <w:r>
                    <w:rPr>
                      <w:rFonts w:ascii="Times New Roman" w:hAnsi="Times New Roman" w:hint="eastAsia"/>
                      <w:color w:val="000000"/>
                    </w:rPr>
                    <w:t>基硅烷</w:t>
                  </w:r>
                </w:p>
              </w:tc>
              <w:tc>
                <w:tcPr>
                  <w:tcW w:w="2718" w:type="dxa"/>
                  <w:tcBorders>
                    <w:top w:val="single" w:sz="4" w:space="0" w:color="000000"/>
                    <w:left w:val="nil"/>
                    <w:bottom w:val="single" w:sz="4" w:space="0" w:color="000000"/>
                    <w:right w:val="single" w:sz="4" w:space="0" w:color="000000"/>
                  </w:tcBorders>
                  <w:tcMar>
                    <w:left w:w="28" w:type="dxa"/>
                    <w:right w:w="28" w:type="dxa"/>
                  </w:tcMar>
                  <w:vAlign w:val="center"/>
                </w:tcPr>
                <w:p w:rsidR="00C70DF3" w:rsidRDefault="00237B11">
                  <w:pPr>
                    <w:pStyle w:val="Affffffffffffd"/>
                    <w:keepLines w:val="0"/>
                    <w:snapToGrid w:val="0"/>
                    <w:spacing w:before="0" w:beforeAutospacing="0" w:after="0"/>
                    <w:rPr>
                      <w:rFonts w:ascii="Times New Roman" w:hAnsi="Times New Roman"/>
                      <w:color w:val="000000"/>
                    </w:rPr>
                  </w:pPr>
                  <w:r>
                    <w:rPr>
                      <w:rFonts w:ascii="Times New Roman" w:hAnsi="Times New Roman" w:hint="eastAsia"/>
                      <w:color w:val="000000"/>
                    </w:rPr>
                    <w:t>＜</w:t>
                  </w:r>
                  <w:r>
                    <w:rPr>
                      <w:rFonts w:ascii="Times New Roman" w:hAnsi="Times New Roman" w:hint="eastAsia"/>
                      <w:color w:val="000000"/>
                    </w:rPr>
                    <w:t>1</w:t>
                  </w:r>
                  <w:r>
                    <w:rPr>
                      <w:rFonts w:ascii="Times New Roman" w:hAnsi="Times New Roman"/>
                      <w:color w:val="000000"/>
                    </w:rPr>
                    <w:t>0%</w:t>
                  </w:r>
                </w:p>
              </w:tc>
            </w:tr>
            <w:tr w:rsidR="00C70DF3">
              <w:trPr>
                <w:trHeight w:val="21"/>
                <w:jc w:val="center"/>
              </w:trPr>
              <w:tc>
                <w:tcPr>
                  <w:tcW w:w="843" w:type="dxa"/>
                  <w:vMerge/>
                  <w:tcBorders>
                    <w:left w:val="single" w:sz="4" w:space="0" w:color="000000"/>
                    <w:right w:val="single" w:sz="4" w:space="0" w:color="000000"/>
                  </w:tcBorders>
                  <w:tcMar>
                    <w:left w:w="28" w:type="dxa"/>
                    <w:right w:w="28" w:type="dxa"/>
                  </w:tcMar>
                  <w:vAlign w:val="center"/>
                </w:tcPr>
                <w:p w:rsidR="00C70DF3" w:rsidRDefault="00C70DF3">
                  <w:pPr>
                    <w:pStyle w:val="Affffffffffffd"/>
                    <w:keepLines w:val="0"/>
                    <w:snapToGrid w:val="0"/>
                    <w:spacing w:before="0" w:beforeAutospacing="0" w:after="0"/>
                    <w:rPr>
                      <w:rFonts w:ascii="Times New Roman" w:hAnsi="Times New Roman"/>
                      <w:color w:val="000000" w:themeColor="text1"/>
                    </w:rPr>
                  </w:pPr>
                </w:p>
              </w:tc>
              <w:tc>
                <w:tcPr>
                  <w:tcW w:w="4357" w:type="dxa"/>
                  <w:tcBorders>
                    <w:top w:val="single" w:sz="4" w:space="0" w:color="000000"/>
                    <w:left w:val="nil"/>
                    <w:bottom w:val="single" w:sz="4" w:space="0" w:color="000000"/>
                    <w:right w:val="single" w:sz="4" w:space="0" w:color="000000"/>
                  </w:tcBorders>
                  <w:tcMar>
                    <w:left w:w="28" w:type="dxa"/>
                    <w:right w:w="28" w:type="dxa"/>
                  </w:tcMar>
                  <w:vAlign w:val="center"/>
                </w:tcPr>
                <w:p w:rsidR="00C70DF3" w:rsidRDefault="00237B11">
                  <w:pPr>
                    <w:pStyle w:val="Affffffffffffd"/>
                    <w:keepLines w:val="0"/>
                    <w:snapToGrid w:val="0"/>
                    <w:spacing w:before="0" w:beforeAutospacing="0" w:after="0"/>
                    <w:rPr>
                      <w:rFonts w:ascii="Times New Roman" w:hAnsi="Times New Roman"/>
                      <w:color w:val="000000"/>
                    </w:rPr>
                  </w:pPr>
                  <w:r>
                    <w:rPr>
                      <w:rFonts w:ascii="Times New Roman" w:hAnsi="Times New Roman" w:hint="eastAsia"/>
                      <w:color w:val="000000"/>
                    </w:rPr>
                    <w:t>乙烯基三丁酮</w:t>
                  </w:r>
                  <w:proofErr w:type="gramStart"/>
                  <w:r>
                    <w:rPr>
                      <w:rFonts w:ascii="Times New Roman" w:hAnsi="Times New Roman" w:hint="eastAsia"/>
                      <w:color w:val="000000"/>
                    </w:rPr>
                    <w:t>肟</w:t>
                  </w:r>
                  <w:proofErr w:type="gramEnd"/>
                  <w:r>
                    <w:rPr>
                      <w:rFonts w:ascii="Times New Roman" w:hAnsi="Times New Roman" w:hint="eastAsia"/>
                      <w:color w:val="000000"/>
                    </w:rPr>
                    <w:t>基硅烷</w:t>
                  </w:r>
                </w:p>
              </w:tc>
              <w:tc>
                <w:tcPr>
                  <w:tcW w:w="2718" w:type="dxa"/>
                  <w:tcBorders>
                    <w:top w:val="single" w:sz="4" w:space="0" w:color="000000"/>
                    <w:left w:val="nil"/>
                    <w:bottom w:val="single" w:sz="4" w:space="0" w:color="000000"/>
                    <w:right w:val="single" w:sz="4" w:space="0" w:color="000000"/>
                  </w:tcBorders>
                  <w:tcMar>
                    <w:left w:w="28" w:type="dxa"/>
                    <w:right w:w="28" w:type="dxa"/>
                  </w:tcMar>
                  <w:vAlign w:val="center"/>
                </w:tcPr>
                <w:p w:rsidR="00C70DF3" w:rsidRDefault="00237B11">
                  <w:pPr>
                    <w:pStyle w:val="Affffffffffffd"/>
                    <w:keepLines w:val="0"/>
                    <w:snapToGrid w:val="0"/>
                    <w:spacing w:before="0" w:beforeAutospacing="0" w:after="0"/>
                    <w:rPr>
                      <w:rFonts w:ascii="Times New Roman" w:hAnsi="Times New Roman"/>
                      <w:color w:val="000000"/>
                    </w:rPr>
                  </w:pPr>
                  <w:r>
                    <w:rPr>
                      <w:rFonts w:ascii="Times New Roman" w:hAnsi="Times New Roman" w:hint="eastAsia"/>
                      <w:color w:val="000000"/>
                    </w:rPr>
                    <w:t>＜</w:t>
                  </w:r>
                  <w:r>
                    <w:rPr>
                      <w:rFonts w:ascii="Times New Roman" w:hAnsi="Times New Roman" w:hint="eastAsia"/>
                      <w:color w:val="000000"/>
                    </w:rPr>
                    <w:t>1</w:t>
                  </w:r>
                  <w:r>
                    <w:rPr>
                      <w:rFonts w:ascii="Times New Roman" w:hAnsi="Times New Roman"/>
                      <w:color w:val="000000"/>
                    </w:rPr>
                    <w:t>0%</w:t>
                  </w:r>
                </w:p>
              </w:tc>
            </w:tr>
            <w:tr w:rsidR="00C70DF3">
              <w:trPr>
                <w:trHeight w:val="21"/>
                <w:jc w:val="center"/>
              </w:trPr>
              <w:tc>
                <w:tcPr>
                  <w:tcW w:w="843" w:type="dxa"/>
                  <w:vMerge/>
                  <w:tcBorders>
                    <w:left w:val="single" w:sz="4" w:space="0" w:color="000000"/>
                    <w:right w:val="single" w:sz="4" w:space="0" w:color="000000"/>
                  </w:tcBorders>
                  <w:tcMar>
                    <w:left w:w="28" w:type="dxa"/>
                    <w:right w:w="28" w:type="dxa"/>
                  </w:tcMar>
                  <w:vAlign w:val="center"/>
                </w:tcPr>
                <w:p w:rsidR="00C70DF3" w:rsidRDefault="00C70DF3">
                  <w:pPr>
                    <w:pStyle w:val="Affffffffffffd"/>
                    <w:keepLines w:val="0"/>
                    <w:snapToGrid w:val="0"/>
                    <w:spacing w:before="0" w:beforeAutospacing="0" w:after="0"/>
                    <w:rPr>
                      <w:rFonts w:ascii="Times New Roman" w:hAnsi="Times New Roman"/>
                      <w:color w:val="000000" w:themeColor="text1"/>
                    </w:rPr>
                  </w:pPr>
                </w:p>
              </w:tc>
              <w:tc>
                <w:tcPr>
                  <w:tcW w:w="4357" w:type="dxa"/>
                  <w:tcBorders>
                    <w:top w:val="single" w:sz="4" w:space="0" w:color="000000"/>
                    <w:left w:val="nil"/>
                    <w:bottom w:val="single" w:sz="4" w:space="0" w:color="000000"/>
                    <w:right w:val="single" w:sz="4" w:space="0" w:color="000000"/>
                  </w:tcBorders>
                  <w:tcMar>
                    <w:left w:w="28" w:type="dxa"/>
                    <w:right w:w="28" w:type="dxa"/>
                  </w:tcMar>
                  <w:vAlign w:val="center"/>
                </w:tcPr>
                <w:p w:rsidR="00C70DF3" w:rsidRDefault="00237B11">
                  <w:pPr>
                    <w:pStyle w:val="Affffffffffffd"/>
                    <w:keepLines w:val="0"/>
                    <w:snapToGrid w:val="0"/>
                    <w:spacing w:before="0" w:beforeAutospacing="0" w:after="0"/>
                    <w:rPr>
                      <w:rFonts w:ascii="Times New Roman" w:hAnsi="Times New Roman"/>
                      <w:color w:val="000000"/>
                    </w:rPr>
                  </w:pPr>
                  <w:r>
                    <w:rPr>
                      <w:rFonts w:ascii="Times New Roman" w:hAnsi="Times New Roman" w:hint="eastAsia"/>
                      <w:color w:val="000000"/>
                    </w:rPr>
                    <w:t>碳酸钙</w:t>
                  </w:r>
                </w:p>
              </w:tc>
              <w:tc>
                <w:tcPr>
                  <w:tcW w:w="2718" w:type="dxa"/>
                  <w:tcBorders>
                    <w:top w:val="single" w:sz="4" w:space="0" w:color="000000"/>
                    <w:left w:val="nil"/>
                    <w:bottom w:val="single" w:sz="4" w:space="0" w:color="000000"/>
                    <w:right w:val="single" w:sz="4" w:space="0" w:color="000000"/>
                  </w:tcBorders>
                  <w:tcMar>
                    <w:left w:w="28" w:type="dxa"/>
                    <w:right w:w="28" w:type="dxa"/>
                  </w:tcMar>
                  <w:vAlign w:val="center"/>
                </w:tcPr>
                <w:p w:rsidR="00C70DF3" w:rsidRDefault="00237B11">
                  <w:pPr>
                    <w:pStyle w:val="Affffffffffffd"/>
                    <w:keepLines w:val="0"/>
                    <w:snapToGrid w:val="0"/>
                    <w:spacing w:before="0" w:beforeAutospacing="0" w:after="0"/>
                    <w:rPr>
                      <w:rFonts w:ascii="Times New Roman" w:hAnsi="Times New Roman"/>
                      <w:color w:val="000000"/>
                    </w:rPr>
                  </w:pPr>
                  <w:r>
                    <w:rPr>
                      <w:rFonts w:ascii="Times New Roman" w:hAnsi="Times New Roman" w:hint="eastAsia"/>
                      <w:color w:val="000000"/>
                    </w:rPr>
                    <w:t>3</w:t>
                  </w:r>
                  <w:r>
                    <w:rPr>
                      <w:rFonts w:ascii="Times New Roman" w:hAnsi="Times New Roman"/>
                      <w:color w:val="000000"/>
                    </w:rPr>
                    <w:t>0%</w:t>
                  </w:r>
                </w:p>
              </w:tc>
            </w:tr>
            <w:tr w:rsidR="00C70DF3">
              <w:trPr>
                <w:trHeight w:val="21"/>
                <w:jc w:val="center"/>
              </w:trPr>
              <w:tc>
                <w:tcPr>
                  <w:tcW w:w="843" w:type="dxa"/>
                  <w:vMerge/>
                  <w:tcBorders>
                    <w:left w:val="single" w:sz="4" w:space="0" w:color="000000"/>
                    <w:right w:val="single" w:sz="4" w:space="0" w:color="000000"/>
                  </w:tcBorders>
                  <w:tcMar>
                    <w:left w:w="28" w:type="dxa"/>
                    <w:right w:w="28" w:type="dxa"/>
                  </w:tcMar>
                  <w:vAlign w:val="center"/>
                </w:tcPr>
                <w:p w:rsidR="00C70DF3" w:rsidRDefault="00C70DF3">
                  <w:pPr>
                    <w:pStyle w:val="Affffffffffffd"/>
                    <w:keepLines w:val="0"/>
                    <w:snapToGrid w:val="0"/>
                    <w:spacing w:before="0" w:beforeAutospacing="0" w:after="0"/>
                    <w:rPr>
                      <w:rFonts w:ascii="Times New Roman" w:hAnsi="Times New Roman"/>
                      <w:color w:val="000000" w:themeColor="text1"/>
                    </w:rPr>
                  </w:pPr>
                </w:p>
              </w:tc>
              <w:tc>
                <w:tcPr>
                  <w:tcW w:w="4357" w:type="dxa"/>
                  <w:tcBorders>
                    <w:top w:val="single" w:sz="4" w:space="0" w:color="000000"/>
                    <w:left w:val="nil"/>
                    <w:bottom w:val="single" w:sz="4" w:space="0" w:color="000000"/>
                    <w:right w:val="single" w:sz="4" w:space="0" w:color="000000"/>
                  </w:tcBorders>
                  <w:tcMar>
                    <w:left w:w="28" w:type="dxa"/>
                    <w:right w:w="28" w:type="dxa"/>
                  </w:tcMar>
                  <w:vAlign w:val="center"/>
                </w:tcPr>
                <w:p w:rsidR="00C70DF3" w:rsidRDefault="00237B11">
                  <w:pPr>
                    <w:pStyle w:val="Affffffffffffd"/>
                    <w:keepLines w:val="0"/>
                    <w:snapToGrid w:val="0"/>
                    <w:spacing w:before="0" w:beforeAutospacing="0" w:after="0"/>
                    <w:rPr>
                      <w:rFonts w:ascii="Times New Roman" w:hAnsi="Times New Roman"/>
                      <w:color w:val="000000"/>
                    </w:rPr>
                  </w:pPr>
                  <w:r>
                    <w:rPr>
                      <w:rFonts w:ascii="Times New Roman" w:hAnsi="Times New Roman" w:hint="eastAsia"/>
                      <w:color w:val="000000"/>
                    </w:rPr>
                    <w:t>α，ω</w:t>
                  </w:r>
                  <w:r>
                    <w:rPr>
                      <w:rFonts w:ascii="Times New Roman" w:hAnsi="Times New Roman" w:hint="eastAsia"/>
                      <w:color w:val="000000"/>
                    </w:rPr>
                    <w:t>-</w:t>
                  </w:r>
                  <w:r>
                    <w:rPr>
                      <w:rFonts w:ascii="Times New Roman" w:hAnsi="Times New Roman" w:hint="eastAsia"/>
                      <w:color w:val="000000"/>
                    </w:rPr>
                    <w:t>二羟基二甲基硅氧烷</w:t>
                  </w:r>
                </w:p>
              </w:tc>
              <w:tc>
                <w:tcPr>
                  <w:tcW w:w="2718" w:type="dxa"/>
                  <w:tcBorders>
                    <w:top w:val="single" w:sz="4" w:space="0" w:color="000000"/>
                    <w:left w:val="nil"/>
                    <w:bottom w:val="single" w:sz="4" w:space="0" w:color="000000"/>
                    <w:right w:val="single" w:sz="4" w:space="0" w:color="000000"/>
                  </w:tcBorders>
                  <w:tcMar>
                    <w:left w:w="28" w:type="dxa"/>
                    <w:right w:w="28" w:type="dxa"/>
                  </w:tcMar>
                  <w:vAlign w:val="center"/>
                </w:tcPr>
                <w:p w:rsidR="00C70DF3" w:rsidRDefault="00237B11">
                  <w:pPr>
                    <w:pStyle w:val="Affffffffffffd"/>
                    <w:keepLines w:val="0"/>
                    <w:snapToGrid w:val="0"/>
                    <w:spacing w:before="0" w:beforeAutospacing="0" w:after="0"/>
                    <w:rPr>
                      <w:rFonts w:ascii="Times New Roman" w:hAnsi="Times New Roman"/>
                      <w:color w:val="000000"/>
                    </w:rPr>
                  </w:pPr>
                  <w:r>
                    <w:rPr>
                      <w:rFonts w:ascii="Times New Roman" w:hAnsi="Times New Roman" w:hint="eastAsia"/>
                      <w:color w:val="000000"/>
                    </w:rPr>
                    <w:t>4</w:t>
                  </w:r>
                  <w:r>
                    <w:rPr>
                      <w:rFonts w:ascii="Times New Roman" w:hAnsi="Times New Roman"/>
                      <w:color w:val="000000"/>
                    </w:rPr>
                    <w:t>0%</w:t>
                  </w:r>
                </w:p>
              </w:tc>
            </w:tr>
            <w:tr w:rsidR="00C70DF3">
              <w:trPr>
                <w:trHeight w:val="21"/>
                <w:jc w:val="center"/>
              </w:trPr>
              <w:tc>
                <w:tcPr>
                  <w:tcW w:w="843" w:type="dxa"/>
                  <w:vMerge/>
                  <w:tcBorders>
                    <w:left w:val="single" w:sz="4" w:space="0" w:color="000000"/>
                    <w:right w:val="single" w:sz="4" w:space="0" w:color="000000"/>
                  </w:tcBorders>
                  <w:tcMar>
                    <w:left w:w="28" w:type="dxa"/>
                    <w:right w:w="28" w:type="dxa"/>
                  </w:tcMar>
                  <w:vAlign w:val="center"/>
                </w:tcPr>
                <w:p w:rsidR="00C70DF3" w:rsidRDefault="00C70DF3">
                  <w:pPr>
                    <w:pStyle w:val="Affffffffffffd"/>
                    <w:keepLines w:val="0"/>
                    <w:snapToGrid w:val="0"/>
                    <w:spacing w:before="0" w:beforeAutospacing="0" w:after="0"/>
                    <w:rPr>
                      <w:rFonts w:ascii="Times New Roman" w:hAnsi="Times New Roman"/>
                      <w:color w:val="000000" w:themeColor="text1"/>
                    </w:rPr>
                  </w:pPr>
                </w:p>
              </w:tc>
              <w:tc>
                <w:tcPr>
                  <w:tcW w:w="4357" w:type="dxa"/>
                  <w:tcBorders>
                    <w:top w:val="single" w:sz="4" w:space="0" w:color="000000"/>
                    <w:left w:val="nil"/>
                    <w:bottom w:val="single" w:sz="4" w:space="0" w:color="000000"/>
                    <w:right w:val="single" w:sz="4" w:space="0" w:color="000000"/>
                  </w:tcBorders>
                  <w:tcMar>
                    <w:left w:w="28" w:type="dxa"/>
                    <w:right w:w="28" w:type="dxa"/>
                  </w:tcMar>
                  <w:vAlign w:val="center"/>
                </w:tcPr>
                <w:p w:rsidR="00C70DF3" w:rsidRDefault="00237B11">
                  <w:pPr>
                    <w:pStyle w:val="Affffffffffffd"/>
                    <w:keepLines w:val="0"/>
                    <w:snapToGrid w:val="0"/>
                    <w:spacing w:before="0" w:beforeAutospacing="0" w:after="0"/>
                    <w:rPr>
                      <w:rFonts w:ascii="Times New Roman" w:hAnsi="Times New Roman"/>
                      <w:color w:val="000000"/>
                    </w:rPr>
                  </w:pPr>
                  <w:r>
                    <w:rPr>
                      <w:rFonts w:ascii="Times New Roman" w:hAnsi="Times New Roman" w:hint="eastAsia"/>
                      <w:color w:val="000000"/>
                    </w:rPr>
                    <w:t>二甲基硅油</w:t>
                  </w:r>
                </w:p>
              </w:tc>
              <w:tc>
                <w:tcPr>
                  <w:tcW w:w="2718" w:type="dxa"/>
                  <w:tcBorders>
                    <w:top w:val="single" w:sz="4" w:space="0" w:color="000000"/>
                    <w:left w:val="nil"/>
                    <w:bottom w:val="single" w:sz="4" w:space="0" w:color="000000"/>
                    <w:right w:val="single" w:sz="4" w:space="0" w:color="000000"/>
                  </w:tcBorders>
                  <w:tcMar>
                    <w:left w:w="28" w:type="dxa"/>
                    <w:right w:w="28" w:type="dxa"/>
                  </w:tcMar>
                  <w:vAlign w:val="center"/>
                </w:tcPr>
                <w:p w:rsidR="00C70DF3" w:rsidRDefault="00237B11">
                  <w:pPr>
                    <w:pStyle w:val="Affffffffffffd"/>
                    <w:keepLines w:val="0"/>
                    <w:snapToGrid w:val="0"/>
                    <w:spacing w:before="0" w:beforeAutospacing="0" w:after="0"/>
                    <w:rPr>
                      <w:rFonts w:ascii="Times New Roman" w:hAnsi="Times New Roman"/>
                      <w:color w:val="000000"/>
                    </w:rPr>
                  </w:pPr>
                  <w:r>
                    <w:rPr>
                      <w:rFonts w:ascii="Times New Roman" w:hAnsi="Times New Roman" w:hint="eastAsia"/>
                      <w:color w:val="000000"/>
                    </w:rPr>
                    <w:t>1</w:t>
                  </w:r>
                  <w:r>
                    <w:rPr>
                      <w:rFonts w:ascii="Times New Roman" w:hAnsi="Times New Roman"/>
                      <w:color w:val="000000"/>
                    </w:rPr>
                    <w:t>0%</w:t>
                  </w:r>
                </w:p>
              </w:tc>
            </w:tr>
            <w:tr w:rsidR="00C70DF3">
              <w:trPr>
                <w:trHeight w:val="21"/>
                <w:jc w:val="center"/>
              </w:trPr>
              <w:tc>
                <w:tcPr>
                  <w:tcW w:w="843" w:type="dxa"/>
                  <w:vMerge/>
                  <w:tcBorders>
                    <w:left w:val="single" w:sz="4" w:space="0" w:color="000000"/>
                    <w:right w:val="single" w:sz="4" w:space="0" w:color="000000"/>
                  </w:tcBorders>
                  <w:tcMar>
                    <w:left w:w="28" w:type="dxa"/>
                    <w:right w:w="28" w:type="dxa"/>
                  </w:tcMar>
                  <w:vAlign w:val="center"/>
                </w:tcPr>
                <w:p w:rsidR="00C70DF3" w:rsidRDefault="00C70DF3">
                  <w:pPr>
                    <w:pStyle w:val="Affffffffffffd"/>
                    <w:keepLines w:val="0"/>
                    <w:snapToGrid w:val="0"/>
                    <w:spacing w:before="0" w:beforeAutospacing="0" w:after="0"/>
                    <w:rPr>
                      <w:rFonts w:ascii="Times New Roman" w:hAnsi="Times New Roman"/>
                      <w:color w:val="000000" w:themeColor="text1"/>
                    </w:rPr>
                  </w:pPr>
                </w:p>
              </w:tc>
              <w:tc>
                <w:tcPr>
                  <w:tcW w:w="4357" w:type="dxa"/>
                  <w:tcBorders>
                    <w:top w:val="single" w:sz="4" w:space="0" w:color="000000"/>
                    <w:left w:val="nil"/>
                    <w:bottom w:val="single" w:sz="4" w:space="0" w:color="000000"/>
                    <w:right w:val="single" w:sz="4" w:space="0" w:color="000000"/>
                  </w:tcBorders>
                  <w:tcMar>
                    <w:left w:w="28" w:type="dxa"/>
                    <w:right w:w="28" w:type="dxa"/>
                  </w:tcMar>
                  <w:vAlign w:val="center"/>
                </w:tcPr>
                <w:p w:rsidR="00C70DF3" w:rsidRDefault="00237B11">
                  <w:pPr>
                    <w:pStyle w:val="Affffffffffffd"/>
                    <w:keepLines w:val="0"/>
                    <w:snapToGrid w:val="0"/>
                    <w:spacing w:before="0" w:beforeAutospacing="0" w:after="0"/>
                    <w:rPr>
                      <w:rFonts w:ascii="Times New Roman" w:hAnsi="Times New Roman"/>
                      <w:color w:val="000000"/>
                    </w:rPr>
                  </w:pPr>
                  <w:r>
                    <w:rPr>
                      <w:rFonts w:ascii="Times New Roman" w:hAnsi="Times New Roman" w:hint="eastAsia"/>
                      <w:color w:val="000000"/>
                    </w:rPr>
                    <w:t>各色</w:t>
                  </w:r>
                  <w:proofErr w:type="gramStart"/>
                  <w:r>
                    <w:rPr>
                      <w:rFonts w:ascii="Times New Roman" w:hAnsi="Times New Roman" w:hint="eastAsia"/>
                      <w:color w:val="000000"/>
                    </w:rPr>
                    <w:t>色</w:t>
                  </w:r>
                  <w:proofErr w:type="gramEnd"/>
                  <w:r>
                    <w:rPr>
                      <w:rFonts w:ascii="Times New Roman" w:hAnsi="Times New Roman" w:hint="eastAsia"/>
                      <w:color w:val="000000"/>
                    </w:rPr>
                    <w:t>浆</w:t>
                  </w:r>
                </w:p>
              </w:tc>
              <w:tc>
                <w:tcPr>
                  <w:tcW w:w="2718" w:type="dxa"/>
                  <w:tcBorders>
                    <w:top w:val="single" w:sz="4" w:space="0" w:color="000000"/>
                    <w:left w:val="nil"/>
                    <w:bottom w:val="single" w:sz="4" w:space="0" w:color="000000"/>
                    <w:right w:val="single" w:sz="4" w:space="0" w:color="000000"/>
                  </w:tcBorders>
                  <w:tcMar>
                    <w:left w:w="28" w:type="dxa"/>
                    <w:right w:w="28" w:type="dxa"/>
                  </w:tcMar>
                  <w:vAlign w:val="center"/>
                </w:tcPr>
                <w:p w:rsidR="00C70DF3" w:rsidRDefault="00237B11">
                  <w:pPr>
                    <w:pStyle w:val="Affffffffffffd"/>
                    <w:keepLines w:val="0"/>
                    <w:snapToGrid w:val="0"/>
                    <w:spacing w:before="0" w:beforeAutospacing="0" w:after="0"/>
                    <w:rPr>
                      <w:rFonts w:ascii="Times New Roman" w:hAnsi="Times New Roman"/>
                      <w:color w:val="000000"/>
                    </w:rPr>
                  </w:pPr>
                  <w:r>
                    <w:rPr>
                      <w:rFonts w:ascii="Times New Roman" w:hAnsi="Times New Roman" w:hint="eastAsia"/>
                      <w:color w:val="000000"/>
                    </w:rPr>
                    <w:t>0</w:t>
                  </w:r>
                  <w:r>
                    <w:rPr>
                      <w:rFonts w:ascii="Times New Roman" w:hAnsi="Times New Roman"/>
                      <w:color w:val="000000"/>
                    </w:rPr>
                    <w:t>.25%</w:t>
                  </w:r>
                </w:p>
              </w:tc>
            </w:tr>
            <w:tr w:rsidR="00C70DF3">
              <w:trPr>
                <w:trHeight w:val="21"/>
                <w:jc w:val="center"/>
              </w:trPr>
              <w:tc>
                <w:tcPr>
                  <w:tcW w:w="843" w:type="dxa"/>
                  <w:vMerge/>
                  <w:tcBorders>
                    <w:left w:val="single" w:sz="4" w:space="0" w:color="000000"/>
                    <w:bottom w:val="single" w:sz="4" w:space="0" w:color="000000"/>
                    <w:right w:val="single" w:sz="4" w:space="0" w:color="000000"/>
                  </w:tcBorders>
                  <w:tcMar>
                    <w:left w:w="28" w:type="dxa"/>
                    <w:right w:w="28" w:type="dxa"/>
                  </w:tcMar>
                  <w:vAlign w:val="center"/>
                </w:tcPr>
                <w:p w:rsidR="00C70DF3" w:rsidRDefault="00C70DF3">
                  <w:pPr>
                    <w:pStyle w:val="Affffffffffffd"/>
                    <w:keepLines w:val="0"/>
                    <w:snapToGrid w:val="0"/>
                    <w:spacing w:before="0" w:beforeAutospacing="0" w:after="0"/>
                    <w:rPr>
                      <w:rFonts w:ascii="Times New Roman" w:hAnsi="Times New Roman"/>
                      <w:color w:val="000000" w:themeColor="text1"/>
                    </w:rPr>
                  </w:pPr>
                </w:p>
              </w:tc>
              <w:tc>
                <w:tcPr>
                  <w:tcW w:w="4357" w:type="dxa"/>
                  <w:tcBorders>
                    <w:top w:val="single" w:sz="4" w:space="0" w:color="000000"/>
                    <w:left w:val="nil"/>
                    <w:bottom w:val="single" w:sz="4" w:space="0" w:color="000000"/>
                    <w:right w:val="single" w:sz="4" w:space="0" w:color="000000"/>
                  </w:tcBorders>
                  <w:tcMar>
                    <w:left w:w="28" w:type="dxa"/>
                    <w:right w:w="28" w:type="dxa"/>
                  </w:tcMar>
                  <w:vAlign w:val="center"/>
                </w:tcPr>
                <w:p w:rsidR="00C70DF3" w:rsidRDefault="00237B11">
                  <w:pPr>
                    <w:pStyle w:val="Affffffffffffd"/>
                    <w:keepLines w:val="0"/>
                    <w:snapToGrid w:val="0"/>
                    <w:spacing w:before="0" w:beforeAutospacing="0" w:after="0"/>
                    <w:rPr>
                      <w:rFonts w:ascii="Times New Roman" w:hAnsi="Times New Roman"/>
                      <w:color w:val="000000"/>
                    </w:rPr>
                  </w:pPr>
                  <w:r>
                    <w:rPr>
                      <w:rFonts w:ascii="Times New Roman" w:hAnsi="Times New Roman" w:hint="eastAsia"/>
                      <w:color w:val="000000"/>
                    </w:rPr>
                    <w:t>二丁基二</w:t>
                  </w:r>
                  <w:r>
                    <w:rPr>
                      <w:rFonts w:ascii="Times New Roman" w:hAnsi="Times New Roman" w:hint="eastAsia"/>
                      <w:color w:val="000000" w:themeColor="text1"/>
                    </w:rPr>
                    <w:t>月桂酸</w:t>
                  </w:r>
                  <w:r>
                    <w:rPr>
                      <w:rFonts w:ascii="Times New Roman" w:hAnsi="Times New Roman" w:hint="eastAsia"/>
                      <w:color w:val="000000"/>
                    </w:rPr>
                    <w:t>锡等少量助剂</w:t>
                  </w:r>
                </w:p>
              </w:tc>
              <w:tc>
                <w:tcPr>
                  <w:tcW w:w="2718" w:type="dxa"/>
                  <w:tcBorders>
                    <w:top w:val="single" w:sz="4" w:space="0" w:color="000000"/>
                    <w:left w:val="nil"/>
                    <w:bottom w:val="single" w:sz="4" w:space="0" w:color="000000"/>
                    <w:right w:val="single" w:sz="4" w:space="0" w:color="000000"/>
                  </w:tcBorders>
                  <w:tcMar>
                    <w:left w:w="28" w:type="dxa"/>
                    <w:right w:w="28" w:type="dxa"/>
                  </w:tcMar>
                  <w:vAlign w:val="center"/>
                </w:tcPr>
                <w:p w:rsidR="00C70DF3" w:rsidRDefault="00237B11">
                  <w:pPr>
                    <w:pStyle w:val="Affffffffffffd"/>
                    <w:keepLines w:val="0"/>
                    <w:snapToGrid w:val="0"/>
                    <w:spacing w:before="0" w:beforeAutospacing="0" w:after="0"/>
                    <w:rPr>
                      <w:rFonts w:ascii="Times New Roman" w:hAnsi="Times New Roman"/>
                      <w:color w:val="000000"/>
                    </w:rPr>
                  </w:pPr>
                  <w:r>
                    <w:rPr>
                      <w:rFonts w:ascii="Times New Roman" w:hAnsi="Times New Roman" w:hint="eastAsia"/>
                      <w:color w:val="000000"/>
                    </w:rPr>
                    <w:t>0</w:t>
                  </w:r>
                  <w:r>
                    <w:rPr>
                      <w:rFonts w:ascii="Times New Roman" w:hAnsi="Times New Roman"/>
                      <w:color w:val="000000"/>
                    </w:rPr>
                    <w:t>.04%</w:t>
                  </w:r>
                </w:p>
              </w:tc>
            </w:tr>
          </w:tbl>
          <w:p w:rsidR="00C70DF3" w:rsidRDefault="00237B11">
            <w:pPr>
              <w:adjustRightInd w:val="0"/>
              <w:spacing w:line="360" w:lineRule="auto"/>
              <w:ind w:firstLineChars="200" w:firstLine="480"/>
              <w:rPr>
                <w:color w:val="000000" w:themeColor="text1"/>
                <w:sz w:val="24"/>
              </w:rPr>
            </w:pPr>
            <w:r>
              <w:rPr>
                <w:rFonts w:hint="eastAsia"/>
                <w:color w:val="000000"/>
                <w:kern w:val="0"/>
                <w:sz w:val="24"/>
              </w:rPr>
              <w:t>根据企业提供中性硅酮胶中</w:t>
            </w:r>
            <w:r>
              <w:rPr>
                <w:rFonts w:hint="eastAsia"/>
                <w:color w:val="000000"/>
                <w:kern w:val="0"/>
                <w:sz w:val="24"/>
              </w:rPr>
              <w:t>VOC</w:t>
            </w:r>
            <w:r>
              <w:rPr>
                <w:rFonts w:hint="eastAsia"/>
                <w:color w:val="000000"/>
                <w:kern w:val="0"/>
                <w:sz w:val="24"/>
              </w:rPr>
              <w:t>含量的检测报告，</w:t>
            </w:r>
            <w:r>
              <w:rPr>
                <w:rFonts w:hint="eastAsia"/>
                <w:color w:val="000000"/>
                <w:kern w:val="0"/>
                <w:sz w:val="24"/>
              </w:rPr>
              <w:t>VOC</w:t>
            </w:r>
            <w:r>
              <w:rPr>
                <w:rFonts w:hint="eastAsia"/>
                <w:color w:val="000000"/>
                <w:kern w:val="0"/>
                <w:sz w:val="24"/>
              </w:rPr>
              <w:t>检测结果为</w:t>
            </w:r>
            <w:r>
              <w:rPr>
                <w:rFonts w:hint="eastAsia"/>
                <w:color w:val="000000"/>
                <w:kern w:val="0"/>
                <w:sz w:val="24"/>
              </w:rPr>
              <w:t>21g/kg</w:t>
            </w:r>
            <w:r>
              <w:rPr>
                <w:rFonts w:hint="eastAsia"/>
                <w:color w:val="000000"/>
                <w:kern w:val="0"/>
                <w:sz w:val="24"/>
              </w:rPr>
              <w:t>＜</w:t>
            </w:r>
            <w:r>
              <w:rPr>
                <w:rFonts w:hint="eastAsia"/>
                <w:color w:val="000000"/>
                <w:kern w:val="0"/>
                <w:sz w:val="24"/>
              </w:rPr>
              <w:t>1</w:t>
            </w:r>
            <w:r>
              <w:rPr>
                <w:color w:val="000000"/>
                <w:kern w:val="0"/>
                <w:sz w:val="24"/>
              </w:rPr>
              <w:t>0</w:t>
            </w:r>
            <w:r>
              <w:rPr>
                <w:rFonts w:hint="eastAsia"/>
                <w:color w:val="000000"/>
                <w:kern w:val="0"/>
                <w:sz w:val="24"/>
              </w:rPr>
              <w:t>0g/kg</w:t>
            </w:r>
            <w:r>
              <w:rPr>
                <w:rFonts w:hint="eastAsia"/>
                <w:color w:val="000000"/>
                <w:kern w:val="0"/>
                <w:sz w:val="24"/>
              </w:rPr>
              <w:t>，因此，项目使用</w:t>
            </w:r>
            <w:r>
              <w:rPr>
                <w:rFonts w:hint="eastAsia"/>
                <w:color w:val="000000"/>
                <w:kern w:val="0"/>
                <w:sz w:val="24"/>
              </w:rPr>
              <w:t>胶粘剂</w:t>
            </w:r>
            <w:r>
              <w:rPr>
                <w:rFonts w:hint="eastAsia"/>
                <w:color w:val="000000"/>
                <w:kern w:val="0"/>
                <w:sz w:val="24"/>
              </w:rPr>
              <w:t>符合《胶粘剂挥发性有机化合物限量》（</w:t>
            </w:r>
            <w:r>
              <w:rPr>
                <w:rFonts w:hint="eastAsia"/>
                <w:color w:val="000000"/>
                <w:kern w:val="0"/>
                <w:sz w:val="24"/>
              </w:rPr>
              <w:t>GB33372-2020</w:t>
            </w:r>
            <w:r>
              <w:rPr>
                <w:rFonts w:hint="eastAsia"/>
                <w:color w:val="000000"/>
                <w:kern w:val="0"/>
                <w:sz w:val="24"/>
              </w:rPr>
              <w:t>）中本体型</w:t>
            </w:r>
            <w:r>
              <w:rPr>
                <w:rFonts w:hint="eastAsia"/>
                <w:color w:val="000000"/>
                <w:kern w:val="0"/>
                <w:sz w:val="24"/>
              </w:rPr>
              <w:t>胶粘剂</w:t>
            </w:r>
            <w:r>
              <w:rPr>
                <w:rFonts w:hint="eastAsia"/>
                <w:color w:val="000000"/>
                <w:kern w:val="0"/>
                <w:sz w:val="24"/>
              </w:rPr>
              <w:t>——有机硅类限量值</w:t>
            </w:r>
            <w:r>
              <w:rPr>
                <w:color w:val="000000"/>
                <w:kern w:val="0"/>
                <w:sz w:val="24"/>
              </w:rPr>
              <w:t>≤100g/kg</w:t>
            </w:r>
            <w:r>
              <w:rPr>
                <w:rFonts w:hint="eastAsia"/>
                <w:color w:val="000000"/>
                <w:kern w:val="0"/>
                <w:sz w:val="24"/>
              </w:rPr>
              <w:t>的要求。</w:t>
            </w:r>
          </w:p>
          <w:p w:rsidR="00C70DF3" w:rsidRDefault="00237B11">
            <w:pPr>
              <w:adjustRightInd w:val="0"/>
              <w:spacing w:line="360" w:lineRule="auto"/>
              <w:ind w:firstLineChars="200" w:firstLine="482"/>
              <w:rPr>
                <w:b/>
                <w:color w:val="000000" w:themeColor="text1"/>
                <w:sz w:val="24"/>
              </w:rPr>
            </w:pPr>
            <w:r>
              <w:rPr>
                <w:b/>
                <w:color w:val="000000" w:themeColor="text1"/>
                <w:sz w:val="24"/>
              </w:rPr>
              <w:t>5</w:t>
            </w:r>
            <w:r>
              <w:rPr>
                <w:rFonts w:hint="eastAsia"/>
                <w:b/>
                <w:color w:val="000000" w:themeColor="text1"/>
                <w:sz w:val="24"/>
              </w:rPr>
              <w:t>.</w:t>
            </w:r>
            <w:r>
              <w:rPr>
                <w:b/>
                <w:color w:val="000000" w:themeColor="text1"/>
                <w:sz w:val="24"/>
              </w:rPr>
              <w:t>生产设备</w:t>
            </w:r>
          </w:p>
          <w:p w:rsidR="00C70DF3" w:rsidRDefault="00237B11">
            <w:pPr>
              <w:adjustRightInd w:val="0"/>
              <w:spacing w:line="360" w:lineRule="auto"/>
              <w:ind w:firstLineChars="200" w:firstLine="480"/>
              <w:rPr>
                <w:color w:val="000000" w:themeColor="text1"/>
                <w:sz w:val="24"/>
              </w:rPr>
            </w:pPr>
            <w:r>
              <w:rPr>
                <w:color w:val="000000" w:themeColor="text1"/>
                <w:sz w:val="24"/>
              </w:rPr>
              <w:t>本</w:t>
            </w:r>
            <w:r>
              <w:rPr>
                <w:rFonts w:hint="eastAsia"/>
                <w:color w:val="000000" w:themeColor="text1"/>
                <w:sz w:val="24"/>
              </w:rPr>
              <w:t>项目</w:t>
            </w:r>
            <w:r>
              <w:rPr>
                <w:color w:val="000000" w:themeColor="text1"/>
                <w:sz w:val="24"/>
              </w:rPr>
              <w:t>主要生产设备详见表</w:t>
            </w:r>
            <w:r>
              <w:rPr>
                <w:color w:val="000000" w:themeColor="text1"/>
                <w:sz w:val="24"/>
              </w:rPr>
              <w:t>2-7</w:t>
            </w:r>
            <w:r>
              <w:rPr>
                <w:color w:val="000000" w:themeColor="text1"/>
                <w:sz w:val="24"/>
              </w:rPr>
              <w:t>所示。</w:t>
            </w:r>
          </w:p>
          <w:p w:rsidR="00C70DF3" w:rsidRDefault="00237B11">
            <w:pPr>
              <w:widowControl/>
              <w:adjustRightInd w:val="0"/>
              <w:snapToGrid w:val="0"/>
              <w:jc w:val="center"/>
              <w:rPr>
                <w:b/>
                <w:bCs/>
                <w:color w:val="000000" w:themeColor="text1"/>
                <w:kern w:val="0"/>
                <w:szCs w:val="21"/>
                <w:lang w:val="zh-CN"/>
              </w:rPr>
            </w:pPr>
            <w:r>
              <w:rPr>
                <w:b/>
                <w:bCs/>
                <w:color w:val="000000" w:themeColor="text1"/>
                <w:kern w:val="0"/>
                <w:szCs w:val="21"/>
                <w:lang w:val="zh-CN"/>
              </w:rPr>
              <w:t>表</w:t>
            </w:r>
            <w:r>
              <w:rPr>
                <w:b/>
                <w:bCs/>
                <w:color w:val="000000" w:themeColor="text1"/>
                <w:kern w:val="0"/>
                <w:szCs w:val="21"/>
                <w:lang w:val="zh-CN"/>
              </w:rPr>
              <w:t xml:space="preserve">2-7  </w:t>
            </w:r>
            <w:r>
              <w:rPr>
                <w:b/>
                <w:bCs/>
                <w:color w:val="000000" w:themeColor="text1"/>
                <w:kern w:val="0"/>
                <w:szCs w:val="21"/>
                <w:lang w:val="zh-CN"/>
              </w:rPr>
              <w:t>项目主要生产设备一览表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0"/>
              <w:gridCol w:w="2551"/>
              <w:gridCol w:w="2835"/>
              <w:gridCol w:w="851"/>
              <w:gridCol w:w="1065"/>
            </w:tblGrid>
            <w:tr w:rsidR="00C70DF3">
              <w:trPr>
                <w:trHeight w:val="283"/>
                <w:tblHeader/>
                <w:jc w:val="center"/>
              </w:trPr>
              <w:tc>
                <w:tcPr>
                  <w:tcW w:w="7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序号</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设备名称</w:t>
                  </w:r>
                </w:p>
              </w:tc>
              <w:tc>
                <w:tcPr>
                  <w:tcW w:w="283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规格型号</w:t>
                  </w:r>
                </w:p>
              </w:tc>
              <w:tc>
                <w:tcPr>
                  <w:tcW w:w="851" w:type="dxa"/>
                  <w:tcBorders>
                    <w:top w:val="single" w:sz="4" w:space="0" w:color="auto"/>
                    <w:left w:val="single" w:sz="4" w:space="0" w:color="auto"/>
                    <w:bottom w:val="single" w:sz="4" w:space="0" w:color="auto"/>
                    <w:right w:val="single" w:sz="4" w:space="0" w:color="auto"/>
                  </w:tcBorders>
                  <w:vAlign w:val="center"/>
                </w:tcPr>
                <w:p w:rsidR="00C70DF3" w:rsidRDefault="00237B11">
                  <w:pPr>
                    <w:adjustRightInd w:val="0"/>
                    <w:snapToGrid w:val="0"/>
                    <w:jc w:val="center"/>
                    <w:rPr>
                      <w:snapToGrid w:val="0"/>
                      <w:kern w:val="44"/>
                      <w:szCs w:val="21"/>
                      <w:lang w:bidi="ar"/>
                    </w:rPr>
                  </w:pPr>
                  <w:r>
                    <w:rPr>
                      <w:rFonts w:hint="eastAsia"/>
                      <w:snapToGrid w:val="0"/>
                      <w:kern w:val="44"/>
                      <w:szCs w:val="21"/>
                      <w:lang w:bidi="ar"/>
                    </w:rPr>
                    <w:t>单位</w:t>
                  </w:r>
                </w:p>
              </w:tc>
              <w:tc>
                <w:tcPr>
                  <w:tcW w:w="1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数量</w:t>
                  </w:r>
                </w:p>
              </w:tc>
            </w:tr>
            <w:tr w:rsidR="00C70DF3">
              <w:trPr>
                <w:trHeight w:val="283"/>
                <w:jc w:val="center"/>
              </w:trPr>
              <w:tc>
                <w:tcPr>
                  <w:tcW w:w="8062" w:type="dxa"/>
                  <w:gridSpan w:val="5"/>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bCs/>
                      <w:snapToGrid w:val="0"/>
                      <w:kern w:val="44"/>
                      <w:szCs w:val="21"/>
                      <w:lang w:bidi="ar"/>
                    </w:rPr>
                    <w:t>铝合金门窗主要加工设备</w:t>
                  </w:r>
                </w:p>
              </w:tc>
            </w:tr>
            <w:tr w:rsidR="00C70DF3">
              <w:trPr>
                <w:trHeight w:val="283"/>
                <w:jc w:val="center"/>
              </w:trPr>
              <w:tc>
                <w:tcPr>
                  <w:tcW w:w="7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tabs>
                      <w:tab w:val="left" w:pos="0"/>
                    </w:tabs>
                    <w:adjustRightInd w:val="0"/>
                    <w:snapToGrid w:val="0"/>
                    <w:jc w:val="center"/>
                    <w:rPr>
                      <w:snapToGrid w:val="0"/>
                      <w:kern w:val="44"/>
                      <w:szCs w:val="21"/>
                      <w:lang w:bidi="ar"/>
                    </w:rPr>
                  </w:pPr>
                  <w:r>
                    <w:rPr>
                      <w:snapToGrid w:val="0"/>
                      <w:kern w:val="44"/>
                      <w:szCs w:val="21"/>
                      <w:lang w:bidi="ar"/>
                    </w:rPr>
                    <w:t>1</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铝型材数控</w:t>
                  </w:r>
                  <w:proofErr w:type="gramStart"/>
                  <w:r>
                    <w:rPr>
                      <w:snapToGrid w:val="0"/>
                      <w:kern w:val="44"/>
                      <w:szCs w:val="21"/>
                      <w:lang w:bidi="ar"/>
                    </w:rPr>
                    <w:t>锯</w:t>
                  </w:r>
                  <w:proofErr w:type="gramEnd"/>
                  <w:r>
                    <w:rPr>
                      <w:snapToGrid w:val="0"/>
                      <w:kern w:val="44"/>
                      <w:szCs w:val="21"/>
                      <w:lang w:bidi="ar"/>
                    </w:rPr>
                    <w:t>切中心</w:t>
                  </w:r>
                </w:p>
              </w:tc>
              <w:tc>
                <w:tcPr>
                  <w:tcW w:w="283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LJQZX-7000</w:t>
                  </w:r>
                </w:p>
              </w:tc>
              <w:tc>
                <w:tcPr>
                  <w:tcW w:w="851" w:type="dxa"/>
                  <w:tcBorders>
                    <w:top w:val="single" w:sz="4" w:space="0" w:color="auto"/>
                    <w:left w:val="single" w:sz="4" w:space="0" w:color="auto"/>
                    <w:bottom w:val="single" w:sz="4" w:space="0" w:color="auto"/>
                    <w:right w:val="single" w:sz="4" w:space="0" w:color="auto"/>
                  </w:tcBorders>
                  <w:vAlign w:val="center"/>
                </w:tcPr>
                <w:p w:rsidR="00C70DF3" w:rsidRDefault="00237B11">
                  <w:pPr>
                    <w:adjustRightInd w:val="0"/>
                    <w:snapToGrid w:val="0"/>
                    <w:jc w:val="center"/>
                    <w:rPr>
                      <w:snapToGrid w:val="0"/>
                      <w:kern w:val="44"/>
                      <w:szCs w:val="21"/>
                      <w:lang w:bidi="ar"/>
                    </w:rPr>
                  </w:pPr>
                  <w:r>
                    <w:rPr>
                      <w:snapToGrid w:val="0"/>
                      <w:kern w:val="44"/>
                      <w:szCs w:val="21"/>
                      <w:lang w:bidi="ar"/>
                    </w:rPr>
                    <w:t>台</w:t>
                  </w:r>
                </w:p>
              </w:tc>
              <w:tc>
                <w:tcPr>
                  <w:tcW w:w="1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1</w:t>
                  </w:r>
                </w:p>
              </w:tc>
            </w:tr>
            <w:tr w:rsidR="00C70DF3">
              <w:trPr>
                <w:trHeight w:val="283"/>
                <w:jc w:val="center"/>
              </w:trPr>
              <w:tc>
                <w:tcPr>
                  <w:tcW w:w="7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tabs>
                      <w:tab w:val="left" w:pos="0"/>
                    </w:tabs>
                    <w:adjustRightInd w:val="0"/>
                    <w:snapToGrid w:val="0"/>
                    <w:jc w:val="center"/>
                    <w:rPr>
                      <w:snapToGrid w:val="0"/>
                      <w:kern w:val="44"/>
                      <w:szCs w:val="21"/>
                      <w:lang w:bidi="ar"/>
                    </w:rPr>
                  </w:pPr>
                  <w:r>
                    <w:rPr>
                      <w:rFonts w:hint="eastAsia"/>
                      <w:snapToGrid w:val="0"/>
                      <w:kern w:val="44"/>
                      <w:szCs w:val="21"/>
                      <w:lang w:bidi="ar"/>
                    </w:rPr>
                    <w:t>2</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数控锯</w:t>
                  </w:r>
                  <w:proofErr w:type="gramStart"/>
                  <w:r>
                    <w:rPr>
                      <w:snapToGrid w:val="0"/>
                      <w:kern w:val="44"/>
                      <w:szCs w:val="21"/>
                      <w:lang w:bidi="ar"/>
                    </w:rPr>
                    <w:t>铣</w:t>
                  </w:r>
                  <w:proofErr w:type="gramEnd"/>
                  <w:r>
                    <w:rPr>
                      <w:snapToGrid w:val="0"/>
                      <w:kern w:val="44"/>
                      <w:szCs w:val="21"/>
                      <w:lang w:bidi="ar"/>
                    </w:rPr>
                    <w:t>六面加工中心</w:t>
                  </w:r>
                </w:p>
              </w:tc>
              <w:tc>
                <w:tcPr>
                  <w:tcW w:w="283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LJX6-7000</w:t>
                  </w:r>
                </w:p>
              </w:tc>
              <w:tc>
                <w:tcPr>
                  <w:tcW w:w="851" w:type="dxa"/>
                  <w:tcBorders>
                    <w:top w:val="single" w:sz="4" w:space="0" w:color="auto"/>
                    <w:left w:val="single" w:sz="4" w:space="0" w:color="auto"/>
                    <w:bottom w:val="single" w:sz="4" w:space="0" w:color="auto"/>
                    <w:right w:val="single" w:sz="4" w:space="0" w:color="auto"/>
                  </w:tcBorders>
                  <w:vAlign w:val="center"/>
                </w:tcPr>
                <w:p w:rsidR="00C70DF3" w:rsidRDefault="00237B11">
                  <w:pPr>
                    <w:adjustRightInd w:val="0"/>
                    <w:snapToGrid w:val="0"/>
                    <w:jc w:val="center"/>
                    <w:rPr>
                      <w:snapToGrid w:val="0"/>
                      <w:kern w:val="44"/>
                      <w:szCs w:val="21"/>
                      <w:lang w:bidi="ar"/>
                    </w:rPr>
                  </w:pPr>
                  <w:r>
                    <w:rPr>
                      <w:snapToGrid w:val="0"/>
                      <w:kern w:val="44"/>
                      <w:szCs w:val="21"/>
                      <w:lang w:bidi="ar"/>
                    </w:rPr>
                    <w:t>台</w:t>
                  </w:r>
                </w:p>
              </w:tc>
              <w:tc>
                <w:tcPr>
                  <w:tcW w:w="1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1</w:t>
                  </w:r>
                </w:p>
              </w:tc>
            </w:tr>
            <w:tr w:rsidR="00C70DF3">
              <w:trPr>
                <w:trHeight w:val="283"/>
                <w:jc w:val="center"/>
              </w:trPr>
              <w:tc>
                <w:tcPr>
                  <w:tcW w:w="7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tabs>
                      <w:tab w:val="left" w:pos="0"/>
                    </w:tabs>
                    <w:adjustRightInd w:val="0"/>
                    <w:snapToGrid w:val="0"/>
                    <w:jc w:val="center"/>
                    <w:rPr>
                      <w:snapToGrid w:val="0"/>
                      <w:kern w:val="44"/>
                      <w:szCs w:val="21"/>
                      <w:lang w:bidi="ar"/>
                    </w:rPr>
                  </w:pPr>
                  <w:r>
                    <w:rPr>
                      <w:rFonts w:hint="eastAsia"/>
                      <w:snapToGrid w:val="0"/>
                      <w:kern w:val="44"/>
                      <w:szCs w:val="21"/>
                      <w:lang w:bidi="ar"/>
                    </w:rPr>
                    <w:t>3</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数控</w:t>
                  </w:r>
                  <w:proofErr w:type="gramStart"/>
                  <w:r>
                    <w:rPr>
                      <w:snapToGrid w:val="0"/>
                      <w:kern w:val="44"/>
                      <w:szCs w:val="21"/>
                      <w:lang w:bidi="ar"/>
                    </w:rPr>
                    <w:t>组角机</w:t>
                  </w:r>
                  <w:proofErr w:type="gramEnd"/>
                </w:p>
              </w:tc>
              <w:tc>
                <w:tcPr>
                  <w:tcW w:w="283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SKZJX-2200x3000</w:t>
                  </w:r>
                </w:p>
              </w:tc>
              <w:tc>
                <w:tcPr>
                  <w:tcW w:w="851" w:type="dxa"/>
                  <w:tcBorders>
                    <w:top w:val="single" w:sz="4" w:space="0" w:color="auto"/>
                    <w:left w:val="single" w:sz="4" w:space="0" w:color="auto"/>
                    <w:bottom w:val="single" w:sz="4" w:space="0" w:color="auto"/>
                    <w:right w:val="single" w:sz="4" w:space="0" w:color="auto"/>
                  </w:tcBorders>
                  <w:vAlign w:val="center"/>
                </w:tcPr>
                <w:p w:rsidR="00C70DF3" w:rsidRDefault="00237B11">
                  <w:pPr>
                    <w:adjustRightInd w:val="0"/>
                    <w:snapToGrid w:val="0"/>
                    <w:jc w:val="center"/>
                    <w:rPr>
                      <w:snapToGrid w:val="0"/>
                      <w:kern w:val="44"/>
                      <w:szCs w:val="21"/>
                      <w:lang w:bidi="ar"/>
                    </w:rPr>
                  </w:pPr>
                  <w:r>
                    <w:rPr>
                      <w:snapToGrid w:val="0"/>
                      <w:kern w:val="44"/>
                      <w:szCs w:val="21"/>
                      <w:lang w:bidi="ar"/>
                    </w:rPr>
                    <w:t>台</w:t>
                  </w:r>
                </w:p>
              </w:tc>
              <w:tc>
                <w:tcPr>
                  <w:tcW w:w="1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1</w:t>
                  </w:r>
                </w:p>
              </w:tc>
            </w:tr>
            <w:tr w:rsidR="00C70DF3">
              <w:trPr>
                <w:trHeight w:val="283"/>
                <w:jc w:val="center"/>
              </w:trPr>
              <w:tc>
                <w:tcPr>
                  <w:tcW w:w="7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tabs>
                      <w:tab w:val="left" w:pos="0"/>
                    </w:tabs>
                    <w:adjustRightInd w:val="0"/>
                    <w:snapToGrid w:val="0"/>
                    <w:jc w:val="center"/>
                    <w:rPr>
                      <w:snapToGrid w:val="0"/>
                      <w:kern w:val="44"/>
                      <w:szCs w:val="21"/>
                      <w:lang w:bidi="ar"/>
                    </w:rPr>
                  </w:pPr>
                  <w:r>
                    <w:rPr>
                      <w:rFonts w:hint="eastAsia"/>
                      <w:snapToGrid w:val="0"/>
                      <w:kern w:val="44"/>
                      <w:szCs w:val="21"/>
                      <w:lang w:bidi="ar"/>
                    </w:rPr>
                    <w:t>4</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proofErr w:type="gramStart"/>
                  <w:r>
                    <w:rPr>
                      <w:snapToGrid w:val="0"/>
                      <w:kern w:val="44"/>
                      <w:szCs w:val="21"/>
                      <w:lang w:bidi="ar"/>
                    </w:rPr>
                    <w:t>七轴数控</w:t>
                  </w:r>
                  <w:proofErr w:type="gramEnd"/>
                  <w:r>
                    <w:rPr>
                      <w:snapToGrid w:val="0"/>
                      <w:kern w:val="44"/>
                      <w:szCs w:val="21"/>
                      <w:lang w:bidi="ar"/>
                    </w:rPr>
                    <w:t>端面铣床</w:t>
                  </w:r>
                </w:p>
              </w:tc>
              <w:tc>
                <w:tcPr>
                  <w:tcW w:w="283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LDX7S-300</w:t>
                  </w:r>
                </w:p>
              </w:tc>
              <w:tc>
                <w:tcPr>
                  <w:tcW w:w="851" w:type="dxa"/>
                  <w:tcBorders>
                    <w:top w:val="single" w:sz="4" w:space="0" w:color="auto"/>
                    <w:left w:val="single" w:sz="4" w:space="0" w:color="auto"/>
                    <w:bottom w:val="single" w:sz="4" w:space="0" w:color="auto"/>
                    <w:right w:val="single" w:sz="4" w:space="0" w:color="auto"/>
                  </w:tcBorders>
                  <w:vAlign w:val="center"/>
                </w:tcPr>
                <w:p w:rsidR="00C70DF3" w:rsidRDefault="00237B11">
                  <w:pPr>
                    <w:adjustRightInd w:val="0"/>
                    <w:snapToGrid w:val="0"/>
                    <w:jc w:val="center"/>
                    <w:rPr>
                      <w:snapToGrid w:val="0"/>
                      <w:kern w:val="44"/>
                      <w:szCs w:val="21"/>
                      <w:lang w:bidi="ar"/>
                    </w:rPr>
                  </w:pPr>
                  <w:r>
                    <w:rPr>
                      <w:snapToGrid w:val="0"/>
                      <w:kern w:val="44"/>
                      <w:szCs w:val="21"/>
                      <w:lang w:bidi="ar"/>
                    </w:rPr>
                    <w:t>台</w:t>
                  </w:r>
                </w:p>
              </w:tc>
              <w:tc>
                <w:tcPr>
                  <w:tcW w:w="1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1</w:t>
                  </w:r>
                </w:p>
              </w:tc>
            </w:tr>
            <w:tr w:rsidR="00C70DF3">
              <w:trPr>
                <w:trHeight w:val="283"/>
                <w:jc w:val="center"/>
              </w:trPr>
              <w:tc>
                <w:tcPr>
                  <w:tcW w:w="7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tabs>
                      <w:tab w:val="left" w:pos="0"/>
                    </w:tabs>
                    <w:adjustRightInd w:val="0"/>
                    <w:snapToGrid w:val="0"/>
                    <w:jc w:val="center"/>
                    <w:rPr>
                      <w:snapToGrid w:val="0"/>
                      <w:kern w:val="44"/>
                      <w:szCs w:val="21"/>
                      <w:lang w:bidi="ar"/>
                    </w:rPr>
                  </w:pPr>
                  <w:r>
                    <w:rPr>
                      <w:rFonts w:hint="eastAsia"/>
                      <w:snapToGrid w:val="0"/>
                      <w:kern w:val="44"/>
                      <w:szCs w:val="21"/>
                      <w:lang w:bidi="ar"/>
                    </w:rPr>
                    <w:t>5</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铝型材多排料钻铣床</w:t>
                  </w:r>
                </w:p>
              </w:tc>
              <w:tc>
                <w:tcPr>
                  <w:tcW w:w="283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DSKX4-2200X3</w:t>
                  </w:r>
                </w:p>
              </w:tc>
              <w:tc>
                <w:tcPr>
                  <w:tcW w:w="851" w:type="dxa"/>
                  <w:tcBorders>
                    <w:top w:val="single" w:sz="4" w:space="0" w:color="auto"/>
                    <w:left w:val="single" w:sz="4" w:space="0" w:color="auto"/>
                    <w:bottom w:val="single" w:sz="4" w:space="0" w:color="auto"/>
                    <w:right w:val="single" w:sz="4" w:space="0" w:color="auto"/>
                  </w:tcBorders>
                  <w:vAlign w:val="center"/>
                </w:tcPr>
                <w:p w:rsidR="00C70DF3" w:rsidRDefault="00237B11">
                  <w:pPr>
                    <w:adjustRightInd w:val="0"/>
                    <w:snapToGrid w:val="0"/>
                    <w:jc w:val="center"/>
                    <w:rPr>
                      <w:snapToGrid w:val="0"/>
                      <w:kern w:val="44"/>
                      <w:szCs w:val="21"/>
                      <w:lang w:bidi="ar"/>
                    </w:rPr>
                  </w:pPr>
                  <w:r>
                    <w:rPr>
                      <w:snapToGrid w:val="0"/>
                      <w:kern w:val="44"/>
                      <w:szCs w:val="21"/>
                      <w:lang w:bidi="ar"/>
                    </w:rPr>
                    <w:t>台</w:t>
                  </w:r>
                </w:p>
              </w:tc>
              <w:tc>
                <w:tcPr>
                  <w:tcW w:w="1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1</w:t>
                  </w:r>
                </w:p>
              </w:tc>
            </w:tr>
            <w:tr w:rsidR="00C70DF3">
              <w:trPr>
                <w:trHeight w:val="283"/>
                <w:jc w:val="center"/>
              </w:trPr>
              <w:tc>
                <w:tcPr>
                  <w:tcW w:w="7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tabs>
                      <w:tab w:val="left" w:pos="0"/>
                    </w:tabs>
                    <w:adjustRightInd w:val="0"/>
                    <w:snapToGrid w:val="0"/>
                    <w:jc w:val="center"/>
                    <w:rPr>
                      <w:snapToGrid w:val="0"/>
                      <w:kern w:val="44"/>
                      <w:szCs w:val="21"/>
                      <w:lang w:bidi="ar"/>
                    </w:rPr>
                  </w:pPr>
                  <w:r>
                    <w:rPr>
                      <w:rFonts w:hint="eastAsia"/>
                      <w:snapToGrid w:val="0"/>
                      <w:kern w:val="44"/>
                      <w:szCs w:val="21"/>
                      <w:lang w:bidi="ar"/>
                    </w:rPr>
                    <w:t>6</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数控双头切割机</w:t>
                  </w:r>
                </w:p>
              </w:tc>
              <w:tc>
                <w:tcPr>
                  <w:tcW w:w="283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LJZ2X-500×4200</w:t>
                  </w:r>
                </w:p>
              </w:tc>
              <w:tc>
                <w:tcPr>
                  <w:tcW w:w="851" w:type="dxa"/>
                  <w:tcBorders>
                    <w:top w:val="single" w:sz="4" w:space="0" w:color="auto"/>
                    <w:left w:val="single" w:sz="4" w:space="0" w:color="auto"/>
                    <w:bottom w:val="single" w:sz="4" w:space="0" w:color="auto"/>
                    <w:right w:val="single" w:sz="4" w:space="0" w:color="auto"/>
                  </w:tcBorders>
                  <w:vAlign w:val="center"/>
                </w:tcPr>
                <w:p w:rsidR="00C70DF3" w:rsidRDefault="00237B11">
                  <w:pPr>
                    <w:adjustRightInd w:val="0"/>
                    <w:snapToGrid w:val="0"/>
                    <w:jc w:val="center"/>
                    <w:rPr>
                      <w:snapToGrid w:val="0"/>
                      <w:kern w:val="44"/>
                      <w:szCs w:val="21"/>
                      <w:lang w:bidi="ar"/>
                    </w:rPr>
                  </w:pPr>
                  <w:r>
                    <w:rPr>
                      <w:snapToGrid w:val="0"/>
                      <w:kern w:val="44"/>
                      <w:szCs w:val="21"/>
                      <w:lang w:bidi="ar"/>
                    </w:rPr>
                    <w:t>台</w:t>
                  </w:r>
                </w:p>
              </w:tc>
              <w:tc>
                <w:tcPr>
                  <w:tcW w:w="1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3</w:t>
                  </w:r>
                </w:p>
              </w:tc>
            </w:tr>
            <w:tr w:rsidR="00C70DF3">
              <w:trPr>
                <w:trHeight w:val="283"/>
                <w:jc w:val="center"/>
              </w:trPr>
              <w:tc>
                <w:tcPr>
                  <w:tcW w:w="7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tabs>
                      <w:tab w:val="left" w:pos="0"/>
                    </w:tabs>
                    <w:adjustRightInd w:val="0"/>
                    <w:snapToGrid w:val="0"/>
                    <w:jc w:val="center"/>
                    <w:rPr>
                      <w:snapToGrid w:val="0"/>
                      <w:kern w:val="44"/>
                      <w:szCs w:val="21"/>
                      <w:lang w:bidi="ar"/>
                    </w:rPr>
                  </w:pPr>
                  <w:r>
                    <w:rPr>
                      <w:rFonts w:hint="eastAsia"/>
                      <w:snapToGrid w:val="0"/>
                      <w:kern w:val="44"/>
                      <w:szCs w:val="21"/>
                      <w:lang w:bidi="ar"/>
                    </w:rPr>
                    <w:lastRenderedPageBreak/>
                    <w:t>7</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单轴高速铣床</w:t>
                  </w:r>
                </w:p>
              </w:tc>
              <w:tc>
                <w:tcPr>
                  <w:tcW w:w="283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LXF-235*100</w:t>
                  </w:r>
                </w:p>
              </w:tc>
              <w:tc>
                <w:tcPr>
                  <w:tcW w:w="851" w:type="dxa"/>
                  <w:tcBorders>
                    <w:top w:val="single" w:sz="4" w:space="0" w:color="auto"/>
                    <w:left w:val="single" w:sz="4" w:space="0" w:color="auto"/>
                    <w:bottom w:val="single" w:sz="4" w:space="0" w:color="auto"/>
                    <w:right w:val="single" w:sz="4" w:space="0" w:color="auto"/>
                  </w:tcBorders>
                  <w:vAlign w:val="center"/>
                </w:tcPr>
                <w:p w:rsidR="00C70DF3" w:rsidRDefault="00237B11">
                  <w:pPr>
                    <w:adjustRightInd w:val="0"/>
                    <w:snapToGrid w:val="0"/>
                    <w:jc w:val="center"/>
                    <w:rPr>
                      <w:snapToGrid w:val="0"/>
                      <w:kern w:val="44"/>
                      <w:szCs w:val="21"/>
                      <w:lang w:bidi="ar"/>
                    </w:rPr>
                  </w:pPr>
                  <w:r>
                    <w:rPr>
                      <w:snapToGrid w:val="0"/>
                      <w:kern w:val="44"/>
                      <w:szCs w:val="21"/>
                      <w:lang w:bidi="ar"/>
                    </w:rPr>
                    <w:t>台</w:t>
                  </w:r>
                </w:p>
              </w:tc>
              <w:tc>
                <w:tcPr>
                  <w:tcW w:w="1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1</w:t>
                  </w:r>
                </w:p>
              </w:tc>
            </w:tr>
            <w:tr w:rsidR="00C70DF3">
              <w:trPr>
                <w:trHeight w:val="283"/>
                <w:jc w:val="center"/>
              </w:trPr>
              <w:tc>
                <w:tcPr>
                  <w:tcW w:w="7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tabs>
                      <w:tab w:val="left" w:pos="0"/>
                    </w:tabs>
                    <w:adjustRightInd w:val="0"/>
                    <w:snapToGrid w:val="0"/>
                    <w:jc w:val="center"/>
                    <w:rPr>
                      <w:snapToGrid w:val="0"/>
                      <w:kern w:val="44"/>
                      <w:szCs w:val="21"/>
                      <w:lang w:bidi="ar"/>
                    </w:rPr>
                  </w:pPr>
                  <w:r>
                    <w:rPr>
                      <w:rFonts w:hint="eastAsia"/>
                      <w:snapToGrid w:val="0"/>
                      <w:kern w:val="44"/>
                      <w:szCs w:val="21"/>
                      <w:lang w:bidi="ar"/>
                    </w:rPr>
                    <w:t>8</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数控钻铣床</w:t>
                  </w:r>
                </w:p>
              </w:tc>
              <w:tc>
                <w:tcPr>
                  <w:tcW w:w="283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SKX-CNC-120</w:t>
                  </w:r>
                </w:p>
              </w:tc>
              <w:tc>
                <w:tcPr>
                  <w:tcW w:w="851" w:type="dxa"/>
                  <w:tcBorders>
                    <w:top w:val="single" w:sz="4" w:space="0" w:color="auto"/>
                    <w:left w:val="single" w:sz="4" w:space="0" w:color="auto"/>
                    <w:bottom w:val="single" w:sz="4" w:space="0" w:color="auto"/>
                    <w:right w:val="single" w:sz="4" w:space="0" w:color="auto"/>
                  </w:tcBorders>
                  <w:vAlign w:val="center"/>
                </w:tcPr>
                <w:p w:rsidR="00C70DF3" w:rsidRDefault="00237B11">
                  <w:pPr>
                    <w:adjustRightInd w:val="0"/>
                    <w:snapToGrid w:val="0"/>
                    <w:jc w:val="center"/>
                    <w:rPr>
                      <w:snapToGrid w:val="0"/>
                      <w:kern w:val="44"/>
                      <w:szCs w:val="21"/>
                      <w:lang w:bidi="ar"/>
                    </w:rPr>
                  </w:pPr>
                  <w:r>
                    <w:rPr>
                      <w:snapToGrid w:val="0"/>
                      <w:kern w:val="44"/>
                      <w:szCs w:val="21"/>
                      <w:lang w:bidi="ar"/>
                    </w:rPr>
                    <w:t>台</w:t>
                  </w:r>
                </w:p>
              </w:tc>
              <w:tc>
                <w:tcPr>
                  <w:tcW w:w="1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1</w:t>
                  </w:r>
                </w:p>
              </w:tc>
            </w:tr>
            <w:tr w:rsidR="00C70DF3">
              <w:trPr>
                <w:trHeight w:val="283"/>
                <w:jc w:val="center"/>
              </w:trPr>
              <w:tc>
                <w:tcPr>
                  <w:tcW w:w="7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tabs>
                      <w:tab w:val="left" w:pos="0"/>
                    </w:tabs>
                    <w:adjustRightInd w:val="0"/>
                    <w:snapToGrid w:val="0"/>
                    <w:jc w:val="center"/>
                    <w:rPr>
                      <w:snapToGrid w:val="0"/>
                      <w:kern w:val="44"/>
                      <w:szCs w:val="21"/>
                      <w:lang w:bidi="ar"/>
                    </w:rPr>
                  </w:pPr>
                  <w:r>
                    <w:rPr>
                      <w:rFonts w:hint="eastAsia"/>
                      <w:snapToGrid w:val="0"/>
                      <w:kern w:val="44"/>
                      <w:szCs w:val="21"/>
                      <w:lang w:bidi="ar"/>
                    </w:rPr>
                    <w:t>9</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数控钻铣床</w:t>
                  </w:r>
                </w:p>
              </w:tc>
              <w:tc>
                <w:tcPr>
                  <w:tcW w:w="283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SKX3+1-CNC-800</w:t>
                  </w:r>
                </w:p>
              </w:tc>
              <w:tc>
                <w:tcPr>
                  <w:tcW w:w="851" w:type="dxa"/>
                  <w:tcBorders>
                    <w:top w:val="single" w:sz="4" w:space="0" w:color="auto"/>
                    <w:left w:val="single" w:sz="4" w:space="0" w:color="auto"/>
                    <w:bottom w:val="single" w:sz="4" w:space="0" w:color="auto"/>
                    <w:right w:val="single" w:sz="4" w:space="0" w:color="auto"/>
                  </w:tcBorders>
                  <w:vAlign w:val="center"/>
                </w:tcPr>
                <w:p w:rsidR="00C70DF3" w:rsidRDefault="00237B11">
                  <w:pPr>
                    <w:adjustRightInd w:val="0"/>
                    <w:snapToGrid w:val="0"/>
                    <w:jc w:val="center"/>
                    <w:rPr>
                      <w:snapToGrid w:val="0"/>
                      <w:kern w:val="44"/>
                      <w:szCs w:val="21"/>
                      <w:lang w:bidi="ar"/>
                    </w:rPr>
                  </w:pPr>
                  <w:r>
                    <w:rPr>
                      <w:snapToGrid w:val="0"/>
                      <w:kern w:val="44"/>
                      <w:szCs w:val="21"/>
                      <w:lang w:bidi="ar"/>
                    </w:rPr>
                    <w:t>台</w:t>
                  </w:r>
                </w:p>
              </w:tc>
              <w:tc>
                <w:tcPr>
                  <w:tcW w:w="1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1</w:t>
                  </w:r>
                </w:p>
              </w:tc>
            </w:tr>
            <w:tr w:rsidR="00C70DF3">
              <w:trPr>
                <w:trHeight w:val="283"/>
                <w:jc w:val="center"/>
              </w:trPr>
              <w:tc>
                <w:tcPr>
                  <w:tcW w:w="7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tabs>
                      <w:tab w:val="left" w:pos="0"/>
                    </w:tabs>
                    <w:adjustRightInd w:val="0"/>
                    <w:snapToGrid w:val="0"/>
                    <w:jc w:val="center"/>
                    <w:rPr>
                      <w:snapToGrid w:val="0"/>
                      <w:kern w:val="44"/>
                      <w:szCs w:val="21"/>
                      <w:lang w:bidi="ar"/>
                    </w:rPr>
                  </w:pPr>
                  <w:r>
                    <w:rPr>
                      <w:rFonts w:hint="eastAsia"/>
                      <w:snapToGrid w:val="0"/>
                      <w:kern w:val="44"/>
                      <w:szCs w:val="21"/>
                      <w:lang w:bidi="ar"/>
                    </w:rPr>
                    <w:t>1</w:t>
                  </w:r>
                  <w:r>
                    <w:rPr>
                      <w:snapToGrid w:val="0"/>
                      <w:kern w:val="44"/>
                      <w:szCs w:val="21"/>
                      <w:lang w:bidi="ar"/>
                    </w:rPr>
                    <w:t>0</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重型</w:t>
                  </w:r>
                  <w:proofErr w:type="gramStart"/>
                  <w:r>
                    <w:rPr>
                      <w:snapToGrid w:val="0"/>
                      <w:kern w:val="44"/>
                      <w:szCs w:val="21"/>
                      <w:lang w:bidi="ar"/>
                    </w:rPr>
                    <w:t>组角机</w:t>
                  </w:r>
                  <w:proofErr w:type="gramEnd"/>
                </w:p>
              </w:tc>
              <w:tc>
                <w:tcPr>
                  <w:tcW w:w="283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LMB-120S</w:t>
                  </w:r>
                </w:p>
              </w:tc>
              <w:tc>
                <w:tcPr>
                  <w:tcW w:w="851" w:type="dxa"/>
                  <w:tcBorders>
                    <w:top w:val="single" w:sz="4" w:space="0" w:color="auto"/>
                    <w:left w:val="single" w:sz="4" w:space="0" w:color="auto"/>
                    <w:bottom w:val="single" w:sz="4" w:space="0" w:color="auto"/>
                    <w:right w:val="single" w:sz="4" w:space="0" w:color="auto"/>
                  </w:tcBorders>
                  <w:vAlign w:val="center"/>
                </w:tcPr>
                <w:p w:rsidR="00C70DF3" w:rsidRDefault="00237B11">
                  <w:pPr>
                    <w:adjustRightInd w:val="0"/>
                    <w:snapToGrid w:val="0"/>
                    <w:jc w:val="center"/>
                    <w:rPr>
                      <w:snapToGrid w:val="0"/>
                      <w:kern w:val="44"/>
                      <w:szCs w:val="21"/>
                      <w:lang w:bidi="ar"/>
                    </w:rPr>
                  </w:pPr>
                  <w:r>
                    <w:rPr>
                      <w:snapToGrid w:val="0"/>
                      <w:kern w:val="44"/>
                      <w:szCs w:val="21"/>
                      <w:lang w:bidi="ar"/>
                    </w:rPr>
                    <w:t>台</w:t>
                  </w:r>
                </w:p>
              </w:tc>
              <w:tc>
                <w:tcPr>
                  <w:tcW w:w="1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2</w:t>
                  </w:r>
                </w:p>
              </w:tc>
            </w:tr>
            <w:tr w:rsidR="00C70DF3">
              <w:trPr>
                <w:trHeight w:val="283"/>
                <w:jc w:val="center"/>
              </w:trPr>
              <w:tc>
                <w:tcPr>
                  <w:tcW w:w="7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tabs>
                      <w:tab w:val="left" w:pos="0"/>
                    </w:tabs>
                    <w:adjustRightInd w:val="0"/>
                    <w:snapToGrid w:val="0"/>
                    <w:jc w:val="center"/>
                    <w:rPr>
                      <w:snapToGrid w:val="0"/>
                      <w:kern w:val="44"/>
                      <w:szCs w:val="21"/>
                      <w:lang w:bidi="ar"/>
                    </w:rPr>
                  </w:pPr>
                  <w:r>
                    <w:rPr>
                      <w:rFonts w:hint="eastAsia"/>
                      <w:snapToGrid w:val="0"/>
                      <w:kern w:val="44"/>
                      <w:szCs w:val="21"/>
                      <w:lang w:bidi="ar"/>
                    </w:rPr>
                    <w:t>1</w:t>
                  </w:r>
                  <w:r>
                    <w:rPr>
                      <w:snapToGrid w:val="0"/>
                      <w:kern w:val="44"/>
                      <w:szCs w:val="21"/>
                      <w:lang w:bidi="ar"/>
                    </w:rPr>
                    <w:t>1</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自动重型</w:t>
                  </w:r>
                  <w:proofErr w:type="gramStart"/>
                  <w:r>
                    <w:rPr>
                      <w:snapToGrid w:val="0"/>
                      <w:kern w:val="44"/>
                      <w:szCs w:val="21"/>
                      <w:lang w:bidi="ar"/>
                    </w:rPr>
                    <w:t>组角机</w:t>
                  </w:r>
                  <w:proofErr w:type="gramEnd"/>
                </w:p>
              </w:tc>
              <w:tc>
                <w:tcPr>
                  <w:tcW w:w="283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SETH-SLA-160</w:t>
                  </w:r>
                </w:p>
              </w:tc>
              <w:tc>
                <w:tcPr>
                  <w:tcW w:w="851" w:type="dxa"/>
                  <w:tcBorders>
                    <w:top w:val="single" w:sz="4" w:space="0" w:color="auto"/>
                    <w:left w:val="single" w:sz="4" w:space="0" w:color="auto"/>
                    <w:bottom w:val="single" w:sz="4" w:space="0" w:color="auto"/>
                    <w:right w:val="single" w:sz="4" w:space="0" w:color="auto"/>
                  </w:tcBorders>
                  <w:vAlign w:val="center"/>
                </w:tcPr>
                <w:p w:rsidR="00C70DF3" w:rsidRDefault="00237B11">
                  <w:pPr>
                    <w:adjustRightInd w:val="0"/>
                    <w:snapToGrid w:val="0"/>
                    <w:jc w:val="center"/>
                    <w:rPr>
                      <w:snapToGrid w:val="0"/>
                      <w:kern w:val="44"/>
                      <w:szCs w:val="21"/>
                      <w:lang w:bidi="ar"/>
                    </w:rPr>
                  </w:pPr>
                  <w:r>
                    <w:rPr>
                      <w:snapToGrid w:val="0"/>
                      <w:kern w:val="44"/>
                      <w:szCs w:val="21"/>
                      <w:lang w:bidi="ar"/>
                    </w:rPr>
                    <w:t>台</w:t>
                  </w:r>
                </w:p>
              </w:tc>
              <w:tc>
                <w:tcPr>
                  <w:tcW w:w="1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1</w:t>
                  </w:r>
                </w:p>
              </w:tc>
            </w:tr>
            <w:tr w:rsidR="00C70DF3">
              <w:trPr>
                <w:trHeight w:val="283"/>
                <w:jc w:val="center"/>
              </w:trPr>
              <w:tc>
                <w:tcPr>
                  <w:tcW w:w="7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tabs>
                      <w:tab w:val="left" w:pos="0"/>
                    </w:tabs>
                    <w:adjustRightInd w:val="0"/>
                    <w:snapToGrid w:val="0"/>
                    <w:jc w:val="center"/>
                    <w:rPr>
                      <w:snapToGrid w:val="0"/>
                      <w:kern w:val="44"/>
                      <w:szCs w:val="21"/>
                      <w:lang w:bidi="ar"/>
                    </w:rPr>
                  </w:pPr>
                  <w:r>
                    <w:rPr>
                      <w:rFonts w:hint="eastAsia"/>
                      <w:snapToGrid w:val="0"/>
                      <w:kern w:val="44"/>
                      <w:szCs w:val="21"/>
                      <w:lang w:bidi="ar"/>
                    </w:rPr>
                    <w:t>1</w:t>
                  </w:r>
                  <w:r>
                    <w:rPr>
                      <w:snapToGrid w:val="0"/>
                      <w:kern w:val="44"/>
                      <w:szCs w:val="21"/>
                      <w:lang w:bidi="ar"/>
                    </w:rPr>
                    <w:t>2</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proofErr w:type="gramStart"/>
                  <w:r>
                    <w:rPr>
                      <w:snapToGrid w:val="0"/>
                      <w:kern w:val="44"/>
                      <w:szCs w:val="21"/>
                      <w:lang w:bidi="ar"/>
                    </w:rPr>
                    <w:t>五轴端面</w:t>
                  </w:r>
                  <w:proofErr w:type="gramEnd"/>
                  <w:r>
                    <w:rPr>
                      <w:snapToGrid w:val="0"/>
                      <w:kern w:val="44"/>
                      <w:szCs w:val="21"/>
                      <w:lang w:bidi="ar"/>
                    </w:rPr>
                    <w:t>铣床</w:t>
                  </w:r>
                </w:p>
              </w:tc>
              <w:tc>
                <w:tcPr>
                  <w:tcW w:w="283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LXD-250×5</w:t>
                  </w:r>
                </w:p>
              </w:tc>
              <w:tc>
                <w:tcPr>
                  <w:tcW w:w="851" w:type="dxa"/>
                  <w:tcBorders>
                    <w:top w:val="single" w:sz="4" w:space="0" w:color="auto"/>
                    <w:left w:val="single" w:sz="4" w:space="0" w:color="auto"/>
                    <w:bottom w:val="single" w:sz="4" w:space="0" w:color="auto"/>
                    <w:right w:val="single" w:sz="4" w:space="0" w:color="auto"/>
                  </w:tcBorders>
                  <w:vAlign w:val="center"/>
                </w:tcPr>
                <w:p w:rsidR="00C70DF3" w:rsidRDefault="00237B11">
                  <w:pPr>
                    <w:adjustRightInd w:val="0"/>
                    <w:snapToGrid w:val="0"/>
                    <w:jc w:val="center"/>
                    <w:rPr>
                      <w:snapToGrid w:val="0"/>
                      <w:kern w:val="44"/>
                      <w:szCs w:val="21"/>
                      <w:lang w:bidi="ar"/>
                    </w:rPr>
                  </w:pPr>
                  <w:r>
                    <w:rPr>
                      <w:snapToGrid w:val="0"/>
                      <w:kern w:val="44"/>
                      <w:szCs w:val="21"/>
                      <w:lang w:bidi="ar"/>
                    </w:rPr>
                    <w:t>台</w:t>
                  </w:r>
                </w:p>
              </w:tc>
              <w:tc>
                <w:tcPr>
                  <w:tcW w:w="1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2</w:t>
                  </w:r>
                </w:p>
              </w:tc>
            </w:tr>
            <w:tr w:rsidR="00C70DF3">
              <w:trPr>
                <w:trHeight w:val="283"/>
                <w:jc w:val="center"/>
              </w:trPr>
              <w:tc>
                <w:tcPr>
                  <w:tcW w:w="7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tabs>
                      <w:tab w:val="left" w:pos="0"/>
                    </w:tabs>
                    <w:adjustRightInd w:val="0"/>
                    <w:snapToGrid w:val="0"/>
                    <w:jc w:val="center"/>
                    <w:rPr>
                      <w:snapToGrid w:val="0"/>
                      <w:kern w:val="44"/>
                      <w:szCs w:val="21"/>
                      <w:lang w:bidi="ar"/>
                    </w:rPr>
                  </w:pPr>
                  <w:r>
                    <w:rPr>
                      <w:rFonts w:hint="eastAsia"/>
                      <w:snapToGrid w:val="0"/>
                      <w:kern w:val="44"/>
                      <w:szCs w:val="21"/>
                      <w:lang w:bidi="ar"/>
                    </w:rPr>
                    <w:t>1</w:t>
                  </w:r>
                  <w:r>
                    <w:rPr>
                      <w:snapToGrid w:val="0"/>
                      <w:kern w:val="44"/>
                      <w:szCs w:val="21"/>
                      <w:lang w:bidi="ar"/>
                    </w:rPr>
                    <w:t>3</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铝型材端面铣床</w:t>
                  </w:r>
                </w:p>
              </w:tc>
              <w:tc>
                <w:tcPr>
                  <w:tcW w:w="283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LXD-200X</w:t>
                  </w:r>
                </w:p>
              </w:tc>
              <w:tc>
                <w:tcPr>
                  <w:tcW w:w="851" w:type="dxa"/>
                  <w:tcBorders>
                    <w:top w:val="single" w:sz="4" w:space="0" w:color="auto"/>
                    <w:left w:val="single" w:sz="4" w:space="0" w:color="auto"/>
                    <w:bottom w:val="single" w:sz="4" w:space="0" w:color="auto"/>
                    <w:right w:val="single" w:sz="4" w:space="0" w:color="auto"/>
                  </w:tcBorders>
                  <w:vAlign w:val="center"/>
                </w:tcPr>
                <w:p w:rsidR="00C70DF3" w:rsidRDefault="00237B11">
                  <w:pPr>
                    <w:adjustRightInd w:val="0"/>
                    <w:snapToGrid w:val="0"/>
                    <w:jc w:val="center"/>
                    <w:rPr>
                      <w:snapToGrid w:val="0"/>
                      <w:kern w:val="44"/>
                      <w:szCs w:val="21"/>
                      <w:lang w:bidi="ar"/>
                    </w:rPr>
                  </w:pPr>
                  <w:r>
                    <w:rPr>
                      <w:snapToGrid w:val="0"/>
                      <w:kern w:val="44"/>
                      <w:szCs w:val="21"/>
                      <w:lang w:bidi="ar"/>
                    </w:rPr>
                    <w:t>台</w:t>
                  </w:r>
                </w:p>
              </w:tc>
              <w:tc>
                <w:tcPr>
                  <w:tcW w:w="1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1</w:t>
                  </w:r>
                </w:p>
              </w:tc>
            </w:tr>
            <w:tr w:rsidR="00C70DF3">
              <w:trPr>
                <w:trHeight w:val="283"/>
                <w:jc w:val="center"/>
              </w:trPr>
              <w:tc>
                <w:tcPr>
                  <w:tcW w:w="7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tabs>
                      <w:tab w:val="left" w:pos="0"/>
                    </w:tabs>
                    <w:adjustRightInd w:val="0"/>
                    <w:snapToGrid w:val="0"/>
                    <w:jc w:val="center"/>
                    <w:rPr>
                      <w:snapToGrid w:val="0"/>
                      <w:kern w:val="44"/>
                      <w:szCs w:val="21"/>
                      <w:lang w:bidi="ar"/>
                    </w:rPr>
                  </w:pPr>
                  <w:r>
                    <w:rPr>
                      <w:rFonts w:hint="eastAsia"/>
                      <w:snapToGrid w:val="0"/>
                      <w:kern w:val="44"/>
                      <w:szCs w:val="21"/>
                      <w:lang w:bidi="ar"/>
                    </w:rPr>
                    <w:t>1</w:t>
                  </w:r>
                  <w:r>
                    <w:rPr>
                      <w:snapToGrid w:val="0"/>
                      <w:kern w:val="44"/>
                      <w:szCs w:val="21"/>
                      <w:lang w:bidi="ar"/>
                    </w:rPr>
                    <w:t>4</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数控</w:t>
                  </w:r>
                  <w:proofErr w:type="gramStart"/>
                  <w:r>
                    <w:rPr>
                      <w:snapToGrid w:val="0"/>
                      <w:kern w:val="44"/>
                      <w:szCs w:val="21"/>
                      <w:lang w:bidi="ar"/>
                    </w:rPr>
                    <w:t>自动角码切割机</w:t>
                  </w:r>
                  <w:proofErr w:type="gramEnd"/>
                </w:p>
              </w:tc>
              <w:tc>
                <w:tcPr>
                  <w:tcW w:w="283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LJJB-500×140</w:t>
                  </w:r>
                </w:p>
              </w:tc>
              <w:tc>
                <w:tcPr>
                  <w:tcW w:w="851" w:type="dxa"/>
                  <w:tcBorders>
                    <w:top w:val="single" w:sz="4" w:space="0" w:color="auto"/>
                    <w:left w:val="single" w:sz="4" w:space="0" w:color="auto"/>
                    <w:bottom w:val="single" w:sz="4" w:space="0" w:color="auto"/>
                    <w:right w:val="single" w:sz="4" w:space="0" w:color="auto"/>
                  </w:tcBorders>
                  <w:vAlign w:val="center"/>
                </w:tcPr>
                <w:p w:rsidR="00C70DF3" w:rsidRDefault="00237B11">
                  <w:pPr>
                    <w:adjustRightInd w:val="0"/>
                    <w:snapToGrid w:val="0"/>
                    <w:jc w:val="center"/>
                    <w:rPr>
                      <w:snapToGrid w:val="0"/>
                      <w:kern w:val="44"/>
                      <w:szCs w:val="21"/>
                      <w:lang w:bidi="ar"/>
                    </w:rPr>
                  </w:pPr>
                  <w:r>
                    <w:rPr>
                      <w:snapToGrid w:val="0"/>
                      <w:kern w:val="44"/>
                      <w:szCs w:val="21"/>
                      <w:lang w:bidi="ar"/>
                    </w:rPr>
                    <w:t>台</w:t>
                  </w:r>
                </w:p>
              </w:tc>
              <w:tc>
                <w:tcPr>
                  <w:tcW w:w="1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1</w:t>
                  </w:r>
                </w:p>
              </w:tc>
            </w:tr>
            <w:tr w:rsidR="00C70DF3">
              <w:trPr>
                <w:trHeight w:val="283"/>
                <w:jc w:val="center"/>
              </w:trPr>
              <w:tc>
                <w:tcPr>
                  <w:tcW w:w="7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tabs>
                      <w:tab w:val="left" w:pos="0"/>
                    </w:tabs>
                    <w:adjustRightInd w:val="0"/>
                    <w:snapToGrid w:val="0"/>
                    <w:jc w:val="center"/>
                    <w:rPr>
                      <w:snapToGrid w:val="0"/>
                      <w:kern w:val="44"/>
                      <w:szCs w:val="21"/>
                      <w:lang w:bidi="ar"/>
                    </w:rPr>
                  </w:pPr>
                  <w:r>
                    <w:rPr>
                      <w:rFonts w:hint="eastAsia"/>
                      <w:snapToGrid w:val="0"/>
                      <w:kern w:val="44"/>
                      <w:szCs w:val="21"/>
                      <w:lang w:bidi="ar"/>
                    </w:rPr>
                    <w:t>1</w:t>
                  </w:r>
                  <w:r>
                    <w:rPr>
                      <w:snapToGrid w:val="0"/>
                      <w:kern w:val="44"/>
                      <w:szCs w:val="21"/>
                      <w:lang w:bidi="ar"/>
                    </w:rPr>
                    <w:t>5</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proofErr w:type="gramStart"/>
                  <w:r>
                    <w:rPr>
                      <w:snapToGrid w:val="0"/>
                      <w:kern w:val="44"/>
                      <w:szCs w:val="21"/>
                      <w:lang w:bidi="ar"/>
                    </w:rPr>
                    <w:t>重型角码自动</w:t>
                  </w:r>
                  <w:proofErr w:type="gramEnd"/>
                  <w:r>
                    <w:rPr>
                      <w:snapToGrid w:val="0"/>
                      <w:kern w:val="44"/>
                      <w:szCs w:val="21"/>
                      <w:lang w:bidi="ar"/>
                    </w:rPr>
                    <w:t>切割机</w:t>
                  </w:r>
                </w:p>
              </w:tc>
              <w:tc>
                <w:tcPr>
                  <w:tcW w:w="283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DLJJA-500</w:t>
                  </w:r>
                </w:p>
              </w:tc>
              <w:tc>
                <w:tcPr>
                  <w:tcW w:w="851" w:type="dxa"/>
                  <w:tcBorders>
                    <w:top w:val="single" w:sz="4" w:space="0" w:color="auto"/>
                    <w:left w:val="single" w:sz="4" w:space="0" w:color="auto"/>
                    <w:bottom w:val="single" w:sz="4" w:space="0" w:color="auto"/>
                    <w:right w:val="single" w:sz="4" w:space="0" w:color="auto"/>
                  </w:tcBorders>
                  <w:vAlign w:val="center"/>
                </w:tcPr>
                <w:p w:rsidR="00C70DF3" w:rsidRDefault="00237B11">
                  <w:pPr>
                    <w:adjustRightInd w:val="0"/>
                    <w:snapToGrid w:val="0"/>
                    <w:jc w:val="center"/>
                    <w:rPr>
                      <w:snapToGrid w:val="0"/>
                      <w:kern w:val="44"/>
                      <w:szCs w:val="21"/>
                      <w:lang w:bidi="ar"/>
                    </w:rPr>
                  </w:pPr>
                  <w:r>
                    <w:rPr>
                      <w:snapToGrid w:val="0"/>
                      <w:kern w:val="44"/>
                      <w:szCs w:val="21"/>
                      <w:lang w:bidi="ar"/>
                    </w:rPr>
                    <w:t>台</w:t>
                  </w:r>
                </w:p>
              </w:tc>
              <w:tc>
                <w:tcPr>
                  <w:tcW w:w="1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1</w:t>
                  </w:r>
                </w:p>
              </w:tc>
            </w:tr>
            <w:tr w:rsidR="00C70DF3">
              <w:trPr>
                <w:trHeight w:val="283"/>
                <w:jc w:val="center"/>
              </w:trPr>
              <w:tc>
                <w:tcPr>
                  <w:tcW w:w="7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tabs>
                      <w:tab w:val="left" w:pos="0"/>
                    </w:tabs>
                    <w:adjustRightInd w:val="0"/>
                    <w:snapToGrid w:val="0"/>
                    <w:jc w:val="center"/>
                    <w:rPr>
                      <w:snapToGrid w:val="0"/>
                      <w:kern w:val="44"/>
                      <w:szCs w:val="21"/>
                      <w:lang w:bidi="ar"/>
                    </w:rPr>
                  </w:pPr>
                  <w:r>
                    <w:rPr>
                      <w:rFonts w:hint="eastAsia"/>
                      <w:snapToGrid w:val="0"/>
                      <w:kern w:val="44"/>
                      <w:szCs w:val="21"/>
                      <w:lang w:bidi="ar"/>
                    </w:rPr>
                    <w:t>1</w:t>
                  </w:r>
                  <w:r>
                    <w:rPr>
                      <w:snapToGrid w:val="0"/>
                      <w:kern w:val="44"/>
                      <w:szCs w:val="21"/>
                      <w:lang w:bidi="ar"/>
                    </w:rPr>
                    <w:t>6</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铝门窗双头铰链钻孔机</w:t>
                  </w:r>
                </w:p>
              </w:tc>
              <w:tc>
                <w:tcPr>
                  <w:tcW w:w="283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LJLKZ-2300</w:t>
                  </w:r>
                </w:p>
              </w:tc>
              <w:tc>
                <w:tcPr>
                  <w:tcW w:w="851" w:type="dxa"/>
                  <w:tcBorders>
                    <w:top w:val="single" w:sz="4" w:space="0" w:color="auto"/>
                    <w:left w:val="single" w:sz="4" w:space="0" w:color="auto"/>
                    <w:bottom w:val="single" w:sz="4" w:space="0" w:color="auto"/>
                    <w:right w:val="single" w:sz="4" w:space="0" w:color="auto"/>
                  </w:tcBorders>
                  <w:vAlign w:val="center"/>
                </w:tcPr>
                <w:p w:rsidR="00C70DF3" w:rsidRDefault="00237B11">
                  <w:pPr>
                    <w:adjustRightInd w:val="0"/>
                    <w:snapToGrid w:val="0"/>
                    <w:jc w:val="center"/>
                    <w:rPr>
                      <w:snapToGrid w:val="0"/>
                      <w:kern w:val="44"/>
                      <w:szCs w:val="21"/>
                      <w:lang w:bidi="ar"/>
                    </w:rPr>
                  </w:pPr>
                  <w:r>
                    <w:rPr>
                      <w:snapToGrid w:val="0"/>
                      <w:kern w:val="44"/>
                      <w:szCs w:val="21"/>
                      <w:lang w:bidi="ar"/>
                    </w:rPr>
                    <w:t>台</w:t>
                  </w:r>
                </w:p>
              </w:tc>
              <w:tc>
                <w:tcPr>
                  <w:tcW w:w="1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1</w:t>
                  </w:r>
                </w:p>
              </w:tc>
            </w:tr>
            <w:tr w:rsidR="00C70DF3">
              <w:trPr>
                <w:trHeight w:val="283"/>
                <w:jc w:val="center"/>
              </w:trPr>
              <w:tc>
                <w:tcPr>
                  <w:tcW w:w="7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tabs>
                      <w:tab w:val="left" w:pos="0"/>
                    </w:tabs>
                    <w:adjustRightInd w:val="0"/>
                    <w:snapToGrid w:val="0"/>
                    <w:jc w:val="center"/>
                    <w:rPr>
                      <w:snapToGrid w:val="0"/>
                      <w:kern w:val="44"/>
                      <w:szCs w:val="21"/>
                      <w:lang w:bidi="ar"/>
                    </w:rPr>
                  </w:pPr>
                  <w:r>
                    <w:rPr>
                      <w:rFonts w:hint="eastAsia"/>
                      <w:snapToGrid w:val="0"/>
                      <w:kern w:val="44"/>
                      <w:szCs w:val="21"/>
                      <w:lang w:bidi="ar"/>
                    </w:rPr>
                    <w:t>1</w:t>
                  </w:r>
                  <w:r>
                    <w:rPr>
                      <w:snapToGrid w:val="0"/>
                      <w:kern w:val="44"/>
                      <w:szCs w:val="21"/>
                      <w:lang w:bidi="ar"/>
                    </w:rPr>
                    <w:t>7</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钻床</w:t>
                  </w:r>
                </w:p>
              </w:tc>
              <w:tc>
                <w:tcPr>
                  <w:tcW w:w="283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ZX7025</w:t>
                  </w:r>
                </w:p>
              </w:tc>
              <w:tc>
                <w:tcPr>
                  <w:tcW w:w="851" w:type="dxa"/>
                  <w:tcBorders>
                    <w:top w:val="single" w:sz="4" w:space="0" w:color="auto"/>
                    <w:left w:val="single" w:sz="4" w:space="0" w:color="auto"/>
                    <w:bottom w:val="single" w:sz="4" w:space="0" w:color="auto"/>
                    <w:right w:val="single" w:sz="4" w:space="0" w:color="auto"/>
                  </w:tcBorders>
                  <w:vAlign w:val="center"/>
                </w:tcPr>
                <w:p w:rsidR="00C70DF3" w:rsidRDefault="00237B11">
                  <w:pPr>
                    <w:adjustRightInd w:val="0"/>
                    <w:snapToGrid w:val="0"/>
                    <w:jc w:val="center"/>
                    <w:rPr>
                      <w:snapToGrid w:val="0"/>
                      <w:kern w:val="44"/>
                      <w:szCs w:val="21"/>
                      <w:lang w:bidi="ar"/>
                    </w:rPr>
                  </w:pPr>
                  <w:r>
                    <w:rPr>
                      <w:snapToGrid w:val="0"/>
                      <w:kern w:val="44"/>
                      <w:szCs w:val="21"/>
                      <w:lang w:bidi="ar"/>
                    </w:rPr>
                    <w:t>台</w:t>
                  </w:r>
                </w:p>
              </w:tc>
              <w:tc>
                <w:tcPr>
                  <w:tcW w:w="1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1</w:t>
                  </w:r>
                </w:p>
              </w:tc>
            </w:tr>
            <w:tr w:rsidR="00C70DF3">
              <w:trPr>
                <w:trHeight w:val="283"/>
                <w:jc w:val="center"/>
              </w:trPr>
              <w:tc>
                <w:tcPr>
                  <w:tcW w:w="7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tabs>
                      <w:tab w:val="left" w:pos="0"/>
                    </w:tabs>
                    <w:adjustRightInd w:val="0"/>
                    <w:snapToGrid w:val="0"/>
                    <w:jc w:val="center"/>
                    <w:rPr>
                      <w:snapToGrid w:val="0"/>
                      <w:kern w:val="44"/>
                      <w:szCs w:val="21"/>
                      <w:lang w:bidi="ar"/>
                    </w:rPr>
                  </w:pPr>
                  <w:r>
                    <w:rPr>
                      <w:rFonts w:hint="eastAsia"/>
                      <w:snapToGrid w:val="0"/>
                      <w:kern w:val="44"/>
                      <w:szCs w:val="21"/>
                      <w:lang w:bidi="ar"/>
                    </w:rPr>
                    <w:t>1</w:t>
                  </w:r>
                  <w:r>
                    <w:rPr>
                      <w:snapToGrid w:val="0"/>
                      <w:kern w:val="44"/>
                      <w:szCs w:val="21"/>
                      <w:lang w:bidi="ar"/>
                    </w:rPr>
                    <w:t>8</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冲床</w:t>
                  </w:r>
                </w:p>
              </w:tc>
              <w:tc>
                <w:tcPr>
                  <w:tcW w:w="283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LY-50</w:t>
                  </w:r>
                </w:p>
              </w:tc>
              <w:tc>
                <w:tcPr>
                  <w:tcW w:w="851" w:type="dxa"/>
                  <w:tcBorders>
                    <w:top w:val="single" w:sz="4" w:space="0" w:color="auto"/>
                    <w:left w:val="single" w:sz="4" w:space="0" w:color="auto"/>
                    <w:bottom w:val="single" w:sz="4" w:space="0" w:color="auto"/>
                    <w:right w:val="single" w:sz="4" w:space="0" w:color="auto"/>
                  </w:tcBorders>
                  <w:vAlign w:val="center"/>
                </w:tcPr>
                <w:p w:rsidR="00C70DF3" w:rsidRDefault="00237B11">
                  <w:pPr>
                    <w:adjustRightInd w:val="0"/>
                    <w:snapToGrid w:val="0"/>
                    <w:jc w:val="center"/>
                    <w:rPr>
                      <w:snapToGrid w:val="0"/>
                      <w:kern w:val="44"/>
                      <w:szCs w:val="21"/>
                      <w:lang w:bidi="ar"/>
                    </w:rPr>
                  </w:pPr>
                  <w:r>
                    <w:rPr>
                      <w:snapToGrid w:val="0"/>
                      <w:kern w:val="44"/>
                      <w:szCs w:val="21"/>
                      <w:lang w:bidi="ar"/>
                    </w:rPr>
                    <w:t>台</w:t>
                  </w:r>
                </w:p>
              </w:tc>
              <w:tc>
                <w:tcPr>
                  <w:tcW w:w="1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6</w:t>
                  </w:r>
                </w:p>
              </w:tc>
            </w:tr>
            <w:tr w:rsidR="00C70DF3">
              <w:trPr>
                <w:trHeight w:val="283"/>
                <w:jc w:val="center"/>
              </w:trPr>
              <w:tc>
                <w:tcPr>
                  <w:tcW w:w="8062" w:type="dxa"/>
                  <w:gridSpan w:val="5"/>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bCs/>
                      <w:snapToGrid w:val="0"/>
                      <w:kern w:val="44"/>
                      <w:szCs w:val="21"/>
                      <w:lang w:bidi="ar"/>
                    </w:rPr>
                    <w:t>塑钢门窗主要加工设备</w:t>
                  </w:r>
                </w:p>
              </w:tc>
            </w:tr>
            <w:tr w:rsidR="00C70DF3">
              <w:trPr>
                <w:trHeight w:val="283"/>
                <w:jc w:val="center"/>
              </w:trPr>
              <w:tc>
                <w:tcPr>
                  <w:tcW w:w="7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tabs>
                      <w:tab w:val="left" w:pos="0"/>
                    </w:tabs>
                    <w:adjustRightInd w:val="0"/>
                    <w:snapToGrid w:val="0"/>
                    <w:jc w:val="center"/>
                    <w:rPr>
                      <w:snapToGrid w:val="0"/>
                      <w:kern w:val="44"/>
                      <w:szCs w:val="21"/>
                      <w:lang w:bidi="ar"/>
                    </w:rPr>
                  </w:pPr>
                  <w:r>
                    <w:rPr>
                      <w:rFonts w:hint="eastAsia"/>
                      <w:snapToGrid w:val="0"/>
                      <w:kern w:val="44"/>
                      <w:szCs w:val="21"/>
                      <w:lang w:bidi="ar"/>
                    </w:rPr>
                    <w:t>1</w:t>
                  </w:r>
                  <w:r>
                    <w:rPr>
                      <w:snapToGrid w:val="0"/>
                      <w:kern w:val="44"/>
                      <w:szCs w:val="21"/>
                      <w:lang w:bidi="ar"/>
                    </w:rPr>
                    <w:t>9</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bookmarkStart w:id="21" w:name="OLE_LINK9"/>
                  <w:bookmarkStart w:id="22" w:name="OLE_LINK11"/>
                  <w:r>
                    <w:rPr>
                      <w:snapToGrid w:val="0"/>
                      <w:kern w:val="44"/>
                      <w:szCs w:val="21"/>
                      <w:lang w:bidi="ar"/>
                    </w:rPr>
                    <w:t>塑钢双头切割锯床</w:t>
                  </w:r>
                  <w:bookmarkEnd w:id="21"/>
                  <w:bookmarkEnd w:id="22"/>
                </w:p>
              </w:tc>
              <w:tc>
                <w:tcPr>
                  <w:tcW w:w="283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LJZ2-450×3700C</w:t>
                  </w:r>
                </w:p>
              </w:tc>
              <w:tc>
                <w:tcPr>
                  <w:tcW w:w="851" w:type="dxa"/>
                  <w:tcBorders>
                    <w:top w:val="single" w:sz="4" w:space="0" w:color="auto"/>
                    <w:left w:val="single" w:sz="4" w:space="0" w:color="auto"/>
                    <w:bottom w:val="single" w:sz="4" w:space="0" w:color="auto"/>
                    <w:right w:val="single" w:sz="4" w:space="0" w:color="auto"/>
                  </w:tcBorders>
                  <w:vAlign w:val="center"/>
                </w:tcPr>
                <w:p w:rsidR="00C70DF3" w:rsidRDefault="00237B11">
                  <w:pPr>
                    <w:adjustRightInd w:val="0"/>
                    <w:snapToGrid w:val="0"/>
                    <w:jc w:val="center"/>
                    <w:rPr>
                      <w:snapToGrid w:val="0"/>
                      <w:kern w:val="44"/>
                      <w:szCs w:val="21"/>
                      <w:lang w:bidi="ar"/>
                    </w:rPr>
                  </w:pPr>
                  <w:r>
                    <w:rPr>
                      <w:snapToGrid w:val="0"/>
                      <w:kern w:val="44"/>
                      <w:szCs w:val="21"/>
                      <w:lang w:bidi="ar"/>
                    </w:rPr>
                    <w:t>台</w:t>
                  </w:r>
                </w:p>
              </w:tc>
              <w:tc>
                <w:tcPr>
                  <w:tcW w:w="1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1</w:t>
                  </w:r>
                </w:p>
              </w:tc>
            </w:tr>
            <w:tr w:rsidR="00C70DF3">
              <w:trPr>
                <w:trHeight w:val="283"/>
                <w:jc w:val="center"/>
              </w:trPr>
              <w:tc>
                <w:tcPr>
                  <w:tcW w:w="7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tabs>
                      <w:tab w:val="left" w:pos="0"/>
                    </w:tabs>
                    <w:adjustRightInd w:val="0"/>
                    <w:snapToGrid w:val="0"/>
                    <w:jc w:val="center"/>
                    <w:rPr>
                      <w:snapToGrid w:val="0"/>
                      <w:kern w:val="44"/>
                      <w:szCs w:val="21"/>
                      <w:lang w:bidi="ar"/>
                    </w:rPr>
                  </w:pPr>
                  <w:bookmarkStart w:id="23" w:name="_Hlk242955101"/>
                  <w:r>
                    <w:rPr>
                      <w:rFonts w:hint="eastAsia"/>
                      <w:snapToGrid w:val="0"/>
                      <w:kern w:val="44"/>
                      <w:szCs w:val="21"/>
                      <w:lang w:bidi="ar"/>
                    </w:rPr>
                    <w:t>2</w:t>
                  </w:r>
                  <w:r>
                    <w:rPr>
                      <w:snapToGrid w:val="0"/>
                      <w:kern w:val="44"/>
                      <w:szCs w:val="21"/>
                      <w:lang w:bidi="ar"/>
                    </w:rPr>
                    <w:t>0</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塑钢双头切割锯床</w:t>
                  </w:r>
                </w:p>
              </w:tc>
              <w:tc>
                <w:tcPr>
                  <w:tcW w:w="283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LJJ06-450×3700</w:t>
                  </w:r>
                </w:p>
              </w:tc>
              <w:tc>
                <w:tcPr>
                  <w:tcW w:w="851" w:type="dxa"/>
                  <w:tcBorders>
                    <w:top w:val="single" w:sz="4" w:space="0" w:color="auto"/>
                    <w:left w:val="single" w:sz="4" w:space="0" w:color="auto"/>
                    <w:bottom w:val="single" w:sz="4" w:space="0" w:color="auto"/>
                    <w:right w:val="single" w:sz="4" w:space="0" w:color="auto"/>
                  </w:tcBorders>
                  <w:vAlign w:val="center"/>
                </w:tcPr>
                <w:p w:rsidR="00C70DF3" w:rsidRDefault="00237B11">
                  <w:pPr>
                    <w:adjustRightInd w:val="0"/>
                    <w:snapToGrid w:val="0"/>
                    <w:jc w:val="center"/>
                    <w:rPr>
                      <w:snapToGrid w:val="0"/>
                      <w:kern w:val="44"/>
                      <w:szCs w:val="21"/>
                      <w:lang w:bidi="ar"/>
                    </w:rPr>
                  </w:pPr>
                  <w:r>
                    <w:rPr>
                      <w:snapToGrid w:val="0"/>
                      <w:kern w:val="44"/>
                      <w:szCs w:val="21"/>
                      <w:lang w:bidi="ar"/>
                    </w:rPr>
                    <w:t>台</w:t>
                  </w:r>
                </w:p>
              </w:tc>
              <w:tc>
                <w:tcPr>
                  <w:tcW w:w="1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1</w:t>
                  </w:r>
                </w:p>
              </w:tc>
            </w:tr>
            <w:tr w:rsidR="00C70DF3">
              <w:trPr>
                <w:trHeight w:val="257"/>
                <w:jc w:val="center"/>
              </w:trPr>
              <w:tc>
                <w:tcPr>
                  <w:tcW w:w="7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tabs>
                      <w:tab w:val="left" w:pos="0"/>
                    </w:tabs>
                    <w:adjustRightInd w:val="0"/>
                    <w:snapToGrid w:val="0"/>
                    <w:jc w:val="center"/>
                    <w:rPr>
                      <w:snapToGrid w:val="0"/>
                      <w:kern w:val="44"/>
                      <w:szCs w:val="21"/>
                      <w:lang w:bidi="ar"/>
                    </w:rPr>
                  </w:pPr>
                  <w:r>
                    <w:rPr>
                      <w:rFonts w:hint="eastAsia"/>
                      <w:snapToGrid w:val="0"/>
                      <w:kern w:val="44"/>
                      <w:szCs w:val="21"/>
                      <w:lang w:bidi="ar"/>
                    </w:rPr>
                    <w:t>2</w:t>
                  </w:r>
                  <w:r>
                    <w:rPr>
                      <w:snapToGrid w:val="0"/>
                      <w:kern w:val="44"/>
                      <w:szCs w:val="21"/>
                      <w:lang w:bidi="ar"/>
                    </w:rPr>
                    <w:t>1</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双面无缝四位焊机</w:t>
                  </w:r>
                </w:p>
              </w:tc>
              <w:tc>
                <w:tcPr>
                  <w:tcW w:w="283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GWFH-4-5FA</w:t>
                  </w:r>
                </w:p>
              </w:tc>
              <w:tc>
                <w:tcPr>
                  <w:tcW w:w="851" w:type="dxa"/>
                  <w:tcBorders>
                    <w:top w:val="single" w:sz="4" w:space="0" w:color="auto"/>
                    <w:left w:val="single" w:sz="4" w:space="0" w:color="auto"/>
                    <w:bottom w:val="single" w:sz="4" w:space="0" w:color="auto"/>
                    <w:right w:val="single" w:sz="4" w:space="0" w:color="auto"/>
                  </w:tcBorders>
                  <w:vAlign w:val="center"/>
                </w:tcPr>
                <w:p w:rsidR="00C70DF3" w:rsidRDefault="00237B11">
                  <w:pPr>
                    <w:adjustRightInd w:val="0"/>
                    <w:snapToGrid w:val="0"/>
                    <w:jc w:val="center"/>
                    <w:rPr>
                      <w:snapToGrid w:val="0"/>
                      <w:kern w:val="44"/>
                      <w:szCs w:val="21"/>
                      <w:lang w:bidi="ar"/>
                    </w:rPr>
                  </w:pPr>
                  <w:r>
                    <w:rPr>
                      <w:snapToGrid w:val="0"/>
                      <w:kern w:val="44"/>
                      <w:szCs w:val="21"/>
                      <w:lang w:bidi="ar"/>
                    </w:rPr>
                    <w:t>台</w:t>
                  </w:r>
                </w:p>
              </w:tc>
              <w:tc>
                <w:tcPr>
                  <w:tcW w:w="1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2</w:t>
                  </w:r>
                </w:p>
              </w:tc>
            </w:tr>
            <w:tr w:rsidR="00C70DF3">
              <w:trPr>
                <w:trHeight w:val="283"/>
                <w:jc w:val="center"/>
              </w:trPr>
              <w:tc>
                <w:tcPr>
                  <w:tcW w:w="7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tabs>
                      <w:tab w:val="left" w:pos="0"/>
                    </w:tabs>
                    <w:adjustRightInd w:val="0"/>
                    <w:snapToGrid w:val="0"/>
                    <w:jc w:val="center"/>
                    <w:rPr>
                      <w:snapToGrid w:val="0"/>
                      <w:kern w:val="44"/>
                      <w:szCs w:val="21"/>
                      <w:lang w:bidi="ar"/>
                    </w:rPr>
                  </w:pPr>
                  <w:r>
                    <w:rPr>
                      <w:rFonts w:hint="eastAsia"/>
                      <w:snapToGrid w:val="0"/>
                      <w:kern w:val="44"/>
                      <w:szCs w:val="21"/>
                      <w:lang w:bidi="ar"/>
                    </w:rPr>
                    <w:t>2</w:t>
                  </w:r>
                  <w:r>
                    <w:rPr>
                      <w:snapToGrid w:val="0"/>
                      <w:kern w:val="44"/>
                      <w:szCs w:val="21"/>
                      <w:lang w:bidi="ar"/>
                    </w:rPr>
                    <w:t>2</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双面无缝四位焊机</w:t>
                  </w:r>
                </w:p>
              </w:tc>
              <w:tc>
                <w:tcPr>
                  <w:tcW w:w="283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FWFH-4-5ME</w:t>
                  </w:r>
                </w:p>
              </w:tc>
              <w:tc>
                <w:tcPr>
                  <w:tcW w:w="851" w:type="dxa"/>
                  <w:tcBorders>
                    <w:top w:val="single" w:sz="4" w:space="0" w:color="auto"/>
                    <w:left w:val="single" w:sz="4" w:space="0" w:color="auto"/>
                    <w:bottom w:val="single" w:sz="4" w:space="0" w:color="auto"/>
                    <w:right w:val="single" w:sz="4" w:space="0" w:color="auto"/>
                  </w:tcBorders>
                  <w:vAlign w:val="center"/>
                </w:tcPr>
                <w:p w:rsidR="00C70DF3" w:rsidRDefault="00237B11">
                  <w:pPr>
                    <w:adjustRightInd w:val="0"/>
                    <w:snapToGrid w:val="0"/>
                    <w:jc w:val="center"/>
                    <w:rPr>
                      <w:snapToGrid w:val="0"/>
                      <w:kern w:val="44"/>
                      <w:szCs w:val="21"/>
                      <w:lang w:bidi="ar"/>
                    </w:rPr>
                  </w:pPr>
                  <w:r>
                    <w:rPr>
                      <w:snapToGrid w:val="0"/>
                      <w:kern w:val="44"/>
                      <w:szCs w:val="21"/>
                      <w:lang w:bidi="ar"/>
                    </w:rPr>
                    <w:t>台</w:t>
                  </w:r>
                </w:p>
              </w:tc>
              <w:tc>
                <w:tcPr>
                  <w:tcW w:w="1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1</w:t>
                  </w:r>
                </w:p>
              </w:tc>
            </w:tr>
            <w:tr w:rsidR="00C70DF3">
              <w:trPr>
                <w:trHeight w:val="283"/>
                <w:jc w:val="center"/>
              </w:trPr>
              <w:tc>
                <w:tcPr>
                  <w:tcW w:w="7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tabs>
                      <w:tab w:val="left" w:pos="0"/>
                    </w:tabs>
                    <w:adjustRightInd w:val="0"/>
                    <w:snapToGrid w:val="0"/>
                    <w:jc w:val="center"/>
                    <w:rPr>
                      <w:snapToGrid w:val="0"/>
                      <w:kern w:val="44"/>
                      <w:szCs w:val="21"/>
                      <w:lang w:bidi="ar"/>
                    </w:rPr>
                  </w:pPr>
                  <w:r>
                    <w:rPr>
                      <w:rFonts w:hint="eastAsia"/>
                      <w:snapToGrid w:val="0"/>
                      <w:kern w:val="44"/>
                      <w:szCs w:val="21"/>
                      <w:lang w:bidi="ar"/>
                    </w:rPr>
                    <w:t>2</w:t>
                  </w:r>
                  <w:r>
                    <w:rPr>
                      <w:snapToGrid w:val="0"/>
                      <w:kern w:val="44"/>
                      <w:szCs w:val="21"/>
                      <w:lang w:bidi="ar"/>
                    </w:rPr>
                    <w:t>3</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数控</w:t>
                  </w:r>
                  <w:proofErr w:type="gramStart"/>
                  <w:r>
                    <w:rPr>
                      <w:snapToGrid w:val="0"/>
                      <w:kern w:val="44"/>
                      <w:szCs w:val="21"/>
                      <w:lang w:bidi="ar"/>
                    </w:rPr>
                    <w:t>角缝清角机</w:t>
                  </w:r>
                  <w:proofErr w:type="gramEnd"/>
                </w:p>
              </w:tc>
              <w:tc>
                <w:tcPr>
                  <w:tcW w:w="283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SQJB-CNC-120</w:t>
                  </w:r>
                </w:p>
              </w:tc>
              <w:tc>
                <w:tcPr>
                  <w:tcW w:w="851" w:type="dxa"/>
                  <w:tcBorders>
                    <w:top w:val="single" w:sz="4" w:space="0" w:color="auto"/>
                    <w:left w:val="single" w:sz="4" w:space="0" w:color="auto"/>
                    <w:bottom w:val="single" w:sz="4" w:space="0" w:color="auto"/>
                    <w:right w:val="single" w:sz="4" w:space="0" w:color="auto"/>
                  </w:tcBorders>
                  <w:vAlign w:val="center"/>
                </w:tcPr>
                <w:p w:rsidR="00C70DF3" w:rsidRDefault="00237B11">
                  <w:pPr>
                    <w:adjustRightInd w:val="0"/>
                    <w:snapToGrid w:val="0"/>
                    <w:jc w:val="center"/>
                    <w:rPr>
                      <w:snapToGrid w:val="0"/>
                      <w:kern w:val="44"/>
                      <w:szCs w:val="21"/>
                      <w:lang w:bidi="ar"/>
                    </w:rPr>
                  </w:pPr>
                  <w:r>
                    <w:rPr>
                      <w:snapToGrid w:val="0"/>
                      <w:kern w:val="44"/>
                      <w:szCs w:val="21"/>
                      <w:lang w:bidi="ar"/>
                    </w:rPr>
                    <w:t>台</w:t>
                  </w:r>
                </w:p>
              </w:tc>
              <w:tc>
                <w:tcPr>
                  <w:tcW w:w="1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2</w:t>
                  </w:r>
                </w:p>
              </w:tc>
            </w:tr>
            <w:tr w:rsidR="00C70DF3">
              <w:trPr>
                <w:trHeight w:val="283"/>
                <w:jc w:val="center"/>
              </w:trPr>
              <w:tc>
                <w:tcPr>
                  <w:tcW w:w="7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tabs>
                      <w:tab w:val="left" w:pos="0"/>
                    </w:tabs>
                    <w:adjustRightInd w:val="0"/>
                    <w:snapToGrid w:val="0"/>
                    <w:jc w:val="center"/>
                    <w:rPr>
                      <w:snapToGrid w:val="0"/>
                      <w:kern w:val="44"/>
                      <w:szCs w:val="21"/>
                      <w:lang w:bidi="ar"/>
                    </w:rPr>
                  </w:pPr>
                  <w:r>
                    <w:rPr>
                      <w:rFonts w:hint="eastAsia"/>
                      <w:snapToGrid w:val="0"/>
                      <w:kern w:val="44"/>
                      <w:szCs w:val="21"/>
                      <w:lang w:bidi="ar"/>
                    </w:rPr>
                    <w:t>2</w:t>
                  </w:r>
                  <w:r>
                    <w:rPr>
                      <w:snapToGrid w:val="0"/>
                      <w:kern w:val="44"/>
                      <w:szCs w:val="21"/>
                      <w:lang w:bidi="ar"/>
                    </w:rPr>
                    <w:t>4</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水槽铣床</w:t>
                  </w:r>
                </w:p>
              </w:tc>
              <w:tc>
                <w:tcPr>
                  <w:tcW w:w="283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SCX02-3-60</w:t>
                  </w:r>
                </w:p>
              </w:tc>
              <w:tc>
                <w:tcPr>
                  <w:tcW w:w="851" w:type="dxa"/>
                  <w:tcBorders>
                    <w:top w:val="single" w:sz="4" w:space="0" w:color="auto"/>
                    <w:left w:val="single" w:sz="4" w:space="0" w:color="auto"/>
                    <w:bottom w:val="single" w:sz="4" w:space="0" w:color="auto"/>
                    <w:right w:val="single" w:sz="4" w:space="0" w:color="auto"/>
                  </w:tcBorders>
                  <w:vAlign w:val="center"/>
                </w:tcPr>
                <w:p w:rsidR="00C70DF3" w:rsidRDefault="00237B11">
                  <w:pPr>
                    <w:adjustRightInd w:val="0"/>
                    <w:snapToGrid w:val="0"/>
                    <w:jc w:val="center"/>
                    <w:rPr>
                      <w:snapToGrid w:val="0"/>
                      <w:kern w:val="44"/>
                      <w:szCs w:val="21"/>
                      <w:lang w:bidi="ar"/>
                    </w:rPr>
                  </w:pPr>
                  <w:r>
                    <w:rPr>
                      <w:snapToGrid w:val="0"/>
                      <w:kern w:val="44"/>
                      <w:szCs w:val="21"/>
                      <w:lang w:bidi="ar"/>
                    </w:rPr>
                    <w:t>台</w:t>
                  </w:r>
                </w:p>
              </w:tc>
              <w:tc>
                <w:tcPr>
                  <w:tcW w:w="1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2</w:t>
                  </w:r>
                </w:p>
              </w:tc>
            </w:tr>
            <w:tr w:rsidR="00C70DF3">
              <w:trPr>
                <w:trHeight w:val="283"/>
                <w:jc w:val="center"/>
              </w:trPr>
              <w:tc>
                <w:tcPr>
                  <w:tcW w:w="7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tabs>
                      <w:tab w:val="left" w:pos="0"/>
                    </w:tabs>
                    <w:adjustRightInd w:val="0"/>
                    <w:snapToGrid w:val="0"/>
                    <w:jc w:val="center"/>
                    <w:rPr>
                      <w:snapToGrid w:val="0"/>
                      <w:kern w:val="44"/>
                      <w:szCs w:val="21"/>
                      <w:lang w:bidi="ar"/>
                    </w:rPr>
                  </w:pPr>
                  <w:r>
                    <w:rPr>
                      <w:rFonts w:hint="eastAsia"/>
                      <w:snapToGrid w:val="0"/>
                      <w:kern w:val="44"/>
                      <w:szCs w:val="21"/>
                      <w:lang w:bidi="ar"/>
                    </w:rPr>
                    <w:t>2</w:t>
                  </w:r>
                  <w:r>
                    <w:rPr>
                      <w:snapToGrid w:val="0"/>
                      <w:kern w:val="44"/>
                      <w:szCs w:val="21"/>
                      <w:lang w:bidi="ar"/>
                    </w:rPr>
                    <w:t>5</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V</w:t>
                  </w:r>
                  <w:r>
                    <w:rPr>
                      <w:snapToGrid w:val="0"/>
                      <w:kern w:val="44"/>
                      <w:szCs w:val="21"/>
                      <w:lang w:bidi="ar"/>
                    </w:rPr>
                    <w:t>型锯床</w:t>
                  </w:r>
                </w:p>
              </w:tc>
              <w:tc>
                <w:tcPr>
                  <w:tcW w:w="283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LJVW-60</w:t>
                  </w:r>
                </w:p>
              </w:tc>
              <w:tc>
                <w:tcPr>
                  <w:tcW w:w="851" w:type="dxa"/>
                  <w:tcBorders>
                    <w:top w:val="single" w:sz="4" w:space="0" w:color="auto"/>
                    <w:left w:val="single" w:sz="4" w:space="0" w:color="auto"/>
                    <w:bottom w:val="single" w:sz="4" w:space="0" w:color="auto"/>
                    <w:right w:val="single" w:sz="4" w:space="0" w:color="auto"/>
                  </w:tcBorders>
                  <w:vAlign w:val="center"/>
                </w:tcPr>
                <w:p w:rsidR="00C70DF3" w:rsidRDefault="00237B11">
                  <w:pPr>
                    <w:adjustRightInd w:val="0"/>
                    <w:snapToGrid w:val="0"/>
                    <w:jc w:val="center"/>
                    <w:rPr>
                      <w:snapToGrid w:val="0"/>
                      <w:kern w:val="44"/>
                      <w:szCs w:val="21"/>
                      <w:lang w:bidi="ar"/>
                    </w:rPr>
                  </w:pPr>
                  <w:r>
                    <w:rPr>
                      <w:snapToGrid w:val="0"/>
                      <w:kern w:val="44"/>
                      <w:szCs w:val="21"/>
                      <w:lang w:bidi="ar"/>
                    </w:rPr>
                    <w:t>台</w:t>
                  </w:r>
                </w:p>
              </w:tc>
              <w:tc>
                <w:tcPr>
                  <w:tcW w:w="1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1</w:t>
                  </w:r>
                </w:p>
              </w:tc>
            </w:tr>
            <w:tr w:rsidR="00C70DF3">
              <w:trPr>
                <w:trHeight w:val="283"/>
                <w:jc w:val="center"/>
              </w:trPr>
              <w:tc>
                <w:tcPr>
                  <w:tcW w:w="7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tabs>
                      <w:tab w:val="left" w:pos="0"/>
                    </w:tabs>
                    <w:adjustRightInd w:val="0"/>
                    <w:snapToGrid w:val="0"/>
                    <w:jc w:val="center"/>
                    <w:rPr>
                      <w:snapToGrid w:val="0"/>
                      <w:kern w:val="44"/>
                      <w:szCs w:val="21"/>
                      <w:lang w:bidi="ar"/>
                    </w:rPr>
                  </w:pPr>
                  <w:r>
                    <w:rPr>
                      <w:rFonts w:hint="eastAsia"/>
                      <w:snapToGrid w:val="0"/>
                      <w:kern w:val="44"/>
                      <w:szCs w:val="21"/>
                      <w:lang w:bidi="ar"/>
                    </w:rPr>
                    <w:t>2</w:t>
                  </w:r>
                  <w:r>
                    <w:rPr>
                      <w:snapToGrid w:val="0"/>
                      <w:kern w:val="44"/>
                      <w:szCs w:val="21"/>
                      <w:lang w:bidi="ar"/>
                    </w:rPr>
                    <w:t>6</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塑料型材中</w:t>
                  </w:r>
                  <w:proofErr w:type="gramStart"/>
                  <w:r>
                    <w:rPr>
                      <w:snapToGrid w:val="0"/>
                      <w:kern w:val="44"/>
                      <w:szCs w:val="21"/>
                      <w:lang w:bidi="ar"/>
                    </w:rPr>
                    <w:t>梃</w:t>
                  </w:r>
                  <w:proofErr w:type="gramEnd"/>
                  <w:r>
                    <w:rPr>
                      <w:snapToGrid w:val="0"/>
                      <w:kern w:val="44"/>
                      <w:szCs w:val="21"/>
                      <w:lang w:bidi="ar"/>
                    </w:rPr>
                    <w:t>锯</w:t>
                  </w:r>
                </w:p>
              </w:tc>
              <w:tc>
                <w:tcPr>
                  <w:tcW w:w="283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SJV-45</w:t>
                  </w:r>
                </w:p>
              </w:tc>
              <w:tc>
                <w:tcPr>
                  <w:tcW w:w="851" w:type="dxa"/>
                  <w:tcBorders>
                    <w:top w:val="single" w:sz="4" w:space="0" w:color="auto"/>
                    <w:left w:val="single" w:sz="4" w:space="0" w:color="auto"/>
                    <w:bottom w:val="single" w:sz="4" w:space="0" w:color="auto"/>
                    <w:right w:val="single" w:sz="4" w:space="0" w:color="auto"/>
                  </w:tcBorders>
                  <w:vAlign w:val="center"/>
                </w:tcPr>
                <w:p w:rsidR="00C70DF3" w:rsidRDefault="00237B11">
                  <w:pPr>
                    <w:adjustRightInd w:val="0"/>
                    <w:snapToGrid w:val="0"/>
                    <w:jc w:val="center"/>
                    <w:rPr>
                      <w:snapToGrid w:val="0"/>
                      <w:kern w:val="44"/>
                      <w:szCs w:val="21"/>
                      <w:lang w:bidi="ar"/>
                    </w:rPr>
                  </w:pPr>
                  <w:r>
                    <w:rPr>
                      <w:snapToGrid w:val="0"/>
                      <w:kern w:val="44"/>
                      <w:szCs w:val="21"/>
                      <w:lang w:bidi="ar"/>
                    </w:rPr>
                    <w:t>台</w:t>
                  </w:r>
                </w:p>
              </w:tc>
              <w:tc>
                <w:tcPr>
                  <w:tcW w:w="1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1</w:t>
                  </w:r>
                </w:p>
              </w:tc>
            </w:tr>
            <w:tr w:rsidR="00C70DF3">
              <w:trPr>
                <w:trHeight w:val="283"/>
                <w:jc w:val="center"/>
              </w:trPr>
              <w:tc>
                <w:tcPr>
                  <w:tcW w:w="7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tabs>
                      <w:tab w:val="left" w:pos="0"/>
                    </w:tabs>
                    <w:adjustRightInd w:val="0"/>
                    <w:snapToGrid w:val="0"/>
                    <w:jc w:val="center"/>
                    <w:rPr>
                      <w:snapToGrid w:val="0"/>
                      <w:kern w:val="44"/>
                      <w:szCs w:val="21"/>
                      <w:lang w:bidi="ar"/>
                    </w:rPr>
                  </w:pPr>
                  <w:r>
                    <w:rPr>
                      <w:rFonts w:hint="eastAsia"/>
                      <w:snapToGrid w:val="0"/>
                      <w:kern w:val="44"/>
                      <w:szCs w:val="21"/>
                      <w:lang w:bidi="ar"/>
                    </w:rPr>
                    <w:t>2</w:t>
                  </w:r>
                  <w:r>
                    <w:rPr>
                      <w:snapToGrid w:val="0"/>
                      <w:kern w:val="44"/>
                      <w:szCs w:val="21"/>
                      <w:lang w:bidi="ar"/>
                    </w:rPr>
                    <w:t>7</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压条锯床</w:t>
                  </w:r>
                </w:p>
              </w:tc>
              <w:tc>
                <w:tcPr>
                  <w:tcW w:w="283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SVJ-60</w:t>
                  </w:r>
                </w:p>
              </w:tc>
              <w:tc>
                <w:tcPr>
                  <w:tcW w:w="851" w:type="dxa"/>
                  <w:tcBorders>
                    <w:top w:val="single" w:sz="4" w:space="0" w:color="auto"/>
                    <w:left w:val="single" w:sz="4" w:space="0" w:color="auto"/>
                    <w:bottom w:val="single" w:sz="4" w:space="0" w:color="auto"/>
                    <w:right w:val="single" w:sz="4" w:space="0" w:color="auto"/>
                  </w:tcBorders>
                  <w:vAlign w:val="center"/>
                </w:tcPr>
                <w:p w:rsidR="00C70DF3" w:rsidRDefault="00237B11">
                  <w:pPr>
                    <w:adjustRightInd w:val="0"/>
                    <w:snapToGrid w:val="0"/>
                    <w:jc w:val="center"/>
                    <w:rPr>
                      <w:snapToGrid w:val="0"/>
                      <w:kern w:val="44"/>
                      <w:szCs w:val="21"/>
                      <w:lang w:bidi="ar"/>
                    </w:rPr>
                  </w:pPr>
                  <w:r>
                    <w:rPr>
                      <w:snapToGrid w:val="0"/>
                      <w:kern w:val="44"/>
                      <w:szCs w:val="21"/>
                      <w:lang w:bidi="ar"/>
                    </w:rPr>
                    <w:t>台</w:t>
                  </w:r>
                </w:p>
              </w:tc>
              <w:tc>
                <w:tcPr>
                  <w:tcW w:w="1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1</w:t>
                  </w:r>
                </w:p>
              </w:tc>
            </w:tr>
            <w:bookmarkEnd w:id="23"/>
            <w:tr w:rsidR="00C70DF3">
              <w:trPr>
                <w:trHeight w:val="283"/>
                <w:jc w:val="center"/>
              </w:trPr>
              <w:tc>
                <w:tcPr>
                  <w:tcW w:w="7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tabs>
                      <w:tab w:val="left" w:pos="0"/>
                    </w:tabs>
                    <w:adjustRightInd w:val="0"/>
                    <w:snapToGrid w:val="0"/>
                    <w:jc w:val="center"/>
                    <w:rPr>
                      <w:snapToGrid w:val="0"/>
                      <w:kern w:val="44"/>
                      <w:szCs w:val="21"/>
                      <w:lang w:bidi="ar"/>
                    </w:rPr>
                  </w:pPr>
                  <w:r>
                    <w:rPr>
                      <w:rFonts w:hint="eastAsia"/>
                      <w:snapToGrid w:val="0"/>
                      <w:kern w:val="44"/>
                      <w:szCs w:val="21"/>
                      <w:lang w:bidi="ar"/>
                    </w:rPr>
                    <w:t>2</w:t>
                  </w:r>
                  <w:r>
                    <w:rPr>
                      <w:snapToGrid w:val="0"/>
                      <w:kern w:val="44"/>
                      <w:szCs w:val="21"/>
                      <w:lang w:bidi="ar"/>
                    </w:rPr>
                    <w:t>8</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压条锯床</w:t>
                  </w:r>
                </w:p>
              </w:tc>
              <w:tc>
                <w:tcPr>
                  <w:tcW w:w="283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SJBW-1800</w:t>
                  </w:r>
                </w:p>
              </w:tc>
              <w:tc>
                <w:tcPr>
                  <w:tcW w:w="851" w:type="dxa"/>
                  <w:tcBorders>
                    <w:top w:val="single" w:sz="4" w:space="0" w:color="auto"/>
                    <w:left w:val="single" w:sz="4" w:space="0" w:color="auto"/>
                    <w:bottom w:val="single" w:sz="4" w:space="0" w:color="auto"/>
                    <w:right w:val="single" w:sz="4" w:space="0" w:color="auto"/>
                  </w:tcBorders>
                  <w:vAlign w:val="center"/>
                </w:tcPr>
                <w:p w:rsidR="00C70DF3" w:rsidRDefault="00237B11">
                  <w:pPr>
                    <w:adjustRightInd w:val="0"/>
                    <w:snapToGrid w:val="0"/>
                    <w:jc w:val="center"/>
                    <w:rPr>
                      <w:snapToGrid w:val="0"/>
                      <w:kern w:val="44"/>
                      <w:szCs w:val="21"/>
                      <w:lang w:bidi="ar"/>
                    </w:rPr>
                  </w:pPr>
                  <w:r>
                    <w:rPr>
                      <w:snapToGrid w:val="0"/>
                      <w:kern w:val="44"/>
                      <w:szCs w:val="21"/>
                      <w:lang w:bidi="ar"/>
                    </w:rPr>
                    <w:t>台</w:t>
                  </w:r>
                </w:p>
              </w:tc>
              <w:tc>
                <w:tcPr>
                  <w:tcW w:w="1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1</w:t>
                  </w:r>
                </w:p>
              </w:tc>
            </w:tr>
            <w:tr w:rsidR="00C70DF3">
              <w:trPr>
                <w:trHeight w:val="283"/>
                <w:jc w:val="center"/>
              </w:trPr>
              <w:tc>
                <w:tcPr>
                  <w:tcW w:w="7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tabs>
                      <w:tab w:val="left" w:pos="0"/>
                    </w:tabs>
                    <w:adjustRightInd w:val="0"/>
                    <w:snapToGrid w:val="0"/>
                    <w:jc w:val="center"/>
                    <w:rPr>
                      <w:snapToGrid w:val="0"/>
                      <w:kern w:val="44"/>
                      <w:szCs w:val="21"/>
                      <w:lang w:bidi="ar"/>
                    </w:rPr>
                  </w:pPr>
                  <w:r>
                    <w:rPr>
                      <w:rFonts w:hint="eastAsia"/>
                      <w:snapToGrid w:val="0"/>
                      <w:kern w:val="44"/>
                      <w:szCs w:val="21"/>
                      <w:lang w:bidi="ar"/>
                    </w:rPr>
                    <w:t>2</w:t>
                  </w:r>
                  <w:r>
                    <w:rPr>
                      <w:snapToGrid w:val="0"/>
                      <w:kern w:val="44"/>
                      <w:szCs w:val="21"/>
                      <w:lang w:bidi="ar"/>
                    </w:rPr>
                    <w:t>9</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螺钉紧固机</w:t>
                  </w:r>
                </w:p>
              </w:tc>
              <w:tc>
                <w:tcPr>
                  <w:tcW w:w="283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EGLJ-4</w:t>
                  </w:r>
                </w:p>
              </w:tc>
              <w:tc>
                <w:tcPr>
                  <w:tcW w:w="851" w:type="dxa"/>
                  <w:tcBorders>
                    <w:top w:val="single" w:sz="4" w:space="0" w:color="auto"/>
                    <w:left w:val="single" w:sz="4" w:space="0" w:color="auto"/>
                    <w:bottom w:val="single" w:sz="4" w:space="0" w:color="auto"/>
                    <w:right w:val="single" w:sz="4" w:space="0" w:color="auto"/>
                  </w:tcBorders>
                  <w:vAlign w:val="center"/>
                </w:tcPr>
                <w:p w:rsidR="00C70DF3" w:rsidRDefault="00237B11">
                  <w:pPr>
                    <w:adjustRightInd w:val="0"/>
                    <w:snapToGrid w:val="0"/>
                    <w:jc w:val="center"/>
                    <w:rPr>
                      <w:snapToGrid w:val="0"/>
                      <w:kern w:val="44"/>
                      <w:szCs w:val="21"/>
                      <w:lang w:bidi="ar"/>
                    </w:rPr>
                  </w:pPr>
                  <w:r>
                    <w:rPr>
                      <w:snapToGrid w:val="0"/>
                      <w:kern w:val="44"/>
                      <w:szCs w:val="21"/>
                      <w:lang w:bidi="ar"/>
                    </w:rPr>
                    <w:t>台</w:t>
                  </w:r>
                </w:p>
              </w:tc>
              <w:tc>
                <w:tcPr>
                  <w:tcW w:w="1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2</w:t>
                  </w:r>
                </w:p>
              </w:tc>
            </w:tr>
            <w:tr w:rsidR="00C70DF3">
              <w:trPr>
                <w:trHeight w:val="90"/>
                <w:jc w:val="center"/>
              </w:trPr>
              <w:tc>
                <w:tcPr>
                  <w:tcW w:w="7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tabs>
                      <w:tab w:val="left" w:pos="0"/>
                    </w:tabs>
                    <w:adjustRightInd w:val="0"/>
                    <w:snapToGrid w:val="0"/>
                    <w:jc w:val="center"/>
                    <w:rPr>
                      <w:snapToGrid w:val="0"/>
                      <w:kern w:val="44"/>
                      <w:szCs w:val="21"/>
                      <w:lang w:bidi="ar"/>
                    </w:rPr>
                  </w:pPr>
                  <w:r>
                    <w:rPr>
                      <w:rFonts w:hint="eastAsia"/>
                      <w:snapToGrid w:val="0"/>
                      <w:kern w:val="44"/>
                      <w:szCs w:val="21"/>
                      <w:lang w:bidi="ar"/>
                    </w:rPr>
                    <w:t>3</w:t>
                  </w:r>
                  <w:r>
                    <w:rPr>
                      <w:snapToGrid w:val="0"/>
                      <w:kern w:val="44"/>
                      <w:szCs w:val="21"/>
                      <w:lang w:bidi="ar"/>
                    </w:rPr>
                    <w:t>0</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封盖铣床</w:t>
                  </w:r>
                </w:p>
              </w:tc>
              <w:tc>
                <w:tcPr>
                  <w:tcW w:w="283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SFX-01</w:t>
                  </w:r>
                </w:p>
              </w:tc>
              <w:tc>
                <w:tcPr>
                  <w:tcW w:w="851" w:type="dxa"/>
                  <w:tcBorders>
                    <w:top w:val="single" w:sz="4" w:space="0" w:color="auto"/>
                    <w:left w:val="single" w:sz="4" w:space="0" w:color="auto"/>
                    <w:bottom w:val="single" w:sz="4" w:space="0" w:color="auto"/>
                    <w:right w:val="single" w:sz="4" w:space="0" w:color="auto"/>
                  </w:tcBorders>
                  <w:vAlign w:val="center"/>
                </w:tcPr>
                <w:p w:rsidR="00C70DF3" w:rsidRDefault="00237B11">
                  <w:pPr>
                    <w:adjustRightInd w:val="0"/>
                    <w:snapToGrid w:val="0"/>
                    <w:jc w:val="center"/>
                    <w:rPr>
                      <w:snapToGrid w:val="0"/>
                      <w:kern w:val="44"/>
                      <w:szCs w:val="21"/>
                      <w:lang w:bidi="ar"/>
                    </w:rPr>
                  </w:pPr>
                  <w:r>
                    <w:rPr>
                      <w:snapToGrid w:val="0"/>
                      <w:kern w:val="44"/>
                      <w:szCs w:val="21"/>
                      <w:lang w:bidi="ar"/>
                    </w:rPr>
                    <w:t>台</w:t>
                  </w:r>
                </w:p>
              </w:tc>
              <w:tc>
                <w:tcPr>
                  <w:tcW w:w="1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1</w:t>
                  </w:r>
                </w:p>
              </w:tc>
            </w:tr>
            <w:tr w:rsidR="00C70DF3">
              <w:trPr>
                <w:trHeight w:val="283"/>
                <w:jc w:val="center"/>
              </w:trPr>
              <w:tc>
                <w:tcPr>
                  <w:tcW w:w="7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tabs>
                      <w:tab w:val="left" w:pos="0"/>
                    </w:tabs>
                    <w:adjustRightInd w:val="0"/>
                    <w:snapToGrid w:val="0"/>
                    <w:jc w:val="center"/>
                    <w:rPr>
                      <w:snapToGrid w:val="0"/>
                      <w:kern w:val="44"/>
                      <w:szCs w:val="21"/>
                      <w:lang w:bidi="ar"/>
                    </w:rPr>
                  </w:pPr>
                  <w:r>
                    <w:rPr>
                      <w:rFonts w:hint="eastAsia"/>
                      <w:snapToGrid w:val="0"/>
                      <w:kern w:val="44"/>
                      <w:szCs w:val="21"/>
                      <w:lang w:bidi="ar"/>
                    </w:rPr>
                    <w:t>3</w:t>
                  </w:r>
                  <w:r>
                    <w:rPr>
                      <w:snapToGrid w:val="0"/>
                      <w:kern w:val="44"/>
                      <w:szCs w:val="21"/>
                      <w:lang w:bidi="ar"/>
                    </w:rPr>
                    <w:t>1</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bookmarkStart w:id="24" w:name="OLE_LINK8"/>
                  <w:r>
                    <w:rPr>
                      <w:snapToGrid w:val="0"/>
                      <w:kern w:val="44"/>
                      <w:szCs w:val="21"/>
                      <w:lang w:bidi="ar"/>
                    </w:rPr>
                    <w:t>钢衬切割机</w:t>
                  </w:r>
                  <w:bookmarkEnd w:id="24"/>
                </w:p>
              </w:tc>
              <w:tc>
                <w:tcPr>
                  <w:tcW w:w="283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J3GD-400</w:t>
                  </w:r>
                </w:p>
              </w:tc>
              <w:tc>
                <w:tcPr>
                  <w:tcW w:w="851" w:type="dxa"/>
                  <w:tcBorders>
                    <w:top w:val="single" w:sz="4" w:space="0" w:color="auto"/>
                    <w:left w:val="single" w:sz="4" w:space="0" w:color="auto"/>
                    <w:bottom w:val="single" w:sz="4" w:space="0" w:color="auto"/>
                    <w:right w:val="single" w:sz="4" w:space="0" w:color="auto"/>
                  </w:tcBorders>
                  <w:vAlign w:val="center"/>
                </w:tcPr>
                <w:p w:rsidR="00C70DF3" w:rsidRDefault="00237B11">
                  <w:pPr>
                    <w:adjustRightInd w:val="0"/>
                    <w:snapToGrid w:val="0"/>
                    <w:jc w:val="center"/>
                    <w:rPr>
                      <w:snapToGrid w:val="0"/>
                      <w:kern w:val="44"/>
                      <w:szCs w:val="21"/>
                      <w:lang w:bidi="ar"/>
                    </w:rPr>
                  </w:pPr>
                  <w:r>
                    <w:rPr>
                      <w:snapToGrid w:val="0"/>
                      <w:kern w:val="44"/>
                      <w:szCs w:val="21"/>
                      <w:lang w:bidi="ar"/>
                    </w:rPr>
                    <w:t>台</w:t>
                  </w:r>
                </w:p>
              </w:tc>
              <w:tc>
                <w:tcPr>
                  <w:tcW w:w="1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2</w:t>
                  </w:r>
                </w:p>
              </w:tc>
            </w:tr>
            <w:tr w:rsidR="00C70DF3">
              <w:trPr>
                <w:trHeight w:val="283"/>
                <w:jc w:val="center"/>
              </w:trPr>
              <w:tc>
                <w:tcPr>
                  <w:tcW w:w="7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tabs>
                      <w:tab w:val="left" w:pos="0"/>
                    </w:tabs>
                    <w:adjustRightInd w:val="0"/>
                    <w:snapToGrid w:val="0"/>
                    <w:jc w:val="center"/>
                    <w:rPr>
                      <w:snapToGrid w:val="0"/>
                      <w:kern w:val="44"/>
                      <w:szCs w:val="21"/>
                      <w:lang w:bidi="ar"/>
                    </w:rPr>
                  </w:pPr>
                  <w:bookmarkStart w:id="25" w:name="_Hlk242804521"/>
                  <w:r>
                    <w:rPr>
                      <w:rFonts w:hint="eastAsia"/>
                      <w:snapToGrid w:val="0"/>
                      <w:kern w:val="44"/>
                      <w:szCs w:val="21"/>
                      <w:lang w:bidi="ar"/>
                    </w:rPr>
                    <w:t>3</w:t>
                  </w:r>
                  <w:r>
                    <w:rPr>
                      <w:snapToGrid w:val="0"/>
                      <w:kern w:val="44"/>
                      <w:szCs w:val="21"/>
                      <w:lang w:bidi="ar"/>
                    </w:rPr>
                    <w:t>2</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钢衬切割机</w:t>
                  </w:r>
                </w:p>
              </w:tc>
              <w:tc>
                <w:tcPr>
                  <w:tcW w:w="283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JJ-Y112M-2</w:t>
                  </w:r>
                </w:p>
              </w:tc>
              <w:tc>
                <w:tcPr>
                  <w:tcW w:w="851" w:type="dxa"/>
                  <w:tcBorders>
                    <w:top w:val="single" w:sz="4" w:space="0" w:color="auto"/>
                    <w:left w:val="single" w:sz="4" w:space="0" w:color="auto"/>
                    <w:bottom w:val="single" w:sz="4" w:space="0" w:color="auto"/>
                    <w:right w:val="single" w:sz="4" w:space="0" w:color="auto"/>
                  </w:tcBorders>
                  <w:vAlign w:val="center"/>
                </w:tcPr>
                <w:p w:rsidR="00C70DF3" w:rsidRDefault="00237B11">
                  <w:pPr>
                    <w:adjustRightInd w:val="0"/>
                    <w:snapToGrid w:val="0"/>
                    <w:jc w:val="center"/>
                    <w:rPr>
                      <w:snapToGrid w:val="0"/>
                      <w:kern w:val="44"/>
                      <w:szCs w:val="21"/>
                      <w:lang w:bidi="ar"/>
                    </w:rPr>
                  </w:pPr>
                  <w:r>
                    <w:rPr>
                      <w:snapToGrid w:val="0"/>
                      <w:kern w:val="44"/>
                      <w:szCs w:val="21"/>
                      <w:lang w:bidi="ar"/>
                    </w:rPr>
                    <w:t>台</w:t>
                  </w:r>
                </w:p>
              </w:tc>
              <w:tc>
                <w:tcPr>
                  <w:tcW w:w="1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2</w:t>
                  </w:r>
                </w:p>
              </w:tc>
            </w:tr>
            <w:bookmarkEnd w:id="25"/>
            <w:tr w:rsidR="00C70DF3">
              <w:trPr>
                <w:trHeight w:val="283"/>
                <w:jc w:val="center"/>
              </w:trPr>
              <w:tc>
                <w:tcPr>
                  <w:tcW w:w="8062" w:type="dxa"/>
                  <w:gridSpan w:val="5"/>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bCs/>
                      <w:snapToGrid w:val="0"/>
                      <w:kern w:val="44"/>
                      <w:szCs w:val="21"/>
                      <w:lang w:bidi="ar"/>
                    </w:rPr>
                    <w:t>公用辅助设备</w:t>
                  </w:r>
                </w:p>
              </w:tc>
            </w:tr>
            <w:tr w:rsidR="00C70DF3">
              <w:trPr>
                <w:trHeight w:val="283"/>
                <w:jc w:val="center"/>
              </w:trPr>
              <w:tc>
                <w:tcPr>
                  <w:tcW w:w="7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tabs>
                      <w:tab w:val="left" w:pos="0"/>
                    </w:tabs>
                    <w:adjustRightInd w:val="0"/>
                    <w:snapToGrid w:val="0"/>
                    <w:jc w:val="center"/>
                    <w:rPr>
                      <w:snapToGrid w:val="0"/>
                      <w:kern w:val="44"/>
                      <w:szCs w:val="21"/>
                      <w:lang w:bidi="ar"/>
                    </w:rPr>
                  </w:pPr>
                  <w:r>
                    <w:rPr>
                      <w:rFonts w:hint="eastAsia"/>
                      <w:snapToGrid w:val="0"/>
                      <w:kern w:val="44"/>
                      <w:szCs w:val="21"/>
                      <w:lang w:bidi="ar"/>
                    </w:rPr>
                    <w:t>3</w:t>
                  </w:r>
                  <w:r>
                    <w:rPr>
                      <w:snapToGrid w:val="0"/>
                      <w:kern w:val="44"/>
                      <w:szCs w:val="21"/>
                      <w:lang w:bidi="ar"/>
                    </w:rPr>
                    <w:t>3</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螺杆空气压缩机</w:t>
                  </w:r>
                </w:p>
              </w:tc>
              <w:tc>
                <w:tcPr>
                  <w:tcW w:w="283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福星</w:t>
                  </w:r>
                  <w:r>
                    <w:rPr>
                      <w:snapToGrid w:val="0"/>
                      <w:kern w:val="44"/>
                      <w:szCs w:val="21"/>
                      <w:lang w:bidi="ar"/>
                    </w:rPr>
                    <w:t>XS-303.1m</w:t>
                  </w:r>
                  <w:r>
                    <w:rPr>
                      <w:snapToGrid w:val="0"/>
                      <w:kern w:val="44"/>
                      <w:szCs w:val="21"/>
                      <w:vertAlign w:val="superscript"/>
                      <w:lang w:bidi="ar"/>
                    </w:rPr>
                    <w:t>3</w:t>
                  </w:r>
                  <w:r>
                    <w:rPr>
                      <w:snapToGrid w:val="0"/>
                      <w:kern w:val="44"/>
                      <w:szCs w:val="21"/>
                      <w:lang w:bidi="ar"/>
                    </w:rPr>
                    <w:t>/min</w:t>
                  </w:r>
                </w:p>
              </w:tc>
              <w:tc>
                <w:tcPr>
                  <w:tcW w:w="851" w:type="dxa"/>
                  <w:tcBorders>
                    <w:top w:val="single" w:sz="4" w:space="0" w:color="auto"/>
                    <w:left w:val="single" w:sz="4" w:space="0" w:color="auto"/>
                    <w:bottom w:val="single" w:sz="4" w:space="0" w:color="auto"/>
                    <w:right w:val="single" w:sz="4" w:space="0" w:color="auto"/>
                  </w:tcBorders>
                  <w:vAlign w:val="center"/>
                </w:tcPr>
                <w:p w:rsidR="00C70DF3" w:rsidRDefault="00237B11">
                  <w:pPr>
                    <w:adjustRightInd w:val="0"/>
                    <w:snapToGrid w:val="0"/>
                    <w:jc w:val="center"/>
                    <w:rPr>
                      <w:snapToGrid w:val="0"/>
                      <w:kern w:val="44"/>
                      <w:szCs w:val="21"/>
                      <w:lang w:bidi="ar"/>
                    </w:rPr>
                  </w:pPr>
                  <w:r>
                    <w:rPr>
                      <w:snapToGrid w:val="0"/>
                      <w:kern w:val="44"/>
                      <w:szCs w:val="21"/>
                      <w:lang w:bidi="ar"/>
                    </w:rPr>
                    <w:t>台</w:t>
                  </w:r>
                </w:p>
              </w:tc>
              <w:tc>
                <w:tcPr>
                  <w:tcW w:w="1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2</w:t>
                  </w:r>
                </w:p>
              </w:tc>
            </w:tr>
            <w:tr w:rsidR="00C70DF3">
              <w:trPr>
                <w:trHeight w:val="283"/>
                <w:jc w:val="center"/>
              </w:trPr>
              <w:tc>
                <w:tcPr>
                  <w:tcW w:w="7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tabs>
                      <w:tab w:val="left" w:pos="0"/>
                    </w:tabs>
                    <w:adjustRightInd w:val="0"/>
                    <w:snapToGrid w:val="0"/>
                    <w:jc w:val="center"/>
                    <w:rPr>
                      <w:snapToGrid w:val="0"/>
                      <w:kern w:val="44"/>
                      <w:szCs w:val="21"/>
                      <w:lang w:bidi="ar"/>
                    </w:rPr>
                  </w:pPr>
                  <w:r>
                    <w:rPr>
                      <w:rFonts w:hint="eastAsia"/>
                      <w:snapToGrid w:val="0"/>
                      <w:kern w:val="44"/>
                      <w:szCs w:val="21"/>
                      <w:lang w:bidi="ar"/>
                    </w:rPr>
                    <w:t>3</w:t>
                  </w:r>
                  <w:r>
                    <w:rPr>
                      <w:snapToGrid w:val="0"/>
                      <w:kern w:val="44"/>
                      <w:szCs w:val="21"/>
                      <w:lang w:bidi="ar"/>
                    </w:rPr>
                    <w:t>4</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空</w:t>
                  </w:r>
                  <w:r>
                    <w:rPr>
                      <w:rFonts w:hint="eastAsia"/>
                      <w:snapToGrid w:val="0"/>
                      <w:kern w:val="44"/>
                      <w:szCs w:val="21"/>
                      <w:lang w:bidi="ar"/>
                    </w:rPr>
                    <w:t>气</w:t>
                  </w:r>
                  <w:r>
                    <w:rPr>
                      <w:snapToGrid w:val="0"/>
                      <w:kern w:val="44"/>
                      <w:szCs w:val="21"/>
                      <w:lang w:bidi="ar"/>
                    </w:rPr>
                    <w:t>压缩机储气罐</w:t>
                  </w:r>
                </w:p>
              </w:tc>
              <w:tc>
                <w:tcPr>
                  <w:tcW w:w="283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1m</w:t>
                  </w:r>
                  <w:r>
                    <w:rPr>
                      <w:snapToGrid w:val="0"/>
                      <w:kern w:val="44"/>
                      <w:szCs w:val="21"/>
                      <w:vertAlign w:val="superscript"/>
                      <w:lang w:bidi="ar"/>
                    </w:rPr>
                    <w:t>3</w:t>
                  </w:r>
                </w:p>
              </w:tc>
              <w:tc>
                <w:tcPr>
                  <w:tcW w:w="851" w:type="dxa"/>
                  <w:tcBorders>
                    <w:top w:val="single" w:sz="4" w:space="0" w:color="auto"/>
                    <w:left w:val="single" w:sz="4" w:space="0" w:color="auto"/>
                    <w:bottom w:val="single" w:sz="4" w:space="0" w:color="auto"/>
                    <w:right w:val="single" w:sz="4" w:space="0" w:color="auto"/>
                  </w:tcBorders>
                  <w:vAlign w:val="center"/>
                </w:tcPr>
                <w:p w:rsidR="00C70DF3" w:rsidRDefault="00237B11">
                  <w:pPr>
                    <w:adjustRightInd w:val="0"/>
                    <w:snapToGrid w:val="0"/>
                    <w:jc w:val="center"/>
                    <w:rPr>
                      <w:snapToGrid w:val="0"/>
                      <w:kern w:val="44"/>
                      <w:szCs w:val="21"/>
                      <w:lang w:bidi="ar"/>
                    </w:rPr>
                  </w:pPr>
                  <w:r>
                    <w:rPr>
                      <w:snapToGrid w:val="0"/>
                      <w:kern w:val="44"/>
                      <w:szCs w:val="21"/>
                      <w:lang w:bidi="ar"/>
                    </w:rPr>
                    <w:t>台</w:t>
                  </w:r>
                </w:p>
              </w:tc>
              <w:tc>
                <w:tcPr>
                  <w:tcW w:w="1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2</w:t>
                  </w:r>
                </w:p>
              </w:tc>
            </w:tr>
            <w:tr w:rsidR="00C70DF3">
              <w:trPr>
                <w:trHeight w:val="283"/>
                <w:jc w:val="center"/>
              </w:trPr>
              <w:tc>
                <w:tcPr>
                  <w:tcW w:w="7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tabs>
                      <w:tab w:val="left" w:pos="0"/>
                    </w:tabs>
                    <w:adjustRightInd w:val="0"/>
                    <w:snapToGrid w:val="0"/>
                    <w:jc w:val="center"/>
                    <w:rPr>
                      <w:snapToGrid w:val="0"/>
                      <w:kern w:val="44"/>
                      <w:szCs w:val="21"/>
                      <w:lang w:bidi="ar"/>
                    </w:rPr>
                  </w:pPr>
                  <w:bookmarkStart w:id="26" w:name="_Hlk242783629"/>
                  <w:r>
                    <w:rPr>
                      <w:rFonts w:hint="eastAsia"/>
                      <w:snapToGrid w:val="0"/>
                      <w:kern w:val="44"/>
                      <w:szCs w:val="21"/>
                      <w:lang w:bidi="ar"/>
                    </w:rPr>
                    <w:t>3</w:t>
                  </w:r>
                  <w:r>
                    <w:rPr>
                      <w:snapToGrid w:val="0"/>
                      <w:kern w:val="44"/>
                      <w:szCs w:val="21"/>
                      <w:lang w:bidi="ar"/>
                    </w:rPr>
                    <w:t>5</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冷冻式空气干燥机</w:t>
                  </w:r>
                </w:p>
              </w:tc>
              <w:tc>
                <w:tcPr>
                  <w:tcW w:w="283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ED-30FC</w:t>
                  </w:r>
                </w:p>
              </w:tc>
              <w:tc>
                <w:tcPr>
                  <w:tcW w:w="851" w:type="dxa"/>
                  <w:tcBorders>
                    <w:top w:val="single" w:sz="4" w:space="0" w:color="auto"/>
                    <w:left w:val="single" w:sz="4" w:space="0" w:color="auto"/>
                    <w:bottom w:val="single" w:sz="4" w:space="0" w:color="auto"/>
                    <w:right w:val="single" w:sz="4" w:space="0" w:color="auto"/>
                  </w:tcBorders>
                  <w:vAlign w:val="center"/>
                </w:tcPr>
                <w:p w:rsidR="00C70DF3" w:rsidRDefault="00237B11">
                  <w:pPr>
                    <w:adjustRightInd w:val="0"/>
                    <w:snapToGrid w:val="0"/>
                    <w:jc w:val="center"/>
                    <w:rPr>
                      <w:snapToGrid w:val="0"/>
                      <w:kern w:val="44"/>
                      <w:szCs w:val="21"/>
                      <w:lang w:bidi="ar"/>
                    </w:rPr>
                  </w:pPr>
                  <w:r>
                    <w:rPr>
                      <w:snapToGrid w:val="0"/>
                      <w:kern w:val="44"/>
                      <w:szCs w:val="21"/>
                      <w:lang w:bidi="ar"/>
                    </w:rPr>
                    <w:t>台</w:t>
                  </w:r>
                </w:p>
              </w:tc>
              <w:tc>
                <w:tcPr>
                  <w:tcW w:w="1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2</w:t>
                  </w:r>
                </w:p>
              </w:tc>
            </w:tr>
            <w:bookmarkEnd w:id="26"/>
            <w:tr w:rsidR="00C70DF3">
              <w:trPr>
                <w:trHeight w:val="283"/>
                <w:jc w:val="center"/>
              </w:trPr>
              <w:tc>
                <w:tcPr>
                  <w:tcW w:w="7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tabs>
                      <w:tab w:val="left" w:pos="0"/>
                    </w:tabs>
                    <w:adjustRightInd w:val="0"/>
                    <w:snapToGrid w:val="0"/>
                    <w:jc w:val="center"/>
                    <w:rPr>
                      <w:snapToGrid w:val="0"/>
                      <w:kern w:val="44"/>
                      <w:szCs w:val="21"/>
                      <w:lang w:bidi="ar"/>
                    </w:rPr>
                  </w:pPr>
                  <w:r>
                    <w:rPr>
                      <w:rFonts w:hint="eastAsia"/>
                      <w:snapToGrid w:val="0"/>
                      <w:kern w:val="44"/>
                      <w:szCs w:val="21"/>
                      <w:lang w:bidi="ar"/>
                    </w:rPr>
                    <w:t>3</w:t>
                  </w:r>
                  <w:r>
                    <w:rPr>
                      <w:snapToGrid w:val="0"/>
                      <w:kern w:val="44"/>
                      <w:szCs w:val="21"/>
                      <w:lang w:bidi="ar"/>
                    </w:rPr>
                    <w:t>6</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流水线</w:t>
                  </w:r>
                </w:p>
              </w:tc>
              <w:tc>
                <w:tcPr>
                  <w:tcW w:w="283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w:t>
                  </w:r>
                </w:p>
              </w:tc>
              <w:tc>
                <w:tcPr>
                  <w:tcW w:w="851" w:type="dxa"/>
                  <w:tcBorders>
                    <w:top w:val="single" w:sz="4" w:space="0" w:color="auto"/>
                    <w:left w:val="single" w:sz="4" w:space="0" w:color="auto"/>
                    <w:bottom w:val="single" w:sz="4" w:space="0" w:color="auto"/>
                    <w:right w:val="single" w:sz="4" w:space="0" w:color="auto"/>
                  </w:tcBorders>
                  <w:vAlign w:val="center"/>
                </w:tcPr>
                <w:p w:rsidR="00C70DF3" w:rsidRDefault="00237B11">
                  <w:pPr>
                    <w:adjustRightInd w:val="0"/>
                    <w:snapToGrid w:val="0"/>
                    <w:jc w:val="center"/>
                    <w:rPr>
                      <w:snapToGrid w:val="0"/>
                      <w:kern w:val="44"/>
                      <w:szCs w:val="21"/>
                      <w:lang w:bidi="ar"/>
                    </w:rPr>
                  </w:pPr>
                  <w:r>
                    <w:rPr>
                      <w:snapToGrid w:val="0"/>
                      <w:kern w:val="44"/>
                      <w:szCs w:val="21"/>
                      <w:lang w:bidi="ar"/>
                    </w:rPr>
                    <w:t>条</w:t>
                  </w:r>
                </w:p>
              </w:tc>
              <w:tc>
                <w:tcPr>
                  <w:tcW w:w="1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 xml:space="preserve">5 </w:t>
                  </w:r>
                </w:p>
              </w:tc>
            </w:tr>
            <w:tr w:rsidR="00C70DF3">
              <w:trPr>
                <w:trHeight w:val="283"/>
                <w:jc w:val="center"/>
              </w:trPr>
              <w:tc>
                <w:tcPr>
                  <w:tcW w:w="7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tabs>
                      <w:tab w:val="left" w:pos="0"/>
                    </w:tabs>
                    <w:adjustRightInd w:val="0"/>
                    <w:snapToGrid w:val="0"/>
                    <w:jc w:val="center"/>
                    <w:rPr>
                      <w:snapToGrid w:val="0"/>
                      <w:kern w:val="44"/>
                      <w:szCs w:val="21"/>
                      <w:lang w:bidi="ar"/>
                    </w:rPr>
                  </w:pPr>
                  <w:r>
                    <w:rPr>
                      <w:rFonts w:hint="eastAsia"/>
                      <w:snapToGrid w:val="0"/>
                      <w:kern w:val="44"/>
                      <w:szCs w:val="21"/>
                      <w:lang w:bidi="ar"/>
                    </w:rPr>
                    <w:t>3</w:t>
                  </w:r>
                  <w:r>
                    <w:rPr>
                      <w:snapToGrid w:val="0"/>
                      <w:kern w:val="44"/>
                      <w:szCs w:val="21"/>
                      <w:lang w:bidi="ar"/>
                    </w:rPr>
                    <w:t>7</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rFonts w:hint="eastAsia"/>
                      <w:snapToGrid w:val="0"/>
                      <w:kern w:val="44"/>
                      <w:szCs w:val="21"/>
                      <w:lang w:bidi="ar"/>
                    </w:rPr>
                    <w:t>托盘</w:t>
                  </w:r>
                  <w:proofErr w:type="gramStart"/>
                  <w:r>
                    <w:rPr>
                      <w:snapToGrid w:val="0"/>
                      <w:kern w:val="44"/>
                      <w:szCs w:val="21"/>
                      <w:lang w:bidi="ar"/>
                    </w:rPr>
                    <w:t>堆垛车</w:t>
                  </w:r>
                  <w:proofErr w:type="gramEnd"/>
                </w:p>
              </w:tc>
              <w:tc>
                <w:tcPr>
                  <w:tcW w:w="283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1500kg</w:t>
                  </w:r>
                </w:p>
              </w:tc>
              <w:tc>
                <w:tcPr>
                  <w:tcW w:w="851" w:type="dxa"/>
                  <w:tcBorders>
                    <w:top w:val="single" w:sz="4" w:space="0" w:color="auto"/>
                    <w:left w:val="single" w:sz="4" w:space="0" w:color="auto"/>
                    <w:bottom w:val="single" w:sz="4" w:space="0" w:color="auto"/>
                    <w:right w:val="single" w:sz="4" w:space="0" w:color="auto"/>
                  </w:tcBorders>
                  <w:vAlign w:val="center"/>
                </w:tcPr>
                <w:p w:rsidR="00C70DF3" w:rsidRDefault="00237B11">
                  <w:pPr>
                    <w:adjustRightInd w:val="0"/>
                    <w:snapToGrid w:val="0"/>
                    <w:jc w:val="center"/>
                    <w:rPr>
                      <w:snapToGrid w:val="0"/>
                      <w:kern w:val="44"/>
                      <w:szCs w:val="21"/>
                      <w:lang w:bidi="ar"/>
                    </w:rPr>
                  </w:pPr>
                  <w:r>
                    <w:rPr>
                      <w:snapToGrid w:val="0"/>
                      <w:kern w:val="44"/>
                      <w:szCs w:val="21"/>
                      <w:lang w:bidi="ar"/>
                    </w:rPr>
                    <w:t>台</w:t>
                  </w:r>
                </w:p>
              </w:tc>
              <w:tc>
                <w:tcPr>
                  <w:tcW w:w="1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1</w:t>
                  </w:r>
                </w:p>
              </w:tc>
            </w:tr>
            <w:tr w:rsidR="00C70DF3">
              <w:trPr>
                <w:trHeight w:val="283"/>
                <w:jc w:val="center"/>
              </w:trPr>
              <w:tc>
                <w:tcPr>
                  <w:tcW w:w="7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tabs>
                      <w:tab w:val="left" w:pos="0"/>
                    </w:tabs>
                    <w:adjustRightInd w:val="0"/>
                    <w:snapToGrid w:val="0"/>
                    <w:jc w:val="center"/>
                    <w:rPr>
                      <w:snapToGrid w:val="0"/>
                      <w:kern w:val="44"/>
                      <w:szCs w:val="21"/>
                      <w:lang w:bidi="ar"/>
                    </w:rPr>
                  </w:pPr>
                  <w:r>
                    <w:rPr>
                      <w:rFonts w:hint="eastAsia"/>
                      <w:snapToGrid w:val="0"/>
                      <w:kern w:val="44"/>
                      <w:szCs w:val="21"/>
                      <w:lang w:bidi="ar"/>
                    </w:rPr>
                    <w:t>3</w:t>
                  </w:r>
                  <w:r>
                    <w:rPr>
                      <w:snapToGrid w:val="0"/>
                      <w:kern w:val="44"/>
                      <w:szCs w:val="21"/>
                      <w:lang w:bidi="ar"/>
                    </w:rPr>
                    <w:t>8</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柴油叉车</w:t>
                  </w:r>
                </w:p>
              </w:tc>
              <w:tc>
                <w:tcPr>
                  <w:tcW w:w="283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3500kg</w:t>
                  </w:r>
                </w:p>
              </w:tc>
              <w:tc>
                <w:tcPr>
                  <w:tcW w:w="851" w:type="dxa"/>
                  <w:tcBorders>
                    <w:top w:val="single" w:sz="4" w:space="0" w:color="auto"/>
                    <w:left w:val="single" w:sz="4" w:space="0" w:color="auto"/>
                    <w:bottom w:val="single" w:sz="4" w:space="0" w:color="auto"/>
                    <w:right w:val="single" w:sz="4" w:space="0" w:color="auto"/>
                  </w:tcBorders>
                  <w:vAlign w:val="center"/>
                </w:tcPr>
                <w:p w:rsidR="00C70DF3" w:rsidRDefault="00237B11">
                  <w:pPr>
                    <w:adjustRightInd w:val="0"/>
                    <w:snapToGrid w:val="0"/>
                    <w:jc w:val="center"/>
                    <w:rPr>
                      <w:snapToGrid w:val="0"/>
                      <w:kern w:val="44"/>
                      <w:szCs w:val="21"/>
                      <w:lang w:bidi="ar"/>
                    </w:rPr>
                  </w:pPr>
                  <w:r>
                    <w:rPr>
                      <w:snapToGrid w:val="0"/>
                      <w:kern w:val="44"/>
                      <w:szCs w:val="21"/>
                      <w:lang w:bidi="ar"/>
                    </w:rPr>
                    <w:t>台</w:t>
                  </w:r>
                </w:p>
              </w:tc>
              <w:tc>
                <w:tcPr>
                  <w:tcW w:w="1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70DF3" w:rsidRDefault="00237B11">
                  <w:pPr>
                    <w:adjustRightInd w:val="0"/>
                    <w:snapToGrid w:val="0"/>
                    <w:jc w:val="center"/>
                    <w:rPr>
                      <w:snapToGrid w:val="0"/>
                      <w:kern w:val="44"/>
                      <w:szCs w:val="21"/>
                      <w:lang w:bidi="ar"/>
                    </w:rPr>
                  </w:pPr>
                  <w:r>
                    <w:rPr>
                      <w:snapToGrid w:val="0"/>
                      <w:kern w:val="44"/>
                      <w:szCs w:val="21"/>
                      <w:lang w:bidi="ar"/>
                    </w:rPr>
                    <w:t>1</w:t>
                  </w:r>
                </w:p>
              </w:tc>
            </w:tr>
          </w:tbl>
          <w:p w:rsidR="00C70DF3" w:rsidRDefault="00237B11">
            <w:pPr>
              <w:adjustRightInd w:val="0"/>
              <w:snapToGrid w:val="0"/>
              <w:ind w:firstLineChars="200" w:firstLine="420"/>
              <w:rPr>
                <w:bCs/>
                <w:color w:val="000000" w:themeColor="text1"/>
                <w:szCs w:val="21"/>
              </w:rPr>
            </w:pPr>
            <w:r>
              <w:rPr>
                <w:rFonts w:hint="eastAsia"/>
                <w:bCs/>
                <w:color w:val="000000" w:themeColor="text1"/>
                <w:szCs w:val="21"/>
              </w:rPr>
              <w:t>注：本项目设备不属于《高耗能落后机电设备（产品）淘汰目录》（第一批、第二批、第三批、第四批）中淘汰设备。</w:t>
            </w:r>
          </w:p>
          <w:p w:rsidR="00C70DF3" w:rsidRDefault="00237B11">
            <w:pPr>
              <w:adjustRightInd w:val="0"/>
              <w:spacing w:line="360" w:lineRule="auto"/>
              <w:ind w:firstLineChars="200" w:firstLine="482"/>
              <w:rPr>
                <w:b/>
                <w:color w:val="000000" w:themeColor="text1"/>
                <w:sz w:val="24"/>
              </w:rPr>
            </w:pPr>
            <w:r>
              <w:rPr>
                <w:rFonts w:hint="eastAsia"/>
                <w:b/>
                <w:color w:val="000000" w:themeColor="text1"/>
                <w:sz w:val="24"/>
              </w:rPr>
              <w:t>6.</w:t>
            </w:r>
            <w:r>
              <w:rPr>
                <w:rFonts w:hint="eastAsia"/>
                <w:b/>
                <w:color w:val="000000" w:themeColor="text1"/>
                <w:sz w:val="24"/>
              </w:rPr>
              <w:t>水平衡分析</w:t>
            </w:r>
          </w:p>
          <w:p w:rsidR="00C70DF3" w:rsidRDefault="00237B11">
            <w:pPr>
              <w:adjustRightInd w:val="0"/>
              <w:spacing w:line="360" w:lineRule="auto"/>
              <w:ind w:firstLineChars="200" w:firstLine="480"/>
              <w:rPr>
                <w:color w:val="000000" w:themeColor="text1"/>
                <w:sz w:val="24"/>
              </w:rPr>
            </w:pPr>
            <w:r>
              <w:rPr>
                <w:rFonts w:hint="eastAsia"/>
                <w:color w:val="000000" w:themeColor="text1"/>
                <w:sz w:val="24"/>
              </w:rPr>
              <w:t>本项目用水主要为生活用水、切削液配比用水。</w:t>
            </w:r>
          </w:p>
          <w:p w:rsidR="00C70DF3" w:rsidRDefault="00237B11">
            <w:pPr>
              <w:adjustRightInd w:val="0"/>
              <w:spacing w:line="360" w:lineRule="auto"/>
              <w:ind w:firstLineChars="200" w:firstLine="480"/>
              <w:rPr>
                <w:color w:val="000000" w:themeColor="text1"/>
                <w:sz w:val="24"/>
              </w:rPr>
            </w:pPr>
            <w:r>
              <w:rPr>
                <w:rFonts w:hint="eastAsia"/>
                <w:color w:val="000000" w:themeColor="text1"/>
                <w:sz w:val="24"/>
              </w:rPr>
              <w:t>（</w:t>
            </w:r>
            <w:r>
              <w:rPr>
                <w:rFonts w:hint="eastAsia"/>
                <w:color w:val="000000" w:themeColor="text1"/>
                <w:sz w:val="24"/>
              </w:rPr>
              <w:t>1</w:t>
            </w:r>
            <w:r>
              <w:rPr>
                <w:rFonts w:hint="eastAsia"/>
                <w:color w:val="000000" w:themeColor="text1"/>
                <w:sz w:val="24"/>
              </w:rPr>
              <w:t>）生活用水</w:t>
            </w:r>
          </w:p>
          <w:p w:rsidR="00C70DF3" w:rsidRDefault="00237B11">
            <w:pPr>
              <w:adjustRightInd w:val="0"/>
              <w:spacing w:line="360" w:lineRule="auto"/>
              <w:ind w:firstLineChars="200" w:firstLine="480"/>
              <w:rPr>
                <w:color w:val="000000" w:themeColor="text1"/>
                <w:sz w:val="24"/>
              </w:rPr>
            </w:pPr>
            <w:r>
              <w:rPr>
                <w:rFonts w:hint="eastAsia"/>
                <w:color w:val="000000" w:themeColor="text1"/>
                <w:sz w:val="24"/>
              </w:rPr>
              <w:t>项目员工</w:t>
            </w:r>
            <w:r>
              <w:rPr>
                <w:rFonts w:hint="eastAsia"/>
                <w:color w:val="000000" w:themeColor="text1"/>
                <w:sz w:val="24"/>
              </w:rPr>
              <w:t>5</w:t>
            </w:r>
            <w:r>
              <w:rPr>
                <w:color w:val="000000" w:themeColor="text1"/>
                <w:sz w:val="24"/>
              </w:rPr>
              <w:t>0</w:t>
            </w:r>
            <w:r>
              <w:rPr>
                <w:rFonts w:hint="eastAsia"/>
                <w:color w:val="000000" w:themeColor="text1"/>
                <w:sz w:val="24"/>
              </w:rPr>
              <w:t>人，参照《安徽省行业用水定额》（</w:t>
            </w:r>
            <w:r>
              <w:rPr>
                <w:rFonts w:hint="eastAsia"/>
                <w:color w:val="000000" w:themeColor="text1"/>
                <w:sz w:val="24"/>
              </w:rPr>
              <w:t>DB34/T679-2025</w:t>
            </w:r>
            <w:r>
              <w:rPr>
                <w:rFonts w:hint="eastAsia"/>
                <w:color w:val="000000" w:themeColor="text1"/>
                <w:sz w:val="24"/>
              </w:rPr>
              <w:t>），员工用水量按</w:t>
            </w:r>
            <w:r>
              <w:rPr>
                <w:rFonts w:hint="eastAsia"/>
                <w:color w:val="000000" w:themeColor="text1"/>
                <w:sz w:val="24"/>
              </w:rPr>
              <w:t>38t/</w:t>
            </w:r>
            <w:r>
              <w:rPr>
                <w:rFonts w:hint="eastAsia"/>
                <w:color w:val="000000" w:themeColor="text1"/>
                <w:sz w:val="24"/>
              </w:rPr>
              <w:t>人·</w:t>
            </w:r>
            <w:r>
              <w:rPr>
                <w:rFonts w:hint="eastAsia"/>
                <w:color w:val="000000" w:themeColor="text1"/>
                <w:sz w:val="24"/>
              </w:rPr>
              <w:t>a</w:t>
            </w:r>
            <w:r>
              <w:rPr>
                <w:rFonts w:hint="eastAsia"/>
                <w:color w:val="000000" w:themeColor="text1"/>
                <w:sz w:val="24"/>
              </w:rPr>
              <w:t>计，则生活用水总量为</w:t>
            </w:r>
            <w:r>
              <w:rPr>
                <w:color w:val="000000" w:themeColor="text1"/>
                <w:sz w:val="24"/>
              </w:rPr>
              <w:t>6.333</w:t>
            </w:r>
            <w:r>
              <w:rPr>
                <w:rFonts w:hint="eastAsia"/>
                <w:color w:val="000000" w:themeColor="text1"/>
                <w:sz w:val="24"/>
              </w:rPr>
              <w:t>t/d</w:t>
            </w:r>
            <w:r>
              <w:rPr>
                <w:rFonts w:hint="eastAsia"/>
                <w:color w:val="000000" w:themeColor="text1"/>
                <w:sz w:val="24"/>
              </w:rPr>
              <w:t>，</w:t>
            </w:r>
            <w:r>
              <w:rPr>
                <w:rFonts w:hint="eastAsia"/>
                <w:color w:val="000000" w:themeColor="text1"/>
                <w:sz w:val="24"/>
              </w:rPr>
              <w:t>19</w:t>
            </w:r>
            <w:r>
              <w:rPr>
                <w:color w:val="000000" w:themeColor="text1"/>
                <w:sz w:val="24"/>
              </w:rPr>
              <w:t>0</w:t>
            </w:r>
            <w:r>
              <w:rPr>
                <w:rFonts w:hint="eastAsia"/>
                <w:color w:val="000000" w:themeColor="text1"/>
                <w:sz w:val="24"/>
              </w:rPr>
              <w:t>0t/a</w:t>
            </w:r>
            <w:r>
              <w:rPr>
                <w:rFonts w:hint="eastAsia"/>
                <w:color w:val="000000" w:themeColor="text1"/>
                <w:sz w:val="24"/>
              </w:rPr>
              <w:t>，</w:t>
            </w:r>
            <w:proofErr w:type="gramStart"/>
            <w:r>
              <w:rPr>
                <w:rFonts w:hint="eastAsia"/>
                <w:color w:val="000000" w:themeColor="text1"/>
                <w:sz w:val="24"/>
              </w:rPr>
              <w:t>产污系数</w:t>
            </w:r>
            <w:proofErr w:type="gramEnd"/>
            <w:r>
              <w:rPr>
                <w:rFonts w:hint="eastAsia"/>
                <w:color w:val="000000" w:themeColor="text1"/>
                <w:sz w:val="24"/>
              </w:rPr>
              <w:t>按</w:t>
            </w:r>
            <w:r>
              <w:rPr>
                <w:rFonts w:hint="eastAsia"/>
                <w:color w:val="000000" w:themeColor="text1"/>
                <w:sz w:val="24"/>
              </w:rPr>
              <w:t>0.8</w:t>
            </w:r>
            <w:r>
              <w:rPr>
                <w:rFonts w:hint="eastAsia"/>
                <w:color w:val="000000" w:themeColor="text1"/>
                <w:sz w:val="24"/>
              </w:rPr>
              <w:t>计，则生活污水量为</w:t>
            </w:r>
            <w:r>
              <w:rPr>
                <w:color w:val="000000" w:themeColor="text1"/>
                <w:sz w:val="24"/>
              </w:rPr>
              <w:t>5.067</w:t>
            </w:r>
            <w:r>
              <w:rPr>
                <w:rFonts w:hint="eastAsia"/>
                <w:color w:val="000000" w:themeColor="text1"/>
                <w:sz w:val="24"/>
              </w:rPr>
              <w:t>t/d</w:t>
            </w:r>
            <w:r>
              <w:rPr>
                <w:rFonts w:hint="eastAsia"/>
                <w:color w:val="000000" w:themeColor="text1"/>
                <w:sz w:val="24"/>
              </w:rPr>
              <w:t>，</w:t>
            </w:r>
            <w:r>
              <w:rPr>
                <w:rFonts w:hint="eastAsia"/>
                <w:color w:val="000000" w:themeColor="text1"/>
                <w:sz w:val="24"/>
              </w:rPr>
              <w:t>1</w:t>
            </w:r>
            <w:r>
              <w:rPr>
                <w:color w:val="000000" w:themeColor="text1"/>
                <w:sz w:val="24"/>
              </w:rPr>
              <w:t>520</w:t>
            </w:r>
            <w:r>
              <w:rPr>
                <w:rFonts w:hint="eastAsia"/>
                <w:color w:val="000000" w:themeColor="text1"/>
                <w:sz w:val="24"/>
              </w:rPr>
              <w:t>t/a</w:t>
            </w:r>
            <w:r>
              <w:rPr>
                <w:rFonts w:hint="eastAsia"/>
                <w:color w:val="000000" w:themeColor="text1"/>
                <w:sz w:val="24"/>
              </w:rPr>
              <w:t>。</w:t>
            </w:r>
            <w:r>
              <w:rPr>
                <w:rFonts w:hint="eastAsia"/>
                <w:sz w:val="24"/>
              </w:rPr>
              <w:t>生活污水经化粪池预处理后，由市政</w:t>
            </w:r>
            <w:r>
              <w:rPr>
                <w:rFonts w:hint="eastAsia"/>
                <w:sz w:val="24"/>
              </w:rPr>
              <w:lastRenderedPageBreak/>
              <w:t>污水管网排入淮南</w:t>
            </w:r>
            <w:proofErr w:type="gramStart"/>
            <w:r>
              <w:rPr>
                <w:rFonts w:hint="eastAsia"/>
                <w:sz w:val="24"/>
              </w:rPr>
              <w:t>田家庵经开</w:t>
            </w:r>
            <w:proofErr w:type="gramEnd"/>
            <w:r>
              <w:rPr>
                <w:rFonts w:hint="eastAsia"/>
                <w:sz w:val="24"/>
              </w:rPr>
              <w:t>区污水处理站处理。</w:t>
            </w:r>
          </w:p>
          <w:p w:rsidR="00C70DF3" w:rsidRDefault="00237B11">
            <w:pPr>
              <w:adjustRightInd w:val="0"/>
              <w:spacing w:line="360" w:lineRule="auto"/>
              <w:ind w:firstLineChars="200" w:firstLine="480"/>
              <w:rPr>
                <w:sz w:val="24"/>
              </w:rPr>
            </w:pPr>
            <w:bookmarkStart w:id="27" w:name="OLE_LINK21"/>
            <w:bookmarkStart w:id="28" w:name="OLE_LINK22"/>
            <w:r>
              <w:rPr>
                <w:rFonts w:hint="eastAsia"/>
                <w:sz w:val="24"/>
              </w:rPr>
              <w:t>（</w:t>
            </w:r>
            <w:r>
              <w:rPr>
                <w:rFonts w:hint="eastAsia"/>
                <w:sz w:val="24"/>
              </w:rPr>
              <w:t>2</w:t>
            </w:r>
            <w:r>
              <w:rPr>
                <w:rFonts w:hint="eastAsia"/>
                <w:sz w:val="24"/>
              </w:rPr>
              <w:t>）切削液配比用水</w:t>
            </w:r>
          </w:p>
          <w:p w:rsidR="00C70DF3" w:rsidRDefault="00237B11">
            <w:pPr>
              <w:adjustRightInd w:val="0"/>
              <w:spacing w:line="360" w:lineRule="auto"/>
              <w:ind w:firstLineChars="200" w:firstLine="480"/>
              <w:rPr>
                <w:bCs/>
                <w:color w:val="000000"/>
                <w:sz w:val="24"/>
              </w:rPr>
            </w:pPr>
            <w:r>
              <w:rPr>
                <w:rFonts w:hint="eastAsia"/>
                <w:bCs/>
                <w:color w:val="000000"/>
                <w:sz w:val="24"/>
              </w:rPr>
              <w:t>根据建设单位提供数据，切削液的使用量为</w:t>
            </w:r>
            <w:r>
              <w:rPr>
                <w:rFonts w:hint="eastAsia"/>
                <w:bCs/>
                <w:color w:val="000000"/>
                <w:sz w:val="24"/>
              </w:rPr>
              <w:t>0</w:t>
            </w:r>
            <w:r>
              <w:rPr>
                <w:bCs/>
                <w:color w:val="000000"/>
                <w:sz w:val="24"/>
              </w:rPr>
              <w:t>.5</w:t>
            </w:r>
            <w:r>
              <w:rPr>
                <w:rFonts w:hint="eastAsia"/>
                <w:bCs/>
                <w:color w:val="000000"/>
                <w:sz w:val="24"/>
              </w:rPr>
              <w:t>t/a</w:t>
            </w:r>
            <w:r>
              <w:rPr>
                <w:rFonts w:hint="eastAsia"/>
                <w:bCs/>
                <w:color w:val="000000"/>
                <w:sz w:val="24"/>
              </w:rPr>
              <w:t>，切削液和水的配制比例为</w:t>
            </w:r>
            <w:r>
              <w:rPr>
                <w:rFonts w:hint="eastAsia"/>
                <w:bCs/>
                <w:color w:val="000000"/>
                <w:sz w:val="24"/>
              </w:rPr>
              <w:t>1:</w:t>
            </w:r>
            <w:r>
              <w:rPr>
                <w:bCs/>
                <w:color w:val="000000"/>
                <w:sz w:val="24"/>
              </w:rPr>
              <w:t>2</w:t>
            </w:r>
            <w:r>
              <w:rPr>
                <w:rFonts w:hint="eastAsia"/>
                <w:bCs/>
                <w:color w:val="000000"/>
                <w:sz w:val="24"/>
              </w:rPr>
              <w:t>0</w:t>
            </w:r>
            <w:r>
              <w:rPr>
                <w:rFonts w:hint="eastAsia"/>
                <w:bCs/>
                <w:color w:val="000000"/>
                <w:sz w:val="24"/>
              </w:rPr>
              <w:t>，即水的用量为</w:t>
            </w:r>
            <w:r>
              <w:rPr>
                <w:bCs/>
                <w:color w:val="000000"/>
                <w:sz w:val="24"/>
              </w:rPr>
              <w:t>10</w:t>
            </w:r>
            <w:r>
              <w:rPr>
                <w:rFonts w:hint="eastAsia"/>
                <w:bCs/>
                <w:color w:val="000000"/>
                <w:sz w:val="24"/>
              </w:rPr>
              <w:t>t/a</w:t>
            </w:r>
            <w:r>
              <w:rPr>
                <w:rFonts w:hint="eastAsia"/>
                <w:bCs/>
                <w:color w:val="000000"/>
                <w:sz w:val="24"/>
              </w:rPr>
              <w:t>（</w:t>
            </w:r>
            <w:r>
              <w:rPr>
                <w:rFonts w:hint="eastAsia"/>
                <w:bCs/>
                <w:color w:val="000000"/>
                <w:sz w:val="24"/>
              </w:rPr>
              <w:t>0.</w:t>
            </w:r>
            <w:r>
              <w:rPr>
                <w:bCs/>
                <w:color w:val="000000"/>
                <w:sz w:val="24"/>
              </w:rPr>
              <w:t>033</w:t>
            </w:r>
            <w:r>
              <w:rPr>
                <w:rFonts w:hint="eastAsia"/>
                <w:bCs/>
                <w:color w:val="000000"/>
                <w:sz w:val="24"/>
              </w:rPr>
              <w:t>t/d</w:t>
            </w:r>
            <w:r>
              <w:rPr>
                <w:rFonts w:hint="eastAsia"/>
                <w:bCs/>
                <w:color w:val="000000"/>
                <w:sz w:val="24"/>
              </w:rPr>
              <w:t>）。配制</w:t>
            </w:r>
            <w:bookmarkStart w:id="29" w:name="OLE_LINK113"/>
            <w:r>
              <w:rPr>
                <w:rFonts w:hint="eastAsia"/>
                <w:bCs/>
                <w:color w:val="000000"/>
                <w:sz w:val="24"/>
              </w:rPr>
              <w:t>后切削液在机加工过程中循环使用，定期补充损耗、更换。</w:t>
            </w:r>
            <w:bookmarkEnd w:id="29"/>
            <w:r>
              <w:rPr>
                <w:rFonts w:hint="eastAsia"/>
                <w:bCs/>
                <w:color w:val="000000"/>
                <w:sz w:val="24"/>
              </w:rPr>
              <w:t>更换的废切削液</w:t>
            </w:r>
            <w:proofErr w:type="gramStart"/>
            <w:r>
              <w:rPr>
                <w:rFonts w:hint="eastAsia"/>
                <w:bCs/>
                <w:color w:val="000000"/>
                <w:sz w:val="24"/>
              </w:rPr>
              <w:t>作为危废在</w:t>
            </w:r>
            <w:proofErr w:type="gramEnd"/>
            <w:r>
              <w:rPr>
                <w:rFonts w:hint="eastAsia"/>
                <w:bCs/>
                <w:color w:val="000000"/>
                <w:sz w:val="24"/>
              </w:rPr>
              <w:t>厂区暂存并委托有资质单位处置。</w:t>
            </w:r>
          </w:p>
          <w:bookmarkEnd w:id="27"/>
          <w:bookmarkEnd w:id="28"/>
          <w:p w:rsidR="00C70DF3" w:rsidRDefault="00237B11">
            <w:pPr>
              <w:snapToGrid w:val="0"/>
              <w:jc w:val="center"/>
              <w:rPr>
                <w:b/>
                <w:color w:val="000000" w:themeColor="text1"/>
                <w:szCs w:val="21"/>
              </w:rPr>
            </w:pPr>
            <w:r>
              <w:rPr>
                <w:b/>
                <w:noProof/>
              </w:rPr>
              <mc:AlternateContent>
                <mc:Choice Requires="wpc">
                  <w:drawing>
                    <wp:inline distT="0" distB="0" distL="0" distR="0">
                      <wp:extent cx="4648835" cy="1574165"/>
                      <wp:effectExtent l="0" t="0" r="0" b="0"/>
                      <wp:docPr id="1366911170" name="画布 136691117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8" name="Text Box 4"/>
                              <wps:cNvSpPr txBox="1">
                                <a:spLocks noChangeArrowheads="1"/>
                              </wps:cNvSpPr>
                              <wps:spPr bwMode="auto">
                                <a:xfrm>
                                  <a:off x="748245" y="579916"/>
                                  <a:ext cx="875606" cy="314952"/>
                                </a:xfrm>
                                <a:prstGeom prst="rect">
                                  <a:avLst/>
                                </a:prstGeom>
                                <a:solidFill>
                                  <a:srgbClr val="FFFFFF"/>
                                </a:solidFill>
                                <a:ln w="9525">
                                  <a:solidFill>
                                    <a:srgbClr val="000000"/>
                                  </a:solidFill>
                                  <a:miter lim="800000"/>
                                </a:ln>
                              </wps:spPr>
                              <wps:txbx>
                                <w:txbxContent>
                                  <w:p w:rsidR="00C70DF3" w:rsidRDefault="00237B11">
                                    <w:pPr>
                                      <w:jc w:val="center"/>
                                      <w:rPr>
                                        <w:sz w:val="22"/>
                                      </w:rPr>
                                    </w:pPr>
                                    <w:r>
                                      <w:rPr>
                                        <w:rFonts w:hint="eastAsia"/>
                                        <w:sz w:val="22"/>
                                      </w:rPr>
                                      <w:t>生活用水</w:t>
                                    </w:r>
                                  </w:p>
                                </w:txbxContent>
                              </wps:txbx>
                              <wps:bodyPr rot="0" vert="horz" wrap="square" lIns="91440" tIns="45720" rIns="91440" bIns="45720" anchor="t" anchorCtr="0" upright="1">
                                <a:noAutofit/>
                              </wps:bodyPr>
                            </wps:wsp>
                            <wps:wsp>
                              <wps:cNvPr id="11" name="Freeform 7"/>
                              <wps:cNvSpPr/>
                              <wps:spPr bwMode="auto">
                                <a:xfrm>
                                  <a:off x="1253997" y="380204"/>
                                  <a:ext cx="296507" cy="193501"/>
                                </a:xfrm>
                                <a:custGeom>
                                  <a:avLst/>
                                  <a:gdLst>
                                    <a:gd name="T0" fmla="*/ 0 w 570"/>
                                    <a:gd name="T1" fmla="*/ 419 h 419"/>
                                    <a:gd name="T2" fmla="*/ 300 w 570"/>
                                    <a:gd name="T3" fmla="*/ 30 h 419"/>
                                    <a:gd name="T4" fmla="*/ 330 w 570"/>
                                    <a:gd name="T5" fmla="*/ 300 h 419"/>
                                    <a:gd name="T6" fmla="*/ 570 w 570"/>
                                    <a:gd name="T7" fmla="*/ 0 h 419"/>
                                  </a:gdLst>
                                  <a:ahLst/>
                                  <a:cxnLst>
                                    <a:cxn ang="0">
                                      <a:pos x="T0" y="T1"/>
                                    </a:cxn>
                                    <a:cxn ang="0">
                                      <a:pos x="T2" y="T3"/>
                                    </a:cxn>
                                    <a:cxn ang="0">
                                      <a:pos x="T4" y="T5"/>
                                    </a:cxn>
                                    <a:cxn ang="0">
                                      <a:pos x="T6" y="T7"/>
                                    </a:cxn>
                                  </a:cxnLst>
                                  <a:rect l="0" t="0" r="r" b="b"/>
                                  <a:pathLst>
                                    <a:path w="570" h="419">
                                      <a:moveTo>
                                        <a:pt x="0" y="419"/>
                                      </a:moveTo>
                                      <a:cubicBezTo>
                                        <a:pt x="122" y="234"/>
                                        <a:pt x="245" y="50"/>
                                        <a:pt x="300" y="30"/>
                                      </a:cubicBezTo>
                                      <a:cubicBezTo>
                                        <a:pt x="355" y="10"/>
                                        <a:pt x="285" y="305"/>
                                        <a:pt x="330" y="300"/>
                                      </a:cubicBezTo>
                                      <a:cubicBezTo>
                                        <a:pt x="375" y="295"/>
                                        <a:pt x="472" y="147"/>
                                        <a:pt x="570" y="0"/>
                                      </a:cubicBezTo>
                                    </a:path>
                                  </a:pathLst>
                                </a:custGeom>
                                <a:noFill/>
                                <a:ln w="9525">
                                  <a:solidFill>
                                    <a:srgbClr val="000000"/>
                                  </a:solidFill>
                                  <a:round/>
                                  <a:tailEnd type="triangle" w="med" len="med"/>
                                </a:ln>
                              </wps:spPr>
                              <wps:bodyPr rot="0" vert="horz" wrap="square" lIns="91440" tIns="45720" rIns="91440" bIns="45720" anchor="t" anchorCtr="0" upright="1">
                                <a:noAutofit/>
                              </wps:bodyPr>
                            </wps:wsp>
                            <wps:wsp>
                              <wps:cNvPr id="12" name="Text Box 8"/>
                              <wps:cNvSpPr txBox="1">
                                <a:spLocks noChangeArrowheads="1"/>
                              </wps:cNvSpPr>
                              <wps:spPr bwMode="auto">
                                <a:xfrm>
                                  <a:off x="1106555" y="149871"/>
                                  <a:ext cx="927653" cy="238447"/>
                                </a:xfrm>
                                <a:prstGeom prst="rect">
                                  <a:avLst/>
                                </a:prstGeom>
                                <a:noFill/>
                                <a:ln>
                                  <a:noFill/>
                                </a:ln>
                              </wps:spPr>
                              <wps:txbx>
                                <w:txbxContent>
                                  <w:p w:rsidR="00C70DF3" w:rsidRDefault="00237B11">
                                    <w:pPr>
                                      <w:snapToGrid w:val="0"/>
                                      <w:jc w:val="center"/>
                                    </w:pPr>
                                    <w:r>
                                      <w:rPr>
                                        <w:rFonts w:hint="eastAsia"/>
                                      </w:rPr>
                                      <w:t>消耗</w:t>
                                    </w:r>
                                    <w:r>
                                      <w:t>1.267</w:t>
                                    </w:r>
                                  </w:p>
                                </w:txbxContent>
                              </wps:txbx>
                              <wps:bodyPr rot="0" vert="horz" wrap="square" lIns="91440" tIns="45720" rIns="91440" bIns="45720" anchor="t" anchorCtr="0" upright="1">
                                <a:noAutofit/>
                              </wps:bodyPr>
                            </wps:wsp>
                            <wps:wsp>
                              <wps:cNvPr id="13" name="AutoShape 17"/>
                              <wps:cNvCnPr>
                                <a:cxnSpLocks noChangeShapeType="1"/>
                              </wps:cNvCnPr>
                              <wps:spPr bwMode="auto">
                                <a:xfrm rot="16200000" flipH="1">
                                  <a:off x="240475" y="238629"/>
                                  <a:ext cx="504000" cy="493251"/>
                                </a:xfrm>
                                <a:prstGeom prst="bentConnector2">
                                  <a:avLst/>
                                </a:prstGeom>
                                <a:noFill/>
                                <a:ln w="9525">
                                  <a:solidFill>
                                    <a:srgbClr val="000000"/>
                                  </a:solidFill>
                                  <a:miter lim="800000"/>
                                  <a:tailEnd type="triangle" w="med" len="med"/>
                                </a:ln>
                              </wps:spPr>
                              <wps:bodyPr/>
                            </wps:wsp>
                            <wps:wsp>
                              <wps:cNvPr id="16" name="Text Box 20"/>
                              <wps:cNvSpPr txBox="1">
                                <a:spLocks noChangeArrowheads="1"/>
                              </wps:cNvSpPr>
                              <wps:spPr bwMode="auto">
                                <a:xfrm>
                                  <a:off x="221451" y="517590"/>
                                  <a:ext cx="541824" cy="235137"/>
                                </a:xfrm>
                                <a:prstGeom prst="rect">
                                  <a:avLst/>
                                </a:prstGeom>
                                <a:noFill/>
                                <a:ln>
                                  <a:noFill/>
                                </a:ln>
                              </wps:spPr>
                              <wps:txbx>
                                <w:txbxContent>
                                  <w:p w:rsidR="00C70DF3" w:rsidRDefault="00237B11">
                                    <w:pPr>
                                      <w:snapToGrid w:val="0"/>
                                      <w:jc w:val="center"/>
                                    </w:pPr>
                                    <w:r>
                                      <w:t>6.333</w:t>
                                    </w:r>
                                  </w:p>
                                </w:txbxContent>
                              </wps:txbx>
                              <wps:bodyPr rot="0" vert="horz" wrap="square" lIns="91440" tIns="45720" rIns="91440" bIns="45720" anchor="t" anchorCtr="0" upright="1">
                                <a:noAutofit/>
                              </wps:bodyPr>
                            </wps:wsp>
                            <wps:wsp>
                              <wps:cNvPr id="41" name="Text Box 23"/>
                              <wps:cNvSpPr txBox="1">
                                <a:spLocks noChangeArrowheads="1"/>
                              </wps:cNvSpPr>
                              <wps:spPr bwMode="auto">
                                <a:xfrm>
                                  <a:off x="2161260" y="587713"/>
                                  <a:ext cx="661726" cy="314952"/>
                                </a:xfrm>
                                <a:prstGeom prst="rect">
                                  <a:avLst/>
                                </a:prstGeom>
                                <a:solidFill>
                                  <a:srgbClr val="FFFFFF"/>
                                </a:solidFill>
                                <a:ln w="9525">
                                  <a:solidFill>
                                    <a:srgbClr val="000000"/>
                                  </a:solidFill>
                                  <a:miter lim="800000"/>
                                </a:ln>
                              </wps:spPr>
                              <wps:txbx>
                                <w:txbxContent>
                                  <w:p w:rsidR="00C70DF3" w:rsidRDefault="00237B11">
                                    <w:pPr>
                                      <w:jc w:val="center"/>
                                      <w:rPr>
                                        <w:sz w:val="22"/>
                                      </w:rPr>
                                    </w:pPr>
                                    <w:r>
                                      <w:rPr>
                                        <w:rFonts w:hint="eastAsia"/>
                                        <w:sz w:val="22"/>
                                      </w:rPr>
                                      <w:t>化粪池</w:t>
                                    </w:r>
                                  </w:p>
                                </w:txbxContent>
                              </wps:txbx>
                              <wps:bodyPr rot="0" vert="horz" wrap="square" lIns="91440" tIns="45720" rIns="91440" bIns="45720" anchor="t" anchorCtr="0" upright="1">
                                <a:noAutofit/>
                              </wps:bodyPr>
                            </wps:wsp>
                            <wps:wsp>
                              <wps:cNvPr id="42" name="AutoShape 24"/>
                              <wps:cNvCnPr>
                                <a:cxnSpLocks noChangeShapeType="1"/>
                              </wps:cNvCnPr>
                              <wps:spPr bwMode="auto">
                                <a:xfrm>
                                  <a:off x="1623896" y="737227"/>
                                  <a:ext cx="540000" cy="635"/>
                                </a:xfrm>
                                <a:prstGeom prst="straightConnector1">
                                  <a:avLst/>
                                </a:prstGeom>
                                <a:noFill/>
                                <a:ln w="9525">
                                  <a:solidFill>
                                    <a:srgbClr val="000000"/>
                                  </a:solidFill>
                                  <a:round/>
                                  <a:tailEnd type="triangle" w="med" len="med"/>
                                </a:ln>
                              </wps:spPr>
                              <wps:bodyPr/>
                            </wps:wsp>
                            <wps:wsp>
                              <wps:cNvPr id="43" name="AutoShape 25"/>
                              <wps:cNvCnPr>
                                <a:cxnSpLocks noChangeShapeType="1"/>
                              </wps:cNvCnPr>
                              <wps:spPr bwMode="auto">
                                <a:xfrm>
                                  <a:off x="2822986" y="737227"/>
                                  <a:ext cx="684000" cy="1270"/>
                                </a:xfrm>
                                <a:prstGeom prst="straightConnector1">
                                  <a:avLst/>
                                </a:prstGeom>
                                <a:noFill/>
                                <a:ln w="9525">
                                  <a:solidFill>
                                    <a:srgbClr val="000000"/>
                                  </a:solidFill>
                                  <a:round/>
                                  <a:tailEnd type="triangle" w="med" len="med"/>
                                </a:ln>
                              </wps:spPr>
                              <wps:bodyPr/>
                            </wps:wsp>
                            <wps:wsp>
                              <wps:cNvPr id="45" name="Text Box 27"/>
                              <wps:cNvSpPr txBox="1">
                                <a:spLocks noChangeArrowheads="1"/>
                              </wps:cNvSpPr>
                              <wps:spPr bwMode="auto">
                                <a:xfrm>
                                  <a:off x="1566576" y="517345"/>
                                  <a:ext cx="594683" cy="235240"/>
                                </a:xfrm>
                                <a:prstGeom prst="rect">
                                  <a:avLst/>
                                </a:prstGeom>
                                <a:noFill/>
                                <a:ln>
                                  <a:noFill/>
                                </a:ln>
                              </wps:spPr>
                              <wps:txbx>
                                <w:txbxContent>
                                  <w:p w:rsidR="00C70DF3" w:rsidRDefault="00237B11">
                                    <w:pPr>
                                      <w:snapToGrid w:val="0"/>
                                      <w:jc w:val="center"/>
                                    </w:pPr>
                                    <w:r>
                                      <w:t>5.067</w:t>
                                    </w:r>
                                  </w:p>
                                </w:txbxContent>
                              </wps:txbx>
                              <wps:bodyPr rot="0" vert="horz" wrap="square" lIns="91440" tIns="45720" rIns="91440" bIns="45720" anchor="t" anchorCtr="0" upright="1">
                                <a:noAutofit/>
                              </wps:bodyPr>
                            </wps:wsp>
                            <wps:wsp>
                              <wps:cNvPr id="46" name="Text Box 28"/>
                              <wps:cNvSpPr txBox="1">
                                <a:spLocks noChangeArrowheads="1"/>
                              </wps:cNvSpPr>
                              <wps:spPr bwMode="auto">
                                <a:xfrm>
                                  <a:off x="2876634" y="509633"/>
                                  <a:ext cx="535077" cy="228089"/>
                                </a:xfrm>
                                <a:prstGeom prst="rect">
                                  <a:avLst/>
                                </a:prstGeom>
                                <a:noFill/>
                                <a:ln>
                                  <a:noFill/>
                                </a:ln>
                              </wps:spPr>
                              <wps:txbx>
                                <w:txbxContent>
                                  <w:p w:rsidR="00C70DF3" w:rsidRDefault="00237B11">
                                    <w:pPr>
                                      <w:snapToGrid w:val="0"/>
                                      <w:jc w:val="center"/>
                                    </w:pPr>
                                    <w:r>
                                      <w:t>5.067</w:t>
                                    </w:r>
                                  </w:p>
                                </w:txbxContent>
                              </wps:txbx>
                              <wps:bodyPr rot="0" vert="horz" wrap="square" lIns="91440" tIns="45720" rIns="91440" bIns="45720" anchor="t" anchorCtr="0" upright="1">
                                <a:noAutofit/>
                              </wps:bodyPr>
                            </wps:wsp>
                            <wps:wsp>
                              <wps:cNvPr id="47" name="AutoShape 17"/>
                              <wps:cNvCnPr>
                                <a:cxnSpLocks noChangeShapeType="1"/>
                              </wps:cNvCnPr>
                              <wps:spPr bwMode="auto">
                                <a:xfrm rot="16200000" flipH="1">
                                  <a:off x="15075" y="520394"/>
                                  <a:ext cx="965128" cy="505502"/>
                                </a:xfrm>
                                <a:prstGeom prst="bentConnector2">
                                  <a:avLst/>
                                </a:prstGeom>
                                <a:noFill/>
                                <a:ln w="9525">
                                  <a:solidFill>
                                    <a:srgbClr val="000000"/>
                                  </a:solidFill>
                                  <a:miter lim="800000"/>
                                  <a:tailEnd type="triangle" w="med" len="med"/>
                                </a:ln>
                              </wps:spPr>
                              <wps:bodyPr/>
                            </wps:wsp>
                            <wps:wsp>
                              <wps:cNvPr id="48" name="Text Box 20"/>
                              <wps:cNvSpPr txBox="1">
                                <a:spLocks noChangeArrowheads="1"/>
                              </wps:cNvSpPr>
                              <wps:spPr bwMode="auto">
                                <a:xfrm>
                                  <a:off x="191877" y="1024010"/>
                                  <a:ext cx="609633" cy="248793"/>
                                </a:xfrm>
                                <a:prstGeom prst="rect">
                                  <a:avLst/>
                                </a:prstGeom>
                                <a:noFill/>
                                <a:ln>
                                  <a:noFill/>
                                </a:ln>
                              </wps:spPr>
                              <wps:txbx>
                                <w:txbxContent>
                                  <w:p w:rsidR="00C70DF3" w:rsidRDefault="00237B11">
                                    <w:pPr>
                                      <w:snapToGrid w:val="0"/>
                                      <w:jc w:val="center"/>
                                    </w:pPr>
                                    <w:r>
                                      <w:rPr>
                                        <w:rFonts w:hint="eastAsia"/>
                                      </w:rPr>
                                      <w:t>0.0</w:t>
                                    </w:r>
                                    <w:r>
                                      <w:t>33</w:t>
                                    </w:r>
                                  </w:p>
                                </w:txbxContent>
                              </wps:txbx>
                              <wps:bodyPr rot="0" vert="horz" wrap="square" lIns="91440" tIns="45720" rIns="91440" bIns="45720" anchor="t" anchorCtr="0" upright="1">
                                <a:noAutofit/>
                              </wps:bodyPr>
                            </wps:wsp>
                            <wps:wsp>
                              <wps:cNvPr id="49" name="Text Box 4"/>
                              <wps:cNvSpPr txBox="1">
                                <a:spLocks noChangeArrowheads="1"/>
                              </wps:cNvSpPr>
                              <wps:spPr bwMode="auto">
                                <a:xfrm>
                                  <a:off x="750390" y="1095331"/>
                                  <a:ext cx="1202588" cy="321310"/>
                                </a:xfrm>
                                <a:prstGeom prst="rect">
                                  <a:avLst/>
                                </a:prstGeom>
                                <a:solidFill>
                                  <a:srgbClr val="FFFFFF"/>
                                </a:solidFill>
                                <a:ln w="9525">
                                  <a:solidFill>
                                    <a:srgbClr val="000000"/>
                                  </a:solidFill>
                                  <a:miter lim="800000"/>
                                </a:ln>
                              </wps:spPr>
                              <wps:txbx>
                                <w:txbxContent>
                                  <w:p w:rsidR="00C70DF3" w:rsidRDefault="00237B11">
                                    <w:pPr>
                                      <w:jc w:val="center"/>
                                      <w:rPr>
                                        <w:sz w:val="22"/>
                                      </w:rPr>
                                    </w:pPr>
                                    <w:r>
                                      <w:rPr>
                                        <w:rFonts w:hint="eastAsia"/>
                                        <w:sz w:val="22"/>
                                      </w:rPr>
                                      <w:t>切削液配比用水</w:t>
                                    </w:r>
                                  </w:p>
                                </w:txbxContent>
                              </wps:txbx>
                              <wps:bodyPr rot="0" vert="horz" wrap="square" lIns="91440" tIns="45720" rIns="91440" bIns="45720" anchor="t" anchorCtr="0" upright="1">
                                <a:noAutofit/>
                              </wps:bodyPr>
                            </wps:wsp>
                            <wps:wsp>
                              <wps:cNvPr id="52" name="Text Box 27"/>
                              <wps:cNvSpPr txBox="1">
                                <a:spLocks noChangeArrowheads="1"/>
                              </wps:cNvSpPr>
                              <wps:spPr bwMode="auto">
                                <a:xfrm>
                                  <a:off x="2325187" y="1122370"/>
                                  <a:ext cx="735623" cy="236807"/>
                                </a:xfrm>
                                <a:prstGeom prst="rect">
                                  <a:avLst/>
                                </a:prstGeom>
                                <a:noFill/>
                                <a:ln>
                                  <a:noFill/>
                                </a:ln>
                              </wps:spPr>
                              <wps:txbx>
                                <w:txbxContent>
                                  <w:p w:rsidR="00C70DF3" w:rsidRDefault="00237B11">
                                    <w:pPr>
                                      <w:snapToGrid w:val="0"/>
                                      <w:jc w:val="center"/>
                                    </w:pPr>
                                    <w:proofErr w:type="gramStart"/>
                                    <w:r>
                                      <w:rPr>
                                        <w:rFonts w:hint="eastAsia"/>
                                      </w:rPr>
                                      <w:t>做危废</w:t>
                                    </w:r>
                                    <w:proofErr w:type="gramEnd"/>
                                  </w:p>
                                </w:txbxContent>
                              </wps:txbx>
                              <wps:bodyPr rot="0" vert="horz" wrap="square" lIns="91440" tIns="45720" rIns="91440" bIns="45720" anchor="t" anchorCtr="0" upright="1">
                                <a:noAutofit/>
                              </wps:bodyPr>
                            </wps:wsp>
                            <wps:wsp>
                              <wps:cNvPr id="60" name="AutoShape 25"/>
                              <wps:cNvCnPr>
                                <a:cxnSpLocks noChangeShapeType="1"/>
                              </wps:cNvCnPr>
                              <wps:spPr bwMode="auto">
                                <a:xfrm flipH="1">
                                  <a:off x="4032315" y="948312"/>
                                  <a:ext cx="0" cy="349871"/>
                                </a:xfrm>
                                <a:prstGeom prst="straightConnector1">
                                  <a:avLst/>
                                </a:prstGeom>
                                <a:noFill/>
                                <a:ln w="9525">
                                  <a:solidFill>
                                    <a:srgbClr val="000000"/>
                                  </a:solidFill>
                                  <a:round/>
                                  <a:tailEnd type="triangle" w="med" len="med"/>
                                </a:ln>
                              </wps:spPr>
                              <wps:bodyPr/>
                            </wps:wsp>
                            <wps:wsp>
                              <wps:cNvPr id="62" name="Text Box 16"/>
                              <wps:cNvSpPr txBox="1">
                                <a:spLocks noChangeArrowheads="1"/>
                              </wps:cNvSpPr>
                              <wps:spPr bwMode="auto">
                                <a:xfrm>
                                  <a:off x="91440" y="5832"/>
                                  <a:ext cx="594360" cy="314325"/>
                                </a:xfrm>
                                <a:prstGeom prst="rect">
                                  <a:avLst/>
                                </a:prstGeom>
                                <a:noFill/>
                                <a:ln>
                                  <a:noFill/>
                                </a:ln>
                              </wps:spPr>
                              <wps:txbx>
                                <w:txbxContent>
                                  <w:p w:rsidR="00C70DF3" w:rsidRDefault="00237B11">
                                    <w:pPr>
                                      <w:pStyle w:val="aff1"/>
                                      <w:spacing w:before="0" w:beforeAutospacing="0" w:after="0" w:afterAutospacing="0"/>
                                      <w:jc w:val="center"/>
                                      <w:rPr>
                                        <w:sz w:val="21"/>
                                        <w:szCs w:val="24"/>
                                      </w:rPr>
                                    </w:pPr>
                                    <w:r>
                                      <w:rPr>
                                        <w:rFonts w:ascii="Times New Roman" w:hAnsi="Times New Roman"/>
                                        <w:kern w:val="2"/>
                                        <w:sz w:val="21"/>
                                      </w:rPr>
                                      <w:t>6.366</w:t>
                                    </w:r>
                                  </w:p>
                                </w:txbxContent>
                              </wps:txbx>
                              <wps:bodyPr rot="0" vert="horz" wrap="square" lIns="91440" tIns="45720" rIns="91440" bIns="45720" anchor="t" anchorCtr="0" upright="1">
                                <a:noAutofit/>
                              </wps:bodyPr>
                            </wps:wsp>
                            <wps:wsp>
                              <wps:cNvPr id="146" name="AutoShape 24"/>
                              <wps:cNvCnPr>
                                <a:cxnSpLocks noChangeShapeType="1"/>
                              </wps:cNvCnPr>
                              <wps:spPr bwMode="auto">
                                <a:xfrm>
                                  <a:off x="1950145" y="1251848"/>
                                  <a:ext cx="468000" cy="635"/>
                                </a:xfrm>
                                <a:prstGeom prst="straightConnector1">
                                  <a:avLst/>
                                </a:prstGeom>
                                <a:noFill/>
                                <a:ln w="9525">
                                  <a:solidFill>
                                    <a:srgbClr val="000000"/>
                                  </a:solidFill>
                                  <a:round/>
                                  <a:tailEnd type="triangle" w="med" len="med"/>
                                </a:ln>
                              </wps:spPr>
                              <wps:bodyPr/>
                            </wps:wsp>
                            <wps:wsp>
                              <wps:cNvPr id="147" name="Text Box 26"/>
                              <wps:cNvSpPr txBox="1">
                                <a:spLocks noChangeArrowheads="1"/>
                              </wps:cNvSpPr>
                              <wps:spPr bwMode="auto">
                                <a:xfrm>
                                  <a:off x="3376558" y="495045"/>
                                  <a:ext cx="1216025" cy="471805"/>
                                </a:xfrm>
                                <a:prstGeom prst="rect">
                                  <a:avLst/>
                                </a:prstGeom>
                                <a:noFill/>
                                <a:ln>
                                  <a:noFill/>
                                </a:ln>
                              </wps:spPr>
                              <wps:txbx>
                                <w:txbxContent>
                                  <w:p w:rsidR="00C70DF3" w:rsidRDefault="00237B11">
                                    <w:pPr>
                                      <w:pStyle w:val="aff1"/>
                                      <w:spacing w:before="0" w:beforeAutospacing="0" w:after="0" w:afterAutospacing="0"/>
                                      <w:jc w:val="center"/>
                                      <w:rPr>
                                        <w:szCs w:val="24"/>
                                      </w:rPr>
                                    </w:pPr>
                                    <w:r>
                                      <w:rPr>
                                        <w:rFonts w:ascii="Times New Roman" w:hint="eastAsia"/>
                                        <w:kern w:val="2"/>
                                        <w:sz w:val="21"/>
                                        <w:szCs w:val="21"/>
                                      </w:rPr>
                                      <w:t>淮南</w:t>
                                    </w:r>
                                    <w:proofErr w:type="gramStart"/>
                                    <w:r>
                                      <w:rPr>
                                        <w:rFonts w:ascii="Times New Roman" w:hint="eastAsia"/>
                                        <w:kern w:val="2"/>
                                        <w:sz w:val="21"/>
                                        <w:szCs w:val="21"/>
                                      </w:rPr>
                                      <w:t>田家庵经开</w:t>
                                    </w:r>
                                    <w:proofErr w:type="gramEnd"/>
                                    <w:r>
                                      <w:rPr>
                                        <w:rFonts w:ascii="Times New Roman" w:hint="eastAsia"/>
                                        <w:kern w:val="2"/>
                                        <w:sz w:val="21"/>
                                        <w:szCs w:val="21"/>
                                      </w:rPr>
                                      <w:t>区污水处理站</w:t>
                                    </w:r>
                                  </w:p>
                                </w:txbxContent>
                              </wps:txbx>
                              <wps:bodyPr rot="0" vert="horz" wrap="square" lIns="91440" tIns="45720" rIns="91440" bIns="45720" anchor="t" anchorCtr="0" upright="1">
                                <a:noAutofit/>
                              </wps:bodyPr>
                            </wps:wsp>
                            <wps:wsp>
                              <wps:cNvPr id="148" name="Text Box 28"/>
                              <wps:cNvSpPr txBox="1">
                                <a:spLocks noChangeArrowheads="1"/>
                              </wps:cNvSpPr>
                              <wps:spPr bwMode="auto">
                                <a:xfrm>
                                  <a:off x="3522593" y="966850"/>
                                  <a:ext cx="535077" cy="228089"/>
                                </a:xfrm>
                                <a:prstGeom prst="rect">
                                  <a:avLst/>
                                </a:prstGeom>
                                <a:noFill/>
                                <a:ln>
                                  <a:noFill/>
                                </a:ln>
                              </wps:spPr>
                              <wps:txbx>
                                <w:txbxContent>
                                  <w:p w:rsidR="00C70DF3" w:rsidRDefault="00237B11">
                                    <w:pPr>
                                      <w:snapToGrid w:val="0"/>
                                      <w:jc w:val="center"/>
                                    </w:pPr>
                                    <w:r>
                                      <w:t>5.067</w:t>
                                    </w:r>
                                  </w:p>
                                </w:txbxContent>
                              </wps:txbx>
                              <wps:bodyPr rot="0" vert="horz" wrap="square" lIns="91440" tIns="45720" rIns="91440" bIns="45720" anchor="t" anchorCtr="0" upright="1">
                                <a:noAutofit/>
                              </wps:bodyPr>
                            </wps:wsp>
                            <wps:wsp>
                              <wps:cNvPr id="149" name="Text Box 28"/>
                              <wps:cNvSpPr txBox="1">
                                <a:spLocks noChangeArrowheads="1"/>
                              </wps:cNvSpPr>
                              <wps:spPr bwMode="auto">
                                <a:xfrm>
                                  <a:off x="3653222" y="1281673"/>
                                  <a:ext cx="811202" cy="262817"/>
                                </a:xfrm>
                                <a:prstGeom prst="rect">
                                  <a:avLst/>
                                </a:prstGeom>
                                <a:noFill/>
                                <a:ln>
                                  <a:noFill/>
                                </a:ln>
                              </wps:spPr>
                              <wps:txbx>
                                <w:txbxContent>
                                  <w:p w:rsidR="00C70DF3" w:rsidRDefault="00237B11">
                                    <w:pPr>
                                      <w:snapToGrid w:val="0"/>
                                      <w:jc w:val="center"/>
                                    </w:pPr>
                                    <w:r>
                                      <w:rPr>
                                        <w:rFonts w:hint="eastAsia"/>
                                      </w:rPr>
                                      <w:t>林桥涧沟</w:t>
                                    </w:r>
                                  </w:p>
                                </w:txbxContent>
                              </wps:txbx>
                              <wps:bodyPr rot="0" vert="horz" wrap="square" lIns="91440" tIns="45720" rIns="91440" bIns="45720" anchor="t" anchorCtr="0" upright="1">
                                <a:noAutofit/>
                              </wps:bodyPr>
                            </wps:wsp>
                          </wpc:wpc>
                        </a:graphicData>
                      </a:graphic>
                    </wp:inline>
                  </w:drawing>
                </mc:Choice>
                <mc:Fallback xmlns:wpsCustomData="http://www.wps.cn/officeDocument/2013/wpsCustomData">
                  <w:pict>
                    <v:group id="_x0000_s1026" o:spid="_x0000_s1026" o:spt="203" style="height:123.95pt;width:366.05pt;" coordsize="4648835,1574165" editas="canvas" o:gfxdata="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">
                      <o:lock v:ext="edit" aspectratio="f"/>
                      <v:shape id="_x0000_s1026" o:spid="_x0000_s1026" style="position:absolute;left:0;top:0;height:1574165;width:4648835;" filled="f" stroked="f" coordsize="21600,21600" o:gfxdata="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">
                        <v:fill on="f" focussize="0,0"/>
                        <v:stroke on="f"/>
                        <v:imagedata o:title=""/>
                        <o:lock v:ext="edit" aspectratio="t"/>
                      </v:shape>
                      <v:shape id="Text Box 4" o:spid="_x0000_s1026" o:spt="202" type="#_x0000_t202" style="position:absolute;left:748245;top:579916;height:314952;width:875606;" fillcolor="#FFFFFF" filled="t" stroked="t" coordsize="21600,21600" o:gfxdata="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NMPTO1gAAAAUB&#10;AAAPAAAAAAAAAAEAIAAAACIAAABkcnMvZG93bnJldi54bWxQSwECFAAUAAAACACHTuJALEdyKR0C&#10;AABBBAAADgAAAAAAAAABACAAAAAlAQAAZHJzL2Uyb0RvYy54bWxQSwUGAAAAAAYABgBZAQAAtAUA&#10;AAAA&#10;">
                        <v:fill on="t" focussize="0,0"/>
                        <v:stroke color="#000000" miterlimit="8" joinstyle="miter"/>
                        <v:imagedata o:title=""/>
                        <o:lock v:ext="edit" aspectratio="f"/>
                        <v:textbox>
                          <w:txbxContent>
                            <w:p>
                              <w:pPr>
                                <w:jc w:val="center"/>
                                <w:rPr>
                                  <w:sz w:val="22"/>
                                </w:rPr>
                              </w:pPr>
                              <w:r>
                                <w:rPr>
                                  <w:rFonts w:hint="eastAsia"/>
                                  <w:sz w:val="22"/>
                                </w:rPr>
                                <w:t>生活用水</w:t>
                              </w:r>
                            </w:p>
                          </w:txbxContent>
                        </v:textbox>
                      </v:shape>
                      <v:shape id="Freeform 7" o:spid="_x0000_s1026" o:spt="100" style="position:absolute;left:1253997;top:380204;height:193501;width:296507;" filled="f" stroked="t" coordsize="570,419" o:gfxdata="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" path="m0,419c122,234,245,50,300,30c355,10,285,305,330,300c375,295,472,147,570,0e">
                        <v:path o:connectlocs="0,193501;156056,13854;171661,138544;296507,0" o:connectangles="0,0,0,0"/>
                        <v:fill on="f" focussize="0,0"/>
                        <v:stroke color="#000000" joinstyle="round" endarrow="block"/>
                        <v:imagedata o:title=""/>
                        <o:lock v:ext="edit" aspectratio="f"/>
                      </v:shape>
                      <v:shape id="Text Box 8" o:spid="_x0000_s1026" o:spt="202" type="#_x0000_t202" style="position:absolute;left:1106555;top:149871;height:238447;width:927653;" filled="f" stroked="f" coordsize="21600,21600" o:gfxdata="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4DqHPUAAAABQEAAA8AAAAAAAAAAQAgAAAAIgAAAGRycy9kb3ducmV2LnhtbFBLAQIU&#10;ABQAAAAIAIdO4kDKQFhj9wEAANEDAAAOAAAAAAAAAAEAIAAAACMBAABkcnMvZTJvRG9jLnhtbFBL&#10;BQYAAAAABgAGAFkBAACMBQAAAAA=&#10;">
                        <v:fill on="f" focussize="0,0"/>
                        <v:stroke on="f"/>
                        <v:imagedata o:title=""/>
                        <o:lock v:ext="edit" aspectratio="f"/>
                        <v:textbox>
                          <w:txbxContent>
                            <w:p>
                              <w:pPr>
                                <w:snapToGrid w:val="0"/>
                                <w:jc w:val="center"/>
                              </w:pPr>
                              <w:r>
                                <w:rPr>
                                  <w:rFonts w:hint="eastAsia"/>
                                </w:rPr>
                                <w:t>消耗</w:t>
                              </w:r>
                              <w:r>
                                <w:t>1.267</w:t>
                              </w:r>
                            </w:p>
                          </w:txbxContent>
                        </v:textbox>
                      </v:shape>
                      <v:shape id="AutoShape 17" o:spid="_x0000_s1026" o:spt="33" type="#_x0000_t33" style="position:absolute;left:240475;top:238629;flip:x;height:493251;width:504000;rotation:5898240f;" filled="f" stroked="t" coordsize="21600,21600" o:gfxdata="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BDOf/3XAAAABQEAAA8AAAAAAAAAAQAgAAAAIgAAAGRycy9kb3ducmV2LnhtbFBL&#10;AQIUABQAAAAIAIdO4kAIYtdS9wEAAMQDAAAOAAAAAAAAAAEAIAAAACYBAABkcnMvZTJvRG9jLnht&#10;bFBLBQYAAAAABgAGAFkBAACPBQAAAAA=&#10;">
                        <v:fill on="f" focussize="0,0"/>
                        <v:stroke color="#000000" miterlimit="8" joinstyle="miter" endarrow="block"/>
                        <v:imagedata o:title=""/>
                        <o:lock v:ext="edit" aspectratio="f"/>
                      </v:shape>
                      <v:shape id="Text Box 20" o:spid="_x0000_s1026" o:spt="202" type="#_x0000_t202" style="position:absolute;left:221451;top:517590;height:235137;width:541824;" filled="f" stroked="f" coordsize="21600,21600" o:gfxdata="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A6hz1AAAAAUBAAAPAAAAAAAAAAEAIAAAACIAAABkcnMvZG93bnJldi54bWxQSwEC&#10;FAAUAAAACACHTuJAWkjBEfgBAADRAwAADgAAAAAAAAABACAAAAAjAQAAZHJzL2Uyb0RvYy54bWxQ&#10;SwUGAAAAAAYABgBZAQAAjQUAAAAA&#10;">
                        <v:fill on="f" focussize="0,0"/>
                        <v:stroke on="f"/>
                        <v:imagedata o:title=""/>
                        <o:lock v:ext="edit" aspectratio="f"/>
                        <v:textbox>
                          <w:txbxContent>
                            <w:p>
                              <w:pPr>
                                <w:snapToGrid w:val="0"/>
                                <w:jc w:val="center"/>
                              </w:pPr>
                              <w:r>
                                <w:t>6.333</w:t>
                              </w:r>
                            </w:p>
                          </w:txbxContent>
                        </v:textbox>
                      </v:shape>
                      <v:shape id="Text Box 23" o:spid="_x0000_s1026" o:spt="202" type="#_x0000_t202" style="position:absolute;left:2161260;top:587713;height:314952;width:661726;" fillcolor="#FFFFFF" filled="t" stroked="t" coordsize="21600,21600" o:gfxdata="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zTD0ztYA&#10;AAAFAQAADwAAAAAAAAABACAAAAAiAAAAZHJzL2Rvd25yZXYueG1sUEsBAhQAFAAAAAgAh07iQH47&#10;cswhAgAARAQAAA4AAAAAAAAAAQAgAAAAJQEAAGRycy9lMm9Eb2MueG1sUEsFBgAAAAAGAAYAWQEA&#10;ALgFAAAAAA==&#10;">
                        <v:fill on="t" focussize="0,0"/>
                        <v:stroke color="#000000" miterlimit="8" joinstyle="miter"/>
                        <v:imagedata o:title=""/>
                        <o:lock v:ext="edit" aspectratio="f"/>
                        <v:textbox>
                          <w:txbxContent>
                            <w:p>
                              <w:pPr>
                                <w:jc w:val="center"/>
                                <w:rPr>
                                  <w:sz w:val="22"/>
                                </w:rPr>
                              </w:pPr>
                              <w:r>
                                <w:rPr>
                                  <w:rFonts w:hint="eastAsia"/>
                                  <w:sz w:val="22"/>
                                </w:rPr>
                                <w:t>化粪池</w:t>
                              </w:r>
                            </w:p>
                          </w:txbxContent>
                        </v:textbox>
                      </v:shape>
                      <v:shape id="AutoShape 24" o:spid="_x0000_s1026" o:spt="32" type="#_x0000_t32" style="position:absolute;left:1623896;top:737227;height:635;width:540000;" filled="f" stroked="t" coordsize="21600,21600" o:gfxdata="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OXANtTYAAAA&#10;BQEAAA8AAAAAAAAAAQAgAAAAIgAAAGRycy9kb3ducmV2LnhtbFBLAQIUABQAAAAIAIdO4kBIyGZ+&#10;5AEAAKADAAAOAAAAAAAAAAEAIAAAACcBAABkcnMvZTJvRG9jLnhtbFBLBQYAAAAABgAGAFkBAAB9&#10;BQAAAAA=&#10;">
                        <v:fill on="f" focussize="0,0"/>
                        <v:stroke color="#000000" joinstyle="round" endarrow="block"/>
                        <v:imagedata o:title=""/>
                        <o:lock v:ext="edit" aspectratio="f"/>
                      </v:shape>
                      <v:shape id="AutoShape 25" o:spid="_x0000_s1026" o:spt="32" type="#_x0000_t32" style="position:absolute;left:2822986;top:737227;height:1270;width:684000;" filled="f" stroked="t" coordsize="21600,21600" o:gfxdata="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lwDbU2AAA&#10;AAUBAAAPAAAAAAAAAAEAIAAAACIAAABkcnMvZG93bnJldi54bWxQSwECFAAUAAAACACHTuJAmi3m&#10;yOUBAAChAwAADgAAAAAAAAABACAAAAAnAQAAZHJzL2Uyb0RvYy54bWxQSwUGAAAAAAYABgBZAQAA&#10;fgUAAAAA&#10;">
                        <v:fill on="f" focussize="0,0"/>
                        <v:stroke color="#000000" joinstyle="round" endarrow="block"/>
                        <v:imagedata o:title=""/>
                        <o:lock v:ext="edit" aspectratio="f"/>
                      </v:shape>
                      <v:shape id="Text Box 27" o:spid="_x0000_s1026" o:spt="202" type="#_x0000_t202" style="position:absolute;left:1566576;top:517345;height:235240;width:594683;" filled="f" stroked="f" coordsize="21600,21600" o:gfxdata="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A6hz1AAAAAUBAAAPAAAAAAAAAAEAIAAAACIAAABkcnMvZG93bnJldi54bWxQSwEC&#10;FAAUAAAACACHTuJAAkqQHvgBAADSAwAADgAAAAAAAAABACAAAAAjAQAAZHJzL2Uyb0RvYy54bWxQ&#10;SwUGAAAAAAYABgBZAQAAjQUAAAAA&#10;">
                        <v:fill on="f" focussize="0,0"/>
                        <v:stroke on="f"/>
                        <v:imagedata o:title=""/>
                        <o:lock v:ext="edit" aspectratio="f"/>
                        <v:textbox>
                          <w:txbxContent>
                            <w:p>
                              <w:pPr>
                                <w:snapToGrid w:val="0"/>
                                <w:jc w:val="center"/>
                              </w:pPr>
                              <w:r>
                                <w:t>5.067</w:t>
                              </w:r>
                            </w:p>
                          </w:txbxContent>
                        </v:textbox>
                      </v:shape>
                      <v:shape id="Text Box 28" o:spid="_x0000_s1026" o:spt="202" type="#_x0000_t202" style="position:absolute;left:2876634;top:509633;height:228089;width:535077;" filled="f" stroked="f" coordsize="21600,21600" o:gfxdata="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H4DqHPUAAAABQEAAA8AAAAAAAAAAQAgAAAAIgAAAGRycy9kb3ducmV2LnhtbFBL&#10;AQIUABQAAAAIAIdO4kCHskvA+gEAANIDAAAOAAAAAAAAAAEAIAAAACMBAABkcnMvZTJvRG9jLnht&#10;bFBLBQYAAAAABgAGAFkBAACPBQAAAAA=&#10;">
                        <v:fill on="f" focussize="0,0"/>
                        <v:stroke on="f"/>
                        <v:imagedata o:title=""/>
                        <o:lock v:ext="edit" aspectratio="f"/>
                        <v:textbox>
                          <w:txbxContent>
                            <w:p>
                              <w:pPr>
                                <w:snapToGrid w:val="0"/>
                                <w:jc w:val="center"/>
                              </w:pPr>
                              <w:r>
                                <w:t>5.067</w:t>
                              </w:r>
                            </w:p>
                          </w:txbxContent>
                        </v:textbox>
                      </v:shape>
                      <v:shape id="AutoShape 17" o:spid="_x0000_s1026" o:spt="33" type="#_x0000_t33" style="position:absolute;left:15075;top:520394;flip:x;height:505502;width:965128;rotation:5898240f;" filled="f" stroked="t" coordsize="21600,21600" o:gfxdata="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BDOf/3XAAAABQEAAA8AAAAAAAAAAQAgAAAAIgAAAGRycy9kb3ducmV2LnhtbFBL&#10;AQIUABQAAAAIAIdO4kByYGwc9wEAAMMDAAAOAAAAAAAAAAEAIAAAACYBAABkcnMvZTJvRG9jLnht&#10;bFBLBQYAAAAABgAGAFkBAACPBQAAAAA=&#10;">
                        <v:fill on="f" focussize="0,0"/>
                        <v:stroke color="#000000" miterlimit="8" joinstyle="miter" endarrow="block"/>
                        <v:imagedata o:title=""/>
                        <o:lock v:ext="edit" aspectratio="f"/>
                      </v:shape>
                      <v:shape id="Text Box 20" o:spid="_x0000_s1026" o:spt="202" type="#_x0000_t202" style="position:absolute;left:191877;top:1024010;height:248793;width:609633;" filled="f" stroked="f" coordsize="21600,21600" o:gfxdata="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A6hz1AAAAAUBAAAPAAAAAAAAAAEAIAAAACIAAABkcnMvZG93bnJldi54bWxQSwEC&#10;FAAUAAAACACHTuJAuT8tn/gBAADSAwAADgAAAAAAAAABACAAAAAjAQAAZHJzL2Uyb0RvYy54bWxQ&#10;SwUGAAAAAAYABgBZAQAAjQUAAAAA&#10;">
                        <v:fill on="f" focussize="0,0"/>
                        <v:stroke on="f"/>
                        <v:imagedata o:title=""/>
                        <o:lock v:ext="edit" aspectratio="f"/>
                        <v:textbox>
                          <w:txbxContent>
                            <w:p>
                              <w:pPr>
                                <w:snapToGrid w:val="0"/>
                                <w:jc w:val="center"/>
                              </w:pPr>
                              <w:r>
                                <w:rPr>
                                  <w:rFonts w:hint="eastAsia"/>
                                </w:rPr>
                                <w:t>0.0</w:t>
                              </w:r>
                              <w:r>
                                <w:t>33</w:t>
                              </w:r>
                            </w:p>
                          </w:txbxContent>
                        </v:textbox>
                      </v:shape>
                      <v:shape id="Text Box 4" o:spid="_x0000_s1026" o:spt="202" type="#_x0000_t202" style="position:absolute;left:750390;top:1095331;height:321310;width:1202588;" fillcolor="#FFFFFF" filled="t" stroked="t" coordsize="21600,21600" o:gfxdata="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zTD0ztYA&#10;AAAFAQAADwAAAAAAAAABACAAAAAiAAAAZHJzL2Rvd25yZXYueG1sUEsBAhQAFAAAAAgAh07iQHGS&#10;49whAgAARAQAAA4AAAAAAAAAAQAgAAAAJQEAAGRycy9lMm9Eb2MueG1sUEsFBgAAAAAGAAYAWQEA&#10;ALgFAAAAAA==&#10;">
                        <v:fill on="t" focussize="0,0"/>
                        <v:stroke color="#000000" miterlimit="8" joinstyle="miter"/>
                        <v:imagedata o:title=""/>
                        <o:lock v:ext="edit" aspectratio="f"/>
                        <v:textbox>
                          <w:txbxContent>
                            <w:p>
                              <w:pPr>
                                <w:jc w:val="center"/>
                                <w:rPr>
                                  <w:sz w:val="22"/>
                                </w:rPr>
                              </w:pPr>
                              <w:r>
                                <w:rPr>
                                  <w:rFonts w:hint="eastAsia"/>
                                  <w:sz w:val="22"/>
                                </w:rPr>
                                <w:t>切削液配比用水</w:t>
                              </w:r>
                            </w:p>
                          </w:txbxContent>
                        </v:textbox>
                      </v:shape>
                      <v:shape id="Text Box 27" o:spid="_x0000_s1026" o:spt="202" type="#_x0000_t202" style="position:absolute;left:2325187;top:1122370;height:236807;width:735623;" filled="f" stroked="f" coordsize="21600,21600" o:gfxdata="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A6hz1AAAAAUBAAAPAAAAAAAAAAEAIAAAACIAAABkcnMvZG93bnJldi54bWxQSwEC&#10;FAAUAAAACACHTuJAAPopI/gBAADTAwAADgAAAAAAAAABACAAAAAjAQAAZHJzL2Uyb0RvYy54bWxQ&#10;SwUGAAAAAAYABgBZAQAAjQUAAAAA&#10;">
                        <v:fill on="f" focussize="0,0"/>
                        <v:stroke on="f"/>
                        <v:imagedata o:title=""/>
                        <o:lock v:ext="edit" aspectratio="f"/>
                        <v:textbox>
                          <w:txbxContent>
                            <w:p>
                              <w:pPr>
                                <w:snapToGrid w:val="0"/>
                                <w:jc w:val="center"/>
                              </w:pPr>
                              <w:r>
                                <w:rPr>
                                  <w:rFonts w:hint="eastAsia"/>
                                </w:rPr>
                                <w:t>做危废</w:t>
                              </w:r>
                            </w:p>
                          </w:txbxContent>
                        </v:textbox>
                      </v:shape>
                      <v:shape id="AutoShape 25" o:spid="_x0000_s1026" o:spt="32" type="#_x0000_t32" style="position:absolute;left:4032315;top:948312;flip:x;height:349871;width:0;" filled="f" stroked="t" coordsize="21600,21600" o:gfxdata="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VXB6q1wAA&#10;AAUBAAAPAAAAAAAAAAEAIAAAACIAAABkcnMvZG93bnJldi54bWxQSwECFAAUAAAACACHTuJAPLe/&#10;/+YBAACoAwAADgAAAAAAAAABACAAAAAmAQAAZHJzL2Uyb0RvYy54bWxQSwUGAAAAAAYABgBZAQAA&#10;fgUAAAAA&#10;">
                        <v:fill on="f" focussize="0,0"/>
                        <v:stroke color="#000000" joinstyle="round" endarrow="block"/>
                        <v:imagedata o:title=""/>
                        <o:lock v:ext="edit" aspectratio="f"/>
                      </v:shape>
                      <v:shape id="Text Box 16" o:spid="_x0000_s1026" o:spt="202" type="#_x0000_t202" style="position:absolute;left:91440;top:5832;height:314325;width:594360;" filled="f" stroked="f" coordsize="21600,21600" o:gfxdata="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fgOoc9QAAAAFAQAADwAAAAAAAAABACAAAAAiAAAAZHJzL2Rvd25yZXYueG1sUEsBAhQAFAAA&#10;AAgAh07iQEyPSajzAQAAzgMAAA4AAAAAAAAAAQAgAAAAIwEAAGRycy9lMm9Eb2MueG1sUEsFBgAA&#10;AAAGAAYAWQEAAIgFAAAAAA==&#10;">
                        <v:fill on="f" focussize="0,0"/>
                        <v:stroke on="f"/>
                        <v:imagedata o:title=""/>
                        <o:lock v:ext="edit" aspectratio="f"/>
                        <v:textbox>
                          <w:txbxContent>
                            <w:p>
                              <w:pPr>
                                <w:pStyle w:val="53"/>
                                <w:spacing w:before="0" w:beforeAutospacing="0" w:after="0" w:afterAutospacing="0"/>
                                <w:jc w:val="center"/>
                                <w:rPr>
                                  <w:sz w:val="21"/>
                                  <w:szCs w:val="24"/>
                                </w:rPr>
                              </w:pPr>
                              <w:r>
                                <w:rPr>
                                  <w:rFonts w:ascii="Times New Roman" w:hAnsi="Times New Roman"/>
                                  <w:kern w:val="2"/>
                                  <w:sz w:val="21"/>
                                </w:rPr>
                                <w:t>6.366</w:t>
                              </w:r>
                            </w:p>
                          </w:txbxContent>
                        </v:textbox>
                      </v:shape>
                      <v:shape id="AutoShape 24" o:spid="_x0000_s1026" o:spt="32" type="#_x0000_t32" style="position:absolute;left:1950145;top:1251848;height:635;width:468000;" filled="f" stroked="t" coordsize="21600,21600" o:gfxdata="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lwDbU2AAA&#10;AAUBAAAPAAAAAAAAAAEAIAAAACIAAABkcnMvZG93bnJldi54bWxQSwECFAAUAAAACACHTuJA/iny&#10;sOUBAACiAwAADgAAAAAAAAABACAAAAAnAQAAZHJzL2Uyb0RvYy54bWxQSwUGAAAAAAYABgBZAQAA&#10;fgUAAAAA&#10;">
                        <v:fill on="f" focussize="0,0"/>
                        <v:stroke color="#000000" joinstyle="round" endarrow="block"/>
                        <v:imagedata o:title=""/>
                        <o:lock v:ext="edit" aspectratio="f"/>
                      </v:shape>
                      <v:shape id="Text Box 26" o:spid="_x0000_s1026" o:spt="202" type="#_x0000_t202" style="position:absolute;left:3376558;top:495045;height:471805;width:1216025;" filled="f" stroked="f" coordsize="21600,21600" o:gfxdata="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fgOoc9QAAAAFAQAADwAAAAAAAAABACAAAAAiAAAAZHJzL2Rvd25yZXYueG1sUEsB&#10;AhQAFAAAAAgAh07iQKixVW35AQAA1AMAAA4AAAAAAAAAAQAgAAAAIwEAAGRycy9lMm9Eb2MueG1s&#10;UEsFBgAAAAAGAAYAWQEAAI4FAAAAAA==&#10;">
                        <v:fill on="f" focussize="0,0"/>
                        <v:stroke on="f"/>
                        <v:imagedata o:title=""/>
                        <o:lock v:ext="edit" aspectratio="f"/>
                        <v:textbox>
                          <w:txbxContent>
                            <w:p>
                              <w:pPr>
                                <w:pStyle w:val="53"/>
                                <w:spacing w:before="0" w:beforeAutospacing="0" w:after="0" w:afterAutospacing="0"/>
                                <w:jc w:val="center"/>
                                <w:rPr>
                                  <w:szCs w:val="24"/>
                                </w:rPr>
                              </w:pPr>
                              <w:r>
                                <w:rPr>
                                  <w:rFonts w:hint="eastAsia" w:ascii="Times New Roman"/>
                                  <w:kern w:val="2"/>
                                  <w:sz w:val="21"/>
                                  <w:szCs w:val="21"/>
                                </w:rPr>
                                <w:t>淮南田家庵经开区污水处理站</w:t>
                              </w:r>
                            </w:p>
                          </w:txbxContent>
                        </v:textbox>
                      </v:shape>
                      <v:shape id="Text Box 28" o:spid="_x0000_s1026" o:spt="202" type="#_x0000_t202" style="position:absolute;left:3522593;top:966850;height:228089;width:535077;" filled="f" stroked="f" coordsize="21600,21600" o:gfxdata="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H4DqHPUAAAABQEAAA8AAAAAAAAAAQAgAAAAIgAAAGRycy9kb3ducmV2LnhtbFBL&#10;AQIUABQAAAAIAIdO4kCE6NGx+gEAANMDAAAOAAAAAAAAAAEAIAAAACMBAABkcnMvZTJvRG9jLnht&#10;bFBLBQYAAAAABgAGAFkBAACPBQAAAAA=&#10;">
                        <v:fill on="f" focussize="0,0"/>
                        <v:stroke on="f"/>
                        <v:imagedata o:title=""/>
                        <o:lock v:ext="edit" aspectratio="f"/>
                        <v:textbox>
                          <w:txbxContent>
                            <w:p>
                              <w:pPr>
                                <w:snapToGrid w:val="0"/>
                                <w:jc w:val="center"/>
                              </w:pPr>
                              <w:r>
                                <w:t>5.067</w:t>
                              </w:r>
                            </w:p>
                          </w:txbxContent>
                        </v:textbox>
                      </v:shape>
                      <v:shape id="Text Box 28" o:spid="_x0000_s1026" o:spt="202" type="#_x0000_t202" style="position:absolute;left:3653222;top:1281673;height:262817;width:811202;" filled="f" stroked="f" coordsize="21600,21600" o:gfxdata="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A6hz1AAAAAUBAAAPAAAAAAAAAAEAIAAAACIAAABkcnMvZG93bnJldi54bWxQSwEC&#10;FAAUAAAACACHTuJAPDOLPfgBAADUAwAADgAAAAAAAAABACAAAAAjAQAAZHJzL2Uyb0RvYy54bWxQ&#10;SwUGAAAAAAYABgBZAQAAjQUAAAAA&#10;">
                        <v:fill on="f" focussize="0,0"/>
                        <v:stroke on="f"/>
                        <v:imagedata o:title=""/>
                        <o:lock v:ext="edit" aspectratio="f"/>
                        <v:textbox>
                          <w:txbxContent>
                            <w:p>
                              <w:pPr>
                                <w:snapToGrid w:val="0"/>
                                <w:jc w:val="center"/>
                              </w:pPr>
                              <w:r>
                                <w:rPr>
                                  <w:rFonts w:hint="eastAsia"/>
                                </w:rPr>
                                <w:t>林桥涧沟</w:t>
                              </w:r>
                            </w:p>
                          </w:txbxContent>
                        </v:textbox>
                      </v:shape>
                      <w10:wrap type="none"/>
                      <w10:anchorlock/>
                    </v:group>
                  </w:pict>
                </mc:Fallback>
              </mc:AlternateContent>
            </w:r>
          </w:p>
          <w:p w:rsidR="00C70DF3" w:rsidRDefault="00237B11">
            <w:pPr>
              <w:snapToGrid w:val="0"/>
              <w:jc w:val="center"/>
              <w:rPr>
                <w:b/>
                <w:color w:val="000000" w:themeColor="text1"/>
                <w:szCs w:val="21"/>
              </w:rPr>
            </w:pPr>
            <w:r>
              <w:rPr>
                <w:b/>
                <w:color w:val="000000" w:themeColor="text1"/>
                <w:szCs w:val="21"/>
              </w:rPr>
              <w:t>图</w:t>
            </w:r>
            <w:r>
              <w:rPr>
                <w:b/>
                <w:color w:val="000000" w:themeColor="text1"/>
                <w:szCs w:val="21"/>
              </w:rPr>
              <w:t>2</w:t>
            </w:r>
            <w:r>
              <w:rPr>
                <w:rFonts w:hint="eastAsia"/>
                <w:b/>
                <w:color w:val="000000" w:themeColor="text1"/>
                <w:szCs w:val="21"/>
              </w:rPr>
              <w:t>-</w:t>
            </w:r>
            <w:r>
              <w:rPr>
                <w:b/>
                <w:color w:val="000000" w:themeColor="text1"/>
                <w:szCs w:val="21"/>
              </w:rPr>
              <w:t xml:space="preserve">1  </w:t>
            </w:r>
            <w:r>
              <w:rPr>
                <w:b/>
                <w:color w:val="000000" w:themeColor="text1"/>
                <w:szCs w:val="21"/>
              </w:rPr>
              <w:t>项目水平衡</w:t>
            </w:r>
            <w:r>
              <w:rPr>
                <w:rFonts w:hint="eastAsia"/>
                <w:b/>
                <w:color w:val="000000" w:themeColor="text1"/>
                <w:szCs w:val="21"/>
              </w:rPr>
              <w:t>图</w:t>
            </w:r>
            <w:r>
              <w:rPr>
                <w:b/>
                <w:color w:val="000000" w:themeColor="text1"/>
                <w:szCs w:val="21"/>
              </w:rPr>
              <w:t xml:space="preserve"> </w:t>
            </w:r>
            <w:r>
              <w:rPr>
                <w:rFonts w:hint="eastAsia"/>
                <w:b/>
                <w:color w:val="000000" w:themeColor="text1"/>
                <w:szCs w:val="21"/>
              </w:rPr>
              <w:t>（单位：</w:t>
            </w:r>
            <w:r>
              <w:rPr>
                <w:b/>
                <w:color w:val="000000" w:themeColor="text1"/>
                <w:szCs w:val="21"/>
              </w:rPr>
              <w:t>t/d</w:t>
            </w:r>
            <w:r>
              <w:rPr>
                <w:rFonts w:hint="eastAsia"/>
                <w:b/>
                <w:color w:val="000000" w:themeColor="text1"/>
                <w:szCs w:val="21"/>
              </w:rPr>
              <w:t>）</w:t>
            </w:r>
          </w:p>
          <w:p w:rsidR="00C70DF3" w:rsidRDefault="00237B11">
            <w:pPr>
              <w:adjustRightInd w:val="0"/>
              <w:spacing w:line="360" w:lineRule="auto"/>
              <w:ind w:firstLineChars="200" w:firstLine="482"/>
              <w:rPr>
                <w:b/>
                <w:bCs/>
                <w:color w:val="000000" w:themeColor="text1"/>
                <w:sz w:val="24"/>
              </w:rPr>
            </w:pPr>
            <w:r>
              <w:rPr>
                <w:rFonts w:hint="eastAsia"/>
                <w:b/>
                <w:bCs/>
                <w:color w:val="000000" w:themeColor="text1"/>
                <w:sz w:val="24"/>
              </w:rPr>
              <w:t>7.</w:t>
            </w:r>
            <w:r>
              <w:rPr>
                <w:b/>
                <w:bCs/>
                <w:color w:val="000000" w:themeColor="text1"/>
                <w:sz w:val="24"/>
              </w:rPr>
              <w:t>项目总平面布置</w:t>
            </w:r>
          </w:p>
          <w:p w:rsidR="00C70DF3" w:rsidRDefault="00237B11">
            <w:pPr>
              <w:adjustRightInd w:val="0"/>
              <w:spacing w:line="360" w:lineRule="auto"/>
              <w:ind w:firstLineChars="200" w:firstLine="480"/>
              <w:rPr>
                <w:bCs/>
                <w:color w:val="000000" w:themeColor="text1"/>
                <w:sz w:val="24"/>
              </w:rPr>
            </w:pPr>
            <w:r>
              <w:rPr>
                <w:rFonts w:hint="eastAsia"/>
                <w:bCs/>
                <w:color w:val="000000" w:themeColor="text1"/>
                <w:sz w:val="24"/>
              </w:rPr>
              <w:t>项目租赁车间整体呈东西长条形，由西至东依次布设原料库、切割区、焊接区、加工组装区、涂胶区、压线安装区、打包区、成品库。</w:t>
            </w:r>
            <w:r>
              <w:rPr>
                <w:bCs/>
                <w:color w:val="000000" w:themeColor="text1"/>
                <w:sz w:val="24"/>
              </w:rPr>
              <w:t>车间内功能分区明确，布置有利于物料运输和生产过程中各部门的生产协作，提高生产效率。</w:t>
            </w:r>
          </w:p>
          <w:p w:rsidR="00C70DF3" w:rsidRDefault="00237B11">
            <w:pPr>
              <w:adjustRightInd w:val="0"/>
              <w:spacing w:line="360" w:lineRule="auto"/>
              <w:ind w:firstLineChars="200" w:firstLine="480"/>
              <w:rPr>
                <w:bCs/>
                <w:color w:val="000000" w:themeColor="text1"/>
                <w:sz w:val="24"/>
              </w:rPr>
            </w:pPr>
            <w:r>
              <w:rPr>
                <w:bCs/>
                <w:color w:val="000000" w:themeColor="text1"/>
                <w:sz w:val="24"/>
              </w:rPr>
              <w:t>综上，项目平面布置较合理。生产车间平面布置图详见附图</w:t>
            </w:r>
            <w:r>
              <w:rPr>
                <w:bCs/>
                <w:color w:val="000000" w:themeColor="text1"/>
                <w:sz w:val="24"/>
              </w:rPr>
              <w:t>3</w:t>
            </w:r>
            <w:r>
              <w:rPr>
                <w:bCs/>
                <w:color w:val="000000" w:themeColor="text1"/>
                <w:sz w:val="24"/>
              </w:rPr>
              <w:t>。</w:t>
            </w:r>
          </w:p>
          <w:p w:rsidR="00C70DF3" w:rsidRDefault="00237B11">
            <w:pPr>
              <w:adjustRightInd w:val="0"/>
              <w:spacing w:line="360" w:lineRule="auto"/>
              <w:ind w:firstLineChars="200" w:firstLine="482"/>
              <w:rPr>
                <w:b/>
                <w:bCs/>
                <w:color w:val="000000" w:themeColor="text1"/>
                <w:sz w:val="24"/>
              </w:rPr>
            </w:pPr>
            <w:r>
              <w:rPr>
                <w:rFonts w:hint="eastAsia"/>
                <w:b/>
                <w:bCs/>
                <w:color w:val="000000" w:themeColor="text1"/>
                <w:sz w:val="24"/>
              </w:rPr>
              <w:t>8.</w:t>
            </w:r>
            <w:r>
              <w:rPr>
                <w:b/>
                <w:bCs/>
                <w:color w:val="000000" w:themeColor="text1"/>
                <w:sz w:val="24"/>
              </w:rPr>
              <w:t>劳动定员及工作制度</w:t>
            </w:r>
          </w:p>
          <w:p w:rsidR="00C70DF3" w:rsidRDefault="00237B11">
            <w:pPr>
              <w:adjustRightInd w:val="0"/>
              <w:spacing w:line="360" w:lineRule="auto"/>
              <w:ind w:firstLineChars="200" w:firstLine="480"/>
              <w:rPr>
                <w:bCs/>
                <w:color w:val="000000" w:themeColor="text1"/>
                <w:sz w:val="24"/>
              </w:rPr>
            </w:pPr>
            <w:r>
              <w:rPr>
                <w:rFonts w:hint="eastAsia"/>
                <w:bCs/>
                <w:color w:val="000000" w:themeColor="text1"/>
                <w:sz w:val="24"/>
              </w:rPr>
              <w:t>项目劳动定员</w:t>
            </w:r>
            <w:r>
              <w:rPr>
                <w:bCs/>
                <w:color w:val="000000" w:themeColor="text1"/>
                <w:sz w:val="24"/>
              </w:rPr>
              <w:t>50</w:t>
            </w:r>
            <w:r>
              <w:rPr>
                <w:bCs/>
                <w:color w:val="000000" w:themeColor="text1"/>
                <w:sz w:val="24"/>
              </w:rPr>
              <w:t>人，</w:t>
            </w:r>
            <w:r>
              <w:rPr>
                <w:rFonts w:hint="eastAsia"/>
                <w:bCs/>
                <w:color w:val="000000" w:themeColor="text1"/>
                <w:sz w:val="24"/>
              </w:rPr>
              <w:t>厂区内不提供食堂及宿舍。厂区采用单班工作制，每班</w:t>
            </w:r>
            <w:r>
              <w:rPr>
                <w:bCs/>
                <w:color w:val="000000" w:themeColor="text1"/>
                <w:sz w:val="24"/>
              </w:rPr>
              <w:t>8</w:t>
            </w:r>
            <w:r>
              <w:rPr>
                <w:bCs/>
                <w:color w:val="000000" w:themeColor="text1"/>
                <w:sz w:val="24"/>
              </w:rPr>
              <w:t>小时，年工作</w:t>
            </w:r>
            <w:r>
              <w:rPr>
                <w:bCs/>
                <w:color w:val="000000" w:themeColor="text1"/>
                <w:sz w:val="24"/>
              </w:rPr>
              <w:t>300</w:t>
            </w:r>
            <w:r>
              <w:rPr>
                <w:bCs/>
                <w:color w:val="000000" w:themeColor="text1"/>
                <w:sz w:val="24"/>
              </w:rPr>
              <w:t>天。</w:t>
            </w:r>
          </w:p>
          <w:p w:rsidR="00C70DF3" w:rsidRDefault="00C70DF3">
            <w:pPr>
              <w:adjustRightInd w:val="0"/>
              <w:spacing w:line="360" w:lineRule="auto"/>
              <w:ind w:firstLineChars="200" w:firstLine="480"/>
              <w:rPr>
                <w:bCs/>
                <w:color w:val="000000" w:themeColor="text1"/>
                <w:sz w:val="24"/>
              </w:rPr>
            </w:pPr>
          </w:p>
          <w:p w:rsidR="00C70DF3" w:rsidRDefault="00C70DF3">
            <w:pPr>
              <w:adjustRightInd w:val="0"/>
              <w:spacing w:line="360" w:lineRule="auto"/>
              <w:ind w:firstLineChars="200" w:firstLine="480"/>
              <w:rPr>
                <w:bCs/>
                <w:color w:val="000000" w:themeColor="text1"/>
                <w:sz w:val="24"/>
              </w:rPr>
            </w:pPr>
          </w:p>
          <w:p w:rsidR="00C70DF3" w:rsidRDefault="00C70DF3">
            <w:pPr>
              <w:adjustRightInd w:val="0"/>
              <w:spacing w:line="360" w:lineRule="auto"/>
              <w:ind w:firstLineChars="200" w:firstLine="480"/>
              <w:rPr>
                <w:bCs/>
                <w:color w:val="000000" w:themeColor="text1"/>
                <w:sz w:val="24"/>
              </w:rPr>
            </w:pPr>
          </w:p>
          <w:p w:rsidR="00C70DF3" w:rsidRDefault="00C70DF3">
            <w:pPr>
              <w:adjustRightInd w:val="0"/>
              <w:spacing w:line="360" w:lineRule="auto"/>
              <w:ind w:firstLineChars="200" w:firstLine="480"/>
              <w:rPr>
                <w:bCs/>
                <w:color w:val="000000" w:themeColor="text1"/>
                <w:sz w:val="24"/>
              </w:rPr>
            </w:pPr>
          </w:p>
          <w:p w:rsidR="00C70DF3" w:rsidRDefault="00C70DF3">
            <w:pPr>
              <w:adjustRightInd w:val="0"/>
              <w:spacing w:line="360" w:lineRule="auto"/>
              <w:ind w:firstLineChars="200" w:firstLine="480"/>
              <w:rPr>
                <w:bCs/>
                <w:color w:val="000000" w:themeColor="text1"/>
                <w:sz w:val="24"/>
              </w:rPr>
            </w:pPr>
          </w:p>
          <w:p w:rsidR="00C70DF3" w:rsidRDefault="00C70DF3">
            <w:pPr>
              <w:adjustRightInd w:val="0"/>
              <w:spacing w:line="360" w:lineRule="auto"/>
              <w:ind w:firstLineChars="200" w:firstLine="480"/>
              <w:rPr>
                <w:bCs/>
                <w:color w:val="000000" w:themeColor="text1"/>
                <w:sz w:val="24"/>
              </w:rPr>
            </w:pPr>
          </w:p>
          <w:p w:rsidR="00C70DF3" w:rsidRDefault="00C70DF3">
            <w:pPr>
              <w:adjustRightInd w:val="0"/>
              <w:spacing w:line="360" w:lineRule="auto"/>
              <w:ind w:firstLineChars="200" w:firstLine="480"/>
              <w:rPr>
                <w:bCs/>
                <w:color w:val="000000" w:themeColor="text1"/>
                <w:sz w:val="24"/>
              </w:rPr>
            </w:pPr>
          </w:p>
          <w:p w:rsidR="00C70DF3" w:rsidRDefault="00C70DF3">
            <w:pPr>
              <w:adjustRightInd w:val="0"/>
              <w:spacing w:line="360" w:lineRule="auto"/>
              <w:ind w:firstLineChars="200" w:firstLine="480"/>
              <w:rPr>
                <w:bCs/>
                <w:color w:val="000000" w:themeColor="text1"/>
                <w:sz w:val="24"/>
              </w:rPr>
            </w:pPr>
          </w:p>
          <w:p w:rsidR="00C70DF3" w:rsidRDefault="00C70DF3">
            <w:pPr>
              <w:adjustRightInd w:val="0"/>
              <w:snapToGrid w:val="0"/>
              <w:ind w:firstLineChars="200" w:firstLine="480"/>
              <w:rPr>
                <w:color w:val="000000" w:themeColor="text1"/>
                <w:sz w:val="24"/>
              </w:rPr>
            </w:pPr>
          </w:p>
        </w:tc>
      </w:tr>
      <w:tr w:rsidR="00C70DF3">
        <w:trPr>
          <w:trHeight w:val="170"/>
          <w:jc w:val="center"/>
        </w:trPr>
        <w:tc>
          <w:tcPr>
            <w:tcW w:w="536" w:type="dxa"/>
            <w:tcMar>
              <w:left w:w="28" w:type="dxa"/>
              <w:right w:w="28" w:type="dxa"/>
            </w:tcMar>
            <w:vAlign w:val="center"/>
          </w:tcPr>
          <w:p w:rsidR="00C70DF3" w:rsidRDefault="00237B11">
            <w:pPr>
              <w:pStyle w:val="aff1"/>
              <w:adjustRightInd w:val="0"/>
              <w:snapToGrid w:val="0"/>
              <w:spacing w:before="0" w:beforeAutospacing="0" w:after="0" w:afterAutospacing="0"/>
              <w:jc w:val="center"/>
              <w:rPr>
                <w:rFonts w:ascii="Times New Roman" w:hAnsi="Times New Roman"/>
                <w:color w:val="000000" w:themeColor="text1"/>
                <w:szCs w:val="24"/>
              </w:rPr>
            </w:pPr>
            <w:r>
              <w:rPr>
                <w:rFonts w:ascii="Times New Roman" w:hAnsi="Times New Roman"/>
                <w:color w:val="000000" w:themeColor="text1"/>
                <w:szCs w:val="24"/>
              </w:rPr>
              <w:lastRenderedPageBreak/>
              <w:t>工艺流程和产排污环节</w:t>
            </w:r>
          </w:p>
        </w:tc>
        <w:tc>
          <w:tcPr>
            <w:tcW w:w="8288" w:type="dxa"/>
          </w:tcPr>
          <w:p w:rsidR="00C70DF3" w:rsidRDefault="00237B11">
            <w:pPr>
              <w:adjustRightInd w:val="0"/>
              <w:spacing w:line="360" w:lineRule="auto"/>
              <w:ind w:firstLineChars="200" w:firstLine="482"/>
              <w:rPr>
                <w:b/>
                <w:bCs/>
                <w:color w:val="000000" w:themeColor="text1"/>
                <w:sz w:val="24"/>
              </w:rPr>
            </w:pPr>
            <w:bookmarkStart w:id="30" w:name="_Hlk94282572"/>
            <w:r>
              <w:rPr>
                <w:rFonts w:hint="eastAsia"/>
                <w:b/>
                <w:bCs/>
                <w:color w:val="000000" w:themeColor="text1"/>
                <w:sz w:val="24"/>
              </w:rPr>
              <w:t>（</w:t>
            </w:r>
            <w:r>
              <w:rPr>
                <w:rFonts w:hint="eastAsia"/>
                <w:b/>
                <w:bCs/>
                <w:color w:val="000000" w:themeColor="text1"/>
                <w:sz w:val="24"/>
              </w:rPr>
              <w:t>1</w:t>
            </w:r>
            <w:r>
              <w:rPr>
                <w:rFonts w:hint="eastAsia"/>
                <w:b/>
                <w:bCs/>
                <w:color w:val="000000" w:themeColor="text1"/>
                <w:sz w:val="24"/>
              </w:rPr>
              <w:t>）铝合金门窗生产</w:t>
            </w:r>
            <w:r>
              <w:rPr>
                <w:b/>
                <w:bCs/>
                <w:color w:val="000000" w:themeColor="text1"/>
                <w:sz w:val="24"/>
              </w:rPr>
              <w:t>工艺</w:t>
            </w:r>
          </w:p>
          <w:bookmarkStart w:id="31" w:name="OLE_LINK19"/>
          <w:bookmarkStart w:id="32" w:name="OLE_LINK18"/>
          <w:p w:rsidR="00C70DF3" w:rsidRDefault="00237B11">
            <w:pPr>
              <w:snapToGrid w:val="0"/>
              <w:jc w:val="center"/>
            </w:pPr>
            <w:r>
              <w:rPr>
                <w:noProof/>
                <w:snapToGrid w:val="0"/>
                <w:kern w:val="0"/>
                <w:sz w:val="24"/>
              </w:rPr>
              <mc:AlternateContent>
                <mc:Choice Requires="wpc">
                  <w:drawing>
                    <wp:inline distT="0" distB="0" distL="0" distR="0">
                      <wp:extent cx="3876675" cy="4287520"/>
                      <wp:effectExtent l="0" t="0" r="0" b="0"/>
                      <wp:docPr id="1366911193" name="画布 136691119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366911174" name="Rectangle 5899"/>
                              <wps:cNvSpPr>
                                <a:spLocks noChangeArrowheads="1"/>
                              </wps:cNvSpPr>
                              <wps:spPr bwMode="auto">
                                <a:xfrm>
                                  <a:off x="1107923" y="35913"/>
                                  <a:ext cx="999173" cy="198645"/>
                                </a:xfrm>
                                <a:prstGeom prst="rect">
                                  <a:avLst/>
                                </a:prstGeom>
                                <a:solidFill>
                                  <a:srgbClr val="FFFFFF">
                                    <a:alpha val="0"/>
                                  </a:srgbClr>
                                </a:solidFill>
                                <a:ln w="12700">
                                  <a:solidFill>
                                    <a:srgbClr val="FFFFFF"/>
                                  </a:solidFill>
                                  <a:miter lim="800000"/>
                                </a:ln>
                              </wps:spPr>
                              <wps:txbx>
                                <w:txbxContent>
                                  <w:p w:rsidR="00C70DF3" w:rsidRDefault="00237B11">
                                    <w:pPr>
                                      <w:jc w:val="center"/>
                                    </w:pPr>
                                    <w:r>
                                      <w:rPr>
                                        <w:rFonts w:hint="eastAsia"/>
                                      </w:rPr>
                                      <w:t>外购铝型材</w:t>
                                    </w:r>
                                  </w:p>
                                  <w:p w:rsidR="00C70DF3" w:rsidRDefault="00C70DF3"/>
                                </w:txbxContent>
                              </wps:txbx>
                              <wps:bodyPr rot="0" vert="horz" wrap="square" lIns="0" tIns="0" rIns="0" bIns="0" anchor="t" anchorCtr="0" upright="1">
                                <a:noAutofit/>
                              </wps:bodyPr>
                            </wps:wsp>
                            <wps:wsp>
                              <wps:cNvPr id="1366911175" name="Line 5900"/>
                              <wps:cNvCnPr>
                                <a:cxnSpLocks noChangeShapeType="1"/>
                              </wps:cNvCnPr>
                              <wps:spPr bwMode="auto">
                                <a:xfrm>
                                  <a:off x="1605316" y="240125"/>
                                  <a:ext cx="635" cy="252000"/>
                                </a:xfrm>
                                <a:prstGeom prst="line">
                                  <a:avLst/>
                                </a:prstGeom>
                                <a:noFill/>
                                <a:ln w="6350">
                                  <a:solidFill>
                                    <a:srgbClr val="000000"/>
                                  </a:solidFill>
                                  <a:round/>
                                  <a:tailEnd type="triangle" w="sm" len="lg"/>
                                </a:ln>
                              </wps:spPr>
                              <wps:bodyPr/>
                            </wps:wsp>
                            <wps:wsp>
                              <wps:cNvPr id="1366911176" name="Rectangle 5901"/>
                              <wps:cNvSpPr>
                                <a:spLocks noChangeArrowheads="1"/>
                              </wps:cNvSpPr>
                              <wps:spPr bwMode="auto">
                                <a:xfrm>
                                  <a:off x="1153401" y="479157"/>
                                  <a:ext cx="898456" cy="259554"/>
                                </a:xfrm>
                                <a:prstGeom prst="rect">
                                  <a:avLst/>
                                </a:prstGeom>
                                <a:solidFill>
                                  <a:srgbClr val="FFFFFF"/>
                                </a:solidFill>
                                <a:ln w="6350">
                                  <a:solidFill>
                                    <a:srgbClr val="000000"/>
                                  </a:solidFill>
                                  <a:miter lim="800000"/>
                                </a:ln>
                              </wps:spPr>
                              <wps:txbx>
                                <w:txbxContent>
                                  <w:p w:rsidR="00C70DF3" w:rsidRDefault="00237B11">
                                    <w:pPr>
                                      <w:kinsoku w:val="0"/>
                                      <w:overflowPunct w:val="0"/>
                                      <w:autoSpaceDE w:val="0"/>
                                      <w:autoSpaceDN w:val="0"/>
                                      <w:adjustRightInd w:val="0"/>
                                      <w:snapToGrid w:val="0"/>
                                      <w:spacing w:line="240" w:lineRule="atLeast"/>
                                      <w:jc w:val="center"/>
                                      <w:rPr>
                                        <w:rFonts w:ascii="宋体" w:hAnsi="宋体"/>
                                        <w:szCs w:val="21"/>
                                      </w:rPr>
                                    </w:pPr>
                                    <w:r>
                                      <w:rPr>
                                        <w:rFonts w:ascii="宋体" w:hAnsi="宋体" w:hint="eastAsia"/>
                                        <w:szCs w:val="21"/>
                                      </w:rPr>
                                      <w:t>下料切割</w:t>
                                    </w:r>
                                  </w:p>
                                </w:txbxContent>
                              </wps:txbx>
                              <wps:bodyPr rot="0" vert="horz" wrap="square" lIns="36000" tIns="36000" rIns="36000" bIns="36000" anchor="t" anchorCtr="0" upright="1">
                                <a:noAutofit/>
                              </wps:bodyPr>
                            </wps:wsp>
                            <wps:wsp>
                              <wps:cNvPr id="1366911177" name="Line 5902"/>
                              <wps:cNvCnPr>
                                <a:cxnSpLocks noChangeShapeType="1"/>
                              </wps:cNvCnPr>
                              <wps:spPr bwMode="auto">
                                <a:xfrm>
                                  <a:off x="1601231" y="739090"/>
                                  <a:ext cx="0" cy="252000"/>
                                </a:xfrm>
                                <a:prstGeom prst="line">
                                  <a:avLst/>
                                </a:prstGeom>
                                <a:noFill/>
                                <a:ln w="6350">
                                  <a:solidFill>
                                    <a:srgbClr val="000000"/>
                                  </a:solidFill>
                                  <a:round/>
                                  <a:tailEnd type="triangle" w="sm" len="lg"/>
                                </a:ln>
                              </wps:spPr>
                              <wps:bodyPr/>
                            </wps:wsp>
                            <wps:wsp>
                              <wps:cNvPr id="1366911178" name="Line 5946"/>
                              <wps:cNvCnPr>
                                <a:cxnSpLocks noChangeShapeType="1"/>
                              </wps:cNvCnPr>
                              <wps:spPr bwMode="auto">
                                <a:xfrm>
                                  <a:off x="1610595" y="1252492"/>
                                  <a:ext cx="0" cy="252000"/>
                                </a:xfrm>
                                <a:prstGeom prst="line">
                                  <a:avLst/>
                                </a:prstGeom>
                                <a:noFill/>
                                <a:ln w="6350">
                                  <a:solidFill>
                                    <a:srgbClr val="000000"/>
                                  </a:solidFill>
                                  <a:round/>
                                  <a:tailEnd type="triangle" w="sm" len="lg"/>
                                </a:ln>
                              </wps:spPr>
                              <wps:bodyPr/>
                            </wps:wsp>
                            <wps:wsp>
                              <wps:cNvPr id="1366911179" name="Rectangle 5947"/>
                              <wps:cNvSpPr>
                                <a:spLocks noChangeArrowheads="1"/>
                              </wps:cNvSpPr>
                              <wps:spPr bwMode="auto">
                                <a:xfrm>
                                  <a:off x="1154306" y="986510"/>
                                  <a:ext cx="899629" cy="259554"/>
                                </a:xfrm>
                                <a:prstGeom prst="rect">
                                  <a:avLst/>
                                </a:prstGeom>
                                <a:solidFill>
                                  <a:srgbClr val="FFFFFF"/>
                                </a:solidFill>
                                <a:ln w="6350">
                                  <a:solidFill>
                                    <a:srgbClr val="000000"/>
                                  </a:solidFill>
                                  <a:miter lim="800000"/>
                                </a:ln>
                              </wps:spPr>
                              <wps:txbx>
                                <w:txbxContent>
                                  <w:p w:rsidR="00C70DF3" w:rsidRDefault="00237B11">
                                    <w:pPr>
                                      <w:kinsoku w:val="0"/>
                                      <w:overflowPunct w:val="0"/>
                                      <w:autoSpaceDE w:val="0"/>
                                      <w:autoSpaceDN w:val="0"/>
                                      <w:adjustRightInd w:val="0"/>
                                      <w:snapToGrid w:val="0"/>
                                      <w:spacing w:line="240" w:lineRule="atLeast"/>
                                      <w:jc w:val="center"/>
                                      <w:rPr>
                                        <w:rFonts w:ascii="宋体" w:hAnsi="宋体"/>
                                        <w:szCs w:val="21"/>
                                      </w:rPr>
                                    </w:pPr>
                                    <w:r>
                                      <w:rPr>
                                        <w:rFonts w:ascii="宋体" w:hAnsi="宋体" w:hint="eastAsia"/>
                                        <w:szCs w:val="21"/>
                                      </w:rPr>
                                      <w:t>钻铣</w:t>
                                    </w:r>
                                  </w:p>
                                </w:txbxContent>
                              </wps:txbx>
                              <wps:bodyPr rot="0" vert="horz" wrap="square" lIns="36000" tIns="36000" rIns="36000" bIns="36000" anchor="t" anchorCtr="0" upright="1">
                                <a:noAutofit/>
                              </wps:bodyPr>
                            </wps:wsp>
                            <wps:wsp>
                              <wps:cNvPr id="1366911180" name="Rectangle 6290"/>
                              <wps:cNvSpPr>
                                <a:spLocks noChangeArrowheads="1"/>
                              </wps:cNvSpPr>
                              <wps:spPr bwMode="auto">
                                <a:xfrm>
                                  <a:off x="1160450" y="2012782"/>
                                  <a:ext cx="899795" cy="241885"/>
                                </a:xfrm>
                                <a:prstGeom prst="rect">
                                  <a:avLst/>
                                </a:prstGeom>
                                <a:solidFill>
                                  <a:srgbClr val="FFFFFF"/>
                                </a:solidFill>
                                <a:ln w="6350">
                                  <a:solidFill>
                                    <a:srgbClr val="000000"/>
                                  </a:solidFill>
                                  <a:miter lim="800000"/>
                                </a:ln>
                              </wps:spPr>
                              <wps:txbx>
                                <w:txbxContent>
                                  <w:p w:rsidR="00C70DF3" w:rsidRDefault="00237B11">
                                    <w:pPr>
                                      <w:kinsoku w:val="0"/>
                                      <w:overflowPunct w:val="0"/>
                                      <w:autoSpaceDE w:val="0"/>
                                      <w:autoSpaceDN w:val="0"/>
                                      <w:adjustRightInd w:val="0"/>
                                      <w:snapToGrid w:val="0"/>
                                      <w:spacing w:line="240" w:lineRule="atLeast"/>
                                      <w:jc w:val="center"/>
                                      <w:rPr>
                                        <w:rFonts w:ascii="宋体" w:hAnsi="宋体"/>
                                        <w:szCs w:val="21"/>
                                      </w:rPr>
                                    </w:pPr>
                                    <w:r>
                                      <w:rPr>
                                        <w:rFonts w:ascii="宋体" w:hAnsi="宋体" w:hint="eastAsia"/>
                                        <w:szCs w:val="21"/>
                                      </w:rPr>
                                      <w:t>密封条嵌装</w:t>
                                    </w:r>
                                  </w:p>
                                </w:txbxContent>
                              </wps:txbx>
                              <wps:bodyPr rot="0" vert="horz" wrap="square" lIns="36000" tIns="36000" rIns="36000" bIns="36000" anchor="t" anchorCtr="0" upright="1">
                                <a:noAutofit/>
                              </wps:bodyPr>
                            </wps:wsp>
                            <wps:wsp>
                              <wps:cNvPr id="1366911181" name="Line 6193"/>
                              <wps:cNvCnPr>
                                <a:cxnSpLocks noChangeShapeType="1"/>
                              </wps:cNvCnPr>
                              <wps:spPr bwMode="auto">
                                <a:xfrm>
                                  <a:off x="1607420" y="2254686"/>
                                  <a:ext cx="0" cy="252000"/>
                                </a:xfrm>
                                <a:prstGeom prst="line">
                                  <a:avLst/>
                                </a:prstGeom>
                                <a:noFill/>
                                <a:ln w="6350">
                                  <a:solidFill>
                                    <a:srgbClr val="000000"/>
                                  </a:solidFill>
                                  <a:round/>
                                  <a:tailEnd type="triangle" w="sm" len="lg"/>
                                </a:ln>
                              </wps:spPr>
                              <wps:bodyPr/>
                            </wps:wsp>
                            <wps:wsp>
                              <wps:cNvPr id="1366911182" name="AutoShape 25"/>
                              <wps:cNvCnPr>
                                <a:cxnSpLocks noChangeShapeType="1"/>
                              </wps:cNvCnPr>
                              <wps:spPr bwMode="auto">
                                <a:xfrm>
                                  <a:off x="2046513" y="612351"/>
                                  <a:ext cx="255928" cy="0"/>
                                </a:xfrm>
                                <a:prstGeom prst="straightConnector1">
                                  <a:avLst/>
                                </a:prstGeom>
                                <a:noFill/>
                                <a:ln w="9525">
                                  <a:solidFill>
                                    <a:srgbClr val="000000"/>
                                  </a:solidFill>
                                  <a:prstDash val="dash"/>
                                  <a:round/>
                                  <a:tailEnd type="triangle" w="med" len="med"/>
                                </a:ln>
                              </wps:spPr>
                              <wps:bodyPr/>
                            </wps:wsp>
                            <wps:wsp>
                              <wps:cNvPr id="1366911183" name="AutoShape 26"/>
                              <wps:cNvCnPr>
                                <a:cxnSpLocks noChangeShapeType="1"/>
                              </wps:cNvCnPr>
                              <wps:spPr bwMode="auto">
                                <a:xfrm>
                                  <a:off x="2052941" y="1109767"/>
                                  <a:ext cx="255905" cy="0"/>
                                </a:xfrm>
                                <a:prstGeom prst="straightConnector1">
                                  <a:avLst/>
                                </a:prstGeom>
                                <a:noFill/>
                                <a:ln w="9525">
                                  <a:solidFill>
                                    <a:srgbClr val="000000"/>
                                  </a:solidFill>
                                  <a:prstDash val="dash"/>
                                  <a:round/>
                                  <a:tailEnd type="triangle" w="med" len="med"/>
                                </a:ln>
                              </wps:spPr>
                              <wps:bodyPr/>
                            </wps:wsp>
                            <wps:wsp>
                              <wps:cNvPr id="1366911184" name="Rectangle 9"/>
                              <wps:cNvSpPr>
                                <a:spLocks noChangeArrowheads="1"/>
                              </wps:cNvSpPr>
                              <wps:spPr bwMode="auto">
                                <a:xfrm>
                                  <a:off x="2306945" y="479148"/>
                                  <a:ext cx="1106805" cy="256061"/>
                                </a:xfrm>
                                <a:prstGeom prst="rect">
                                  <a:avLst/>
                                </a:prstGeom>
                                <a:noFill/>
                                <a:ln>
                                  <a:noFill/>
                                </a:ln>
                              </wps:spPr>
                              <wps:txbx>
                                <w:txbxContent>
                                  <w:p w:rsidR="00C70DF3" w:rsidRDefault="00237B11">
                                    <w:pPr>
                                      <w:kinsoku w:val="0"/>
                                      <w:overflowPunct w:val="0"/>
                                      <w:autoSpaceDE w:val="0"/>
                                      <w:autoSpaceDN w:val="0"/>
                                      <w:adjustRightInd w:val="0"/>
                                      <w:snapToGrid w:val="0"/>
                                      <w:spacing w:line="240" w:lineRule="atLeast"/>
                                      <w:rPr>
                                        <w:szCs w:val="21"/>
                                      </w:rPr>
                                    </w:pPr>
                                    <w:r>
                                      <w:rPr>
                                        <w:rFonts w:hint="eastAsia"/>
                                        <w:szCs w:val="21"/>
                                      </w:rPr>
                                      <w:t>N</w:t>
                                    </w:r>
                                    <w:r>
                                      <w:rPr>
                                        <w:rFonts w:hint="eastAsia"/>
                                        <w:szCs w:val="21"/>
                                      </w:rPr>
                                      <w:t>、</w:t>
                                    </w:r>
                                    <w:r>
                                      <w:rPr>
                                        <w:rFonts w:hint="eastAsia"/>
                                        <w:szCs w:val="21"/>
                                      </w:rPr>
                                      <w:t>S1</w:t>
                                    </w:r>
                                    <w:r>
                                      <w:rPr>
                                        <w:rFonts w:hint="eastAsia"/>
                                        <w:szCs w:val="21"/>
                                      </w:rPr>
                                      <w:t>、</w:t>
                                    </w:r>
                                    <w:r>
                                      <w:rPr>
                                        <w:rFonts w:hint="eastAsia"/>
                                        <w:szCs w:val="21"/>
                                      </w:rPr>
                                      <w:t>S</w:t>
                                    </w:r>
                                    <w:r>
                                      <w:rPr>
                                        <w:szCs w:val="21"/>
                                      </w:rPr>
                                      <w:t>2</w:t>
                                    </w:r>
                                  </w:p>
                                </w:txbxContent>
                              </wps:txbx>
                              <wps:bodyPr rot="0" vert="horz" wrap="square" lIns="36000" tIns="36000" rIns="36000" bIns="36000" anchor="t" anchorCtr="0" upright="1">
                                <a:noAutofit/>
                              </wps:bodyPr>
                            </wps:wsp>
                            <wps:wsp>
                              <wps:cNvPr id="1366911185" name="Rectangle 9"/>
                              <wps:cNvSpPr>
                                <a:spLocks noChangeArrowheads="1"/>
                              </wps:cNvSpPr>
                              <wps:spPr bwMode="auto">
                                <a:xfrm>
                                  <a:off x="2305284" y="993918"/>
                                  <a:ext cx="927313" cy="252146"/>
                                </a:xfrm>
                                <a:prstGeom prst="rect">
                                  <a:avLst/>
                                </a:prstGeom>
                                <a:noFill/>
                                <a:ln>
                                  <a:noFill/>
                                </a:ln>
                              </wps:spPr>
                              <wps:txbx>
                                <w:txbxContent>
                                  <w:p w:rsidR="00C70DF3" w:rsidRDefault="00237B11">
                                    <w:pPr>
                                      <w:kinsoku w:val="0"/>
                                      <w:overflowPunct w:val="0"/>
                                      <w:autoSpaceDE w:val="0"/>
                                      <w:autoSpaceDN w:val="0"/>
                                      <w:adjustRightInd w:val="0"/>
                                      <w:snapToGrid w:val="0"/>
                                      <w:spacing w:line="240" w:lineRule="atLeast"/>
                                      <w:rPr>
                                        <w:rFonts w:ascii="宋体" w:hAnsi="宋体"/>
                                        <w:szCs w:val="21"/>
                                      </w:rPr>
                                    </w:pPr>
                                    <w:r>
                                      <w:rPr>
                                        <w:szCs w:val="21"/>
                                      </w:rPr>
                                      <w:t>N</w:t>
                                    </w:r>
                                    <w:r>
                                      <w:rPr>
                                        <w:rFonts w:hint="eastAsia"/>
                                        <w:szCs w:val="21"/>
                                      </w:rPr>
                                      <w:t>、</w:t>
                                    </w:r>
                                    <w:r>
                                      <w:rPr>
                                        <w:rFonts w:hint="eastAsia"/>
                                        <w:szCs w:val="21"/>
                                      </w:rPr>
                                      <w:t>S</w:t>
                                    </w:r>
                                    <w:r>
                                      <w:rPr>
                                        <w:szCs w:val="21"/>
                                      </w:rPr>
                                      <w:t>1</w:t>
                                    </w:r>
                                    <w:r>
                                      <w:rPr>
                                        <w:rFonts w:hint="eastAsia"/>
                                        <w:szCs w:val="21"/>
                                      </w:rPr>
                                      <w:t>、</w:t>
                                    </w:r>
                                    <w:r>
                                      <w:rPr>
                                        <w:rFonts w:hint="eastAsia"/>
                                        <w:szCs w:val="21"/>
                                      </w:rPr>
                                      <w:t>S</w:t>
                                    </w:r>
                                    <w:r>
                                      <w:rPr>
                                        <w:szCs w:val="21"/>
                                      </w:rPr>
                                      <w:t>2</w:t>
                                    </w:r>
                                  </w:p>
                                </w:txbxContent>
                              </wps:txbx>
                              <wps:bodyPr rot="0" vert="horz" wrap="square" lIns="36000" tIns="36000" rIns="36000" bIns="36000" anchor="t" anchorCtr="0" upright="1">
                                <a:noAutofit/>
                              </wps:bodyPr>
                            </wps:wsp>
                            <wps:wsp>
                              <wps:cNvPr id="1366911187" name="AutoShape 26"/>
                              <wps:cNvCnPr>
                                <a:cxnSpLocks noChangeShapeType="1"/>
                              </wps:cNvCnPr>
                              <wps:spPr bwMode="auto">
                                <a:xfrm>
                                  <a:off x="2064291" y="2131680"/>
                                  <a:ext cx="255905" cy="0"/>
                                </a:xfrm>
                                <a:prstGeom prst="straightConnector1">
                                  <a:avLst/>
                                </a:prstGeom>
                                <a:noFill/>
                                <a:ln w="9525">
                                  <a:solidFill>
                                    <a:srgbClr val="000000"/>
                                  </a:solidFill>
                                  <a:prstDash val="dash"/>
                                  <a:round/>
                                  <a:tailEnd type="triangle" w="med" len="med"/>
                                </a:ln>
                              </wps:spPr>
                              <wps:bodyPr/>
                            </wps:wsp>
                            <wps:wsp>
                              <wps:cNvPr id="1366911188" name="Rectangle 9"/>
                              <wps:cNvSpPr>
                                <a:spLocks noChangeArrowheads="1"/>
                              </wps:cNvSpPr>
                              <wps:spPr bwMode="auto">
                                <a:xfrm>
                                  <a:off x="2339073" y="2026318"/>
                                  <a:ext cx="475009" cy="210185"/>
                                </a:xfrm>
                                <a:prstGeom prst="rect">
                                  <a:avLst/>
                                </a:prstGeom>
                                <a:noFill/>
                                <a:ln>
                                  <a:noFill/>
                                </a:ln>
                              </wps:spPr>
                              <wps:txbx>
                                <w:txbxContent>
                                  <w:p w:rsidR="00C70DF3" w:rsidRDefault="00237B11">
                                    <w:pPr>
                                      <w:kinsoku w:val="0"/>
                                      <w:overflowPunct w:val="0"/>
                                      <w:autoSpaceDE w:val="0"/>
                                      <w:autoSpaceDN w:val="0"/>
                                      <w:adjustRightInd w:val="0"/>
                                      <w:snapToGrid w:val="0"/>
                                      <w:spacing w:line="240" w:lineRule="atLeast"/>
                                      <w:rPr>
                                        <w:szCs w:val="21"/>
                                      </w:rPr>
                                    </w:pPr>
                                    <w:r>
                                      <w:rPr>
                                        <w:rFonts w:hint="eastAsia"/>
                                        <w:szCs w:val="21"/>
                                      </w:rPr>
                                      <w:t>N</w:t>
                                    </w:r>
                                  </w:p>
                                  <w:p w:rsidR="00C70DF3" w:rsidRDefault="00C70DF3">
                                    <w:pPr>
                                      <w:kinsoku w:val="0"/>
                                      <w:overflowPunct w:val="0"/>
                                      <w:autoSpaceDE w:val="0"/>
                                      <w:autoSpaceDN w:val="0"/>
                                      <w:adjustRightInd w:val="0"/>
                                      <w:snapToGrid w:val="0"/>
                                      <w:spacing w:line="240" w:lineRule="atLeast"/>
                                      <w:ind w:firstLineChars="100" w:firstLine="210"/>
                                      <w:rPr>
                                        <w:rFonts w:ascii="宋体" w:hAnsi="宋体"/>
                                        <w:szCs w:val="21"/>
                                      </w:rPr>
                                    </w:pPr>
                                  </w:p>
                                </w:txbxContent>
                              </wps:txbx>
                              <wps:bodyPr rot="0" vert="horz" wrap="square" lIns="36000" tIns="36000" rIns="36000" bIns="36000" anchor="t" anchorCtr="0" upright="1">
                                <a:noAutofit/>
                              </wps:bodyPr>
                            </wps:wsp>
                            <wps:wsp>
                              <wps:cNvPr id="1366911189" name="Rectangle 6290"/>
                              <wps:cNvSpPr>
                                <a:spLocks noChangeArrowheads="1"/>
                              </wps:cNvSpPr>
                              <wps:spPr bwMode="auto">
                                <a:xfrm>
                                  <a:off x="1154306" y="1503515"/>
                                  <a:ext cx="899796" cy="252095"/>
                                </a:xfrm>
                                <a:prstGeom prst="rect">
                                  <a:avLst/>
                                </a:prstGeom>
                                <a:solidFill>
                                  <a:srgbClr val="FFFFFF"/>
                                </a:solidFill>
                                <a:ln w="6350">
                                  <a:solidFill>
                                    <a:srgbClr val="000000"/>
                                  </a:solidFill>
                                  <a:miter lim="800000"/>
                                </a:ln>
                              </wps:spPr>
                              <wps:txbx>
                                <w:txbxContent>
                                  <w:p w:rsidR="00C70DF3" w:rsidRDefault="00237B11">
                                    <w:pPr>
                                      <w:kinsoku w:val="0"/>
                                      <w:overflowPunct w:val="0"/>
                                      <w:autoSpaceDE w:val="0"/>
                                      <w:autoSpaceDN w:val="0"/>
                                      <w:adjustRightInd w:val="0"/>
                                      <w:snapToGrid w:val="0"/>
                                      <w:spacing w:line="240" w:lineRule="atLeast"/>
                                      <w:jc w:val="center"/>
                                      <w:rPr>
                                        <w:rFonts w:ascii="宋体" w:hAnsi="宋体"/>
                                        <w:szCs w:val="21"/>
                                      </w:rPr>
                                    </w:pPr>
                                    <w:r>
                                      <w:rPr>
                                        <w:rFonts w:ascii="宋体" w:hAnsi="宋体" w:hint="eastAsia"/>
                                        <w:szCs w:val="21"/>
                                      </w:rPr>
                                      <w:t>组角</w:t>
                                    </w:r>
                                  </w:p>
                                </w:txbxContent>
                              </wps:txbx>
                              <wps:bodyPr rot="0" vert="horz" wrap="square" lIns="36000" tIns="36000" rIns="36000" bIns="36000" anchor="t" anchorCtr="0" upright="1">
                                <a:noAutofit/>
                              </wps:bodyPr>
                            </wps:wsp>
                            <wps:wsp>
                              <wps:cNvPr id="1366911190" name="Line 6193"/>
                              <wps:cNvCnPr>
                                <a:cxnSpLocks noChangeShapeType="1"/>
                              </wps:cNvCnPr>
                              <wps:spPr bwMode="auto">
                                <a:xfrm>
                                  <a:off x="1611620" y="1762674"/>
                                  <a:ext cx="0" cy="252000"/>
                                </a:xfrm>
                                <a:prstGeom prst="line">
                                  <a:avLst/>
                                </a:prstGeom>
                                <a:noFill/>
                                <a:ln w="6350">
                                  <a:solidFill>
                                    <a:srgbClr val="000000"/>
                                  </a:solidFill>
                                  <a:round/>
                                  <a:tailEnd type="triangle" w="sm" len="lg"/>
                                </a:ln>
                              </wps:spPr>
                              <wps:bodyPr/>
                            </wps:wsp>
                            <wps:wsp>
                              <wps:cNvPr id="1366911191" name="AutoShape 26"/>
                              <wps:cNvCnPr>
                                <a:cxnSpLocks noChangeShapeType="1"/>
                              </wps:cNvCnPr>
                              <wps:spPr bwMode="auto">
                                <a:xfrm>
                                  <a:off x="2058128" y="1635398"/>
                                  <a:ext cx="255905" cy="0"/>
                                </a:xfrm>
                                <a:prstGeom prst="straightConnector1">
                                  <a:avLst/>
                                </a:prstGeom>
                                <a:noFill/>
                                <a:ln w="9525">
                                  <a:solidFill>
                                    <a:srgbClr val="000000"/>
                                  </a:solidFill>
                                  <a:prstDash val="dash"/>
                                  <a:round/>
                                  <a:tailEnd type="triangle" w="med" len="med"/>
                                </a:ln>
                              </wps:spPr>
                              <wps:bodyPr/>
                            </wps:wsp>
                            <wps:wsp>
                              <wps:cNvPr id="1366911192" name="Rectangle 9"/>
                              <wps:cNvSpPr>
                                <a:spLocks noChangeArrowheads="1"/>
                              </wps:cNvSpPr>
                              <wps:spPr bwMode="auto">
                                <a:xfrm>
                                  <a:off x="2328093" y="1526925"/>
                                  <a:ext cx="309090" cy="210185"/>
                                </a:xfrm>
                                <a:prstGeom prst="rect">
                                  <a:avLst/>
                                </a:prstGeom>
                                <a:noFill/>
                                <a:ln>
                                  <a:noFill/>
                                </a:ln>
                              </wps:spPr>
                              <wps:txbx>
                                <w:txbxContent>
                                  <w:p w:rsidR="00C70DF3" w:rsidRDefault="00237B11">
                                    <w:pPr>
                                      <w:kinsoku w:val="0"/>
                                      <w:overflowPunct w:val="0"/>
                                      <w:autoSpaceDE w:val="0"/>
                                      <w:autoSpaceDN w:val="0"/>
                                      <w:adjustRightInd w:val="0"/>
                                      <w:snapToGrid w:val="0"/>
                                      <w:spacing w:line="240" w:lineRule="atLeast"/>
                                      <w:rPr>
                                        <w:szCs w:val="21"/>
                                      </w:rPr>
                                    </w:pPr>
                                    <w:r>
                                      <w:rPr>
                                        <w:rFonts w:hint="eastAsia"/>
                                        <w:szCs w:val="21"/>
                                      </w:rPr>
                                      <w:t>N</w:t>
                                    </w:r>
                                  </w:p>
                                </w:txbxContent>
                              </wps:txbx>
                              <wps:bodyPr rot="0" vert="horz" wrap="square" lIns="36000" tIns="36000" rIns="36000" bIns="36000" anchor="t" anchorCtr="0" upright="1">
                                <a:noAutofit/>
                              </wps:bodyPr>
                            </wps:wsp>
                            <wps:wsp>
                              <wps:cNvPr id="150" name="Rectangle 6290"/>
                              <wps:cNvSpPr>
                                <a:spLocks noChangeArrowheads="1"/>
                              </wps:cNvSpPr>
                              <wps:spPr bwMode="auto">
                                <a:xfrm>
                                  <a:off x="1164113" y="2494582"/>
                                  <a:ext cx="899795" cy="241885"/>
                                </a:xfrm>
                                <a:prstGeom prst="rect">
                                  <a:avLst/>
                                </a:prstGeom>
                                <a:solidFill>
                                  <a:srgbClr val="FFFFFF"/>
                                </a:solidFill>
                                <a:ln w="6350">
                                  <a:solidFill>
                                    <a:srgbClr val="000000"/>
                                  </a:solidFill>
                                  <a:miter lim="800000"/>
                                </a:ln>
                              </wps:spPr>
                              <wps:txbx>
                                <w:txbxContent>
                                  <w:p w:rsidR="00C70DF3" w:rsidRDefault="00237B11">
                                    <w:pPr>
                                      <w:kinsoku w:val="0"/>
                                      <w:overflowPunct w:val="0"/>
                                      <w:autoSpaceDE w:val="0"/>
                                      <w:autoSpaceDN w:val="0"/>
                                      <w:adjustRightInd w:val="0"/>
                                      <w:snapToGrid w:val="0"/>
                                      <w:spacing w:line="240" w:lineRule="atLeast"/>
                                      <w:jc w:val="center"/>
                                      <w:rPr>
                                        <w:rFonts w:ascii="宋体" w:hAnsi="宋体"/>
                                        <w:szCs w:val="21"/>
                                      </w:rPr>
                                    </w:pPr>
                                    <w:r>
                                      <w:rPr>
                                        <w:rFonts w:ascii="宋体" w:hAnsi="宋体" w:hint="eastAsia"/>
                                        <w:szCs w:val="21"/>
                                      </w:rPr>
                                      <w:t>五金件安装</w:t>
                                    </w:r>
                                  </w:p>
                                </w:txbxContent>
                              </wps:txbx>
                              <wps:bodyPr rot="0" vert="horz" wrap="square" lIns="36000" tIns="36000" rIns="36000" bIns="36000" anchor="t" anchorCtr="0" upright="1">
                                <a:noAutofit/>
                              </wps:bodyPr>
                            </wps:wsp>
                            <wps:wsp>
                              <wps:cNvPr id="151" name="Line 6193"/>
                              <wps:cNvCnPr>
                                <a:cxnSpLocks noChangeShapeType="1"/>
                              </wps:cNvCnPr>
                              <wps:spPr bwMode="auto">
                                <a:xfrm>
                                  <a:off x="1610323" y="2736451"/>
                                  <a:ext cx="0" cy="252000"/>
                                </a:xfrm>
                                <a:prstGeom prst="line">
                                  <a:avLst/>
                                </a:prstGeom>
                                <a:noFill/>
                                <a:ln w="6350">
                                  <a:solidFill>
                                    <a:srgbClr val="000000"/>
                                  </a:solidFill>
                                  <a:round/>
                                  <a:tailEnd type="triangle" w="sm" len="lg"/>
                                </a:ln>
                              </wps:spPr>
                              <wps:bodyPr/>
                            </wps:wsp>
                            <wps:wsp>
                              <wps:cNvPr id="152" name="Rectangle 6290"/>
                              <wps:cNvSpPr>
                                <a:spLocks noChangeArrowheads="1"/>
                              </wps:cNvSpPr>
                              <wps:spPr bwMode="auto">
                                <a:xfrm>
                                  <a:off x="1165888" y="2981260"/>
                                  <a:ext cx="899795" cy="241885"/>
                                </a:xfrm>
                                <a:prstGeom prst="rect">
                                  <a:avLst/>
                                </a:prstGeom>
                                <a:solidFill>
                                  <a:srgbClr val="FFFFFF"/>
                                </a:solidFill>
                                <a:ln w="6350">
                                  <a:solidFill>
                                    <a:srgbClr val="000000"/>
                                  </a:solidFill>
                                  <a:miter lim="800000"/>
                                </a:ln>
                              </wps:spPr>
                              <wps:txbx>
                                <w:txbxContent>
                                  <w:p w:rsidR="00C70DF3" w:rsidRDefault="00237B11">
                                    <w:pPr>
                                      <w:kinsoku w:val="0"/>
                                      <w:overflowPunct w:val="0"/>
                                      <w:autoSpaceDE w:val="0"/>
                                      <w:autoSpaceDN w:val="0"/>
                                      <w:adjustRightInd w:val="0"/>
                                      <w:snapToGrid w:val="0"/>
                                      <w:spacing w:line="240" w:lineRule="atLeast"/>
                                      <w:jc w:val="center"/>
                                      <w:rPr>
                                        <w:rFonts w:ascii="宋体" w:hAnsi="宋体"/>
                                        <w:szCs w:val="21"/>
                                      </w:rPr>
                                    </w:pPr>
                                    <w:r>
                                      <w:rPr>
                                        <w:rFonts w:ascii="宋体" w:hAnsi="宋体" w:hint="eastAsia"/>
                                        <w:szCs w:val="21"/>
                                      </w:rPr>
                                      <w:t>装中空玻璃</w:t>
                                    </w:r>
                                  </w:p>
                                </w:txbxContent>
                              </wps:txbx>
                              <wps:bodyPr rot="0" vert="horz" wrap="square" lIns="36000" tIns="36000" rIns="36000" bIns="36000" anchor="t" anchorCtr="0" upright="1">
                                <a:noAutofit/>
                              </wps:bodyPr>
                            </wps:wsp>
                            <wps:wsp>
                              <wps:cNvPr id="153" name="Line 6193"/>
                              <wps:cNvCnPr>
                                <a:cxnSpLocks noChangeShapeType="1"/>
                              </wps:cNvCnPr>
                              <wps:spPr bwMode="auto">
                                <a:xfrm>
                                  <a:off x="1610323" y="3234291"/>
                                  <a:ext cx="0" cy="252000"/>
                                </a:xfrm>
                                <a:prstGeom prst="line">
                                  <a:avLst/>
                                </a:prstGeom>
                                <a:noFill/>
                                <a:ln w="6350">
                                  <a:solidFill>
                                    <a:srgbClr val="000000"/>
                                  </a:solidFill>
                                  <a:round/>
                                  <a:tailEnd type="triangle" w="sm" len="lg"/>
                                </a:ln>
                              </wps:spPr>
                              <wps:bodyPr/>
                            </wps:wsp>
                            <wps:wsp>
                              <wps:cNvPr id="154" name="Rectangle 6290"/>
                              <wps:cNvSpPr>
                                <a:spLocks noChangeArrowheads="1"/>
                              </wps:cNvSpPr>
                              <wps:spPr bwMode="auto">
                                <a:xfrm>
                                  <a:off x="1163523" y="3486291"/>
                                  <a:ext cx="899795" cy="241885"/>
                                </a:xfrm>
                                <a:prstGeom prst="rect">
                                  <a:avLst/>
                                </a:prstGeom>
                                <a:solidFill>
                                  <a:srgbClr val="FFFFFF"/>
                                </a:solidFill>
                                <a:ln w="6350">
                                  <a:solidFill>
                                    <a:srgbClr val="000000"/>
                                  </a:solidFill>
                                  <a:miter lim="800000"/>
                                </a:ln>
                              </wps:spPr>
                              <wps:txbx>
                                <w:txbxContent>
                                  <w:p w:rsidR="00C70DF3" w:rsidRDefault="00237B11">
                                    <w:pPr>
                                      <w:kinsoku w:val="0"/>
                                      <w:overflowPunct w:val="0"/>
                                      <w:autoSpaceDE w:val="0"/>
                                      <w:autoSpaceDN w:val="0"/>
                                      <w:adjustRightInd w:val="0"/>
                                      <w:snapToGrid w:val="0"/>
                                      <w:spacing w:line="240" w:lineRule="atLeast"/>
                                      <w:jc w:val="center"/>
                                      <w:rPr>
                                        <w:rFonts w:ascii="宋体" w:hAnsi="宋体"/>
                                        <w:szCs w:val="21"/>
                                      </w:rPr>
                                    </w:pPr>
                                    <w:proofErr w:type="gramStart"/>
                                    <w:r>
                                      <w:rPr>
                                        <w:rFonts w:ascii="宋体" w:hAnsi="宋体" w:hint="eastAsia"/>
                                        <w:szCs w:val="21"/>
                                      </w:rPr>
                                      <w:t>封胶固化</w:t>
                                    </w:r>
                                    <w:proofErr w:type="gramEnd"/>
                                  </w:p>
                                </w:txbxContent>
                              </wps:txbx>
                              <wps:bodyPr rot="0" vert="horz" wrap="square" lIns="36000" tIns="36000" rIns="36000" bIns="36000" anchor="t" anchorCtr="0" upright="1">
                                <a:noAutofit/>
                              </wps:bodyPr>
                            </wps:wsp>
                            <wps:wsp>
                              <wps:cNvPr id="155" name="Line 6193"/>
                              <wps:cNvCnPr>
                                <a:cxnSpLocks noChangeShapeType="1"/>
                              </wps:cNvCnPr>
                              <wps:spPr bwMode="auto">
                                <a:xfrm>
                                  <a:off x="1606307" y="3735203"/>
                                  <a:ext cx="0" cy="252000"/>
                                </a:xfrm>
                                <a:prstGeom prst="line">
                                  <a:avLst/>
                                </a:prstGeom>
                                <a:noFill/>
                                <a:ln w="6350">
                                  <a:solidFill>
                                    <a:srgbClr val="000000"/>
                                  </a:solidFill>
                                  <a:round/>
                                  <a:tailEnd type="triangle" w="sm" len="lg"/>
                                </a:ln>
                              </wps:spPr>
                              <wps:bodyPr/>
                            </wps:wsp>
                            <wps:wsp>
                              <wps:cNvPr id="156" name="Rectangle 6290"/>
                              <wps:cNvSpPr>
                                <a:spLocks noChangeArrowheads="1"/>
                              </wps:cNvSpPr>
                              <wps:spPr bwMode="auto">
                                <a:xfrm>
                                  <a:off x="1161872" y="3987203"/>
                                  <a:ext cx="899795" cy="241885"/>
                                </a:xfrm>
                                <a:prstGeom prst="rect">
                                  <a:avLst/>
                                </a:prstGeom>
                                <a:solidFill>
                                  <a:srgbClr val="FFFFFF"/>
                                </a:solidFill>
                                <a:ln w="6350">
                                  <a:solidFill>
                                    <a:srgbClr val="000000"/>
                                  </a:solidFill>
                                  <a:miter lim="800000"/>
                                </a:ln>
                              </wps:spPr>
                              <wps:txbx>
                                <w:txbxContent>
                                  <w:p w:rsidR="00C70DF3" w:rsidRDefault="00237B11">
                                    <w:pPr>
                                      <w:kinsoku w:val="0"/>
                                      <w:overflowPunct w:val="0"/>
                                      <w:autoSpaceDE w:val="0"/>
                                      <w:autoSpaceDN w:val="0"/>
                                      <w:adjustRightInd w:val="0"/>
                                      <w:snapToGrid w:val="0"/>
                                      <w:spacing w:line="240" w:lineRule="atLeast"/>
                                      <w:jc w:val="center"/>
                                      <w:rPr>
                                        <w:rFonts w:ascii="宋体" w:hAnsi="宋体"/>
                                        <w:szCs w:val="21"/>
                                      </w:rPr>
                                    </w:pPr>
                                    <w:r>
                                      <w:rPr>
                                        <w:rFonts w:ascii="宋体" w:hAnsi="宋体" w:hint="eastAsia"/>
                                        <w:szCs w:val="21"/>
                                      </w:rPr>
                                      <w:t>检验包装</w:t>
                                    </w:r>
                                  </w:p>
                                </w:txbxContent>
                              </wps:txbx>
                              <wps:bodyPr rot="0" vert="horz" wrap="square" lIns="36000" tIns="36000" rIns="36000" bIns="36000" anchor="t" anchorCtr="0" upright="1">
                                <a:noAutofit/>
                              </wps:bodyPr>
                            </wps:wsp>
                            <wps:wsp>
                              <wps:cNvPr id="157" name="AutoShape 26"/>
                              <wps:cNvCnPr>
                                <a:cxnSpLocks noChangeShapeType="1"/>
                              </wps:cNvCnPr>
                              <wps:spPr bwMode="auto">
                                <a:xfrm>
                                  <a:off x="2061667" y="3594720"/>
                                  <a:ext cx="255905" cy="0"/>
                                </a:xfrm>
                                <a:prstGeom prst="straightConnector1">
                                  <a:avLst/>
                                </a:prstGeom>
                                <a:noFill/>
                                <a:ln w="9525">
                                  <a:solidFill>
                                    <a:srgbClr val="000000"/>
                                  </a:solidFill>
                                  <a:prstDash val="dash"/>
                                  <a:round/>
                                  <a:tailEnd type="triangle" w="med" len="med"/>
                                </a:ln>
                              </wps:spPr>
                              <wps:bodyPr/>
                            </wps:wsp>
                            <wps:wsp>
                              <wps:cNvPr id="158" name="Rectangle 9"/>
                              <wps:cNvSpPr>
                                <a:spLocks noChangeArrowheads="1"/>
                              </wps:cNvSpPr>
                              <wps:spPr bwMode="auto">
                                <a:xfrm>
                                  <a:off x="2328093" y="3486291"/>
                                  <a:ext cx="638627" cy="222109"/>
                                </a:xfrm>
                                <a:prstGeom prst="rect">
                                  <a:avLst/>
                                </a:prstGeom>
                                <a:noFill/>
                                <a:ln>
                                  <a:noFill/>
                                </a:ln>
                              </wps:spPr>
                              <wps:txbx>
                                <w:txbxContent>
                                  <w:p w:rsidR="00C70DF3" w:rsidRDefault="00237B11">
                                    <w:pPr>
                                      <w:kinsoku w:val="0"/>
                                      <w:overflowPunct w:val="0"/>
                                      <w:autoSpaceDE w:val="0"/>
                                      <w:autoSpaceDN w:val="0"/>
                                      <w:adjustRightInd w:val="0"/>
                                      <w:snapToGrid w:val="0"/>
                                      <w:spacing w:line="240" w:lineRule="atLeast"/>
                                      <w:rPr>
                                        <w:szCs w:val="21"/>
                                      </w:rPr>
                                    </w:pPr>
                                    <w:r>
                                      <w:rPr>
                                        <w:szCs w:val="21"/>
                                      </w:rPr>
                                      <w:t>G1</w:t>
                                    </w:r>
                                    <w:r>
                                      <w:rPr>
                                        <w:rFonts w:hint="eastAsia"/>
                                        <w:szCs w:val="21"/>
                                      </w:rPr>
                                      <w:t>、</w:t>
                                    </w:r>
                                    <w:r>
                                      <w:rPr>
                                        <w:rFonts w:hint="eastAsia"/>
                                        <w:szCs w:val="21"/>
                                      </w:rPr>
                                      <w:t>S</w:t>
                                    </w:r>
                                    <w:r>
                                      <w:rPr>
                                        <w:szCs w:val="21"/>
                                      </w:rPr>
                                      <w:t>3</w:t>
                                    </w:r>
                                  </w:p>
                                  <w:p w:rsidR="00C70DF3" w:rsidRDefault="00C70DF3">
                                    <w:pPr>
                                      <w:kinsoku w:val="0"/>
                                      <w:overflowPunct w:val="0"/>
                                      <w:autoSpaceDE w:val="0"/>
                                      <w:autoSpaceDN w:val="0"/>
                                      <w:adjustRightInd w:val="0"/>
                                      <w:snapToGrid w:val="0"/>
                                      <w:spacing w:line="240" w:lineRule="atLeast"/>
                                      <w:ind w:firstLineChars="100" w:firstLine="210"/>
                                      <w:rPr>
                                        <w:rFonts w:ascii="宋体" w:hAnsi="宋体"/>
                                        <w:szCs w:val="21"/>
                                      </w:rPr>
                                    </w:pPr>
                                  </w:p>
                                </w:txbxContent>
                              </wps:txbx>
                              <wps:bodyPr rot="0" vert="horz" wrap="square" lIns="36000" tIns="36000" rIns="36000" bIns="36000" anchor="t" anchorCtr="0" upright="1">
                                <a:noAutofit/>
                              </wps:bodyPr>
                            </wps:wsp>
                            <wps:wsp>
                              <wps:cNvPr id="159" name="AutoShape 26"/>
                              <wps:cNvCnPr>
                                <a:cxnSpLocks noChangeShapeType="1"/>
                              </wps:cNvCnPr>
                              <wps:spPr bwMode="auto">
                                <a:xfrm>
                                  <a:off x="2061667" y="4102720"/>
                                  <a:ext cx="255905" cy="0"/>
                                </a:xfrm>
                                <a:prstGeom prst="straightConnector1">
                                  <a:avLst/>
                                </a:prstGeom>
                                <a:noFill/>
                                <a:ln w="9525">
                                  <a:solidFill>
                                    <a:srgbClr val="000000"/>
                                  </a:solidFill>
                                  <a:prstDash val="dash"/>
                                  <a:round/>
                                  <a:tailEnd type="triangle" w="med" len="med"/>
                                </a:ln>
                              </wps:spPr>
                              <wps:bodyPr/>
                            </wps:wsp>
                            <wps:wsp>
                              <wps:cNvPr id="160" name="Rectangle 9"/>
                              <wps:cNvSpPr>
                                <a:spLocks noChangeArrowheads="1"/>
                              </wps:cNvSpPr>
                              <wps:spPr bwMode="auto">
                                <a:xfrm>
                                  <a:off x="2306945" y="3987203"/>
                                  <a:ext cx="638627" cy="222109"/>
                                </a:xfrm>
                                <a:prstGeom prst="rect">
                                  <a:avLst/>
                                </a:prstGeom>
                                <a:noFill/>
                                <a:ln>
                                  <a:noFill/>
                                </a:ln>
                              </wps:spPr>
                              <wps:txbx>
                                <w:txbxContent>
                                  <w:p w:rsidR="00C70DF3" w:rsidRDefault="00237B11">
                                    <w:pPr>
                                      <w:kinsoku w:val="0"/>
                                      <w:overflowPunct w:val="0"/>
                                      <w:autoSpaceDE w:val="0"/>
                                      <w:autoSpaceDN w:val="0"/>
                                      <w:adjustRightInd w:val="0"/>
                                      <w:snapToGrid w:val="0"/>
                                      <w:spacing w:line="240" w:lineRule="atLeast"/>
                                      <w:rPr>
                                        <w:szCs w:val="21"/>
                                      </w:rPr>
                                    </w:pPr>
                                    <w:r>
                                      <w:rPr>
                                        <w:rFonts w:hint="eastAsia"/>
                                        <w:szCs w:val="21"/>
                                      </w:rPr>
                                      <w:t>S</w:t>
                                    </w:r>
                                    <w:r>
                                      <w:rPr>
                                        <w:szCs w:val="21"/>
                                      </w:rPr>
                                      <w:t>4</w:t>
                                    </w:r>
                                  </w:p>
                                  <w:p w:rsidR="00C70DF3" w:rsidRDefault="00C70DF3">
                                    <w:pPr>
                                      <w:kinsoku w:val="0"/>
                                      <w:overflowPunct w:val="0"/>
                                      <w:autoSpaceDE w:val="0"/>
                                      <w:autoSpaceDN w:val="0"/>
                                      <w:adjustRightInd w:val="0"/>
                                      <w:snapToGrid w:val="0"/>
                                      <w:spacing w:line="240" w:lineRule="atLeast"/>
                                      <w:ind w:firstLineChars="100" w:firstLine="210"/>
                                      <w:rPr>
                                        <w:rFonts w:ascii="宋体" w:hAnsi="宋体"/>
                                        <w:szCs w:val="21"/>
                                      </w:rPr>
                                    </w:pPr>
                                  </w:p>
                                </w:txbxContent>
                              </wps:txbx>
                              <wps:bodyPr rot="0" vert="horz" wrap="square" lIns="36000" tIns="36000" rIns="36000" bIns="36000" anchor="t" anchorCtr="0" upright="1">
                                <a:noAutofit/>
                              </wps:bodyPr>
                            </wps:wsp>
                          </wpc:wpc>
                        </a:graphicData>
                      </a:graphic>
                    </wp:inline>
                  </w:drawing>
                </mc:Choice>
                <mc:Fallback xmlns:wpsCustomData="http://www.wps.cn/officeDocument/2013/wpsCustomData">
                  <w:pict>
                    <v:group id="_x0000_s1026" o:spid="_x0000_s1026" o:spt="203" style="height:337.6pt;width:305.25pt;" coordsize="3876675,4287520" editas="canvas" o:gfxdata="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">
                      <o:lock v:ext="edit" aspectratio="f"/>
                      <v:shape id="_x0000_s1026" o:spid="_x0000_s1026" style="position:absolute;left:0;top:0;height:4287520;width:3876675;" filled="f" stroked="f" coordsize="21600,21600" o:gfxdata="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">
                        <v:fill on="f" focussize="0,0"/>
                        <v:stroke on="f"/>
                        <v:imagedata o:title=""/>
                        <o:lock v:ext="edit" aspectratio="t"/>
                      </v:shape>
                      <v:rect id="Rectangle 5899" o:spid="_x0000_s1026" o:spt="1" style="position:absolute;left:1107923;top:35913;height:198645;width:999173;" fillcolor="#FFFFFF" filled="t" stroked="t" coordsize="21600,21600" o:gfxdata="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0LsxLtIAAAAFAQAADwAAAAAAAAABACAAAAAiAAAAZHJzL2Rvd25yZXYueG1sUEsBAhQAFAAA&#10;AAgAh07iQLaB2tguAgAAUgQAAA4AAAAAAAAAAQAgAAAAIQEAAGRycy9lMm9Eb2MueG1sUEsFBgAA&#10;AAAGAAYAWQEAAMEFAAAAAA==&#10;">
                        <v:fill on="t" opacity="0f" focussize="0,0"/>
                        <v:stroke weight="1pt" color="#FFFFFF" miterlimit="8" joinstyle="miter"/>
                        <v:imagedata o:title=""/>
                        <o:lock v:ext="edit" aspectratio="f"/>
                        <v:textbox inset="0mm,0mm,0mm,0mm">
                          <w:txbxContent>
                            <w:p>
                              <w:pPr>
                                <w:jc w:val="center"/>
                              </w:pPr>
                              <w:r>
                                <w:rPr>
                                  <w:rFonts w:hint="eastAsia"/>
                                </w:rPr>
                                <w:t>外购铝型材</w:t>
                              </w:r>
                            </w:p>
                            <w:p/>
                          </w:txbxContent>
                        </v:textbox>
                      </v:rect>
                      <v:line id="Line 5900" o:spid="_x0000_s1026" o:spt="20" style="position:absolute;left:1605316;top:240125;height:252000;width:635;" filled="f" stroked="t" coordsize="21600,21600" o:gfxdata="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2PVq11AAAAAUBAAAPAAAAAAAA&#10;AAEAIAAAACIAAABkcnMvZG93bnJldi54bWxQSwECFAAUAAAACACHTuJATQ7Yxd0BAACVAwAADgAA&#10;AAAAAAABACAAAAAjAQAAZHJzL2Uyb0RvYy54bWxQSwUGAAAAAAYABgBZAQAAcgUAAAAA&#10;">
                        <v:fill on="f" focussize="0,0"/>
                        <v:stroke weight="0.5pt" color="#000000" joinstyle="round" endarrow="block" endarrowwidth="narrow" endarrowlength="long"/>
                        <v:imagedata o:title=""/>
                        <o:lock v:ext="edit" aspectratio="f"/>
                      </v:line>
                      <v:rect id="Rectangle 5901" o:spid="_x0000_s1026" o:spt="1" style="position:absolute;left:1153401;top:479157;height:259554;width:898456;" fillcolor="#FFFFFF" filled="t" stroked="t" coordsize="21600,21600" o:gfxdata="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HA86QTWAAAA&#10;BQEAAA8AAAAAAAAAAQAgAAAAIgAAAGRycy9kb3ducmV2LnhtbFBLAQIUABQAAAAIAIdO4kCuJ/md&#10;HwIAAEUEAAAOAAAAAAAAAAEAIAAAACUBAABkcnMvZTJvRG9jLnhtbFBLBQYAAAAABgAGAFkBAAC2&#10;BQAAAAA=&#10;">
                        <v:fill on="t" focussize="0,0"/>
                        <v:stroke weight="0.5pt" color="#000000" miterlimit="8" joinstyle="miter"/>
                        <v:imagedata o:title=""/>
                        <o:lock v:ext="edit" aspectratio="f"/>
                        <v:textbox inset="1mm,1mm,1mm,1mm">
                          <w:txbxContent>
                            <w:p>
                              <w:pPr>
                                <w:kinsoku w:val="0"/>
                                <w:overflowPunct w:val="0"/>
                                <w:autoSpaceDE w:val="0"/>
                                <w:autoSpaceDN w:val="0"/>
                                <w:adjustRightInd w:val="0"/>
                                <w:snapToGrid w:val="0"/>
                                <w:spacing w:line="240" w:lineRule="atLeast"/>
                                <w:jc w:val="center"/>
                                <w:rPr>
                                  <w:rFonts w:ascii="宋体" w:hAnsi="宋体"/>
                                  <w:szCs w:val="21"/>
                                </w:rPr>
                              </w:pPr>
                              <w:r>
                                <w:rPr>
                                  <w:rFonts w:hint="eastAsia" w:ascii="宋体" w:hAnsi="宋体"/>
                                  <w:szCs w:val="21"/>
                                </w:rPr>
                                <w:t>下料切割</w:t>
                              </w:r>
                            </w:p>
                          </w:txbxContent>
                        </v:textbox>
                      </v:rect>
                      <v:line id="Line 5902" o:spid="_x0000_s1026" o:spt="20" style="position:absolute;left:1601231;top:739090;height:252000;width:0;" filled="f" stroked="t" coordsize="21600,21600" o:gfxdata="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DY9WrXUAAAABQEAAA8AAAAAAAAA&#10;AQAgAAAAIgAAAGRycy9kb3ducmV2LnhtbFBLAQIUABQAAAAIAIdO4kA1HvQA3AEAAJMDAAAOAAAA&#10;AAAAAAEAIAAAACMBAABkcnMvZTJvRG9jLnhtbFBLBQYAAAAABgAGAFkBAABxBQAAAAA=&#10;">
                        <v:fill on="f" focussize="0,0"/>
                        <v:stroke weight="0.5pt" color="#000000" joinstyle="round" endarrow="block" endarrowwidth="narrow" endarrowlength="long"/>
                        <v:imagedata o:title=""/>
                        <o:lock v:ext="edit" aspectratio="f"/>
                      </v:line>
                      <v:line id="Line 5946" o:spid="_x0000_s1026" o:spt="20" style="position:absolute;left:1610595;top:1252492;height:252000;width:0;" filled="f" stroked="t" coordsize="21600,21600" o:gfxdata="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2PVq11AAAAAUBAAAPAAAAAAAA&#10;AAEAIAAAACIAAABkcnMvZG93bnJldi54bWxQSwECFAAUAAAACACHTuJAVoSNAt0BAACUAwAADgAA&#10;AAAAAAABACAAAAAjAQAAZHJzL2Uyb0RvYy54bWxQSwUGAAAAAAYABgBZAQAAcgUAAAAA&#10;">
                        <v:fill on="f" focussize="0,0"/>
                        <v:stroke weight="0.5pt" color="#000000" joinstyle="round" endarrow="block" endarrowwidth="narrow" endarrowlength="long"/>
                        <v:imagedata o:title=""/>
                        <o:lock v:ext="edit" aspectratio="f"/>
                      </v:line>
                      <v:rect id="Rectangle 5947" o:spid="_x0000_s1026" o:spt="1" style="position:absolute;left:1154306;top:986510;height:259554;width:899629;" fillcolor="#FFFFFF" filled="t" stroked="t" coordsize="21600,21600" o:gfxdata="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cDzpBNYA&#10;AAAFAQAADwAAAAAAAAABACAAAAAiAAAAZHJzL2Rvd25yZXYueG1sUEsBAhQAFAAAAAgAh07iQP5E&#10;J5shAgAARQQAAA4AAAAAAAAAAQAgAAAAJQEAAGRycy9lMm9Eb2MueG1sUEsFBgAAAAAGAAYAWQEA&#10;ALgFAAAAAA==&#10;">
                        <v:fill on="t" focussize="0,0"/>
                        <v:stroke weight="0.5pt" color="#000000" miterlimit="8" joinstyle="miter"/>
                        <v:imagedata o:title=""/>
                        <o:lock v:ext="edit" aspectratio="f"/>
                        <v:textbox inset="1mm,1mm,1mm,1mm">
                          <w:txbxContent>
                            <w:p>
                              <w:pPr>
                                <w:kinsoku w:val="0"/>
                                <w:overflowPunct w:val="0"/>
                                <w:autoSpaceDE w:val="0"/>
                                <w:autoSpaceDN w:val="0"/>
                                <w:adjustRightInd w:val="0"/>
                                <w:snapToGrid w:val="0"/>
                                <w:spacing w:line="240" w:lineRule="atLeast"/>
                                <w:jc w:val="center"/>
                                <w:rPr>
                                  <w:rFonts w:ascii="宋体" w:hAnsi="宋体"/>
                                  <w:szCs w:val="21"/>
                                </w:rPr>
                              </w:pPr>
                              <w:r>
                                <w:rPr>
                                  <w:rFonts w:hint="eastAsia" w:ascii="宋体" w:hAnsi="宋体"/>
                                  <w:szCs w:val="21"/>
                                </w:rPr>
                                <w:t>钻铣</w:t>
                              </w:r>
                            </w:p>
                          </w:txbxContent>
                        </v:textbox>
                      </v:rect>
                      <v:rect id="Rectangle 6290" o:spid="_x0000_s1026" o:spt="1" style="position:absolute;left:1160450;top:2012782;height:241885;width:899795;" fillcolor="#FFFFFF" filled="t" stroked="t" coordsize="21600,21600" o:gfxdata="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cDzpBNYAAAAF&#10;AQAADwAAAAAAAAABACAAAAAiAAAAZHJzL2Rvd25yZXYueG1sUEsBAhQAFAAAAAgAh07iQL89byce&#10;AgAARgQAAA4AAAAAAAAAAQAgAAAAJQEAAGRycy9lMm9Eb2MueG1sUEsFBgAAAAAGAAYAWQEAALUF&#10;AAAAAA==&#10;">
                        <v:fill on="t" focussize="0,0"/>
                        <v:stroke weight="0.5pt" color="#000000" miterlimit="8" joinstyle="miter"/>
                        <v:imagedata o:title=""/>
                        <o:lock v:ext="edit" aspectratio="f"/>
                        <v:textbox inset="1mm,1mm,1mm,1mm">
                          <w:txbxContent>
                            <w:p>
                              <w:pPr>
                                <w:kinsoku w:val="0"/>
                                <w:overflowPunct w:val="0"/>
                                <w:autoSpaceDE w:val="0"/>
                                <w:autoSpaceDN w:val="0"/>
                                <w:adjustRightInd w:val="0"/>
                                <w:snapToGrid w:val="0"/>
                                <w:spacing w:line="240" w:lineRule="atLeast"/>
                                <w:jc w:val="center"/>
                                <w:rPr>
                                  <w:rFonts w:ascii="宋体" w:hAnsi="宋体"/>
                                  <w:szCs w:val="21"/>
                                </w:rPr>
                              </w:pPr>
                              <w:r>
                                <w:rPr>
                                  <w:rFonts w:hint="eastAsia" w:ascii="宋体" w:hAnsi="宋体"/>
                                  <w:szCs w:val="21"/>
                                </w:rPr>
                                <w:t>密封条嵌装</w:t>
                              </w:r>
                            </w:p>
                          </w:txbxContent>
                        </v:textbox>
                      </v:rect>
                      <v:line id="Line 6193" o:spid="_x0000_s1026" o:spt="20" style="position:absolute;left:1607420;top:2254686;height:252000;width:0;" filled="f" stroked="t" coordsize="21600,21600" o:gfxdata="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Nj1atdQAAAAFAQAADwAAAAAA&#10;AAABACAAAAAiAAAAZHJzL2Rvd25yZXYueG1sUEsBAhQAFAAAAAgAh07iQGHmG5PeAQAAlAMAAA4A&#10;AAAAAAAAAQAgAAAAIwEAAGRycy9lMm9Eb2MueG1sUEsFBgAAAAAGAAYAWQEAAHMFAAAAAA==&#10;">
                        <v:fill on="f" focussize="0,0"/>
                        <v:stroke weight="0.5pt" color="#000000" joinstyle="round" endarrow="block" endarrowwidth="narrow" endarrowlength="long"/>
                        <v:imagedata o:title=""/>
                        <o:lock v:ext="edit" aspectratio="f"/>
                      </v:line>
                      <v:shape id="AutoShape 25" o:spid="_x0000_s1026" o:spt="32" type="#_x0000_t32" style="position:absolute;left:2046513;top:612351;height:0;width:255928;" filled="f" stroked="t" coordsize="21600,21600" o:gfxdata="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ByLfd7SAAAABQEAAA8AAAAAAAAAAQAgAAAAIgAAAGRycy9kb3ducmV2LnhtbFBLAQIUABQAAAAI&#10;AIdO4kB9D3qr8wEAAL4DAAAOAAAAAAAAAAEAIAAAACEBAABkcnMvZTJvRG9jLnhtbFBLBQYAAAAA&#10;BgAGAFkBAACGBQAAAAA=&#10;">
                        <v:fill on="f" focussize="0,0"/>
                        <v:stroke color="#000000" joinstyle="round" dashstyle="dash" endarrow="block"/>
                        <v:imagedata o:title=""/>
                        <o:lock v:ext="edit" aspectratio="f"/>
                      </v:shape>
                      <v:shape id="AutoShape 26" o:spid="_x0000_s1026" o:spt="32" type="#_x0000_t32" style="position:absolute;left:2052941;top:1109767;height:0;width:255905;" filled="f" stroked="t" coordsize="21600,21600" o:gfxdata="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ByLfd7SAAAABQEAAA8AAAAAAAAAAQAgAAAAIgAAAGRycy9kb3ducmV2LnhtbFBLAQIUABQA&#10;AAAIAIdO4kDAWgcu9gEAAL8DAAAOAAAAAAAAAAEAIAAAACEBAABkcnMvZTJvRG9jLnhtbFBLBQYA&#10;AAAABgAGAFkBAACJBQAAAAA=&#10;">
                        <v:fill on="f" focussize="0,0"/>
                        <v:stroke color="#000000" joinstyle="round" dashstyle="dash" endarrow="block"/>
                        <v:imagedata o:title=""/>
                        <o:lock v:ext="edit" aspectratio="f"/>
                      </v:shape>
                      <v:rect id="Rectangle 9" o:spid="_x0000_s1026" o:spt="1" style="position:absolute;left:2306945;top:479148;height:256061;width:1106805;" filled="f" stroked="f" coordsize="21600,21600" o:gfxdata="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POrYJrVAAAABQEAAA8AAAAAAAAAAQAgAAAAIgAAAGRycy9kb3ducmV2LnhtbFBLAQIU&#10;ABQAAAAIAIdO4kBzy2jm9gEAANEDAAAOAAAAAAAAAAEAIAAAACQBAABkcnMvZTJvRG9jLnhtbFBL&#10;BQYAAAAABgAGAFkBAACMBQAAAAA=&#10;">
                        <v:fill on="f" focussize="0,0"/>
                        <v:stroke on="f"/>
                        <v:imagedata o:title=""/>
                        <o:lock v:ext="edit" aspectratio="f"/>
                        <v:textbox inset="1mm,1mm,1mm,1mm">
                          <w:txbxContent>
                            <w:p>
                              <w:pPr>
                                <w:kinsoku w:val="0"/>
                                <w:overflowPunct w:val="0"/>
                                <w:autoSpaceDE w:val="0"/>
                                <w:autoSpaceDN w:val="0"/>
                                <w:adjustRightInd w:val="0"/>
                                <w:snapToGrid w:val="0"/>
                                <w:spacing w:line="240" w:lineRule="atLeast"/>
                                <w:rPr>
                                  <w:szCs w:val="21"/>
                                </w:rPr>
                              </w:pPr>
                              <w:r>
                                <w:rPr>
                                  <w:rFonts w:hint="eastAsia"/>
                                  <w:szCs w:val="21"/>
                                </w:rPr>
                                <w:t>N、S1、S</w:t>
                              </w:r>
                              <w:r>
                                <w:rPr>
                                  <w:szCs w:val="21"/>
                                </w:rPr>
                                <w:t>2</w:t>
                              </w:r>
                            </w:p>
                          </w:txbxContent>
                        </v:textbox>
                      </v:rect>
                      <v:rect id="Rectangle 9" o:spid="_x0000_s1026" o:spt="1" style="position:absolute;left:2305284;top:993918;height:252146;width:927313;" filled="f" stroked="f" coordsize="21600,21600" o:gfxdata="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zq2Ca1QAAAAUBAAAPAAAAAAAAAAEAIAAAACIAAABkcnMvZG93bnJldi54bWxQSwEC&#10;FAAUAAAACACHTuJAxLa7m/cBAADQAwAADgAAAAAAAAABACAAAAAkAQAAZHJzL2Uyb0RvYy54bWxQ&#10;SwUGAAAAAAYABgBZAQAAjQUAAAAA&#10;">
                        <v:fill on="f" focussize="0,0"/>
                        <v:stroke on="f"/>
                        <v:imagedata o:title=""/>
                        <o:lock v:ext="edit" aspectratio="f"/>
                        <v:textbox inset="1mm,1mm,1mm,1mm">
                          <w:txbxContent>
                            <w:p>
                              <w:pPr>
                                <w:kinsoku w:val="0"/>
                                <w:overflowPunct w:val="0"/>
                                <w:autoSpaceDE w:val="0"/>
                                <w:autoSpaceDN w:val="0"/>
                                <w:adjustRightInd w:val="0"/>
                                <w:snapToGrid w:val="0"/>
                                <w:spacing w:line="240" w:lineRule="atLeast"/>
                                <w:rPr>
                                  <w:rFonts w:ascii="宋体" w:hAnsi="宋体"/>
                                  <w:szCs w:val="21"/>
                                </w:rPr>
                              </w:pPr>
                              <w:r>
                                <w:rPr>
                                  <w:szCs w:val="21"/>
                                </w:rPr>
                                <w:t>N</w:t>
                              </w:r>
                              <w:r>
                                <w:rPr>
                                  <w:rFonts w:hint="eastAsia"/>
                                  <w:szCs w:val="21"/>
                                </w:rPr>
                                <w:t>、S</w:t>
                              </w:r>
                              <w:r>
                                <w:rPr>
                                  <w:szCs w:val="21"/>
                                </w:rPr>
                                <w:t>1</w:t>
                              </w:r>
                              <w:r>
                                <w:rPr>
                                  <w:rFonts w:hint="eastAsia"/>
                                  <w:szCs w:val="21"/>
                                </w:rPr>
                                <w:t>、S</w:t>
                              </w:r>
                              <w:r>
                                <w:rPr>
                                  <w:szCs w:val="21"/>
                                </w:rPr>
                                <w:t>2</w:t>
                              </w:r>
                            </w:p>
                          </w:txbxContent>
                        </v:textbox>
                      </v:rect>
                      <v:shape id="AutoShape 26" o:spid="_x0000_s1026" o:spt="32" type="#_x0000_t32" style="position:absolute;left:2064291;top:2131680;height:0;width:255905;" filled="f" stroked="t" coordsize="21600,21600" o:gfxdata="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HIt93tIAAAAFAQAADwAAAAAAAAABACAAAAAiAAAAZHJzL2Rvd25yZXYueG1sUEsBAhQAFAAA&#10;AAgAh07iQHPtYt/1AQAAvwMAAA4AAAAAAAAAAQAgAAAAIQEAAGRycy9lMm9Eb2MueG1sUEsFBgAA&#10;AAAGAAYAWQEAAIgFAAAAAA==&#10;">
                        <v:fill on="f" focussize="0,0"/>
                        <v:stroke color="#000000" joinstyle="round" dashstyle="dash" endarrow="block"/>
                        <v:imagedata o:title=""/>
                        <o:lock v:ext="edit" aspectratio="f"/>
                      </v:shape>
                      <v:rect id="Rectangle 9" o:spid="_x0000_s1026" o:spt="1" style="position:absolute;left:2339073;top:2026318;height:210185;width:475009;" filled="f" stroked="f" coordsize="21600,21600" o:gfxdata="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POrYJrVAAAABQEAAA8AAAAAAAAAAQAgAAAAIgAAAGRycy9kb3ducmV2LnhtbFBLAQIU&#10;ABQAAAAIAIdO4kABZCi69gEAANEDAAAOAAAAAAAAAAEAIAAAACQBAABkcnMvZTJvRG9jLnhtbFBL&#10;BQYAAAAABgAGAFkBAACMBQAAAAA=&#10;">
                        <v:fill on="f" focussize="0,0"/>
                        <v:stroke on="f"/>
                        <v:imagedata o:title=""/>
                        <o:lock v:ext="edit" aspectratio="f"/>
                        <v:textbox inset="1mm,1mm,1mm,1mm">
                          <w:txbxContent>
                            <w:p>
                              <w:pPr>
                                <w:kinsoku w:val="0"/>
                                <w:overflowPunct w:val="0"/>
                                <w:autoSpaceDE w:val="0"/>
                                <w:autoSpaceDN w:val="0"/>
                                <w:adjustRightInd w:val="0"/>
                                <w:snapToGrid w:val="0"/>
                                <w:spacing w:line="240" w:lineRule="atLeast"/>
                                <w:rPr>
                                  <w:szCs w:val="21"/>
                                </w:rPr>
                              </w:pPr>
                              <w:r>
                                <w:rPr>
                                  <w:rFonts w:hint="eastAsia"/>
                                  <w:szCs w:val="21"/>
                                </w:rPr>
                                <w:t>N</w:t>
                              </w:r>
                            </w:p>
                            <w:p>
                              <w:pPr>
                                <w:kinsoku w:val="0"/>
                                <w:overflowPunct w:val="0"/>
                                <w:autoSpaceDE w:val="0"/>
                                <w:autoSpaceDN w:val="0"/>
                                <w:adjustRightInd w:val="0"/>
                                <w:snapToGrid w:val="0"/>
                                <w:spacing w:line="240" w:lineRule="atLeast"/>
                                <w:ind w:firstLine="210" w:firstLineChars="100"/>
                                <w:rPr>
                                  <w:rFonts w:ascii="宋体" w:hAnsi="宋体"/>
                                  <w:szCs w:val="21"/>
                                </w:rPr>
                              </w:pPr>
                            </w:p>
                          </w:txbxContent>
                        </v:textbox>
                      </v:rect>
                      <v:rect id="Rectangle 6290" o:spid="_x0000_s1026" o:spt="1" style="position:absolute;left:1154306;top:1503515;height:252095;width:899796;" fillcolor="#FFFFFF" filled="t" stroked="t" coordsize="21600,21600" o:gfxdata="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cDzpBNYA&#10;AAAFAQAADwAAAAAAAAABACAAAAAiAAAAZHJzL2Rvd25yZXYueG1sUEsBAhQAFAAAAAgAh07iQE2V&#10;rlghAgAARgQAAA4AAAAAAAAAAQAgAAAAJQEAAGRycy9lMm9Eb2MueG1sUEsFBgAAAAAGAAYAWQEA&#10;ALgFAAAAAA==&#10;">
                        <v:fill on="t" focussize="0,0"/>
                        <v:stroke weight="0.5pt" color="#000000" miterlimit="8" joinstyle="miter"/>
                        <v:imagedata o:title=""/>
                        <o:lock v:ext="edit" aspectratio="f"/>
                        <v:textbox inset="1mm,1mm,1mm,1mm">
                          <w:txbxContent>
                            <w:p>
                              <w:pPr>
                                <w:kinsoku w:val="0"/>
                                <w:overflowPunct w:val="0"/>
                                <w:autoSpaceDE w:val="0"/>
                                <w:autoSpaceDN w:val="0"/>
                                <w:adjustRightInd w:val="0"/>
                                <w:snapToGrid w:val="0"/>
                                <w:spacing w:line="240" w:lineRule="atLeast"/>
                                <w:jc w:val="center"/>
                                <w:rPr>
                                  <w:rFonts w:ascii="宋体" w:hAnsi="宋体"/>
                                  <w:szCs w:val="21"/>
                                </w:rPr>
                              </w:pPr>
                              <w:r>
                                <w:rPr>
                                  <w:rFonts w:hint="eastAsia" w:ascii="宋体" w:hAnsi="宋体"/>
                                  <w:szCs w:val="21"/>
                                </w:rPr>
                                <w:t>组角</w:t>
                              </w:r>
                            </w:p>
                          </w:txbxContent>
                        </v:textbox>
                      </v:rect>
                      <v:line id="Line 6193" o:spid="_x0000_s1026" o:spt="20" style="position:absolute;left:1611620;top:1762674;height:252000;width:0;" filled="f" stroked="t" coordsize="21600,21600" o:gfxdata="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DY9WrXUAAAABQEAAA8AAAAAAAAA&#10;AQAgAAAAIgAAAGRycy9kb3ducmV2LnhtbFBLAQIUABQAAAAIAIdO4kBMmB893AEAAJQDAAAOAAAA&#10;AAAAAAEAIAAAACMBAABkcnMvZTJvRG9jLnhtbFBLBQYAAAAABgAGAFkBAABxBQAAAAA=&#10;">
                        <v:fill on="f" focussize="0,0"/>
                        <v:stroke weight="0.5pt" color="#000000" joinstyle="round" endarrow="block" endarrowwidth="narrow" endarrowlength="long"/>
                        <v:imagedata o:title=""/>
                        <o:lock v:ext="edit" aspectratio="f"/>
                      </v:line>
                      <v:shape id="AutoShape 26" o:spid="_x0000_s1026" o:spt="32" type="#_x0000_t32" style="position:absolute;left:2058128;top:1635398;height:0;width:255905;" filled="f" stroked="t" coordsize="21600,21600" o:gfxdata="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HIt93tIAAAAFAQAADwAAAAAAAAABACAAAAAiAAAAZHJzL2Rvd25yZXYueG1sUEsBAhQAFAAA&#10;AAgAh07iQEW8b8r1AQAAvwMAAA4AAAAAAAAAAQAgAAAAIQEAAGRycy9lMm9Eb2MueG1sUEsFBgAA&#10;AAAGAAYAWQEAAIgFAAAAAA==&#10;">
                        <v:fill on="f" focussize="0,0"/>
                        <v:stroke color="#000000" joinstyle="round" dashstyle="dash" endarrow="block"/>
                        <v:imagedata o:title=""/>
                        <o:lock v:ext="edit" aspectratio="f"/>
                      </v:shape>
                      <v:rect id="Rectangle 9" o:spid="_x0000_s1026" o:spt="1" style="position:absolute;left:2328093;top:1526925;height:210185;width:309090;" filled="f" stroked="f" coordsize="21600,21600" o:gfxdata="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zq2Ca1QAAAAUBAAAPAAAAAAAAAAEAIAAAACIAAABkcnMvZG93bnJldi54bWxQSwECFAAU&#10;AAAACACHTuJATj9rjvQBAADRAwAADgAAAAAAAAABACAAAAAkAQAAZHJzL2Uyb0RvYy54bWxQSwUG&#10;AAAAAAYABgBZAQAAigUAAAAA&#10;">
                        <v:fill on="f" focussize="0,0"/>
                        <v:stroke on="f"/>
                        <v:imagedata o:title=""/>
                        <o:lock v:ext="edit" aspectratio="f"/>
                        <v:textbox inset="1mm,1mm,1mm,1mm">
                          <w:txbxContent>
                            <w:p>
                              <w:pPr>
                                <w:kinsoku w:val="0"/>
                                <w:overflowPunct w:val="0"/>
                                <w:autoSpaceDE w:val="0"/>
                                <w:autoSpaceDN w:val="0"/>
                                <w:adjustRightInd w:val="0"/>
                                <w:snapToGrid w:val="0"/>
                                <w:spacing w:line="240" w:lineRule="atLeast"/>
                                <w:rPr>
                                  <w:szCs w:val="21"/>
                                </w:rPr>
                              </w:pPr>
                              <w:r>
                                <w:rPr>
                                  <w:rFonts w:hint="eastAsia"/>
                                  <w:szCs w:val="21"/>
                                </w:rPr>
                                <w:t>N</w:t>
                              </w:r>
                            </w:p>
                          </w:txbxContent>
                        </v:textbox>
                      </v:rect>
                      <v:rect id="Rectangle 6290" o:spid="_x0000_s1026" o:spt="1" style="position:absolute;left:1164113;top:2494582;height:241885;width:899795;" fillcolor="#FFFFFF" filled="t" stroked="t" coordsize="21600,21600" o:gfxdata="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cDzpBNYAAAAFAQAADwAA&#10;AAAAAAABACAAAAAiAAAAZHJzL2Rvd25yZXYueG1sUEsBAhQAFAAAAAgAh07iQBbDVdoYAgAAPwQA&#10;AA4AAAAAAAAAAQAgAAAAJQEAAGRycy9lMm9Eb2MueG1sUEsFBgAAAAAGAAYAWQEAAK8FAAAAAA==&#10;">
                        <v:fill on="t" focussize="0,0"/>
                        <v:stroke weight="0.5pt" color="#000000" miterlimit="8" joinstyle="miter"/>
                        <v:imagedata o:title=""/>
                        <o:lock v:ext="edit" aspectratio="f"/>
                        <v:textbox inset="1mm,1mm,1mm,1mm">
                          <w:txbxContent>
                            <w:p>
                              <w:pPr>
                                <w:kinsoku w:val="0"/>
                                <w:overflowPunct w:val="0"/>
                                <w:autoSpaceDE w:val="0"/>
                                <w:autoSpaceDN w:val="0"/>
                                <w:adjustRightInd w:val="0"/>
                                <w:snapToGrid w:val="0"/>
                                <w:spacing w:line="240" w:lineRule="atLeast"/>
                                <w:jc w:val="center"/>
                                <w:rPr>
                                  <w:rFonts w:ascii="宋体" w:hAnsi="宋体"/>
                                  <w:szCs w:val="21"/>
                                </w:rPr>
                              </w:pPr>
                              <w:r>
                                <w:rPr>
                                  <w:rFonts w:hint="eastAsia" w:ascii="宋体" w:hAnsi="宋体"/>
                                  <w:szCs w:val="21"/>
                                </w:rPr>
                                <w:t>五金件安装</w:t>
                              </w:r>
                            </w:p>
                          </w:txbxContent>
                        </v:textbox>
                      </v:rect>
                      <v:line id="Line 6193" o:spid="_x0000_s1026" o:spt="20" style="position:absolute;left:1610323;top:2736451;height:252000;width:0;" filled="f" stroked="t" coordsize="21600,21600" o:gfxdata="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Nj1atdQAAAAFAQAADwAAAAAAAAABACAA&#10;AAAiAAAAZHJzL2Rvd25yZXYueG1sUEsBAhQAFAAAAAgAh07iQCAkgDbYAQAAjQMAAA4AAAAAAAAA&#10;AQAgAAAAIwEAAGRycy9lMm9Eb2MueG1sUEsFBgAAAAAGAAYAWQEAAG0FAAAAAA==&#10;">
                        <v:fill on="f" focussize="0,0"/>
                        <v:stroke weight="0.5pt" color="#000000" joinstyle="round" endarrow="block" endarrowwidth="narrow" endarrowlength="long"/>
                        <v:imagedata o:title=""/>
                        <o:lock v:ext="edit" aspectratio="f"/>
                      </v:line>
                      <v:rect id="Rectangle 6290" o:spid="_x0000_s1026" o:spt="1" style="position:absolute;left:1165888;top:2981260;height:241885;width:899795;" fillcolor="#FFFFFF" filled="t" stroked="t" coordsize="21600,21600" o:gfxdata="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HA86QTWAAAABQEA&#10;AA8AAAAAAAAAAQAgAAAAIgAAAGRycy9kb3ducmV2LnhtbFBLAQIUABQAAAAIAIdO4kAEM/MDHAIA&#10;AD8EAAAOAAAAAAAAAAEAIAAAACUBAABkcnMvZTJvRG9jLnhtbFBLBQYAAAAABgAGAFkBAACzBQAA&#10;AAA=&#10;">
                        <v:fill on="t" focussize="0,0"/>
                        <v:stroke weight="0.5pt" color="#000000" miterlimit="8" joinstyle="miter"/>
                        <v:imagedata o:title=""/>
                        <o:lock v:ext="edit" aspectratio="f"/>
                        <v:textbox inset="1mm,1mm,1mm,1mm">
                          <w:txbxContent>
                            <w:p>
                              <w:pPr>
                                <w:kinsoku w:val="0"/>
                                <w:overflowPunct w:val="0"/>
                                <w:autoSpaceDE w:val="0"/>
                                <w:autoSpaceDN w:val="0"/>
                                <w:adjustRightInd w:val="0"/>
                                <w:snapToGrid w:val="0"/>
                                <w:spacing w:line="240" w:lineRule="atLeast"/>
                                <w:jc w:val="center"/>
                                <w:rPr>
                                  <w:rFonts w:ascii="宋体" w:hAnsi="宋体"/>
                                  <w:szCs w:val="21"/>
                                </w:rPr>
                              </w:pPr>
                              <w:r>
                                <w:rPr>
                                  <w:rFonts w:hint="eastAsia" w:ascii="宋体" w:hAnsi="宋体"/>
                                  <w:szCs w:val="21"/>
                                </w:rPr>
                                <w:t>装中空玻璃</w:t>
                              </w:r>
                            </w:p>
                          </w:txbxContent>
                        </v:textbox>
                      </v:rect>
                      <v:line id="Line 6193" o:spid="_x0000_s1026" o:spt="20" style="position:absolute;left:1610323;top:3234291;height:252000;width:0;" filled="f" stroked="t" coordsize="21600,21600" o:gfxdata="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A2PVq11AAAAAUBAAAPAAAAAAAAAAEAIAAA&#10;ACIAAABkcnMvZG93bnJldi54bWxQSwECFAAUAAAACACHTuJAIXc1PNcBAACNAwAADgAAAAAAAAAB&#10;ACAAAAAjAQAAZHJzL2Uyb0RvYy54bWxQSwUGAAAAAAYABgBZAQAAbAUAAAAA&#10;">
                        <v:fill on="f" focussize="0,0"/>
                        <v:stroke weight="0.5pt" color="#000000" joinstyle="round" endarrow="block" endarrowwidth="narrow" endarrowlength="long"/>
                        <v:imagedata o:title=""/>
                        <o:lock v:ext="edit" aspectratio="f"/>
                      </v:line>
                      <v:rect id="Rectangle 6290" o:spid="_x0000_s1026" o:spt="1" style="position:absolute;left:1163523;top:3486291;height:241885;width:899795;" fillcolor="#FFFFFF" filled="t" stroked="t" coordsize="21600,21600" o:gfxdata="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HA86QTWAAAABQEA&#10;AA8AAAAAAAAAAQAgAAAAIgAAAGRycy9kb3ducmV2LnhtbFBLAQIUABQAAAAIAIdO4kAFv57kHAIA&#10;AD8EAAAOAAAAAAAAAAEAIAAAACUBAABkcnMvZTJvRG9jLnhtbFBLBQYAAAAABgAGAFkBAACzBQAA&#10;AAA=&#10;">
                        <v:fill on="t" focussize="0,0"/>
                        <v:stroke weight="0.5pt" color="#000000" miterlimit="8" joinstyle="miter"/>
                        <v:imagedata o:title=""/>
                        <o:lock v:ext="edit" aspectratio="f"/>
                        <v:textbox inset="1mm,1mm,1mm,1mm">
                          <w:txbxContent>
                            <w:p>
                              <w:pPr>
                                <w:kinsoku w:val="0"/>
                                <w:overflowPunct w:val="0"/>
                                <w:autoSpaceDE w:val="0"/>
                                <w:autoSpaceDN w:val="0"/>
                                <w:adjustRightInd w:val="0"/>
                                <w:snapToGrid w:val="0"/>
                                <w:spacing w:line="240" w:lineRule="atLeast"/>
                                <w:jc w:val="center"/>
                                <w:rPr>
                                  <w:rFonts w:ascii="宋体" w:hAnsi="宋体"/>
                                  <w:szCs w:val="21"/>
                                </w:rPr>
                              </w:pPr>
                              <w:r>
                                <w:rPr>
                                  <w:rFonts w:hint="eastAsia" w:ascii="宋体" w:hAnsi="宋体"/>
                                  <w:szCs w:val="21"/>
                                </w:rPr>
                                <w:t>封胶固化</w:t>
                              </w:r>
                            </w:p>
                          </w:txbxContent>
                        </v:textbox>
                      </v:rect>
                      <v:line id="Line 6193" o:spid="_x0000_s1026" o:spt="20" style="position:absolute;left:1606307;top:3735203;height:252000;width:0;" filled="f" stroked="t" coordsize="21600,21600" o:gfxdata="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Nj1atdQAAAAFAQAADwAAAAAAAAABACAA&#10;AAAiAAAAZHJzL2Rvd25yZXYueG1sUEsBAhQAFAAAAAgAh07iQD1ub3jYAQAAjQMAAA4AAAAAAAAA&#10;AQAgAAAAIwEAAGRycy9lMm9Eb2MueG1sUEsFBgAAAAAGAAYAWQEAAG0FAAAAAA==&#10;">
                        <v:fill on="f" focussize="0,0"/>
                        <v:stroke weight="0.5pt" color="#000000" joinstyle="round" endarrow="block" endarrowwidth="narrow" endarrowlength="long"/>
                        <v:imagedata o:title=""/>
                        <o:lock v:ext="edit" aspectratio="f"/>
                      </v:line>
                      <v:rect id="Rectangle 6290" o:spid="_x0000_s1026" o:spt="1" style="position:absolute;left:1161872;top:3987203;height:241885;width:899795;" fillcolor="#FFFFFF" filled="t" stroked="t" coordsize="21600,21600" o:gfxdata="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HA86QTWAAAABQEA&#10;AA8AAAAAAAAAAQAgAAAAIgAAAGRycy9kb3ducmV2LnhtbFBLAQIUABQAAAAIAIdO4kBp28CxHAIA&#10;AD8EAAAOAAAAAAAAAAEAIAAAACUBAABkcnMvZTJvRG9jLnhtbFBLBQYAAAAABgAGAFkBAACzBQAA&#10;AAA=&#10;">
                        <v:fill on="t" focussize="0,0"/>
                        <v:stroke weight="0.5pt" color="#000000" miterlimit="8" joinstyle="miter"/>
                        <v:imagedata o:title=""/>
                        <o:lock v:ext="edit" aspectratio="f"/>
                        <v:textbox inset="1mm,1mm,1mm,1mm">
                          <w:txbxContent>
                            <w:p>
                              <w:pPr>
                                <w:kinsoku w:val="0"/>
                                <w:overflowPunct w:val="0"/>
                                <w:autoSpaceDE w:val="0"/>
                                <w:autoSpaceDN w:val="0"/>
                                <w:adjustRightInd w:val="0"/>
                                <w:snapToGrid w:val="0"/>
                                <w:spacing w:line="240" w:lineRule="atLeast"/>
                                <w:jc w:val="center"/>
                                <w:rPr>
                                  <w:rFonts w:ascii="宋体" w:hAnsi="宋体"/>
                                  <w:szCs w:val="21"/>
                                </w:rPr>
                              </w:pPr>
                              <w:r>
                                <w:rPr>
                                  <w:rFonts w:hint="eastAsia" w:ascii="宋体" w:hAnsi="宋体"/>
                                  <w:szCs w:val="21"/>
                                </w:rPr>
                                <w:t>检验包装</w:t>
                              </w:r>
                            </w:p>
                          </w:txbxContent>
                        </v:textbox>
                      </v:rect>
                      <v:shape id="AutoShape 26" o:spid="_x0000_s1026" o:spt="32" type="#_x0000_t32" style="position:absolute;left:2061667;top:3594720;height:0;width:255905;" filled="f" stroked="t" coordsize="21600,21600" o:gfxdata="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HIt9&#10;3tIAAAAFAQAADwAAAAAAAAABACAAAAAiAAAAZHJzL2Rvd25yZXYueG1sUEsBAhQAFAAAAAgAh07i&#10;QLPtrjfvAQAAuAMAAA4AAAAAAAAAAQAgAAAAIQEAAGRycy9lMm9Eb2MueG1sUEsFBgAAAAAGAAYA&#10;WQEAAIIFAAAAAA==&#10;">
                        <v:fill on="f" focussize="0,0"/>
                        <v:stroke color="#000000" joinstyle="round" dashstyle="dash" endarrow="block"/>
                        <v:imagedata o:title=""/>
                        <o:lock v:ext="edit" aspectratio="f"/>
                      </v:shape>
                      <v:rect id="Rectangle 9" o:spid="_x0000_s1026" o:spt="1" style="position:absolute;left:2328093;top:3486291;height:222109;width:638627;" filled="f" stroked="f" coordsize="21600,21600" o:gfxdata="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POrYJrVAAAABQEAAA8AAAAAAAAAAQAgAAAAIgAAAGRycy9kb3ducmV2LnhtbFBLAQIUABQAAAAI&#10;AIdO4kCUK4Fe8AEAAMoDAAAOAAAAAAAAAAEAIAAAACQBAABkcnMvZTJvRG9jLnhtbFBLBQYAAAAA&#10;BgAGAFkBAACGBQAAAAA=&#10;">
                        <v:fill on="f" focussize="0,0"/>
                        <v:stroke on="f"/>
                        <v:imagedata o:title=""/>
                        <o:lock v:ext="edit" aspectratio="f"/>
                        <v:textbox inset="1mm,1mm,1mm,1mm">
                          <w:txbxContent>
                            <w:p>
                              <w:pPr>
                                <w:kinsoku w:val="0"/>
                                <w:overflowPunct w:val="0"/>
                                <w:autoSpaceDE w:val="0"/>
                                <w:autoSpaceDN w:val="0"/>
                                <w:adjustRightInd w:val="0"/>
                                <w:snapToGrid w:val="0"/>
                                <w:spacing w:line="240" w:lineRule="atLeast"/>
                                <w:rPr>
                                  <w:szCs w:val="21"/>
                                </w:rPr>
                              </w:pPr>
                              <w:r>
                                <w:rPr>
                                  <w:szCs w:val="21"/>
                                </w:rPr>
                                <w:t>G1</w:t>
                              </w:r>
                              <w:r>
                                <w:rPr>
                                  <w:rFonts w:hint="eastAsia"/>
                                  <w:szCs w:val="21"/>
                                </w:rPr>
                                <w:t>、S</w:t>
                              </w:r>
                              <w:r>
                                <w:rPr>
                                  <w:szCs w:val="21"/>
                                </w:rPr>
                                <w:t>3</w:t>
                              </w:r>
                            </w:p>
                            <w:p>
                              <w:pPr>
                                <w:kinsoku w:val="0"/>
                                <w:overflowPunct w:val="0"/>
                                <w:autoSpaceDE w:val="0"/>
                                <w:autoSpaceDN w:val="0"/>
                                <w:adjustRightInd w:val="0"/>
                                <w:snapToGrid w:val="0"/>
                                <w:spacing w:line="240" w:lineRule="atLeast"/>
                                <w:ind w:firstLine="210" w:firstLineChars="100"/>
                                <w:rPr>
                                  <w:rFonts w:ascii="宋体" w:hAnsi="宋体"/>
                                  <w:szCs w:val="21"/>
                                </w:rPr>
                              </w:pPr>
                            </w:p>
                          </w:txbxContent>
                        </v:textbox>
                      </v:rect>
                      <v:shape id="AutoShape 26" o:spid="_x0000_s1026" o:spt="32" type="#_x0000_t32" style="position:absolute;left:2061667;top:4102720;height:0;width:255905;" filled="f" stroked="t" coordsize="21600,21600" o:gfxdata="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HIt9&#10;3tIAAAAFAQAADwAAAAAAAAABACAAAAAiAAAAZHJzL2Rvd25yZXYueG1sUEsBAhQAFAAAAAgAh07i&#10;QJfv407vAQAAuAMAAA4AAAAAAAAAAQAgAAAAIQEAAGRycy9lMm9Eb2MueG1sUEsFBgAAAAAGAAYA&#10;WQEAAIIFAAAAAA==&#10;">
                        <v:fill on="f" focussize="0,0"/>
                        <v:stroke color="#000000" joinstyle="round" dashstyle="dash" endarrow="block"/>
                        <v:imagedata o:title=""/>
                        <o:lock v:ext="edit" aspectratio="f"/>
                      </v:shape>
                      <v:rect id="Rectangle 9" o:spid="_x0000_s1026" o:spt="1" style="position:absolute;left:2306945;top:3987203;height:222109;width:638627;" filled="f" stroked="f" coordsize="21600,21600" o:gfxdata="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zq2Ca1QAAAAUBAAAPAAAAAAAAAAEAIAAAACIAAABkcnMvZG93bnJldi54bWxQSwECFAAUAAAA&#10;CACHTuJAR0z97fEBAADKAwAADgAAAAAAAAABACAAAAAkAQAAZHJzL2Uyb0RvYy54bWxQSwUGAAAA&#10;AAYABgBZAQAAhwUAAAAA&#10;">
                        <v:fill on="f" focussize="0,0"/>
                        <v:stroke on="f"/>
                        <v:imagedata o:title=""/>
                        <o:lock v:ext="edit" aspectratio="f"/>
                        <v:textbox inset="1mm,1mm,1mm,1mm">
                          <w:txbxContent>
                            <w:p>
                              <w:pPr>
                                <w:kinsoku w:val="0"/>
                                <w:overflowPunct w:val="0"/>
                                <w:autoSpaceDE w:val="0"/>
                                <w:autoSpaceDN w:val="0"/>
                                <w:adjustRightInd w:val="0"/>
                                <w:snapToGrid w:val="0"/>
                                <w:spacing w:line="240" w:lineRule="atLeast"/>
                                <w:rPr>
                                  <w:szCs w:val="21"/>
                                </w:rPr>
                              </w:pPr>
                              <w:r>
                                <w:rPr>
                                  <w:rFonts w:hint="eastAsia"/>
                                  <w:szCs w:val="21"/>
                                </w:rPr>
                                <w:t>S</w:t>
                              </w:r>
                              <w:r>
                                <w:rPr>
                                  <w:szCs w:val="21"/>
                                </w:rPr>
                                <w:t>4</w:t>
                              </w:r>
                            </w:p>
                            <w:p>
                              <w:pPr>
                                <w:kinsoku w:val="0"/>
                                <w:overflowPunct w:val="0"/>
                                <w:autoSpaceDE w:val="0"/>
                                <w:autoSpaceDN w:val="0"/>
                                <w:adjustRightInd w:val="0"/>
                                <w:snapToGrid w:val="0"/>
                                <w:spacing w:line="240" w:lineRule="atLeast"/>
                                <w:ind w:firstLine="210" w:firstLineChars="100"/>
                                <w:rPr>
                                  <w:rFonts w:ascii="宋体" w:hAnsi="宋体"/>
                                  <w:szCs w:val="21"/>
                                </w:rPr>
                              </w:pPr>
                            </w:p>
                          </w:txbxContent>
                        </v:textbox>
                      </v:rect>
                      <w10:wrap type="none"/>
                      <w10:anchorlock/>
                    </v:group>
                  </w:pict>
                </mc:Fallback>
              </mc:AlternateContent>
            </w:r>
          </w:p>
          <w:p w:rsidR="00C70DF3" w:rsidRDefault="00237B11">
            <w:pPr>
              <w:widowControl/>
              <w:rPr>
                <w:b/>
                <w:bCs/>
                <w:sz w:val="24"/>
              </w:rPr>
            </w:pPr>
            <w:r>
              <w:rPr>
                <w:bCs/>
                <w:kern w:val="0"/>
                <w:szCs w:val="21"/>
              </w:rPr>
              <w:t>图例：</w:t>
            </w:r>
            <w:r>
              <w:rPr>
                <w:rFonts w:hint="eastAsia"/>
                <w:bCs/>
                <w:kern w:val="0"/>
                <w:szCs w:val="21"/>
              </w:rPr>
              <w:t>G1</w:t>
            </w:r>
            <w:r>
              <w:rPr>
                <w:rFonts w:hint="eastAsia"/>
                <w:bCs/>
                <w:kern w:val="0"/>
                <w:szCs w:val="21"/>
              </w:rPr>
              <w:t>：</w:t>
            </w:r>
            <w:proofErr w:type="gramStart"/>
            <w:r>
              <w:rPr>
                <w:rFonts w:hint="eastAsia"/>
                <w:bCs/>
                <w:kern w:val="0"/>
                <w:szCs w:val="21"/>
              </w:rPr>
              <w:t>封胶固化</w:t>
            </w:r>
            <w:proofErr w:type="gramEnd"/>
            <w:r>
              <w:rPr>
                <w:rFonts w:hint="eastAsia"/>
                <w:bCs/>
                <w:kern w:val="0"/>
                <w:szCs w:val="21"/>
              </w:rPr>
              <w:t>废气；</w:t>
            </w:r>
            <w:r>
              <w:rPr>
                <w:bCs/>
                <w:kern w:val="0"/>
                <w:szCs w:val="21"/>
              </w:rPr>
              <w:t>S</w:t>
            </w:r>
            <w:r>
              <w:rPr>
                <w:rFonts w:hint="eastAsia"/>
                <w:bCs/>
                <w:kern w:val="0"/>
                <w:szCs w:val="21"/>
              </w:rPr>
              <w:t>1</w:t>
            </w:r>
            <w:r>
              <w:rPr>
                <w:bCs/>
                <w:kern w:val="0"/>
                <w:szCs w:val="21"/>
              </w:rPr>
              <w:t>：</w:t>
            </w:r>
            <w:r>
              <w:rPr>
                <w:rFonts w:hint="eastAsia"/>
                <w:bCs/>
                <w:kern w:val="0"/>
                <w:szCs w:val="21"/>
              </w:rPr>
              <w:t>铝材边角料，</w:t>
            </w:r>
            <w:r>
              <w:rPr>
                <w:bCs/>
                <w:kern w:val="0"/>
                <w:szCs w:val="21"/>
              </w:rPr>
              <w:t>S</w:t>
            </w:r>
            <w:r>
              <w:rPr>
                <w:rFonts w:hint="eastAsia"/>
                <w:bCs/>
                <w:kern w:val="0"/>
                <w:szCs w:val="21"/>
              </w:rPr>
              <w:t>2</w:t>
            </w:r>
            <w:r>
              <w:rPr>
                <w:bCs/>
                <w:kern w:val="0"/>
                <w:szCs w:val="21"/>
              </w:rPr>
              <w:t>：</w:t>
            </w:r>
            <w:r>
              <w:rPr>
                <w:rFonts w:hint="eastAsia"/>
                <w:bCs/>
                <w:kern w:val="0"/>
                <w:szCs w:val="21"/>
              </w:rPr>
              <w:t>废切削液，</w:t>
            </w:r>
            <w:r>
              <w:rPr>
                <w:rFonts w:hint="eastAsia"/>
                <w:bCs/>
                <w:kern w:val="0"/>
                <w:szCs w:val="21"/>
              </w:rPr>
              <w:t>S</w:t>
            </w:r>
            <w:r>
              <w:rPr>
                <w:bCs/>
                <w:kern w:val="0"/>
                <w:szCs w:val="21"/>
              </w:rPr>
              <w:t>3</w:t>
            </w:r>
            <w:r>
              <w:rPr>
                <w:rFonts w:hint="eastAsia"/>
                <w:bCs/>
                <w:kern w:val="0"/>
                <w:szCs w:val="21"/>
              </w:rPr>
              <w:t>：</w:t>
            </w:r>
            <w:proofErr w:type="gramStart"/>
            <w:r>
              <w:rPr>
                <w:rFonts w:hint="eastAsia"/>
                <w:bCs/>
                <w:kern w:val="0"/>
                <w:szCs w:val="21"/>
              </w:rPr>
              <w:t>废胶桶</w:t>
            </w:r>
            <w:proofErr w:type="gramEnd"/>
            <w:r>
              <w:rPr>
                <w:rFonts w:hint="eastAsia"/>
                <w:bCs/>
                <w:kern w:val="0"/>
                <w:szCs w:val="21"/>
              </w:rPr>
              <w:t>，</w:t>
            </w:r>
            <w:r>
              <w:rPr>
                <w:rFonts w:hint="eastAsia"/>
                <w:bCs/>
                <w:kern w:val="0"/>
                <w:szCs w:val="21"/>
              </w:rPr>
              <w:t>S</w:t>
            </w:r>
            <w:r>
              <w:rPr>
                <w:bCs/>
                <w:kern w:val="0"/>
                <w:szCs w:val="21"/>
              </w:rPr>
              <w:t>4</w:t>
            </w:r>
            <w:r>
              <w:rPr>
                <w:rFonts w:hint="eastAsia"/>
                <w:bCs/>
                <w:kern w:val="0"/>
                <w:szCs w:val="21"/>
              </w:rPr>
              <w:t>：废包装材料</w:t>
            </w:r>
            <w:r>
              <w:rPr>
                <w:bCs/>
                <w:kern w:val="0"/>
                <w:szCs w:val="21"/>
              </w:rPr>
              <w:t>；</w:t>
            </w:r>
            <w:r>
              <w:rPr>
                <w:rFonts w:hint="eastAsia"/>
                <w:bCs/>
                <w:kern w:val="0"/>
                <w:szCs w:val="21"/>
              </w:rPr>
              <w:t>N</w:t>
            </w:r>
            <w:r>
              <w:rPr>
                <w:rFonts w:hint="eastAsia"/>
                <w:bCs/>
                <w:kern w:val="0"/>
                <w:szCs w:val="21"/>
              </w:rPr>
              <w:t>：噪声。</w:t>
            </w:r>
          </w:p>
          <w:p w:rsidR="00C70DF3" w:rsidRDefault="00237B11">
            <w:pPr>
              <w:adjustRightInd w:val="0"/>
              <w:jc w:val="center"/>
              <w:rPr>
                <w:b/>
                <w:bCs/>
                <w:color w:val="000000" w:themeColor="text1"/>
                <w:sz w:val="32"/>
              </w:rPr>
            </w:pPr>
            <w:r>
              <w:rPr>
                <w:b/>
                <w:bCs/>
                <w:color w:val="000000" w:themeColor="text1"/>
                <w:szCs w:val="21"/>
              </w:rPr>
              <w:t>图</w:t>
            </w:r>
            <w:r>
              <w:rPr>
                <w:b/>
                <w:bCs/>
                <w:color w:val="000000" w:themeColor="text1"/>
                <w:szCs w:val="21"/>
              </w:rPr>
              <w:t xml:space="preserve">2-2  </w:t>
            </w:r>
            <w:r>
              <w:rPr>
                <w:rFonts w:hint="eastAsia"/>
                <w:b/>
                <w:bCs/>
                <w:color w:val="000000" w:themeColor="text1"/>
                <w:szCs w:val="21"/>
              </w:rPr>
              <w:t>项目铝合金门窗生产工艺流程</w:t>
            </w:r>
            <w:proofErr w:type="gramStart"/>
            <w:r>
              <w:rPr>
                <w:rFonts w:hint="eastAsia"/>
                <w:b/>
                <w:bCs/>
                <w:color w:val="000000" w:themeColor="text1"/>
                <w:szCs w:val="21"/>
              </w:rPr>
              <w:t>及产污环节</w:t>
            </w:r>
            <w:proofErr w:type="gramEnd"/>
            <w:r>
              <w:rPr>
                <w:rFonts w:hint="eastAsia"/>
                <w:b/>
                <w:bCs/>
                <w:color w:val="000000" w:themeColor="text1"/>
                <w:szCs w:val="21"/>
              </w:rPr>
              <w:t>图</w:t>
            </w:r>
          </w:p>
          <w:p w:rsidR="00C70DF3" w:rsidRDefault="00237B11">
            <w:pPr>
              <w:adjustRightInd w:val="0"/>
              <w:spacing w:line="360" w:lineRule="auto"/>
              <w:ind w:firstLineChars="200" w:firstLine="482"/>
              <w:rPr>
                <w:b/>
                <w:bCs/>
                <w:color w:val="000000" w:themeColor="text1"/>
                <w:sz w:val="24"/>
              </w:rPr>
            </w:pPr>
            <w:bookmarkStart w:id="33" w:name="OLE_LINK33"/>
            <w:bookmarkStart w:id="34" w:name="OLE_LINK27"/>
            <w:bookmarkEnd w:id="31"/>
            <w:bookmarkEnd w:id="32"/>
            <w:r>
              <w:rPr>
                <w:b/>
                <w:bCs/>
                <w:color w:val="000000" w:themeColor="text1"/>
                <w:sz w:val="24"/>
              </w:rPr>
              <w:t>工艺流程简述：</w:t>
            </w:r>
          </w:p>
          <w:bookmarkEnd w:id="33"/>
          <w:bookmarkEnd w:id="34"/>
          <w:p w:rsidR="00C70DF3" w:rsidRDefault="00237B11">
            <w:pPr>
              <w:adjustRightInd w:val="0"/>
              <w:spacing w:line="360" w:lineRule="auto"/>
              <w:ind w:firstLineChars="200" w:firstLine="482"/>
              <w:rPr>
                <w:b/>
                <w:bCs/>
                <w:color w:val="000000" w:themeColor="text1"/>
                <w:sz w:val="24"/>
              </w:rPr>
            </w:pPr>
            <w:r>
              <w:rPr>
                <w:rFonts w:hint="eastAsia"/>
                <w:b/>
                <w:bCs/>
                <w:color w:val="000000" w:themeColor="text1"/>
                <w:sz w:val="24"/>
              </w:rPr>
              <w:t>项目设备均使用电加热，不使用其他燃料。</w:t>
            </w:r>
          </w:p>
          <w:p w:rsidR="00C70DF3" w:rsidRDefault="00237B11">
            <w:pPr>
              <w:adjustRightInd w:val="0"/>
              <w:spacing w:line="360" w:lineRule="auto"/>
              <w:ind w:firstLineChars="200" w:firstLine="480"/>
              <w:rPr>
                <w:bCs/>
                <w:color w:val="000000" w:themeColor="text1"/>
                <w:sz w:val="24"/>
              </w:rPr>
            </w:pPr>
            <w:r>
              <w:rPr>
                <w:rFonts w:hint="eastAsia"/>
                <w:bCs/>
                <w:color w:val="000000" w:themeColor="text1"/>
                <w:sz w:val="24"/>
              </w:rPr>
              <w:t>切割：对断桥铝合金型材按照客户的要求用数控</w:t>
            </w:r>
            <w:proofErr w:type="gramStart"/>
            <w:r>
              <w:rPr>
                <w:rFonts w:hint="eastAsia"/>
                <w:bCs/>
                <w:color w:val="000000" w:themeColor="text1"/>
                <w:sz w:val="24"/>
              </w:rPr>
              <w:t>锯</w:t>
            </w:r>
            <w:proofErr w:type="gramEnd"/>
            <w:r>
              <w:rPr>
                <w:rFonts w:hint="eastAsia"/>
                <w:bCs/>
                <w:color w:val="000000" w:themeColor="text1"/>
                <w:sz w:val="24"/>
              </w:rPr>
              <w:t>切中心进行下料切割，将原料裁至所需要的尺寸，锯切中</w:t>
            </w:r>
            <w:proofErr w:type="gramStart"/>
            <w:r>
              <w:rPr>
                <w:rFonts w:hint="eastAsia"/>
                <w:bCs/>
                <w:color w:val="000000" w:themeColor="text1"/>
                <w:sz w:val="24"/>
              </w:rPr>
              <w:t>心使用</w:t>
            </w:r>
            <w:proofErr w:type="gramEnd"/>
            <w:r>
              <w:rPr>
                <w:rFonts w:hint="eastAsia"/>
                <w:bCs/>
                <w:color w:val="000000" w:themeColor="text1"/>
                <w:sz w:val="24"/>
              </w:rPr>
              <w:t>切削液，基本不考虑粉尘产生，该工序主要产生噪声</w:t>
            </w:r>
            <w:r>
              <w:rPr>
                <w:rFonts w:hint="eastAsia"/>
                <w:bCs/>
                <w:color w:val="000000" w:themeColor="text1"/>
                <w:sz w:val="24"/>
              </w:rPr>
              <w:t>N</w:t>
            </w:r>
            <w:bookmarkStart w:id="35" w:name="OLE_LINK17"/>
            <w:bookmarkStart w:id="36" w:name="OLE_LINK12"/>
            <w:r>
              <w:rPr>
                <w:rFonts w:hint="eastAsia"/>
                <w:bCs/>
                <w:color w:val="000000" w:themeColor="text1"/>
                <w:sz w:val="24"/>
              </w:rPr>
              <w:t>、边角料</w:t>
            </w:r>
            <w:r>
              <w:rPr>
                <w:rFonts w:hint="eastAsia"/>
                <w:bCs/>
                <w:color w:val="000000" w:themeColor="text1"/>
                <w:sz w:val="24"/>
              </w:rPr>
              <w:t>S</w:t>
            </w:r>
            <w:r>
              <w:rPr>
                <w:bCs/>
                <w:color w:val="000000" w:themeColor="text1"/>
                <w:sz w:val="24"/>
              </w:rPr>
              <w:t>1</w:t>
            </w:r>
            <w:r>
              <w:rPr>
                <w:rFonts w:hint="eastAsia"/>
                <w:bCs/>
                <w:color w:val="000000" w:themeColor="text1"/>
                <w:sz w:val="24"/>
              </w:rPr>
              <w:t>、废切削液</w:t>
            </w:r>
            <w:r>
              <w:rPr>
                <w:rFonts w:hint="eastAsia"/>
                <w:bCs/>
                <w:color w:val="000000" w:themeColor="text1"/>
                <w:sz w:val="24"/>
              </w:rPr>
              <w:t>S</w:t>
            </w:r>
            <w:r>
              <w:rPr>
                <w:bCs/>
                <w:color w:val="000000" w:themeColor="text1"/>
                <w:sz w:val="24"/>
              </w:rPr>
              <w:t>2</w:t>
            </w:r>
            <w:bookmarkEnd w:id="35"/>
            <w:bookmarkEnd w:id="36"/>
            <w:r>
              <w:rPr>
                <w:rFonts w:hint="eastAsia"/>
                <w:bCs/>
                <w:color w:val="000000" w:themeColor="text1"/>
                <w:sz w:val="24"/>
              </w:rPr>
              <w:t>；</w:t>
            </w:r>
          </w:p>
          <w:p w:rsidR="00C70DF3" w:rsidRDefault="00237B11">
            <w:pPr>
              <w:adjustRightInd w:val="0"/>
              <w:spacing w:line="360" w:lineRule="auto"/>
              <w:ind w:firstLineChars="200" w:firstLine="480"/>
              <w:rPr>
                <w:bCs/>
                <w:color w:val="000000" w:themeColor="text1"/>
                <w:sz w:val="24"/>
              </w:rPr>
            </w:pPr>
            <w:r>
              <w:rPr>
                <w:rFonts w:hint="eastAsia"/>
                <w:bCs/>
                <w:color w:val="000000" w:themeColor="text1"/>
                <w:sz w:val="24"/>
              </w:rPr>
              <w:t>钻铣：对切割后的铝型材进行端铣、钻孔、</w:t>
            </w:r>
            <w:proofErr w:type="gramStart"/>
            <w:r>
              <w:rPr>
                <w:rFonts w:hint="eastAsia"/>
                <w:bCs/>
                <w:color w:val="000000" w:themeColor="text1"/>
                <w:sz w:val="24"/>
              </w:rPr>
              <w:t>铣</w:t>
            </w:r>
            <w:proofErr w:type="gramEnd"/>
            <w:r>
              <w:rPr>
                <w:rFonts w:hint="eastAsia"/>
                <w:bCs/>
                <w:color w:val="000000" w:themeColor="text1"/>
                <w:sz w:val="24"/>
              </w:rPr>
              <w:t>排水槽、锁孔、中</w:t>
            </w:r>
            <w:proofErr w:type="gramStart"/>
            <w:r>
              <w:rPr>
                <w:rFonts w:hint="eastAsia"/>
                <w:bCs/>
                <w:color w:val="000000" w:themeColor="text1"/>
                <w:sz w:val="24"/>
              </w:rPr>
              <w:t>梃</w:t>
            </w:r>
            <w:proofErr w:type="gramEnd"/>
            <w:r>
              <w:rPr>
                <w:rFonts w:hint="eastAsia"/>
                <w:bCs/>
                <w:color w:val="000000" w:themeColor="text1"/>
                <w:sz w:val="24"/>
              </w:rPr>
              <w:t>端口加工，钻铣过程使用切削液，基本不考虑粉尘产生，该工序主要产生噪声</w:t>
            </w:r>
            <w:r>
              <w:rPr>
                <w:rFonts w:hint="eastAsia"/>
                <w:bCs/>
                <w:color w:val="000000" w:themeColor="text1"/>
                <w:sz w:val="24"/>
              </w:rPr>
              <w:t>N</w:t>
            </w:r>
            <w:r>
              <w:rPr>
                <w:rFonts w:hint="eastAsia"/>
                <w:bCs/>
                <w:color w:val="000000" w:themeColor="text1"/>
                <w:sz w:val="24"/>
              </w:rPr>
              <w:t>、边角料</w:t>
            </w:r>
            <w:r>
              <w:rPr>
                <w:rFonts w:hint="eastAsia"/>
                <w:bCs/>
                <w:color w:val="000000" w:themeColor="text1"/>
                <w:sz w:val="24"/>
              </w:rPr>
              <w:t>S</w:t>
            </w:r>
            <w:r>
              <w:rPr>
                <w:bCs/>
                <w:color w:val="000000" w:themeColor="text1"/>
                <w:sz w:val="24"/>
              </w:rPr>
              <w:t>1</w:t>
            </w:r>
            <w:r>
              <w:rPr>
                <w:rFonts w:hint="eastAsia"/>
                <w:bCs/>
                <w:color w:val="000000" w:themeColor="text1"/>
                <w:sz w:val="24"/>
              </w:rPr>
              <w:t>、废切削液</w:t>
            </w:r>
            <w:r>
              <w:rPr>
                <w:rFonts w:hint="eastAsia"/>
                <w:bCs/>
                <w:color w:val="000000" w:themeColor="text1"/>
                <w:sz w:val="24"/>
              </w:rPr>
              <w:t>S</w:t>
            </w:r>
            <w:r>
              <w:rPr>
                <w:bCs/>
                <w:color w:val="000000" w:themeColor="text1"/>
                <w:sz w:val="24"/>
              </w:rPr>
              <w:t>2</w:t>
            </w:r>
            <w:r>
              <w:rPr>
                <w:rFonts w:hint="eastAsia"/>
                <w:bCs/>
                <w:color w:val="000000" w:themeColor="text1"/>
                <w:sz w:val="24"/>
              </w:rPr>
              <w:t>；</w:t>
            </w:r>
          </w:p>
          <w:p w:rsidR="00C70DF3" w:rsidRDefault="00237B11">
            <w:pPr>
              <w:adjustRightInd w:val="0"/>
              <w:spacing w:line="360" w:lineRule="auto"/>
              <w:ind w:firstLineChars="200" w:firstLine="480"/>
              <w:rPr>
                <w:bCs/>
                <w:color w:val="000000" w:themeColor="text1"/>
                <w:sz w:val="24"/>
              </w:rPr>
            </w:pPr>
            <w:r>
              <w:rPr>
                <w:rFonts w:hint="eastAsia"/>
                <w:bCs/>
                <w:color w:val="000000" w:themeColor="text1"/>
                <w:sz w:val="24"/>
              </w:rPr>
              <w:t>组角：将铝合金型材进行组装，使角与角之间进行连接，通过</w:t>
            </w:r>
            <w:proofErr w:type="gramStart"/>
            <w:r>
              <w:rPr>
                <w:rFonts w:hint="eastAsia"/>
                <w:bCs/>
                <w:color w:val="000000" w:themeColor="text1"/>
                <w:sz w:val="24"/>
              </w:rPr>
              <w:t>组角机</w:t>
            </w:r>
            <w:proofErr w:type="gramEnd"/>
            <w:r>
              <w:rPr>
                <w:rFonts w:hint="eastAsia"/>
                <w:bCs/>
                <w:color w:val="000000" w:themeColor="text1"/>
                <w:sz w:val="24"/>
              </w:rPr>
              <w:t>进行连接固定，从而形成窗体框架成品，该工序主要产生噪声</w:t>
            </w:r>
            <w:r>
              <w:rPr>
                <w:rFonts w:hint="eastAsia"/>
                <w:bCs/>
                <w:color w:val="000000" w:themeColor="text1"/>
                <w:sz w:val="24"/>
              </w:rPr>
              <w:t>N</w:t>
            </w:r>
            <w:r>
              <w:rPr>
                <w:rFonts w:hint="eastAsia"/>
                <w:bCs/>
                <w:color w:val="000000" w:themeColor="text1"/>
                <w:sz w:val="24"/>
              </w:rPr>
              <w:t>；</w:t>
            </w:r>
          </w:p>
          <w:p w:rsidR="00C70DF3" w:rsidRDefault="00237B11">
            <w:pPr>
              <w:adjustRightInd w:val="0"/>
              <w:spacing w:line="360" w:lineRule="auto"/>
              <w:ind w:firstLineChars="200" w:firstLine="480"/>
              <w:rPr>
                <w:bCs/>
                <w:color w:val="000000" w:themeColor="text1"/>
                <w:sz w:val="24"/>
              </w:rPr>
            </w:pPr>
            <w:r>
              <w:rPr>
                <w:rFonts w:hint="eastAsia"/>
                <w:bCs/>
                <w:color w:val="000000" w:themeColor="text1"/>
                <w:sz w:val="24"/>
              </w:rPr>
              <w:t>密封胶条嵌装：将外购的成品密封胶条人工嵌装于窗户（门）框四周，该</w:t>
            </w:r>
            <w:r>
              <w:rPr>
                <w:rFonts w:hint="eastAsia"/>
                <w:bCs/>
                <w:color w:val="000000" w:themeColor="text1"/>
                <w:sz w:val="24"/>
              </w:rPr>
              <w:lastRenderedPageBreak/>
              <w:t>过程使用人工嵌装挤压方式，不需涂胶；</w:t>
            </w:r>
          </w:p>
          <w:p w:rsidR="00C70DF3" w:rsidRDefault="00237B11">
            <w:pPr>
              <w:adjustRightInd w:val="0"/>
              <w:spacing w:line="360" w:lineRule="auto"/>
              <w:ind w:firstLineChars="200" w:firstLine="480"/>
              <w:rPr>
                <w:bCs/>
                <w:color w:val="000000" w:themeColor="text1"/>
                <w:sz w:val="24"/>
              </w:rPr>
            </w:pPr>
            <w:r>
              <w:rPr>
                <w:rFonts w:hint="eastAsia"/>
                <w:bCs/>
                <w:color w:val="000000" w:themeColor="text1"/>
                <w:sz w:val="24"/>
              </w:rPr>
              <w:t>安装五金件：把门窗的</w:t>
            </w:r>
            <w:proofErr w:type="gramStart"/>
            <w:r>
              <w:rPr>
                <w:rFonts w:hint="eastAsia"/>
                <w:bCs/>
                <w:color w:val="000000" w:themeColor="text1"/>
                <w:sz w:val="24"/>
              </w:rPr>
              <w:t>框扇以及</w:t>
            </w:r>
            <w:proofErr w:type="gramEnd"/>
            <w:r>
              <w:rPr>
                <w:rFonts w:hint="eastAsia"/>
                <w:bCs/>
                <w:color w:val="000000" w:themeColor="text1"/>
                <w:sz w:val="24"/>
              </w:rPr>
              <w:t>各种五金件装配起来形成完整框架；</w:t>
            </w:r>
          </w:p>
          <w:p w:rsidR="00C70DF3" w:rsidRDefault="00237B11">
            <w:pPr>
              <w:adjustRightInd w:val="0"/>
              <w:spacing w:line="360" w:lineRule="auto"/>
              <w:ind w:firstLineChars="200" w:firstLine="480"/>
              <w:rPr>
                <w:bCs/>
                <w:color w:val="000000" w:themeColor="text1"/>
                <w:sz w:val="24"/>
              </w:rPr>
            </w:pPr>
            <w:r>
              <w:rPr>
                <w:rFonts w:hint="eastAsia"/>
                <w:bCs/>
                <w:color w:val="000000" w:themeColor="text1"/>
                <w:sz w:val="24"/>
              </w:rPr>
              <w:t>玻璃安装：装入玻璃（直接外购已切割、清洗覆膜的成品，厂内不需进行切割、涂胶、打磨、清洗工序）组装为成品；</w:t>
            </w:r>
          </w:p>
          <w:p w:rsidR="00C70DF3" w:rsidRDefault="00237B11">
            <w:pPr>
              <w:adjustRightInd w:val="0"/>
              <w:spacing w:line="360" w:lineRule="auto"/>
              <w:ind w:firstLineChars="200" w:firstLine="480"/>
              <w:rPr>
                <w:bCs/>
                <w:color w:val="000000" w:themeColor="text1"/>
                <w:sz w:val="24"/>
              </w:rPr>
            </w:pPr>
            <w:proofErr w:type="gramStart"/>
            <w:r>
              <w:rPr>
                <w:rFonts w:hint="eastAsia"/>
                <w:bCs/>
                <w:color w:val="000000" w:themeColor="text1"/>
                <w:sz w:val="24"/>
              </w:rPr>
              <w:t>封胶固化</w:t>
            </w:r>
            <w:proofErr w:type="gramEnd"/>
            <w:r>
              <w:rPr>
                <w:rFonts w:hint="eastAsia"/>
                <w:bCs/>
                <w:color w:val="000000" w:themeColor="text1"/>
                <w:sz w:val="24"/>
              </w:rPr>
              <w:t>：玻璃安装</w:t>
            </w:r>
            <w:proofErr w:type="gramStart"/>
            <w:r>
              <w:rPr>
                <w:rFonts w:hint="eastAsia"/>
                <w:bCs/>
                <w:color w:val="000000" w:themeColor="text1"/>
                <w:sz w:val="24"/>
              </w:rPr>
              <w:t>和组角之后</w:t>
            </w:r>
            <w:proofErr w:type="gramEnd"/>
            <w:r>
              <w:rPr>
                <w:rFonts w:hint="eastAsia"/>
                <w:bCs/>
                <w:color w:val="000000" w:themeColor="text1"/>
                <w:sz w:val="24"/>
              </w:rPr>
              <w:t>需要用硅酮密封胶将型材框架和玻璃接口处密封、固定，该工序产生有机废气</w:t>
            </w:r>
            <w:r>
              <w:rPr>
                <w:rFonts w:hint="eastAsia"/>
                <w:bCs/>
                <w:color w:val="000000" w:themeColor="text1"/>
                <w:sz w:val="24"/>
              </w:rPr>
              <w:t>G</w:t>
            </w:r>
            <w:r>
              <w:rPr>
                <w:bCs/>
                <w:color w:val="000000" w:themeColor="text1"/>
                <w:sz w:val="24"/>
              </w:rPr>
              <w:t>1</w:t>
            </w:r>
            <w:r>
              <w:rPr>
                <w:rFonts w:hint="eastAsia"/>
                <w:bCs/>
                <w:color w:val="000000" w:themeColor="text1"/>
                <w:sz w:val="24"/>
              </w:rPr>
              <w:t>、</w:t>
            </w:r>
            <w:proofErr w:type="gramStart"/>
            <w:r>
              <w:rPr>
                <w:rFonts w:hint="eastAsia"/>
                <w:bCs/>
                <w:color w:val="000000" w:themeColor="text1"/>
                <w:sz w:val="24"/>
              </w:rPr>
              <w:t>废胶桶</w:t>
            </w:r>
            <w:proofErr w:type="gramEnd"/>
            <w:r>
              <w:rPr>
                <w:rFonts w:hint="eastAsia"/>
                <w:bCs/>
                <w:color w:val="000000" w:themeColor="text1"/>
                <w:sz w:val="24"/>
              </w:rPr>
              <w:t>S</w:t>
            </w:r>
            <w:r>
              <w:rPr>
                <w:bCs/>
                <w:color w:val="000000" w:themeColor="text1"/>
                <w:sz w:val="24"/>
              </w:rPr>
              <w:t>3</w:t>
            </w:r>
            <w:r>
              <w:rPr>
                <w:rFonts w:hint="eastAsia"/>
                <w:bCs/>
                <w:color w:val="000000" w:themeColor="text1"/>
                <w:sz w:val="24"/>
              </w:rPr>
              <w:t>；</w:t>
            </w:r>
          </w:p>
          <w:p w:rsidR="00C70DF3" w:rsidRDefault="00237B11">
            <w:pPr>
              <w:adjustRightInd w:val="0"/>
              <w:spacing w:line="360" w:lineRule="auto"/>
              <w:ind w:firstLineChars="200" w:firstLine="480"/>
              <w:rPr>
                <w:color w:val="000000" w:themeColor="text1"/>
                <w:kern w:val="0"/>
                <w:sz w:val="24"/>
                <w:szCs w:val="21"/>
              </w:rPr>
            </w:pPr>
            <w:r>
              <w:rPr>
                <w:rFonts w:hint="eastAsia"/>
                <w:bCs/>
                <w:color w:val="000000" w:themeColor="text1"/>
                <w:sz w:val="24"/>
              </w:rPr>
              <w:t>检验、包装：通过外观等检验后，合格产品包装入库待出售，该工序产生废包装材料</w:t>
            </w:r>
            <w:r>
              <w:rPr>
                <w:rFonts w:hint="eastAsia"/>
                <w:bCs/>
                <w:color w:val="000000" w:themeColor="text1"/>
                <w:sz w:val="24"/>
              </w:rPr>
              <w:t>S</w:t>
            </w:r>
            <w:r>
              <w:rPr>
                <w:bCs/>
                <w:color w:val="000000" w:themeColor="text1"/>
                <w:sz w:val="24"/>
              </w:rPr>
              <w:t>4</w:t>
            </w:r>
            <w:r>
              <w:rPr>
                <w:rFonts w:hint="eastAsia"/>
                <w:bCs/>
                <w:color w:val="000000" w:themeColor="text1"/>
                <w:sz w:val="24"/>
              </w:rPr>
              <w:t>。</w:t>
            </w:r>
          </w:p>
          <w:p w:rsidR="00C70DF3" w:rsidRDefault="00237B11">
            <w:pPr>
              <w:adjustRightInd w:val="0"/>
              <w:spacing w:line="360" w:lineRule="auto"/>
              <w:ind w:firstLineChars="200" w:firstLine="482"/>
              <w:rPr>
                <w:b/>
                <w:bCs/>
                <w:color w:val="000000" w:themeColor="text1"/>
                <w:sz w:val="24"/>
              </w:rPr>
            </w:pPr>
            <w:r>
              <w:rPr>
                <w:rFonts w:hint="eastAsia"/>
                <w:b/>
                <w:bCs/>
                <w:color w:val="000000" w:themeColor="text1"/>
                <w:sz w:val="24"/>
              </w:rPr>
              <w:t>（</w:t>
            </w:r>
            <w:r>
              <w:rPr>
                <w:b/>
                <w:bCs/>
                <w:color w:val="000000" w:themeColor="text1"/>
                <w:sz w:val="24"/>
              </w:rPr>
              <w:t>2</w:t>
            </w:r>
            <w:r>
              <w:rPr>
                <w:rFonts w:hint="eastAsia"/>
                <w:b/>
                <w:bCs/>
                <w:color w:val="000000" w:themeColor="text1"/>
                <w:sz w:val="24"/>
              </w:rPr>
              <w:t>）塑钢门窗生产</w:t>
            </w:r>
            <w:r>
              <w:rPr>
                <w:b/>
                <w:bCs/>
                <w:color w:val="000000" w:themeColor="text1"/>
                <w:sz w:val="24"/>
              </w:rPr>
              <w:t>工艺</w:t>
            </w:r>
          </w:p>
          <w:p w:rsidR="00C70DF3" w:rsidRDefault="00237B11">
            <w:pPr>
              <w:snapToGrid w:val="0"/>
              <w:jc w:val="center"/>
            </w:pPr>
            <w:r>
              <w:rPr>
                <w:noProof/>
                <w:snapToGrid w:val="0"/>
                <w:kern w:val="0"/>
                <w:sz w:val="24"/>
              </w:rPr>
              <mc:AlternateContent>
                <mc:Choice Requires="wpc">
                  <w:drawing>
                    <wp:inline distT="0" distB="0" distL="0" distR="0">
                      <wp:extent cx="4474845" cy="4319905"/>
                      <wp:effectExtent l="0" t="0" r="0" b="0"/>
                      <wp:docPr id="1366911223" name="画布 136691122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366911194" name="Rectangle 5899"/>
                              <wps:cNvSpPr>
                                <a:spLocks noChangeArrowheads="1"/>
                              </wps:cNvSpPr>
                              <wps:spPr bwMode="auto">
                                <a:xfrm>
                                  <a:off x="1723322" y="35913"/>
                                  <a:ext cx="999173" cy="198645"/>
                                </a:xfrm>
                                <a:prstGeom prst="rect">
                                  <a:avLst/>
                                </a:prstGeom>
                                <a:solidFill>
                                  <a:srgbClr val="FFFFFF">
                                    <a:alpha val="0"/>
                                  </a:srgbClr>
                                </a:solidFill>
                                <a:ln w="12700">
                                  <a:solidFill>
                                    <a:srgbClr val="FFFFFF"/>
                                  </a:solidFill>
                                  <a:miter lim="800000"/>
                                </a:ln>
                              </wps:spPr>
                              <wps:txbx>
                                <w:txbxContent>
                                  <w:p w:rsidR="00C70DF3" w:rsidRDefault="00237B11">
                                    <w:pPr>
                                      <w:jc w:val="center"/>
                                    </w:pPr>
                                    <w:r>
                                      <w:rPr>
                                        <w:rFonts w:hint="eastAsia"/>
                                      </w:rPr>
                                      <w:t>外购</w:t>
                                    </w:r>
                                    <w:r>
                                      <w:rPr>
                                        <w:rFonts w:hint="eastAsia"/>
                                      </w:rPr>
                                      <w:t>UP</w:t>
                                    </w:r>
                                    <w:r>
                                      <w:t>VC</w:t>
                                    </w:r>
                                    <w:r>
                                      <w:rPr>
                                        <w:rFonts w:hint="eastAsia"/>
                                      </w:rPr>
                                      <w:t>型材</w:t>
                                    </w:r>
                                  </w:p>
                                  <w:p w:rsidR="00C70DF3" w:rsidRDefault="00C70DF3"/>
                                </w:txbxContent>
                              </wps:txbx>
                              <wps:bodyPr rot="0" vert="horz" wrap="square" lIns="0" tIns="0" rIns="0" bIns="0" anchor="t" anchorCtr="0" upright="1">
                                <a:noAutofit/>
                              </wps:bodyPr>
                            </wps:wsp>
                            <wps:wsp>
                              <wps:cNvPr id="1366911195" name="Line 5900"/>
                              <wps:cNvCnPr>
                                <a:cxnSpLocks noChangeShapeType="1"/>
                              </wps:cNvCnPr>
                              <wps:spPr bwMode="auto">
                                <a:xfrm>
                                  <a:off x="2195237" y="240125"/>
                                  <a:ext cx="635" cy="252000"/>
                                </a:xfrm>
                                <a:prstGeom prst="line">
                                  <a:avLst/>
                                </a:prstGeom>
                                <a:noFill/>
                                <a:ln w="6350">
                                  <a:solidFill>
                                    <a:srgbClr val="000000"/>
                                  </a:solidFill>
                                  <a:round/>
                                  <a:tailEnd type="triangle" w="sm" len="lg"/>
                                </a:ln>
                              </wps:spPr>
                              <wps:bodyPr/>
                            </wps:wsp>
                            <wps:wsp>
                              <wps:cNvPr id="1366911196" name="Rectangle 5901"/>
                              <wps:cNvSpPr>
                                <a:spLocks noChangeArrowheads="1"/>
                              </wps:cNvSpPr>
                              <wps:spPr bwMode="auto">
                                <a:xfrm>
                                  <a:off x="1751711" y="479157"/>
                                  <a:ext cx="898456" cy="259554"/>
                                </a:xfrm>
                                <a:prstGeom prst="rect">
                                  <a:avLst/>
                                </a:prstGeom>
                                <a:solidFill>
                                  <a:srgbClr val="FFFFFF"/>
                                </a:solidFill>
                                <a:ln w="6350">
                                  <a:solidFill>
                                    <a:srgbClr val="000000"/>
                                  </a:solidFill>
                                  <a:miter lim="800000"/>
                                </a:ln>
                              </wps:spPr>
                              <wps:txbx>
                                <w:txbxContent>
                                  <w:p w:rsidR="00C70DF3" w:rsidRDefault="00237B11">
                                    <w:pPr>
                                      <w:kinsoku w:val="0"/>
                                      <w:overflowPunct w:val="0"/>
                                      <w:autoSpaceDE w:val="0"/>
                                      <w:autoSpaceDN w:val="0"/>
                                      <w:adjustRightInd w:val="0"/>
                                      <w:snapToGrid w:val="0"/>
                                      <w:spacing w:line="240" w:lineRule="atLeast"/>
                                      <w:jc w:val="center"/>
                                      <w:rPr>
                                        <w:rFonts w:ascii="宋体" w:hAnsi="宋体"/>
                                        <w:szCs w:val="21"/>
                                      </w:rPr>
                                    </w:pPr>
                                    <w:r>
                                      <w:rPr>
                                        <w:rFonts w:ascii="宋体" w:hAnsi="宋体" w:hint="eastAsia"/>
                                        <w:szCs w:val="21"/>
                                      </w:rPr>
                                      <w:t>切割</w:t>
                                    </w:r>
                                  </w:p>
                                </w:txbxContent>
                              </wps:txbx>
                              <wps:bodyPr rot="0" vert="horz" wrap="square" lIns="36000" tIns="36000" rIns="36000" bIns="36000" anchor="t" anchorCtr="0" upright="1">
                                <a:noAutofit/>
                              </wps:bodyPr>
                            </wps:wsp>
                            <wps:wsp>
                              <wps:cNvPr id="1366911197" name="Line 5902"/>
                              <wps:cNvCnPr>
                                <a:cxnSpLocks noChangeShapeType="1"/>
                              </wps:cNvCnPr>
                              <wps:spPr bwMode="auto">
                                <a:xfrm>
                                  <a:off x="2199541" y="739090"/>
                                  <a:ext cx="0" cy="252000"/>
                                </a:xfrm>
                                <a:prstGeom prst="line">
                                  <a:avLst/>
                                </a:prstGeom>
                                <a:noFill/>
                                <a:ln w="6350">
                                  <a:solidFill>
                                    <a:srgbClr val="000000"/>
                                  </a:solidFill>
                                  <a:round/>
                                  <a:tailEnd type="triangle" w="sm" len="lg"/>
                                </a:ln>
                              </wps:spPr>
                              <wps:bodyPr/>
                            </wps:wsp>
                            <wps:wsp>
                              <wps:cNvPr id="1366911198" name="Line 5946"/>
                              <wps:cNvCnPr>
                                <a:cxnSpLocks noChangeShapeType="1"/>
                              </wps:cNvCnPr>
                              <wps:spPr bwMode="auto">
                                <a:xfrm>
                                  <a:off x="2208905" y="1252492"/>
                                  <a:ext cx="0" cy="252000"/>
                                </a:xfrm>
                                <a:prstGeom prst="line">
                                  <a:avLst/>
                                </a:prstGeom>
                                <a:noFill/>
                                <a:ln w="6350">
                                  <a:solidFill>
                                    <a:srgbClr val="000000"/>
                                  </a:solidFill>
                                  <a:round/>
                                  <a:tailEnd type="triangle" w="sm" len="lg"/>
                                </a:ln>
                              </wps:spPr>
                              <wps:bodyPr/>
                            </wps:wsp>
                            <wps:wsp>
                              <wps:cNvPr id="1366911199" name="Rectangle 5947"/>
                              <wps:cNvSpPr>
                                <a:spLocks noChangeArrowheads="1"/>
                              </wps:cNvSpPr>
                              <wps:spPr bwMode="auto">
                                <a:xfrm>
                                  <a:off x="1752616" y="986510"/>
                                  <a:ext cx="899629" cy="259554"/>
                                </a:xfrm>
                                <a:prstGeom prst="rect">
                                  <a:avLst/>
                                </a:prstGeom>
                                <a:solidFill>
                                  <a:srgbClr val="FFFFFF"/>
                                </a:solidFill>
                                <a:ln w="6350">
                                  <a:solidFill>
                                    <a:srgbClr val="000000"/>
                                  </a:solidFill>
                                  <a:miter lim="800000"/>
                                </a:ln>
                              </wps:spPr>
                              <wps:txbx>
                                <w:txbxContent>
                                  <w:p w:rsidR="00C70DF3" w:rsidRDefault="00237B11">
                                    <w:pPr>
                                      <w:kinsoku w:val="0"/>
                                      <w:overflowPunct w:val="0"/>
                                      <w:autoSpaceDE w:val="0"/>
                                      <w:autoSpaceDN w:val="0"/>
                                      <w:adjustRightInd w:val="0"/>
                                      <w:snapToGrid w:val="0"/>
                                      <w:spacing w:line="240" w:lineRule="atLeast"/>
                                      <w:jc w:val="center"/>
                                      <w:rPr>
                                        <w:rFonts w:ascii="宋体" w:hAnsi="宋体"/>
                                        <w:szCs w:val="21"/>
                                      </w:rPr>
                                    </w:pPr>
                                    <w:r>
                                      <w:rPr>
                                        <w:rFonts w:ascii="宋体" w:hAnsi="宋体" w:hint="eastAsia"/>
                                        <w:szCs w:val="21"/>
                                      </w:rPr>
                                      <w:t>钻铣</w:t>
                                    </w:r>
                                  </w:p>
                                </w:txbxContent>
                              </wps:txbx>
                              <wps:bodyPr rot="0" vert="horz" wrap="square" lIns="36000" tIns="36000" rIns="36000" bIns="36000" anchor="t" anchorCtr="0" upright="1">
                                <a:noAutofit/>
                              </wps:bodyPr>
                            </wps:wsp>
                            <wps:wsp>
                              <wps:cNvPr id="1366911200" name="Rectangle 6290"/>
                              <wps:cNvSpPr>
                                <a:spLocks noChangeArrowheads="1"/>
                              </wps:cNvSpPr>
                              <wps:spPr bwMode="auto">
                                <a:xfrm>
                                  <a:off x="1758760" y="2012782"/>
                                  <a:ext cx="899795" cy="241885"/>
                                </a:xfrm>
                                <a:prstGeom prst="rect">
                                  <a:avLst/>
                                </a:prstGeom>
                                <a:solidFill>
                                  <a:srgbClr val="FFFFFF"/>
                                </a:solidFill>
                                <a:ln w="6350">
                                  <a:solidFill>
                                    <a:srgbClr val="000000"/>
                                  </a:solidFill>
                                  <a:miter lim="800000"/>
                                </a:ln>
                              </wps:spPr>
                              <wps:txbx>
                                <w:txbxContent>
                                  <w:p w:rsidR="00C70DF3" w:rsidRDefault="00237B11">
                                    <w:pPr>
                                      <w:kinsoku w:val="0"/>
                                      <w:overflowPunct w:val="0"/>
                                      <w:autoSpaceDE w:val="0"/>
                                      <w:autoSpaceDN w:val="0"/>
                                      <w:adjustRightInd w:val="0"/>
                                      <w:snapToGrid w:val="0"/>
                                      <w:spacing w:line="240" w:lineRule="atLeast"/>
                                      <w:jc w:val="center"/>
                                      <w:rPr>
                                        <w:rFonts w:ascii="宋体" w:hAnsi="宋体"/>
                                        <w:szCs w:val="21"/>
                                      </w:rPr>
                                    </w:pPr>
                                    <w:r>
                                      <w:rPr>
                                        <w:rFonts w:ascii="宋体" w:hAnsi="宋体" w:hint="eastAsia"/>
                                        <w:szCs w:val="21"/>
                                      </w:rPr>
                                      <w:t>热熔焊接</w:t>
                                    </w:r>
                                  </w:p>
                                </w:txbxContent>
                              </wps:txbx>
                              <wps:bodyPr rot="0" vert="horz" wrap="square" lIns="36000" tIns="36000" rIns="36000" bIns="36000" anchor="t" anchorCtr="0" upright="1">
                                <a:noAutofit/>
                              </wps:bodyPr>
                            </wps:wsp>
                            <wps:wsp>
                              <wps:cNvPr id="1366911201" name="Line 6193"/>
                              <wps:cNvCnPr>
                                <a:cxnSpLocks noChangeShapeType="1"/>
                              </wps:cNvCnPr>
                              <wps:spPr bwMode="auto">
                                <a:xfrm>
                                  <a:off x="2205730" y="2254686"/>
                                  <a:ext cx="0" cy="252000"/>
                                </a:xfrm>
                                <a:prstGeom prst="line">
                                  <a:avLst/>
                                </a:prstGeom>
                                <a:noFill/>
                                <a:ln w="6350">
                                  <a:solidFill>
                                    <a:srgbClr val="000000"/>
                                  </a:solidFill>
                                  <a:round/>
                                  <a:tailEnd type="triangle" w="sm" len="lg"/>
                                </a:ln>
                              </wps:spPr>
                              <wps:bodyPr/>
                            </wps:wsp>
                            <wps:wsp>
                              <wps:cNvPr id="1366911202" name="AutoShape 25"/>
                              <wps:cNvCnPr>
                                <a:cxnSpLocks noChangeShapeType="1"/>
                              </wps:cNvCnPr>
                              <wps:spPr bwMode="auto">
                                <a:xfrm>
                                  <a:off x="2653212" y="612351"/>
                                  <a:ext cx="255928" cy="0"/>
                                </a:xfrm>
                                <a:prstGeom prst="straightConnector1">
                                  <a:avLst/>
                                </a:prstGeom>
                                <a:noFill/>
                                <a:ln w="9525">
                                  <a:solidFill>
                                    <a:srgbClr val="000000"/>
                                  </a:solidFill>
                                  <a:prstDash val="dash"/>
                                  <a:round/>
                                  <a:tailEnd type="triangle" w="med" len="med"/>
                                </a:ln>
                              </wps:spPr>
                              <wps:bodyPr/>
                            </wps:wsp>
                            <wps:wsp>
                              <wps:cNvPr id="1366911203" name="AutoShape 26"/>
                              <wps:cNvCnPr>
                                <a:cxnSpLocks noChangeShapeType="1"/>
                              </wps:cNvCnPr>
                              <wps:spPr bwMode="auto">
                                <a:xfrm>
                                  <a:off x="2651251" y="1109767"/>
                                  <a:ext cx="255905" cy="0"/>
                                </a:xfrm>
                                <a:prstGeom prst="straightConnector1">
                                  <a:avLst/>
                                </a:prstGeom>
                                <a:noFill/>
                                <a:ln w="9525">
                                  <a:solidFill>
                                    <a:srgbClr val="000000"/>
                                  </a:solidFill>
                                  <a:prstDash val="dash"/>
                                  <a:round/>
                                  <a:tailEnd type="triangle" w="med" len="med"/>
                                </a:ln>
                              </wps:spPr>
                              <wps:bodyPr/>
                            </wps:wsp>
                            <wps:wsp>
                              <wps:cNvPr id="1366911204" name="Rectangle 9"/>
                              <wps:cNvSpPr>
                                <a:spLocks noChangeArrowheads="1"/>
                              </wps:cNvSpPr>
                              <wps:spPr bwMode="auto">
                                <a:xfrm>
                                  <a:off x="2905255" y="491023"/>
                                  <a:ext cx="1106805" cy="256061"/>
                                </a:xfrm>
                                <a:prstGeom prst="rect">
                                  <a:avLst/>
                                </a:prstGeom>
                                <a:noFill/>
                                <a:ln>
                                  <a:noFill/>
                                </a:ln>
                              </wps:spPr>
                              <wps:txbx>
                                <w:txbxContent>
                                  <w:p w:rsidR="00C70DF3" w:rsidRDefault="00237B11">
                                    <w:pPr>
                                      <w:kinsoku w:val="0"/>
                                      <w:overflowPunct w:val="0"/>
                                      <w:autoSpaceDE w:val="0"/>
                                      <w:autoSpaceDN w:val="0"/>
                                      <w:adjustRightInd w:val="0"/>
                                      <w:snapToGrid w:val="0"/>
                                      <w:spacing w:line="240" w:lineRule="atLeast"/>
                                      <w:rPr>
                                        <w:szCs w:val="21"/>
                                      </w:rPr>
                                    </w:pPr>
                                    <w:r>
                                      <w:rPr>
                                        <w:rFonts w:hint="eastAsia"/>
                                        <w:szCs w:val="21"/>
                                      </w:rPr>
                                      <w:t>N</w:t>
                                    </w:r>
                                    <w:r>
                                      <w:rPr>
                                        <w:rFonts w:hint="eastAsia"/>
                                        <w:szCs w:val="21"/>
                                      </w:rPr>
                                      <w:t>、</w:t>
                                    </w:r>
                                    <w:r>
                                      <w:rPr>
                                        <w:rFonts w:hint="eastAsia"/>
                                        <w:szCs w:val="21"/>
                                      </w:rPr>
                                      <w:t>S</w:t>
                                    </w:r>
                                    <w:r>
                                      <w:rPr>
                                        <w:szCs w:val="21"/>
                                      </w:rPr>
                                      <w:t>5</w:t>
                                    </w:r>
                                    <w:r>
                                      <w:rPr>
                                        <w:rFonts w:hint="eastAsia"/>
                                        <w:szCs w:val="21"/>
                                      </w:rPr>
                                      <w:t>、</w:t>
                                    </w:r>
                                    <w:r>
                                      <w:rPr>
                                        <w:rFonts w:hint="eastAsia"/>
                                        <w:szCs w:val="21"/>
                                      </w:rPr>
                                      <w:t>G</w:t>
                                    </w:r>
                                    <w:r>
                                      <w:rPr>
                                        <w:szCs w:val="21"/>
                                      </w:rPr>
                                      <w:t>2</w:t>
                                    </w:r>
                                  </w:p>
                                </w:txbxContent>
                              </wps:txbx>
                              <wps:bodyPr rot="0" vert="horz" wrap="square" lIns="36000" tIns="36000" rIns="36000" bIns="36000" anchor="t" anchorCtr="0" upright="1">
                                <a:noAutofit/>
                              </wps:bodyPr>
                            </wps:wsp>
                            <wps:wsp>
                              <wps:cNvPr id="1366911205" name="Rectangle 9"/>
                              <wps:cNvSpPr>
                                <a:spLocks noChangeArrowheads="1"/>
                              </wps:cNvSpPr>
                              <wps:spPr bwMode="auto">
                                <a:xfrm>
                                  <a:off x="2903594" y="993918"/>
                                  <a:ext cx="927313" cy="252146"/>
                                </a:xfrm>
                                <a:prstGeom prst="rect">
                                  <a:avLst/>
                                </a:prstGeom>
                                <a:noFill/>
                                <a:ln>
                                  <a:noFill/>
                                </a:ln>
                              </wps:spPr>
                              <wps:txbx>
                                <w:txbxContent>
                                  <w:p w:rsidR="00C70DF3" w:rsidRDefault="00237B11">
                                    <w:pPr>
                                      <w:kinsoku w:val="0"/>
                                      <w:overflowPunct w:val="0"/>
                                      <w:autoSpaceDE w:val="0"/>
                                      <w:autoSpaceDN w:val="0"/>
                                      <w:adjustRightInd w:val="0"/>
                                      <w:snapToGrid w:val="0"/>
                                      <w:spacing w:line="240" w:lineRule="atLeast"/>
                                      <w:rPr>
                                        <w:rFonts w:ascii="宋体" w:hAnsi="宋体"/>
                                        <w:szCs w:val="21"/>
                                      </w:rPr>
                                    </w:pPr>
                                    <w:r>
                                      <w:rPr>
                                        <w:szCs w:val="21"/>
                                      </w:rPr>
                                      <w:t>N</w:t>
                                    </w:r>
                                    <w:r>
                                      <w:rPr>
                                        <w:rFonts w:hint="eastAsia"/>
                                        <w:szCs w:val="21"/>
                                      </w:rPr>
                                      <w:t>、</w:t>
                                    </w:r>
                                    <w:r>
                                      <w:rPr>
                                        <w:rFonts w:hint="eastAsia"/>
                                        <w:szCs w:val="21"/>
                                      </w:rPr>
                                      <w:t>S</w:t>
                                    </w:r>
                                    <w:r>
                                      <w:rPr>
                                        <w:szCs w:val="21"/>
                                      </w:rPr>
                                      <w:t>5</w:t>
                                    </w:r>
                                    <w:r>
                                      <w:rPr>
                                        <w:rFonts w:hint="eastAsia"/>
                                        <w:szCs w:val="21"/>
                                      </w:rPr>
                                      <w:t>、</w:t>
                                    </w:r>
                                    <w:r>
                                      <w:rPr>
                                        <w:rFonts w:hint="eastAsia"/>
                                        <w:szCs w:val="21"/>
                                      </w:rPr>
                                      <w:t>G</w:t>
                                    </w:r>
                                    <w:r>
                                      <w:rPr>
                                        <w:szCs w:val="21"/>
                                      </w:rPr>
                                      <w:t>2</w:t>
                                    </w:r>
                                  </w:p>
                                </w:txbxContent>
                              </wps:txbx>
                              <wps:bodyPr rot="0" vert="horz" wrap="square" lIns="36000" tIns="36000" rIns="36000" bIns="36000" anchor="t" anchorCtr="0" upright="1">
                                <a:noAutofit/>
                              </wps:bodyPr>
                            </wps:wsp>
                            <wps:wsp>
                              <wps:cNvPr id="1366911206" name="AutoShape 26"/>
                              <wps:cNvCnPr>
                                <a:cxnSpLocks noChangeShapeType="1"/>
                              </wps:cNvCnPr>
                              <wps:spPr bwMode="auto">
                                <a:xfrm>
                                  <a:off x="2662601" y="2131680"/>
                                  <a:ext cx="255905" cy="0"/>
                                </a:xfrm>
                                <a:prstGeom prst="straightConnector1">
                                  <a:avLst/>
                                </a:prstGeom>
                                <a:noFill/>
                                <a:ln w="9525">
                                  <a:solidFill>
                                    <a:srgbClr val="000000"/>
                                  </a:solidFill>
                                  <a:prstDash val="dash"/>
                                  <a:round/>
                                  <a:tailEnd type="triangle" w="med" len="med"/>
                                </a:ln>
                              </wps:spPr>
                              <wps:bodyPr/>
                            </wps:wsp>
                            <wps:wsp>
                              <wps:cNvPr id="1366911207" name="Rectangle 9"/>
                              <wps:cNvSpPr>
                                <a:spLocks noChangeArrowheads="1"/>
                              </wps:cNvSpPr>
                              <wps:spPr bwMode="auto">
                                <a:xfrm>
                                  <a:off x="2937198" y="2009459"/>
                                  <a:ext cx="720309" cy="256701"/>
                                </a:xfrm>
                                <a:prstGeom prst="rect">
                                  <a:avLst/>
                                </a:prstGeom>
                                <a:noFill/>
                                <a:ln>
                                  <a:noFill/>
                                </a:ln>
                              </wps:spPr>
                              <wps:txbx>
                                <w:txbxContent>
                                  <w:p w:rsidR="00C70DF3" w:rsidRDefault="00237B11">
                                    <w:pPr>
                                      <w:kinsoku w:val="0"/>
                                      <w:overflowPunct w:val="0"/>
                                      <w:autoSpaceDE w:val="0"/>
                                      <w:autoSpaceDN w:val="0"/>
                                      <w:adjustRightInd w:val="0"/>
                                      <w:snapToGrid w:val="0"/>
                                      <w:spacing w:line="240" w:lineRule="atLeast"/>
                                      <w:rPr>
                                        <w:szCs w:val="21"/>
                                      </w:rPr>
                                    </w:pPr>
                                    <w:r>
                                      <w:rPr>
                                        <w:rFonts w:hint="eastAsia"/>
                                        <w:szCs w:val="21"/>
                                      </w:rPr>
                                      <w:t>G</w:t>
                                    </w:r>
                                    <w:r>
                                      <w:rPr>
                                        <w:szCs w:val="21"/>
                                      </w:rPr>
                                      <w:t>4</w:t>
                                    </w:r>
                                    <w:r>
                                      <w:rPr>
                                        <w:rFonts w:hint="eastAsia"/>
                                        <w:szCs w:val="21"/>
                                      </w:rPr>
                                      <w:t>、</w:t>
                                    </w:r>
                                    <w:r>
                                      <w:rPr>
                                        <w:rFonts w:hint="eastAsia"/>
                                        <w:szCs w:val="21"/>
                                      </w:rPr>
                                      <w:t>S</w:t>
                                    </w:r>
                                    <w:r>
                                      <w:rPr>
                                        <w:szCs w:val="21"/>
                                      </w:rPr>
                                      <w:t>7</w:t>
                                    </w:r>
                                  </w:p>
                                  <w:p w:rsidR="00C70DF3" w:rsidRDefault="00C70DF3">
                                    <w:pPr>
                                      <w:kinsoku w:val="0"/>
                                      <w:overflowPunct w:val="0"/>
                                      <w:autoSpaceDE w:val="0"/>
                                      <w:autoSpaceDN w:val="0"/>
                                      <w:adjustRightInd w:val="0"/>
                                      <w:snapToGrid w:val="0"/>
                                      <w:spacing w:line="240" w:lineRule="atLeast"/>
                                      <w:ind w:firstLineChars="100" w:firstLine="210"/>
                                      <w:rPr>
                                        <w:rFonts w:ascii="宋体" w:hAnsi="宋体"/>
                                        <w:szCs w:val="21"/>
                                      </w:rPr>
                                    </w:pPr>
                                  </w:p>
                                </w:txbxContent>
                              </wps:txbx>
                              <wps:bodyPr rot="0" vert="horz" wrap="square" lIns="36000" tIns="36000" rIns="36000" bIns="36000" anchor="t" anchorCtr="0" upright="1">
                                <a:noAutofit/>
                              </wps:bodyPr>
                            </wps:wsp>
                            <wps:wsp>
                              <wps:cNvPr id="1366911208" name="Rectangle 6290"/>
                              <wps:cNvSpPr>
                                <a:spLocks noChangeArrowheads="1"/>
                              </wps:cNvSpPr>
                              <wps:spPr bwMode="auto">
                                <a:xfrm>
                                  <a:off x="1752616" y="1503515"/>
                                  <a:ext cx="899796" cy="252095"/>
                                </a:xfrm>
                                <a:prstGeom prst="rect">
                                  <a:avLst/>
                                </a:prstGeom>
                                <a:solidFill>
                                  <a:srgbClr val="FFFFFF"/>
                                </a:solidFill>
                                <a:ln w="6350">
                                  <a:solidFill>
                                    <a:srgbClr val="000000"/>
                                  </a:solidFill>
                                  <a:miter lim="800000"/>
                                </a:ln>
                              </wps:spPr>
                              <wps:txbx>
                                <w:txbxContent>
                                  <w:p w:rsidR="00C70DF3" w:rsidRDefault="00237B11">
                                    <w:pPr>
                                      <w:kinsoku w:val="0"/>
                                      <w:overflowPunct w:val="0"/>
                                      <w:autoSpaceDE w:val="0"/>
                                      <w:autoSpaceDN w:val="0"/>
                                      <w:adjustRightInd w:val="0"/>
                                      <w:snapToGrid w:val="0"/>
                                      <w:spacing w:line="240" w:lineRule="atLeast"/>
                                      <w:jc w:val="center"/>
                                      <w:rPr>
                                        <w:rFonts w:ascii="宋体" w:hAnsi="宋体"/>
                                        <w:szCs w:val="21"/>
                                      </w:rPr>
                                    </w:pPr>
                                    <w:r>
                                      <w:rPr>
                                        <w:rFonts w:ascii="宋体" w:hAnsi="宋体" w:hint="eastAsia"/>
                                        <w:szCs w:val="21"/>
                                      </w:rPr>
                                      <w:t>穿装钢衬</w:t>
                                    </w:r>
                                  </w:p>
                                </w:txbxContent>
                              </wps:txbx>
                              <wps:bodyPr rot="0" vert="horz" wrap="square" lIns="36000" tIns="36000" rIns="36000" bIns="36000" anchor="t" anchorCtr="0" upright="1">
                                <a:noAutofit/>
                              </wps:bodyPr>
                            </wps:wsp>
                            <wps:wsp>
                              <wps:cNvPr id="1366911209" name="Line 6193"/>
                              <wps:cNvCnPr>
                                <a:cxnSpLocks noChangeShapeType="1"/>
                              </wps:cNvCnPr>
                              <wps:spPr bwMode="auto">
                                <a:xfrm>
                                  <a:off x="2209930" y="1762674"/>
                                  <a:ext cx="0" cy="252000"/>
                                </a:xfrm>
                                <a:prstGeom prst="line">
                                  <a:avLst/>
                                </a:prstGeom>
                                <a:noFill/>
                                <a:ln w="6350">
                                  <a:solidFill>
                                    <a:srgbClr val="000000"/>
                                  </a:solidFill>
                                  <a:round/>
                                  <a:tailEnd type="triangle" w="sm" len="lg"/>
                                </a:ln>
                              </wps:spPr>
                              <wps:bodyPr/>
                            </wps:wsp>
                            <wps:wsp>
                              <wps:cNvPr id="1366911212" name="Rectangle 6290"/>
                              <wps:cNvSpPr>
                                <a:spLocks noChangeArrowheads="1"/>
                              </wps:cNvSpPr>
                              <wps:spPr bwMode="auto">
                                <a:xfrm>
                                  <a:off x="1762423" y="2494582"/>
                                  <a:ext cx="899795" cy="241885"/>
                                </a:xfrm>
                                <a:prstGeom prst="rect">
                                  <a:avLst/>
                                </a:prstGeom>
                                <a:solidFill>
                                  <a:srgbClr val="FFFFFF"/>
                                </a:solidFill>
                                <a:ln w="6350">
                                  <a:solidFill>
                                    <a:srgbClr val="000000"/>
                                  </a:solidFill>
                                  <a:miter lim="800000"/>
                                </a:ln>
                              </wps:spPr>
                              <wps:txbx>
                                <w:txbxContent>
                                  <w:p w:rsidR="00C70DF3" w:rsidRDefault="00237B11">
                                    <w:pPr>
                                      <w:kinsoku w:val="0"/>
                                      <w:overflowPunct w:val="0"/>
                                      <w:autoSpaceDE w:val="0"/>
                                      <w:autoSpaceDN w:val="0"/>
                                      <w:adjustRightInd w:val="0"/>
                                      <w:snapToGrid w:val="0"/>
                                      <w:spacing w:line="240" w:lineRule="atLeast"/>
                                      <w:jc w:val="center"/>
                                      <w:rPr>
                                        <w:rFonts w:ascii="宋体" w:hAnsi="宋体"/>
                                        <w:szCs w:val="21"/>
                                      </w:rPr>
                                    </w:pPr>
                                    <w:r>
                                      <w:rPr>
                                        <w:rFonts w:ascii="宋体" w:hAnsi="宋体" w:hint="eastAsia"/>
                                        <w:szCs w:val="21"/>
                                      </w:rPr>
                                      <w:t>清角</w:t>
                                    </w:r>
                                  </w:p>
                                </w:txbxContent>
                              </wps:txbx>
                              <wps:bodyPr rot="0" vert="horz" wrap="square" lIns="36000" tIns="36000" rIns="36000" bIns="36000" anchor="t" anchorCtr="0" upright="1">
                                <a:noAutofit/>
                              </wps:bodyPr>
                            </wps:wsp>
                            <wps:wsp>
                              <wps:cNvPr id="1366911213" name="Line 6193"/>
                              <wps:cNvCnPr>
                                <a:cxnSpLocks noChangeShapeType="1"/>
                              </wps:cNvCnPr>
                              <wps:spPr bwMode="auto">
                                <a:xfrm>
                                  <a:off x="2208633" y="2736451"/>
                                  <a:ext cx="0" cy="252000"/>
                                </a:xfrm>
                                <a:prstGeom prst="line">
                                  <a:avLst/>
                                </a:prstGeom>
                                <a:noFill/>
                                <a:ln w="6350">
                                  <a:solidFill>
                                    <a:srgbClr val="000000"/>
                                  </a:solidFill>
                                  <a:round/>
                                  <a:tailEnd type="triangle" w="sm" len="lg"/>
                                </a:ln>
                              </wps:spPr>
                              <wps:bodyPr/>
                            </wps:wsp>
                            <wps:wsp>
                              <wps:cNvPr id="1366911214" name="Rectangle 6290"/>
                              <wps:cNvSpPr>
                                <a:spLocks noChangeArrowheads="1"/>
                              </wps:cNvSpPr>
                              <wps:spPr bwMode="auto">
                                <a:xfrm>
                                  <a:off x="1764198" y="2981260"/>
                                  <a:ext cx="899795" cy="241885"/>
                                </a:xfrm>
                                <a:prstGeom prst="rect">
                                  <a:avLst/>
                                </a:prstGeom>
                                <a:solidFill>
                                  <a:srgbClr val="FFFFFF"/>
                                </a:solidFill>
                                <a:ln w="6350">
                                  <a:solidFill>
                                    <a:srgbClr val="000000"/>
                                  </a:solidFill>
                                  <a:miter lim="800000"/>
                                </a:ln>
                              </wps:spPr>
                              <wps:txbx>
                                <w:txbxContent>
                                  <w:p w:rsidR="00C70DF3" w:rsidRDefault="00237B11">
                                    <w:pPr>
                                      <w:kinsoku w:val="0"/>
                                      <w:overflowPunct w:val="0"/>
                                      <w:autoSpaceDE w:val="0"/>
                                      <w:autoSpaceDN w:val="0"/>
                                      <w:adjustRightInd w:val="0"/>
                                      <w:snapToGrid w:val="0"/>
                                      <w:spacing w:line="240" w:lineRule="atLeast"/>
                                      <w:jc w:val="center"/>
                                      <w:rPr>
                                        <w:rFonts w:ascii="宋体" w:hAnsi="宋体"/>
                                        <w:szCs w:val="21"/>
                                      </w:rPr>
                                    </w:pPr>
                                    <w:r>
                                      <w:rPr>
                                        <w:rFonts w:ascii="宋体" w:hAnsi="宋体" w:hint="eastAsia"/>
                                        <w:szCs w:val="21"/>
                                      </w:rPr>
                                      <w:t>胶条毛条嵌装</w:t>
                                    </w:r>
                                  </w:p>
                                </w:txbxContent>
                              </wps:txbx>
                              <wps:bodyPr rot="0" vert="horz" wrap="square" lIns="36000" tIns="36000" rIns="36000" bIns="36000" anchor="t" anchorCtr="0" upright="1">
                                <a:noAutofit/>
                              </wps:bodyPr>
                            </wps:wsp>
                            <wps:wsp>
                              <wps:cNvPr id="1366911215" name="Line 6193"/>
                              <wps:cNvCnPr>
                                <a:cxnSpLocks noChangeShapeType="1"/>
                              </wps:cNvCnPr>
                              <wps:spPr bwMode="auto">
                                <a:xfrm>
                                  <a:off x="2208633" y="3234291"/>
                                  <a:ext cx="0" cy="252000"/>
                                </a:xfrm>
                                <a:prstGeom prst="line">
                                  <a:avLst/>
                                </a:prstGeom>
                                <a:noFill/>
                                <a:ln w="6350">
                                  <a:solidFill>
                                    <a:srgbClr val="000000"/>
                                  </a:solidFill>
                                  <a:round/>
                                  <a:tailEnd type="triangle" w="sm" len="lg"/>
                                </a:ln>
                              </wps:spPr>
                              <wps:bodyPr/>
                            </wps:wsp>
                            <wps:wsp>
                              <wps:cNvPr id="1366911216" name="Rectangle 6290"/>
                              <wps:cNvSpPr>
                                <a:spLocks noChangeArrowheads="1"/>
                              </wps:cNvSpPr>
                              <wps:spPr bwMode="auto">
                                <a:xfrm>
                                  <a:off x="1761833" y="3486291"/>
                                  <a:ext cx="899795" cy="241885"/>
                                </a:xfrm>
                                <a:prstGeom prst="rect">
                                  <a:avLst/>
                                </a:prstGeom>
                                <a:solidFill>
                                  <a:srgbClr val="FFFFFF"/>
                                </a:solidFill>
                                <a:ln w="6350">
                                  <a:solidFill>
                                    <a:srgbClr val="000000"/>
                                  </a:solidFill>
                                  <a:miter lim="800000"/>
                                </a:ln>
                              </wps:spPr>
                              <wps:txbx>
                                <w:txbxContent>
                                  <w:p w:rsidR="00C70DF3" w:rsidRDefault="00237B11">
                                    <w:pPr>
                                      <w:kinsoku w:val="0"/>
                                      <w:overflowPunct w:val="0"/>
                                      <w:autoSpaceDE w:val="0"/>
                                      <w:autoSpaceDN w:val="0"/>
                                      <w:adjustRightInd w:val="0"/>
                                      <w:snapToGrid w:val="0"/>
                                      <w:spacing w:line="240" w:lineRule="atLeast"/>
                                      <w:jc w:val="center"/>
                                      <w:rPr>
                                        <w:rFonts w:ascii="宋体" w:hAnsi="宋体"/>
                                        <w:szCs w:val="21"/>
                                      </w:rPr>
                                    </w:pPr>
                                    <w:r>
                                      <w:rPr>
                                        <w:rFonts w:ascii="宋体" w:hAnsi="宋体" w:hint="eastAsia"/>
                                        <w:szCs w:val="21"/>
                                      </w:rPr>
                                      <w:t>五金件装配</w:t>
                                    </w:r>
                                  </w:p>
                                </w:txbxContent>
                              </wps:txbx>
                              <wps:bodyPr rot="0" vert="horz" wrap="square" lIns="36000" tIns="36000" rIns="36000" bIns="36000" anchor="t" anchorCtr="0" upright="1">
                                <a:noAutofit/>
                              </wps:bodyPr>
                            </wps:wsp>
                            <wps:wsp>
                              <wps:cNvPr id="1366911217" name="Line 6193"/>
                              <wps:cNvCnPr>
                                <a:cxnSpLocks noChangeShapeType="1"/>
                              </wps:cNvCnPr>
                              <wps:spPr bwMode="auto">
                                <a:xfrm>
                                  <a:off x="2204617" y="3735203"/>
                                  <a:ext cx="0" cy="252000"/>
                                </a:xfrm>
                                <a:prstGeom prst="line">
                                  <a:avLst/>
                                </a:prstGeom>
                                <a:noFill/>
                                <a:ln w="6350">
                                  <a:solidFill>
                                    <a:srgbClr val="000000"/>
                                  </a:solidFill>
                                  <a:round/>
                                  <a:tailEnd type="triangle" w="sm" len="lg"/>
                                </a:ln>
                              </wps:spPr>
                              <wps:bodyPr/>
                            </wps:wsp>
                            <wps:wsp>
                              <wps:cNvPr id="1366911218" name="Rectangle 6290"/>
                              <wps:cNvSpPr>
                                <a:spLocks noChangeArrowheads="1"/>
                              </wps:cNvSpPr>
                              <wps:spPr bwMode="auto">
                                <a:xfrm>
                                  <a:off x="1760182" y="3987203"/>
                                  <a:ext cx="899795" cy="241885"/>
                                </a:xfrm>
                                <a:prstGeom prst="rect">
                                  <a:avLst/>
                                </a:prstGeom>
                                <a:solidFill>
                                  <a:srgbClr val="FFFFFF"/>
                                </a:solidFill>
                                <a:ln w="6350">
                                  <a:solidFill>
                                    <a:srgbClr val="000000"/>
                                  </a:solidFill>
                                  <a:miter lim="800000"/>
                                </a:ln>
                              </wps:spPr>
                              <wps:txbx>
                                <w:txbxContent>
                                  <w:p w:rsidR="00C70DF3" w:rsidRDefault="00237B11">
                                    <w:pPr>
                                      <w:kinsoku w:val="0"/>
                                      <w:overflowPunct w:val="0"/>
                                      <w:autoSpaceDE w:val="0"/>
                                      <w:autoSpaceDN w:val="0"/>
                                      <w:adjustRightInd w:val="0"/>
                                      <w:snapToGrid w:val="0"/>
                                      <w:spacing w:line="240" w:lineRule="atLeast"/>
                                      <w:jc w:val="center"/>
                                      <w:rPr>
                                        <w:rFonts w:ascii="宋体" w:hAnsi="宋体"/>
                                        <w:szCs w:val="21"/>
                                      </w:rPr>
                                    </w:pPr>
                                    <w:r>
                                      <w:rPr>
                                        <w:rFonts w:ascii="宋体" w:hAnsi="宋体" w:hint="eastAsia"/>
                                        <w:szCs w:val="21"/>
                                      </w:rPr>
                                      <w:t>检验包装</w:t>
                                    </w:r>
                                  </w:p>
                                </w:txbxContent>
                              </wps:txbx>
                              <wps:bodyPr rot="0" vert="horz" wrap="square" lIns="36000" tIns="36000" rIns="36000" bIns="36000" anchor="t" anchorCtr="0" upright="1">
                                <a:noAutofit/>
                              </wps:bodyPr>
                            </wps:wsp>
                            <wps:wsp>
                              <wps:cNvPr id="1366911221" name="AutoShape 26"/>
                              <wps:cNvCnPr>
                                <a:cxnSpLocks noChangeShapeType="1"/>
                              </wps:cNvCnPr>
                              <wps:spPr bwMode="auto">
                                <a:xfrm>
                                  <a:off x="2659977" y="4102720"/>
                                  <a:ext cx="255905" cy="0"/>
                                </a:xfrm>
                                <a:prstGeom prst="straightConnector1">
                                  <a:avLst/>
                                </a:prstGeom>
                                <a:noFill/>
                                <a:ln w="9525">
                                  <a:solidFill>
                                    <a:srgbClr val="000000"/>
                                  </a:solidFill>
                                  <a:prstDash val="dash"/>
                                  <a:round/>
                                  <a:tailEnd type="triangle" w="med" len="med"/>
                                </a:ln>
                              </wps:spPr>
                              <wps:bodyPr/>
                            </wps:wsp>
                            <wps:wsp>
                              <wps:cNvPr id="1366911222" name="Rectangle 9"/>
                              <wps:cNvSpPr>
                                <a:spLocks noChangeArrowheads="1"/>
                              </wps:cNvSpPr>
                              <wps:spPr bwMode="auto">
                                <a:xfrm>
                                  <a:off x="2905255" y="3987203"/>
                                  <a:ext cx="638627" cy="222109"/>
                                </a:xfrm>
                                <a:prstGeom prst="rect">
                                  <a:avLst/>
                                </a:prstGeom>
                                <a:noFill/>
                                <a:ln>
                                  <a:noFill/>
                                </a:ln>
                              </wps:spPr>
                              <wps:txbx>
                                <w:txbxContent>
                                  <w:p w:rsidR="00C70DF3" w:rsidRDefault="00237B11">
                                    <w:pPr>
                                      <w:kinsoku w:val="0"/>
                                      <w:overflowPunct w:val="0"/>
                                      <w:autoSpaceDE w:val="0"/>
                                      <w:autoSpaceDN w:val="0"/>
                                      <w:adjustRightInd w:val="0"/>
                                      <w:snapToGrid w:val="0"/>
                                      <w:spacing w:line="240" w:lineRule="atLeast"/>
                                      <w:rPr>
                                        <w:szCs w:val="21"/>
                                      </w:rPr>
                                    </w:pPr>
                                    <w:r>
                                      <w:rPr>
                                        <w:rFonts w:hint="eastAsia"/>
                                        <w:szCs w:val="21"/>
                                      </w:rPr>
                                      <w:t>S</w:t>
                                    </w:r>
                                    <w:r>
                                      <w:rPr>
                                        <w:szCs w:val="21"/>
                                      </w:rPr>
                                      <w:t>4</w:t>
                                    </w:r>
                                  </w:p>
                                  <w:p w:rsidR="00C70DF3" w:rsidRDefault="00C70DF3">
                                    <w:pPr>
                                      <w:kinsoku w:val="0"/>
                                      <w:overflowPunct w:val="0"/>
                                      <w:autoSpaceDE w:val="0"/>
                                      <w:autoSpaceDN w:val="0"/>
                                      <w:adjustRightInd w:val="0"/>
                                      <w:snapToGrid w:val="0"/>
                                      <w:spacing w:line="240" w:lineRule="atLeast"/>
                                      <w:ind w:firstLineChars="100" w:firstLine="210"/>
                                      <w:rPr>
                                        <w:rFonts w:ascii="宋体" w:hAnsi="宋体"/>
                                        <w:szCs w:val="21"/>
                                      </w:rPr>
                                    </w:pPr>
                                  </w:p>
                                </w:txbxContent>
                              </wps:txbx>
                              <wps:bodyPr rot="0" vert="horz" wrap="square" lIns="36000" tIns="36000" rIns="36000" bIns="36000" anchor="t" anchorCtr="0" upright="1">
                                <a:noAutofit/>
                              </wps:bodyPr>
                            </wps:wsp>
                            <wps:wsp>
                              <wps:cNvPr id="191" name="Rectangle 5899"/>
                              <wps:cNvSpPr>
                                <a:spLocks noChangeArrowheads="1"/>
                              </wps:cNvSpPr>
                              <wps:spPr bwMode="auto">
                                <a:xfrm>
                                  <a:off x="599004" y="472694"/>
                                  <a:ext cx="476391" cy="265537"/>
                                </a:xfrm>
                                <a:prstGeom prst="rect">
                                  <a:avLst/>
                                </a:prstGeom>
                                <a:solidFill>
                                  <a:srgbClr val="FFFFFF">
                                    <a:alpha val="0"/>
                                  </a:srgbClr>
                                </a:solidFill>
                                <a:ln w="12700">
                                  <a:solidFill>
                                    <a:srgbClr val="FFFFFF"/>
                                  </a:solidFill>
                                  <a:miter lim="800000"/>
                                </a:ln>
                              </wps:spPr>
                              <wps:txbx>
                                <w:txbxContent>
                                  <w:p w:rsidR="00C70DF3" w:rsidRDefault="00237B11">
                                    <w:pPr>
                                      <w:jc w:val="center"/>
                                    </w:pPr>
                                    <w:r>
                                      <w:rPr>
                                        <w:rFonts w:hint="eastAsia"/>
                                      </w:rPr>
                                      <w:t>钢衬</w:t>
                                    </w:r>
                                  </w:p>
                                  <w:p w:rsidR="00C70DF3" w:rsidRDefault="00C70DF3"/>
                                </w:txbxContent>
                              </wps:txbx>
                              <wps:bodyPr rot="0" vert="horz" wrap="square" lIns="0" tIns="0" rIns="0" bIns="0" anchor="t" anchorCtr="0" upright="1">
                                <a:noAutofit/>
                              </wps:bodyPr>
                            </wps:wsp>
                            <wps:wsp>
                              <wps:cNvPr id="193" name="Rectangle 5901"/>
                              <wps:cNvSpPr>
                                <a:spLocks noChangeArrowheads="1"/>
                              </wps:cNvSpPr>
                              <wps:spPr bwMode="auto">
                                <a:xfrm>
                                  <a:off x="547754" y="1118156"/>
                                  <a:ext cx="567982" cy="259554"/>
                                </a:xfrm>
                                <a:prstGeom prst="rect">
                                  <a:avLst/>
                                </a:prstGeom>
                                <a:solidFill>
                                  <a:srgbClr val="FFFFFF"/>
                                </a:solidFill>
                                <a:ln w="6350">
                                  <a:solidFill>
                                    <a:srgbClr val="000000"/>
                                  </a:solidFill>
                                  <a:miter lim="800000"/>
                                </a:ln>
                              </wps:spPr>
                              <wps:txbx>
                                <w:txbxContent>
                                  <w:p w:rsidR="00C70DF3" w:rsidRDefault="00237B11">
                                    <w:pPr>
                                      <w:kinsoku w:val="0"/>
                                      <w:overflowPunct w:val="0"/>
                                      <w:autoSpaceDE w:val="0"/>
                                      <w:autoSpaceDN w:val="0"/>
                                      <w:adjustRightInd w:val="0"/>
                                      <w:snapToGrid w:val="0"/>
                                      <w:spacing w:line="240" w:lineRule="atLeast"/>
                                      <w:jc w:val="center"/>
                                      <w:rPr>
                                        <w:rFonts w:ascii="宋体" w:hAnsi="宋体"/>
                                        <w:szCs w:val="21"/>
                                      </w:rPr>
                                    </w:pPr>
                                    <w:r>
                                      <w:rPr>
                                        <w:rFonts w:ascii="宋体" w:hAnsi="宋体" w:hint="eastAsia"/>
                                        <w:szCs w:val="21"/>
                                      </w:rPr>
                                      <w:t>切割</w:t>
                                    </w:r>
                                  </w:p>
                                </w:txbxContent>
                              </wps:txbx>
                              <wps:bodyPr rot="0" vert="horz" wrap="square" lIns="36000" tIns="36000" rIns="36000" bIns="36000" anchor="t" anchorCtr="0" upright="1">
                                <a:noAutofit/>
                              </wps:bodyPr>
                            </wps:wsp>
                            <wps:wsp>
                              <wps:cNvPr id="194" name="Line 5900"/>
                              <wps:cNvCnPr>
                                <a:cxnSpLocks noChangeShapeType="1"/>
                              </wps:cNvCnPr>
                              <wps:spPr bwMode="auto">
                                <a:xfrm>
                                  <a:off x="828466" y="684741"/>
                                  <a:ext cx="635" cy="432000"/>
                                </a:xfrm>
                                <a:prstGeom prst="line">
                                  <a:avLst/>
                                </a:prstGeom>
                                <a:noFill/>
                                <a:ln w="6350">
                                  <a:solidFill>
                                    <a:srgbClr val="000000"/>
                                  </a:solidFill>
                                  <a:round/>
                                  <a:tailEnd type="triangle" w="sm" len="lg"/>
                                </a:ln>
                              </wps:spPr>
                              <wps:bodyPr/>
                            </wps:wsp>
                            <wps:wsp>
                              <wps:cNvPr id="195" name="Line 5900"/>
                              <wps:cNvCnPr>
                                <a:cxnSpLocks noChangeShapeType="1"/>
                              </wps:cNvCnPr>
                              <wps:spPr bwMode="auto">
                                <a:xfrm>
                                  <a:off x="828198" y="1386716"/>
                                  <a:ext cx="635" cy="252000"/>
                                </a:xfrm>
                                <a:prstGeom prst="line">
                                  <a:avLst/>
                                </a:prstGeom>
                                <a:noFill/>
                                <a:ln w="6350">
                                  <a:solidFill>
                                    <a:srgbClr val="000000"/>
                                  </a:solidFill>
                                  <a:round/>
                                  <a:tailEnd type="triangle" w="sm" len="lg"/>
                                </a:ln>
                              </wps:spPr>
                              <wps:bodyPr/>
                            </wps:wsp>
                            <wps:wsp>
                              <wps:cNvPr id="196" name="Line 5900"/>
                              <wps:cNvCnPr>
                                <a:cxnSpLocks noChangeShapeType="1"/>
                              </wps:cNvCnPr>
                              <wps:spPr bwMode="auto">
                                <a:xfrm>
                                  <a:off x="828199" y="1629997"/>
                                  <a:ext cx="936000" cy="0"/>
                                </a:xfrm>
                                <a:prstGeom prst="line">
                                  <a:avLst/>
                                </a:prstGeom>
                                <a:noFill/>
                                <a:ln w="6350">
                                  <a:solidFill>
                                    <a:srgbClr val="000000"/>
                                  </a:solidFill>
                                  <a:round/>
                                  <a:tailEnd type="triangle" w="sm" len="lg"/>
                                </a:ln>
                              </wps:spPr>
                              <wps:bodyPr/>
                            </wps:wsp>
                            <wps:wsp>
                              <wps:cNvPr id="197" name="AutoShape 26"/>
                              <wps:cNvCnPr>
                                <a:cxnSpLocks noChangeShapeType="1"/>
                              </wps:cNvCnPr>
                              <wps:spPr bwMode="auto">
                                <a:xfrm flipV="1">
                                  <a:off x="974712" y="989901"/>
                                  <a:ext cx="157802" cy="113550"/>
                                </a:xfrm>
                                <a:prstGeom prst="straightConnector1">
                                  <a:avLst/>
                                </a:prstGeom>
                                <a:noFill/>
                                <a:ln w="9525">
                                  <a:solidFill>
                                    <a:srgbClr val="000000"/>
                                  </a:solidFill>
                                  <a:prstDash val="dash"/>
                                  <a:round/>
                                  <a:tailEnd type="triangle" w="med" len="med"/>
                                </a:ln>
                              </wps:spPr>
                              <wps:bodyPr/>
                            </wps:wsp>
                            <wps:wsp>
                              <wps:cNvPr id="198" name="Rectangle 9"/>
                              <wps:cNvSpPr>
                                <a:spLocks noChangeArrowheads="1"/>
                              </wps:cNvSpPr>
                              <wps:spPr bwMode="auto">
                                <a:xfrm>
                                  <a:off x="923791" y="777351"/>
                                  <a:ext cx="927313" cy="252146"/>
                                </a:xfrm>
                                <a:prstGeom prst="rect">
                                  <a:avLst/>
                                </a:prstGeom>
                                <a:noFill/>
                                <a:ln>
                                  <a:noFill/>
                                </a:ln>
                              </wps:spPr>
                              <wps:txbx>
                                <w:txbxContent>
                                  <w:p w:rsidR="00C70DF3" w:rsidRDefault="00237B11">
                                    <w:pPr>
                                      <w:kinsoku w:val="0"/>
                                      <w:overflowPunct w:val="0"/>
                                      <w:autoSpaceDE w:val="0"/>
                                      <w:autoSpaceDN w:val="0"/>
                                      <w:adjustRightInd w:val="0"/>
                                      <w:snapToGrid w:val="0"/>
                                      <w:spacing w:line="240" w:lineRule="atLeast"/>
                                      <w:rPr>
                                        <w:rFonts w:ascii="宋体" w:hAnsi="宋体"/>
                                        <w:szCs w:val="21"/>
                                      </w:rPr>
                                    </w:pPr>
                                    <w:r>
                                      <w:rPr>
                                        <w:szCs w:val="21"/>
                                      </w:rPr>
                                      <w:t>N</w:t>
                                    </w:r>
                                    <w:r>
                                      <w:rPr>
                                        <w:rFonts w:hint="eastAsia"/>
                                        <w:szCs w:val="21"/>
                                      </w:rPr>
                                      <w:t>、</w:t>
                                    </w:r>
                                    <w:r>
                                      <w:rPr>
                                        <w:rFonts w:hint="eastAsia"/>
                                        <w:szCs w:val="21"/>
                                      </w:rPr>
                                      <w:t>G</w:t>
                                    </w:r>
                                    <w:r>
                                      <w:rPr>
                                        <w:szCs w:val="21"/>
                                      </w:rPr>
                                      <w:t>3</w:t>
                                    </w:r>
                                    <w:r>
                                      <w:rPr>
                                        <w:rFonts w:hint="eastAsia"/>
                                        <w:szCs w:val="21"/>
                                      </w:rPr>
                                      <w:t>、</w:t>
                                    </w:r>
                                    <w:r>
                                      <w:rPr>
                                        <w:rFonts w:hint="eastAsia"/>
                                        <w:szCs w:val="21"/>
                                      </w:rPr>
                                      <w:t>S</w:t>
                                    </w:r>
                                    <w:r>
                                      <w:rPr>
                                        <w:szCs w:val="21"/>
                                      </w:rPr>
                                      <w:t>6</w:t>
                                    </w:r>
                                  </w:p>
                                </w:txbxContent>
                              </wps:txbx>
                              <wps:bodyPr rot="0" vert="horz" wrap="square" lIns="36000" tIns="36000" rIns="36000" bIns="36000" anchor="t" anchorCtr="0" upright="1">
                                <a:noAutofit/>
                              </wps:bodyPr>
                            </wps:wsp>
                            <wps:wsp>
                              <wps:cNvPr id="199" name="Rectangle 5899"/>
                              <wps:cNvSpPr>
                                <a:spLocks noChangeArrowheads="1"/>
                              </wps:cNvSpPr>
                              <wps:spPr bwMode="auto">
                                <a:xfrm>
                                  <a:off x="562428" y="2851840"/>
                                  <a:ext cx="476391" cy="265537"/>
                                </a:xfrm>
                                <a:prstGeom prst="rect">
                                  <a:avLst/>
                                </a:prstGeom>
                                <a:solidFill>
                                  <a:srgbClr val="FFFFFF">
                                    <a:alpha val="0"/>
                                  </a:srgbClr>
                                </a:solidFill>
                                <a:ln w="12700">
                                  <a:solidFill>
                                    <a:srgbClr val="FFFFFF"/>
                                  </a:solidFill>
                                  <a:miter lim="800000"/>
                                </a:ln>
                              </wps:spPr>
                              <wps:txbx>
                                <w:txbxContent>
                                  <w:p w:rsidR="00C70DF3" w:rsidRDefault="00237B11">
                                    <w:pPr>
                                      <w:jc w:val="center"/>
                                    </w:pPr>
                                    <w:r>
                                      <w:rPr>
                                        <w:rFonts w:hint="eastAsia"/>
                                      </w:rPr>
                                      <w:t>压条</w:t>
                                    </w:r>
                                  </w:p>
                                  <w:p w:rsidR="00C70DF3" w:rsidRDefault="00C70DF3"/>
                                </w:txbxContent>
                              </wps:txbx>
                              <wps:bodyPr rot="0" vert="horz" wrap="square" lIns="0" tIns="0" rIns="0" bIns="0" anchor="t" anchorCtr="0" upright="1">
                                <a:noAutofit/>
                              </wps:bodyPr>
                            </wps:wsp>
                            <wps:wsp>
                              <wps:cNvPr id="200" name="Line 5900"/>
                              <wps:cNvCnPr>
                                <a:cxnSpLocks noChangeShapeType="1"/>
                              </wps:cNvCnPr>
                              <wps:spPr bwMode="auto">
                                <a:xfrm>
                                  <a:off x="813644" y="3054917"/>
                                  <a:ext cx="635" cy="360000"/>
                                </a:xfrm>
                                <a:prstGeom prst="line">
                                  <a:avLst/>
                                </a:prstGeom>
                                <a:noFill/>
                                <a:ln w="6350">
                                  <a:solidFill>
                                    <a:srgbClr val="000000"/>
                                  </a:solidFill>
                                  <a:round/>
                                  <a:tailEnd type="triangle" w="sm" len="lg"/>
                                </a:ln>
                              </wps:spPr>
                              <wps:bodyPr/>
                            </wps:wsp>
                            <wps:wsp>
                              <wps:cNvPr id="201" name="Rectangle 5901"/>
                              <wps:cNvSpPr>
                                <a:spLocks noChangeArrowheads="1"/>
                              </wps:cNvSpPr>
                              <wps:spPr bwMode="auto">
                                <a:xfrm>
                                  <a:off x="538610" y="3411240"/>
                                  <a:ext cx="567982" cy="259554"/>
                                </a:xfrm>
                                <a:prstGeom prst="rect">
                                  <a:avLst/>
                                </a:prstGeom>
                                <a:solidFill>
                                  <a:srgbClr val="FFFFFF"/>
                                </a:solidFill>
                                <a:ln w="6350">
                                  <a:solidFill>
                                    <a:srgbClr val="000000"/>
                                  </a:solidFill>
                                  <a:miter lim="800000"/>
                                </a:ln>
                              </wps:spPr>
                              <wps:txbx>
                                <w:txbxContent>
                                  <w:p w:rsidR="00C70DF3" w:rsidRDefault="00237B11">
                                    <w:pPr>
                                      <w:kinsoku w:val="0"/>
                                      <w:overflowPunct w:val="0"/>
                                      <w:autoSpaceDE w:val="0"/>
                                      <w:autoSpaceDN w:val="0"/>
                                      <w:adjustRightInd w:val="0"/>
                                      <w:snapToGrid w:val="0"/>
                                      <w:spacing w:line="240" w:lineRule="atLeast"/>
                                      <w:jc w:val="center"/>
                                      <w:rPr>
                                        <w:rFonts w:ascii="宋体" w:hAnsi="宋体"/>
                                        <w:szCs w:val="21"/>
                                      </w:rPr>
                                    </w:pPr>
                                    <w:r>
                                      <w:rPr>
                                        <w:rFonts w:ascii="宋体" w:hAnsi="宋体" w:hint="eastAsia"/>
                                        <w:szCs w:val="21"/>
                                      </w:rPr>
                                      <w:t>锯切</w:t>
                                    </w:r>
                                  </w:p>
                                </w:txbxContent>
                              </wps:txbx>
                              <wps:bodyPr rot="0" vert="horz" wrap="square" lIns="36000" tIns="36000" rIns="36000" bIns="36000" anchor="t" anchorCtr="0" upright="1">
                                <a:noAutofit/>
                              </wps:bodyPr>
                            </wps:wsp>
                            <wps:wsp>
                              <wps:cNvPr id="202" name="AutoShape 26"/>
                              <wps:cNvCnPr>
                                <a:cxnSpLocks noChangeShapeType="1"/>
                              </wps:cNvCnPr>
                              <wps:spPr bwMode="auto">
                                <a:xfrm flipV="1">
                                  <a:off x="1011288" y="3285045"/>
                                  <a:ext cx="157802" cy="113550"/>
                                </a:xfrm>
                                <a:prstGeom prst="straightConnector1">
                                  <a:avLst/>
                                </a:prstGeom>
                                <a:noFill/>
                                <a:ln w="9525">
                                  <a:solidFill>
                                    <a:srgbClr val="000000"/>
                                  </a:solidFill>
                                  <a:prstDash val="dash"/>
                                  <a:round/>
                                  <a:tailEnd type="triangle" w="med" len="med"/>
                                </a:ln>
                              </wps:spPr>
                              <wps:bodyPr/>
                            </wps:wsp>
                            <wps:wsp>
                              <wps:cNvPr id="203" name="Rectangle 9"/>
                              <wps:cNvSpPr>
                                <a:spLocks noChangeArrowheads="1"/>
                              </wps:cNvSpPr>
                              <wps:spPr bwMode="auto">
                                <a:xfrm>
                                  <a:off x="939295" y="3054278"/>
                                  <a:ext cx="663874" cy="258937"/>
                                </a:xfrm>
                                <a:prstGeom prst="rect">
                                  <a:avLst/>
                                </a:prstGeom>
                                <a:noFill/>
                                <a:ln>
                                  <a:noFill/>
                                </a:ln>
                              </wps:spPr>
                              <wps:txbx>
                                <w:txbxContent>
                                  <w:p w:rsidR="00C70DF3" w:rsidRDefault="00237B11">
                                    <w:pPr>
                                      <w:kinsoku w:val="0"/>
                                      <w:overflowPunct w:val="0"/>
                                      <w:autoSpaceDE w:val="0"/>
                                      <w:autoSpaceDN w:val="0"/>
                                      <w:adjustRightInd w:val="0"/>
                                      <w:snapToGrid w:val="0"/>
                                      <w:spacing w:line="240" w:lineRule="atLeast"/>
                                      <w:rPr>
                                        <w:szCs w:val="21"/>
                                      </w:rPr>
                                    </w:pPr>
                                    <w:r>
                                      <w:rPr>
                                        <w:rFonts w:hint="eastAsia"/>
                                        <w:szCs w:val="21"/>
                                      </w:rPr>
                                      <w:t>N</w:t>
                                    </w:r>
                                    <w:r>
                                      <w:rPr>
                                        <w:rFonts w:hint="eastAsia"/>
                                        <w:szCs w:val="21"/>
                                      </w:rPr>
                                      <w:t>、</w:t>
                                    </w:r>
                                    <w:r>
                                      <w:rPr>
                                        <w:rFonts w:hint="eastAsia"/>
                                        <w:szCs w:val="21"/>
                                      </w:rPr>
                                      <w:t>S</w:t>
                                    </w:r>
                                    <w:r>
                                      <w:rPr>
                                        <w:szCs w:val="21"/>
                                      </w:rPr>
                                      <w:t>5</w:t>
                                    </w:r>
                                    <w:r>
                                      <w:rPr>
                                        <w:rFonts w:hint="eastAsia"/>
                                        <w:szCs w:val="21"/>
                                      </w:rPr>
                                      <w:t>、</w:t>
                                    </w:r>
                                    <w:r>
                                      <w:rPr>
                                        <w:rFonts w:hint="eastAsia"/>
                                        <w:szCs w:val="21"/>
                                      </w:rPr>
                                      <w:t>G</w:t>
                                    </w:r>
                                    <w:r>
                                      <w:rPr>
                                        <w:szCs w:val="21"/>
                                      </w:rPr>
                                      <w:t>2</w:t>
                                    </w:r>
                                  </w:p>
                                </w:txbxContent>
                              </wps:txbx>
                              <wps:bodyPr rot="0" vert="horz" wrap="square" lIns="36000" tIns="36000" rIns="36000" bIns="36000" anchor="t" anchorCtr="0" upright="1">
                                <a:noAutofit/>
                              </wps:bodyPr>
                            </wps:wsp>
                            <wps:wsp>
                              <wps:cNvPr id="204" name="Line 5900"/>
                              <wps:cNvCnPr>
                                <a:cxnSpLocks noChangeShapeType="1"/>
                              </wps:cNvCnPr>
                              <wps:spPr bwMode="auto">
                                <a:xfrm>
                                  <a:off x="819054" y="3679751"/>
                                  <a:ext cx="635" cy="432000"/>
                                </a:xfrm>
                                <a:prstGeom prst="line">
                                  <a:avLst/>
                                </a:prstGeom>
                                <a:noFill/>
                                <a:ln w="6350">
                                  <a:solidFill>
                                    <a:srgbClr val="000000"/>
                                  </a:solidFill>
                                  <a:round/>
                                  <a:tailEnd type="triangle" w="sm" len="lg"/>
                                </a:ln>
                              </wps:spPr>
                              <wps:bodyPr/>
                            </wps:wsp>
                            <wps:wsp>
                              <wps:cNvPr id="205" name="Line 5900"/>
                              <wps:cNvCnPr>
                                <a:cxnSpLocks noChangeShapeType="1"/>
                              </wps:cNvCnPr>
                              <wps:spPr bwMode="auto">
                                <a:xfrm>
                                  <a:off x="825760" y="4108021"/>
                                  <a:ext cx="936000" cy="0"/>
                                </a:xfrm>
                                <a:prstGeom prst="line">
                                  <a:avLst/>
                                </a:prstGeom>
                                <a:noFill/>
                                <a:ln w="6350">
                                  <a:solidFill>
                                    <a:srgbClr val="000000"/>
                                  </a:solidFill>
                                  <a:round/>
                                  <a:tailEnd type="triangle" w="sm" len="lg"/>
                                </a:ln>
                              </wps:spPr>
                              <wps:bodyPr/>
                            </wps:wsp>
                          </wpc:wpc>
                        </a:graphicData>
                      </a:graphic>
                    </wp:inline>
                  </w:drawing>
                </mc:Choice>
                <mc:Fallback xmlns:wpsCustomData="http://www.wps.cn/officeDocument/2013/wpsCustomData">
                  <w:pict>
                    <v:group id="_x0000_s1026" o:spid="_x0000_s1026" o:spt="203" style="height:340.15pt;width:352.35pt;" coordsize="4474845,4319905" editas="canvas" o:gfxdata="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">
                      <o:lock v:ext="edit" aspectratio="f"/>
                      <v:shape id="_x0000_s1026" o:spid="_x0000_s1026" style="position:absolute;left:0;top:0;height:4319905;width:4474845;" filled="f" stroked="f" coordsize="21600,21600" o:gfxdata="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">
                        <v:fill on="f" focussize="0,0"/>
                        <v:stroke on="f"/>
                        <v:imagedata o:title=""/>
                        <o:lock v:ext="edit" aspectratio="t"/>
                      </v:shape>
                      <v:rect id="Rectangle 5899" o:spid="_x0000_s1026" o:spt="1" style="position:absolute;left:1723322;top:35913;height:198645;width:999173;" fillcolor="#FFFFFF" filled="t" stroked="t" coordsize="21600,21600" o:gfxdata="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Iv3zvjSAAAABQEAAA8AAAAAAAAAAQAgAAAAIgAAAGRycy9kb3ducmV2LnhtbFBLAQIUABQA&#10;AAAIAIdO4kBaJ1cZLwIAAFIEAAAOAAAAAAAAAAEAIAAAACEBAABkcnMvZTJvRG9jLnhtbFBLBQYA&#10;AAAABgAGAFkBAADCBQAAAAA=&#10;">
                        <v:fill on="t" opacity="0f" focussize="0,0"/>
                        <v:stroke weight="1pt" color="#FFFFFF" miterlimit="8" joinstyle="miter"/>
                        <v:imagedata o:title=""/>
                        <o:lock v:ext="edit" aspectratio="f"/>
                        <v:textbox inset="0mm,0mm,0mm,0mm">
                          <w:txbxContent>
                            <w:p>
                              <w:pPr>
                                <w:jc w:val="center"/>
                              </w:pPr>
                              <w:r>
                                <w:rPr>
                                  <w:rFonts w:hint="eastAsia"/>
                                </w:rPr>
                                <w:t>外购UP</w:t>
                              </w:r>
                              <w:r>
                                <w:t>VC</w:t>
                              </w:r>
                              <w:r>
                                <w:rPr>
                                  <w:rFonts w:hint="eastAsia"/>
                                </w:rPr>
                                <w:t>型材</w:t>
                              </w:r>
                            </w:p>
                            <w:p/>
                          </w:txbxContent>
                        </v:textbox>
                      </v:rect>
                      <v:line id="Line 5900" o:spid="_x0000_s1026" o:spt="20" style="position:absolute;left:2195237;top:240125;height:252000;width:635;" filled="f" stroked="t" coordsize="21600,21600" o:gfxdata="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G1xpWPUAAAABQEAAA8AAAAAAAAA&#10;AQAgAAAAIgAAAGRycy9kb3ducmV2LnhtbFBLAQIUABQAAAAIAIdO4kAaTi1k3AEAAJUDAAAOAAAA&#10;AAAAAAEAIAAAACMBAABkcnMvZTJvRG9jLnhtbFBLBQYAAAAABgAGAFkBAABxBQAAAAA=&#10;">
                        <v:fill on="f" focussize="0,0"/>
                        <v:stroke weight="0.5pt" color="#000000" joinstyle="round" endarrow="block" endarrowwidth="narrow" endarrowlength="long"/>
                        <v:imagedata o:title=""/>
                        <o:lock v:ext="edit" aspectratio="f"/>
                      </v:line>
                      <v:rect id="Rectangle 5901" o:spid="_x0000_s1026" o:spt="1" style="position:absolute;left:1751711;top:479157;height:259554;width:898456;" fillcolor="#FFFFFF" filled="t" stroked="t" coordsize="21600,21600" o:gfxdata="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rcBbS1wAA&#10;AAUBAAAPAAAAAAAAAAEAIAAAACIAAABkcnMvZG93bnJldi54bWxQSwECFAAUAAAACACHTuJAtMWM&#10;PB8CAABFBAAADgAAAAAAAAABACAAAAAmAQAAZHJzL2Uyb0RvYy54bWxQSwUGAAAAAAYABgBZAQAA&#10;twUAAAAA&#10;">
                        <v:fill on="t" focussize="0,0"/>
                        <v:stroke weight="0.5pt" color="#000000" miterlimit="8" joinstyle="miter"/>
                        <v:imagedata o:title=""/>
                        <o:lock v:ext="edit" aspectratio="f"/>
                        <v:textbox inset="1mm,1mm,1mm,1mm">
                          <w:txbxContent>
                            <w:p>
                              <w:pPr>
                                <w:kinsoku w:val="0"/>
                                <w:overflowPunct w:val="0"/>
                                <w:autoSpaceDE w:val="0"/>
                                <w:autoSpaceDN w:val="0"/>
                                <w:adjustRightInd w:val="0"/>
                                <w:snapToGrid w:val="0"/>
                                <w:spacing w:line="240" w:lineRule="atLeast"/>
                                <w:jc w:val="center"/>
                                <w:rPr>
                                  <w:rFonts w:ascii="宋体" w:hAnsi="宋体"/>
                                  <w:szCs w:val="21"/>
                                </w:rPr>
                              </w:pPr>
                              <w:r>
                                <w:rPr>
                                  <w:rFonts w:hint="eastAsia" w:ascii="宋体" w:hAnsi="宋体"/>
                                  <w:szCs w:val="21"/>
                                </w:rPr>
                                <w:t>切割</w:t>
                              </w:r>
                            </w:p>
                          </w:txbxContent>
                        </v:textbox>
                      </v:rect>
                      <v:line id="Line 5902" o:spid="_x0000_s1026" o:spt="20" style="position:absolute;left:2199541;top:739090;height:252000;width:0;" filled="f" stroked="t" coordsize="21600,21600" o:gfxdata="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BtcaVj1AAAAAUBAAAPAAAAAAAA&#10;AAEAIAAAACIAAABkcnMvZG93bnJldi54bWxQSwECFAAUAAAACACHTuJA/fHn1N0BAACTAwAADgAA&#10;AAAAAAABACAAAAAjAQAAZHJzL2Uyb0RvYy54bWxQSwUGAAAAAAYABgBZAQAAcgUAAAAA&#10;">
                        <v:fill on="f" focussize="0,0"/>
                        <v:stroke weight="0.5pt" color="#000000" joinstyle="round" endarrow="block" endarrowwidth="narrow" endarrowlength="long"/>
                        <v:imagedata o:title=""/>
                        <o:lock v:ext="edit" aspectratio="f"/>
                      </v:line>
                      <v:line id="Line 5946" o:spid="_x0000_s1026" o:spt="20" style="position:absolute;left:2208905;top:1252492;height:252000;width:0;" filled="f" stroked="t" coordsize="21600,21600" o:gfxdata="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bXGlY9QAAAAFAQAADwAAAAAA&#10;AAABACAAAAAiAAAAZHJzL2Rvd25yZXYueG1sUEsBAhQAFAAAAAgAh07iQKj61mPeAQAAlAMAAA4A&#10;AAAAAAAAAQAgAAAAIwEAAGRycy9lMm9Eb2MueG1sUEsFBgAAAAAGAAYAWQEAAHMFAAAAAA==&#10;">
                        <v:fill on="f" focussize="0,0"/>
                        <v:stroke weight="0.5pt" color="#000000" joinstyle="round" endarrow="block" endarrowwidth="narrow" endarrowlength="long"/>
                        <v:imagedata o:title=""/>
                        <o:lock v:ext="edit" aspectratio="f"/>
                      </v:line>
                      <v:rect id="Rectangle 5947" o:spid="_x0000_s1026" o:spt="1" style="position:absolute;left:1752616;top:986510;height:259554;width:899629;" fillcolor="#FFFFFF" filled="t" stroked="t" coordsize="21600,21600" o:gfxdata="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CtwFtLX&#10;AAAABQEAAA8AAAAAAAAAAQAgAAAAIgAAAGRycy9kb3ducmV2LnhtbFBLAQIUABQAAAAIAIdO4kAG&#10;HfDMIQIAAEUEAAAOAAAAAAAAAAEAIAAAACYBAABkcnMvZTJvRG9jLnhtbFBLBQYAAAAABgAGAFkB&#10;AAC5BQAAAAA=&#10;">
                        <v:fill on="t" focussize="0,0"/>
                        <v:stroke weight="0.5pt" color="#000000" miterlimit="8" joinstyle="miter"/>
                        <v:imagedata o:title=""/>
                        <o:lock v:ext="edit" aspectratio="f"/>
                        <v:textbox inset="1mm,1mm,1mm,1mm">
                          <w:txbxContent>
                            <w:p>
                              <w:pPr>
                                <w:kinsoku w:val="0"/>
                                <w:overflowPunct w:val="0"/>
                                <w:autoSpaceDE w:val="0"/>
                                <w:autoSpaceDN w:val="0"/>
                                <w:adjustRightInd w:val="0"/>
                                <w:snapToGrid w:val="0"/>
                                <w:spacing w:line="240" w:lineRule="atLeast"/>
                                <w:jc w:val="center"/>
                                <w:rPr>
                                  <w:rFonts w:ascii="宋体" w:hAnsi="宋体"/>
                                  <w:szCs w:val="21"/>
                                </w:rPr>
                              </w:pPr>
                              <w:r>
                                <w:rPr>
                                  <w:rFonts w:hint="eastAsia" w:ascii="宋体" w:hAnsi="宋体"/>
                                  <w:szCs w:val="21"/>
                                </w:rPr>
                                <w:t>钻铣</w:t>
                              </w:r>
                            </w:p>
                          </w:txbxContent>
                        </v:textbox>
                      </v:rect>
                      <v:rect id="Rectangle 6290" o:spid="_x0000_s1026" o:spt="1" style="position:absolute;left:1758760;top:2012782;height:241885;width:899795;" fillcolor="#FFFFFF" filled="t" stroked="t" coordsize="21600,21600" o:gfxdata="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CtwFtLX&#10;AAAABQEAAA8AAAAAAAAAAQAgAAAAIgAAAGRycy9kb3ducmV2LnhtbFBLAQIUABQAAAAIAIdO4kCp&#10;47u/IQIAAEYEAAAOAAAAAAAAAAEAIAAAACYBAABkcnMvZTJvRG9jLnhtbFBLBQYAAAAABgAGAFkB&#10;AAC5BQAAAAA=&#10;">
                        <v:fill on="t" focussize="0,0"/>
                        <v:stroke weight="0.5pt" color="#000000" miterlimit="8" joinstyle="miter"/>
                        <v:imagedata o:title=""/>
                        <o:lock v:ext="edit" aspectratio="f"/>
                        <v:textbox inset="1mm,1mm,1mm,1mm">
                          <w:txbxContent>
                            <w:p>
                              <w:pPr>
                                <w:kinsoku w:val="0"/>
                                <w:overflowPunct w:val="0"/>
                                <w:autoSpaceDE w:val="0"/>
                                <w:autoSpaceDN w:val="0"/>
                                <w:adjustRightInd w:val="0"/>
                                <w:snapToGrid w:val="0"/>
                                <w:spacing w:line="240" w:lineRule="atLeast"/>
                                <w:jc w:val="center"/>
                                <w:rPr>
                                  <w:rFonts w:ascii="宋体" w:hAnsi="宋体"/>
                                  <w:szCs w:val="21"/>
                                </w:rPr>
                              </w:pPr>
                              <w:r>
                                <w:rPr>
                                  <w:rFonts w:hint="eastAsia" w:ascii="宋体" w:hAnsi="宋体"/>
                                  <w:szCs w:val="21"/>
                                </w:rPr>
                                <w:t>热熔焊接</w:t>
                              </w:r>
                            </w:p>
                          </w:txbxContent>
                        </v:textbox>
                      </v:rect>
                      <v:line id="Line 6193" o:spid="_x0000_s1026" o:spt="20" style="position:absolute;left:2205730;top:2254686;height:252000;width:0;" filled="f" stroked="t" coordsize="21600,21600" o:gfxdata="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G1xpWPUAAAABQEAAA8AAAAAAAAA&#10;AQAgAAAAIgAAAGRycy9kb3ducmV2LnhtbFBLAQIUABQAAAAIAIdO4kB2VkBF3AEAAJQDAAAOAAAA&#10;AAAAAAEAIAAAACMBAABkcnMvZTJvRG9jLnhtbFBLBQYAAAAABgAGAFkBAABxBQAAAAA=&#10;">
                        <v:fill on="f" focussize="0,0"/>
                        <v:stroke weight="0.5pt" color="#000000" joinstyle="round" endarrow="block" endarrowwidth="narrow" endarrowlength="long"/>
                        <v:imagedata o:title=""/>
                        <o:lock v:ext="edit" aspectratio="f"/>
                      </v:line>
                      <v:shape id="AutoShape 25" o:spid="_x0000_s1026" o:spt="32" type="#_x0000_t32" style="position:absolute;left:2653212;top:612351;height:0;width:255928;" filled="f" stroked="t" coordsize="21600,21600" o:gfxdata="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R8eCCNMAAAAFAQAADwAAAAAAAAABACAAAAAiAAAAZHJzL2Rvd25yZXYueG1sUEsBAhQAFAAAAAgA&#10;h07iQDCVZIPxAQAAvgMAAA4AAAAAAAAAAQAgAAAAIgEAAGRycy9lMm9Eb2MueG1sUEsFBgAAAAAG&#10;AAYAWQEAAIUFAAAAAA==&#10;">
                        <v:fill on="f" focussize="0,0"/>
                        <v:stroke color="#000000" joinstyle="round" dashstyle="dash" endarrow="block"/>
                        <v:imagedata o:title=""/>
                        <o:lock v:ext="edit" aspectratio="f"/>
                      </v:shape>
                      <v:shape id="AutoShape 26" o:spid="_x0000_s1026" o:spt="32" type="#_x0000_t32" style="position:absolute;left:2651251;top:1109767;height:0;width:255905;" filled="f" stroked="t" coordsize="21600,21600" o:gfxdata="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EfHggjTAAAABQEAAA8AAAAAAAAAAQAgAAAAIgAAAGRycy9kb3ducmV2LnhtbFBLAQIUABQA&#10;AAAIAIdO4kD1T/9o9QEAAL8DAAAOAAAAAAAAAAEAIAAAACIBAABkcnMvZTJvRG9jLnhtbFBLBQYA&#10;AAAABgAGAFkBAACJBQAAAAA=&#10;">
                        <v:fill on="f" focussize="0,0"/>
                        <v:stroke color="#000000" joinstyle="round" dashstyle="dash" endarrow="block"/>
                        <v:imagedata o:title=""/>
                        <o:lock v:ext="edit" aspectratio="f"/>
                      </v:shape>
                      <v:rect id="Rectangle 9" o:spid="_x0000_s1026" o:spt="1" style="position:absolute;left:2905255;top:491023;height:256061;width:1106805;" filled="f" stroked="f" coordsize="21600,21600" o:gfxdata="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o559M1wAAAAUBAAAPAAAAAAAAAAEAIAAAACIAAABkcnMvZG93bnJldi54bWxQSwEC&#10;FAAUAAAACACHTuJA1HQL2vUBAADRAwAADgAAAAAAAAABACAAAAAmAQAAZHJzL2Uyb0RvYy54bWxQ&#10;SwUGAAAAAAYABgBZAQAAjQUAAAAA&#10;">
                        <v:fill on="f" focussize="0,0"/>
                        <v:stroke on="f"/>
                        <v:imagedata o:title=""/>
                        <o:lock v:ext="edit" aspectratio="f"/>
                        <v:textbox inset="1mm,1mm,1mm,1mm">
                          <w:txbxContent>
                            <w:p>
                              <w:pPr>
                                <w:kinsoku w:val="0"/>
                                <w:overflowPunct w:val="0"/>
                                <w:autoSpaceDE w:val="0"/>
                                <w:autoSpaceDN w:val="0"/>
                                <w:adjustRightInd w:val="0"/>
                                <w:snapToGrid w:val="0"/>
                                <w:spacing w:line="240" w:lineRule="atLeast"/>
                                <w:rPr>
                                  <w:szCs w:val="21"/>
                                </w:rPr>
                              </w:pPr>
                              <w:r>
                                <w:rPr>
                                  <w:rFonts w:hint="eastAsia"/>
                                  <w:szCs w:val="21"/>
                                </w:rPr>
                                <w:t>N、S</w:t>
                              </w:r>
                              <w:r>
                                <w:rPr>
                                  <w:szCs w:val="21"/>
                                </w:rPr>
                                <w:t>5</w:t>
                              </w:r>
                              <w:r>
                                <w:rPr>
                                  <w:rFonts w:hint="eastAsia"/>
                                  <w:szCs w:val="21"/>
                                </w:rPr>
                                <w:t>、G</w:t>
                              </w:r>
                              <w:r>
                                <w:rPr>
                                  <w:szCs w:val="21"/>
                                </w:rPr>
                                <w:t>2</w:t>
                              </w:r>
                            </w:p>
                          </w:txbxContent>
                        </v:textbox>
                      </v:rect>
                      <v:rect id="Rectangle 9" o:spid="_x0000_s1026" o:spt="1" style="position:absolute;left:2903594;top:993918;height:252146;width:927313;" filled="f" stroked="f" coordsize="21600,21600" o:gfxdata="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Kjnn0zXAAAABQEAAA8AAAAAAAAAAQAgAAAAIgAAAGRycy9kb3ducmV2LnhtbFBL&#10;AQIUABQAAAAIAIdO4kCK5Fyz9wEAANADAAAOAAAAAAAAAAEAIAAAACYBAABkcnMvZTJvRG9jLnht&#10;bFBLBQYAAAAABgAGAFkBAACPBQAAAAA=&#10;">
                        <v:fill on="f" focussize="0,0"/>
                        <v:stroke on="f"/>
                        <v:imagedata o:title=""/>
                        <o:lock v:ext="edit" aspectratio="f"/>
                        <v:textbox inset="1mm,1mm,1mm,1mm">
                          <w:txbxContent>
                            <w:p>
                              <w:pPr>
                                <w:kinsoku w:val="0"/>
                                <w:overflowPunct w:val="0"/>
                                <w:autoSpaceDE w:val="0"/>
                                <w:autoSpaceDN w:val="0"/>
                                <w:adjustRightInd w:val="0"/>
                                <w:snapToGrid w:val="0"/>
                                <w:spacing w:line="240" w:lineRule="atLeast"/>
                                <w:rPr>
                                  <w:rFonts w:ascii="宋体" w:hAnsi="宋体"/>
                                  <w:szCs w:val="21"/>
                                </w:rPr>
                              </w:pPr>
                              <w:r>
                                <w:rPr>
                                  <w:szCs w:val="21"/>
                                </w:rPr>
                                <w:t>N</w:t>
                              </w:r>
                              <w:r>
                                <w:rPr>
                                  <w:rFonts w:hint="eastAsia"/>
                                  <w:szCs w:val="21"/>
                                </w:rPr>
                                <w:t>、S</w:t>
                              </w:r>
                              <w:r>
                                <w:rPr>
                                  <w:szCs w:val="21"/>
                                </w:rPr>
                                <w:t>5</w:t>
                              </w:r>
                              <w:r>
                                <w:rPr>
                                  <w:rFonts w:hint="eastAsia"/>
                                  <w:szCs w:val="21"/>
                                </w:rPr>
                                <w:t>、G</w:t>
                              </w:r>
                              <w:r>
                                <w:rPr>
                                  <w:szCs w:val="21"/>
                                </w:rPr>
                                <w:t>2</w:t>
                              </w:r>
                            </w:p>
                          </w:txbxContent>
                        </v:textbox>
                      </v:rect>
                      <v:shape id="AutoShape 26" o:spid="_x0000_s1026" o:spt="32" type="#_x0000_t32" style="position:absolute;left:2662601;top:2131680;height:0;width:255905;" filled="f" stroked="t" coordsize="21600,21600" o:gfxdata="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Hx4II0wAAAAUBAAAPAAAAAAAAAAEAIAAAACIAAABkcnMvZG93bnJldi54bWxQSwECFAAUAAAA&#10;CACHTuJAiMx6A/MBAAC/AwAADgAAAAAAAAABACAAAAAiAQAAZHJzL2Uyb0RvYy54bWxQSwUGAAAA&#10;AAYABgBZAQAAhwUAAAAA&#10;">
                        <v:fill on="f" focussize="0,0"/>
                        <v:stroke color="#000000" joinstyle="round" dashstyle="dash" endarrow="block"/>
                        <v:imagedata o:title=""/>
                        <o:lock v:ext="edit" aspectratio="f"/>
                      </v:shape>
                      <v:rect id="Rectangle 9" o:spid="_x0000_s1026" o:spt="1" style="position:absolute;left:2937198;top:2009459;height:256701;width:720309;" filled="f" stroked="f" coordsize="21600,21600" o:gfxdata="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o559M1wAAAAUBAAAPAAAAAAAAAAEAIAAAACIAAABkcnMvZG93bnJldi54bWxQSwEC&#10;FAAUAAAACACHTuJAyhQ8QfUBAADRAwAADgAAAAAAAAABACAAAAAmAQAAZHJzL2Uyb0RvYy54bWxQ&#10;SwUGAAAAAAYABgBZAQAAjQUAAAAA&#10;">
                        <v:fill on="f" focussize="0,0"/>
                        <v:stroke on="f"/>
                        <v:imagedata o:title=""/>
                        <o:lock v:ext="edit" aspectratio="f"/>
                        <v:textbox inset="1mm,1mm,1mm,1mm">
                          <w:txbxContent>
                            <w:p>
                              <w:pPr>
                                <w:kinsoku w:val="0"/>
                                <w:overflowPunct w:val="0"/>
                                <w:autoSpaceDE w:val="0"/>
                                <w:autoSpaceDN w:val="0"/>
                                <w:adjustRightInd w:val="0"/>
                                <w:snapToGrid w:val="0"/>
                                <w:spacing w:line="240" w:lineRule="atLeast"/>
                                <w:rPr>
                                  <w:szCs w:val="21"/>
                                </w:rPr>
                              </w:pPr>
                              <w:r>
                                <w:rPr>
                                  <w:rFonts w:hint="eastAsia"/>
                                  <w:szCs w:val="21"/>
                                </w:rPr>
                                <w:t>G</w:t>
                              </w:r>
                              <w:r>
                                <w:rPr>
                                  <w:szCs w:val="21"/>
                                </w:rPr>
                                <w:t>4</w:t>
                              </w:r>
                              <w:r>
                                <w:rPr>
                                  <w:rFonts w:hint="eastAsia"/>
                                  <w:szCs w:val="21"/>
                                </w:rPr>
                                <w:t>、S</w:t>
                              </w:r>
                              <w:r>
                                <w:rPr>
                                  <w:szCs w:val="21"/>
                                </w:rPr>
                                <w:t>7</w:t>
                              </w:r>
                            </w:p>
                            <w:p>
                              <w:pPr>
                                <w:kinsoku w:val="0"/>
                                <w:overflowPunct w:val="0"/>
                                <w:autoSpaceDE w:val="0"/>
                                <w:autoSpaceDN w:val="0"/>
                                <w:adjustRightInd w:val="0"/>
                                <w:snapToGrid w:val="0"/>
                                <w:spacing w:line="240" w:lineRule="atLeast"/>
                                <w:ind w:firstLine="210" w:firstLineChars="100"/>
                                <w:rPr>
                                  <w:rFonts w:ascii="宋体" w:hAnsi="宋体"/>
                                  <w:szCs w:val="21"/>
                                </w:rPr>
                              </w:pPr>
                            </w:p>
                          </w:txbxContent>
                        </v:textbox>
                      </v:rect>
                      <v:rect id="Rectangle 6290" o:spid="_x0000_s1026" o:spt="1" style="position:absolute;left:1752616;top:1503515;height:252095;width:899796;" fillcolor="#FFFFFF" filled="t" stroked="t" coordsize="21600,21600" o:gfxdata="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CtwFtLX&#10;AAAABQEAAA8AAAAAAAAAAQAgAAAAIgAAAGRycy9kb3ducmV2LnhtbFBLAQIUABQAAAAIAIdO4kCh&#10;hrMfIQIAAEYEAAAOAAAAAAAAAAEAIAAAACYBAABkcnMvZTJvRG9jLnhtbFBLBQYAAAAABgAGAFkB&#10;AAC5BQAAAAA=&#10;">
                        <v:fill on="t" focussize="0,0"/>
                        <v:stroke weight="0.5pt" color="#000000" miterlimit="8" joinstyle="miter"/>
                        <v:imagedata o:title=""/>
                        <o:lock v:ext="edit" aspectratio="f"/>
                        <v:textbox inset="1mm,1mm,1mm,1mm">
                          <w:txbxContent>
                            <w:p>
                              <w:pPr>
                                <w:kinsoku w:val="0"/>
                                <w:overflowPunct w:val="0"/>
                                <w:autoSpaceDE w:val="0"/>
                                <w:autoSpaceDN w:val="0"/>
                                <w:adjustRightInd w:val="0"/>
                                <w:snapToGrid w:val="0"/>
                                <w:spacing w:line="240" w:lineRule="atLeast"/>
                                <w:jc w:val="center"/>
                                <w:rPr>
                                  <w:rFonts w:ascii="宋体" w:hAnsi="宋体"/>
                                  <w:szCs w:val="21"/>
                                </w:rPr>
                              </w:pPr>
                              <w:r>
                                <w:rPr>
                                  <w:rFonts w:hint="eastAsia" w:ascii="宋体" w:hAnsi="宋体"/>
                                  <w:szCs w:val="21"/>
                                </w:rPr>
                                <w:t>穿装钢衬</w:t>
                              </w:r>
                            </w:p>
                          </w:txbxContent>
                        </v:textbox>
                      </v:rect>
                      <v:line id="Line 6193" o:spid="_x0000_s1026" o:spt="20" style="position:absolute;left:2209930;top:1762674;height:252000;width:0;" filled="f" stroked="t" coordsize="21600,21600" o:gfxdata="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bXGlY9QAAAAFAQAADwAAAAAA&#10;AAABACAAAAAiAAAAZHJzL2Rvd25yZXYueG1sUEsBAhQAFAAAAAgAh07iQBA3YZjeAQAAlAMAAA4A&#10;AAAAAAAAAQAgAAAAIwEAAGRycy9lMm9Eb2MueG1sUEsFBgAAAAAGAAYAWQEAAHMFAAAAAA==&#10;">
                        <v:fill on="f" focussize="0,0"/>
                        <v:stroke weight="0.5pt" color="#000000" joinstyle="round" endarrow="block" endarrowwidth="narrow" endarrowlength="long"/>
                        <v:imagedata o:title=""/>
                        <o:lock v:ext="edit" aspectratio="f"/>
                      </v:line>
                      <v:rect id="Rectangle 6290" o:spid="_x0000_s1026" o:spt="1" style="position:absolute;left:1762423;top:2494582;height:241885;width:899795;" fillcolor="#FFFFFF" filled="t" stroked="t" coordsize="21600,21600" o:gfxdata="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rcBbS&#10;1wAAAAUBAAAPAAAAAAAAAAEAIAAAACIAAABkcnMvZG93bnJldi54bWxQSwECFAAUAAAACACHTuJA&#10;+svhXiICAABGBAAADgAAAAAAAAABACAAAAAmAQAAZHJzL2Uyb0RvYy54bWxQSwUGAAAAAAYABgBZ&#10;AQAAugUAAAAA&#10;">
                        <v:fill on="t" focussize="0,0"/>
                        <v:stroke weight="0.5pt" color="#000000" miterlimit="8" joinstyle="miter"/>
                        <v:imagedata o:title=""/>
                        <o:lock v:ext="edit" aspectratio="f"/>
                        <v:textbox inset="1mm,1mm,1mm,1mm">
                          <w:txbxContent>
                            <w:p>
                              <w:pPr>
                                <w:kinsoku w:val="0"/>
                                <w:overflowPunct w:val="0"/>
                                <w:autoSpaceDE w:val="0"/>
                                <w:autoSpaceDN w:val="0"/>
                                <w:adjustRightInd w:val="0"/>
                                <w:snapToGrid w:val="0"/>
                                <w:spacing w:line="240" w:lineRule="atLeast"/>
                                <w:jc w:val="center"/>
                                <w:rPr>
                                  <w:rFonts w:ascii="宋体" w:hAnsi="宋体"/>
                                  <w:szCs w:val="21"/>
                                </w:rPr>
                              </w:pPr>
                              <w:r>
                                <w:rPr>
                                  <w:rFonts w:hint="eastAsia" w:ascii="宋体" w:hAnsi="宋体"/>
                                  <w:szCs w:val="21"/>
                                </w:rPr>
                                <w:t>清角</w:t>
                              </w:r>
                            </w:p>
                          </w:txbxContent>
                        </v:textbox>
                      </v:rect>
                      <v:line id="Line 6193" o:spid="_x0000_s1026" o:spt="20" style="position:absolute;left:2208633;top:2736451;height:252000;width:0;" filled="f" stroked="t" coordsize="21600,21600" o:gfxdata="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BtcaVj1AAAAAUBAAAPAAAAAAAA&#10;AAEAIAAAACIAAABkcnMvZG93bnJldi54bWxQSwECFAAUAAAACACHTuJA52Bk7d0BAACUAwAADgAA&#10;AAAAAAABACAAAAAjAQAAZHJzL2Uyb0RvYy54bWxQSwUGAAAAAAYABgBZAQAAcgUAAAAA&#10;">
                        <v:fill on="f" focussize="0,0"/>
                        <v:stroke weight="0.5pt" color="#000000" joinstyle="round" endarrow="block" endarrowwidth="narrow" endarrowlength="long"/>
                        <v:imagedata o:title=""/>
                        <o:lock v:ext="edit" aspectratio="f"/>
                      </v:line>
                      <v:rect id="Rectangle 6290" o:spid="_x0000_s1026" o:spt="1" style="position:absolute;left:1764198;top:2981260;height:241885;width:899795;" fillcolor="#FFFFFF" filled="t" stroked="t" coordsize="21600,21600" o:gfxdata="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rcBbS&#10;1wAAAAUBAAAPAAAAAAAAAAEAIAAAACIAAABkcnMvZG93bnJldi54bWxQSwECFAAUAAAACACHTuJA&#10;Q/4mJyICAABGBAAADgAAAAAAAAABACAAAAAmAQAAZHJzL2Uyb0RvYy54bWxQSwUGAAAAAAYABgBZ&#10;AQAAugUAAAAA&#10;">
                        <v:fill on="t" focussize="0,0"/>
                        <v:stroke weight="0.5pt" color="#000000" miterlimit="8" joinstyle="miter"/>
                        <v:imagedata o:title=""/>
                        <o:lock v:ext="edit" aspectratio="f"/>
                        <v:textbox inset="1mm,1mm,1mm,1mm">
                          <w:txbxContent>
                            <w:p>
                              <w:pPr>
                                <w:kinsoku w:val="0"/>
                                <w:overflowPunct w:val="0"/>
                                <w:autoSpaceDE w:val="0"/>
                                <w:autoSpaceDN w:val="0"/>
                                <w:adjustRightInd w:val="0"/>
                                <w:snapToGrid w:val="0"/>
                                <w:spacing w:line="240" w:lineRule="atLeast"/>
                                <w:jc w:val="center"/>
                                <w:rPr>
                                  <w:rFonts w:ascii="宋体" w:hAnsi="宋体"/>
                                  <w:szCs w:val="21"/>
                                </w:rPr>
                              </w:pPr>
                              <w:r>
                                <w:rPr>
                                  <w:rFonts w:hint="eastAsia" w:ascii="宋体" w:hAnsi="宋体"/>
                                  <w:szCs w:val="21"/>
                                </w:rPr>
                                <w:t>胶条毛条嵌装</w:t>
                              </w:r>
                            </w:p>
                          </w:txbxContent>
                        </v:textbox>
                      </v:rect>
                      <v:line id="Line 6193" o:spid="_x0000_s1026" o:spt="20" style="position:absolute;left:2208633;top:3234291;height:252000;width:0;" filled="f" stroked="t" coordsize="21600,21600" o:gfxdata="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bXGlY9QAAAAFAQAADwAAAAAA&#10;AAABACAAAAAiAAAAZHJzL2Rvd25yZXYueG1sUEsBAhQAFAAAAAgAh07iQO2Xdj7eAQAAlAMAAA4A&#10;AAAAAAAAAQAgAAAAIwEAAGRycy9lMm9Eb2MueG1sUEsFBgAAAAAGAAYAWQEAAHMFAAAAAA==&#10;">
                        <v:fill on="f" focussize="0,0"/>
                        <v:stroke weight="0.5pt" color="#000000" joinstyle="round" endarrow="block" endarrowwidth="narrow" endarrowlength="long"/>
                        <v:imagedata o:title=""/>
                        <o:lock v:ext="edit" aspectratio="f"/>
                      </v:line>
                      <v:rect id="Rectangle 6290" o:spid="_x0000_s1026" o:spt="1" style="position:absolute;left:1761833;top:3486291;height:241885;width:899795;" fillcolor="#FFFFFF" filled="t" stroked="t" coordsize="21600,21600" o:gfxdata="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rcBbS&#10;1wAAAAUBAAAPAAAAAAAAAAEAIAAAACIAAABkcnMvZG93bnJldi54bWxQSwECFAAUAAAACACHTuJA&#10;pYGZriICAABGBAAADgAAAAAAAAABACAAAAAmAQAAZHJzL2Uyb0RvYy54bWxQSwUGAAAAAAYABgBZ&#10;AQAAugUAAAAA&#10;">
                        <v:fill on="t" focussize="0,0"/>
                        <v:stroke weight="0.5pt" color="#000000" miterlimit="8" joinstyle="miter"/>
                        <v:imagedata o:title=""/>
                        <o:lock v:ext="edit" aspectratio="f"/>
                        <v:textbox inset="1mm,1mm,1mm,1mm">
                          <w:txbxContent>
                            <w:p>
                              <w:pPr>
                                <w:kinsoku w:val="0"/>
                                <w:overflowPunct w:val="0"/>
                                <w:autoSpaceDE w:val="0"/>
                                <w:autoSpaceDN w:val="0"/>
                                <w:adjustRightInd w:val="0"/>
                                <w:snapToGrid w:val="0"/>
                                <w:spacing w:line="240" w:lineRule="atLeast"/>
                                <w:jc w:val="center"/>
                                <w:rPr>
                                  <w:rFonts w:ascii="宋体" w:hAnsi="宋体"/>
                                  <w:szCs w:val="21"/>
                                </w:rPr>
                              </w:pPr>
                              <w:r>
                                <w:rPr>
                                  <w:rFonts w:hint="eastAsia" w:ascii="宋体" w:hAnsi="宋体"/>
                                  <w:szCs w:val="21"/>
                                </w:rPr>
                                <w:t>五金件装配</w:t>
                              </w:r>
                            </w:p>
                          </w:txbxContent>
                        </v:textbox>
                      </v:rect>
                      <v:line id="Line 6193" o:spid="_x0000_s1026" o:spt="20" style="position:absolute;left:2204617;top:3735203;height:252000;width:0;" filled="f" stroked="t" coordsize="21600,21600" o:gfxdata="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bXGlY9QAAAAFAQAADwAAAAAA&#10;AAABACAAAAAiAAAAZHJzL2Rvd25yZXYueG1sUEsBAhQAFAAAAAgAh07iQLFtwPHeAQAAlAMAAA4A&#10;AAAAAAAAAQAgAAAAIwEAAGRycy9lMm9Eb2MueG1sUEsFBgAAAAAGAAYAWQEAAHMFAAAAAA==&#10;">
                        <v:fill on="f" focussize="0,0"/>
                        <v:stroke weight="0.5pt" color="#000000" joinstyle="round" endarrow="block" endarrowwidth="narrow" endarrowlength="long"/>
                        <v:imagedata o:title=""/>
                        <o:lock v:ext="edit" aspectratio="f"/>
                      </v:line>
                      <v:rect id="Rectangle 6290" o:spid="_x0000_s1026" o:spt="1" style="position:absolute;left:1760182;top:3987203;height:241885;width:899795;" fillcolor="#FFFFFF" filled="t" stroked="t" coordsize="21600,21600" o:gfxdata="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K3AW&#10;0tcAAAAFAQAADwAAAAAAAAABACAAAAAiAAAAZHJzL2Rvd25yZXYueG1sUEsBAhQAFAAAAAgAh07i&#10;QF1nfiwjAgAARgQAAA4AAAAAAAAAAQAgAAAAJgEAAGRycy9lMm9Eb2MueG1sUEsFBgAAAAAGAAYA&#10;WQEAALsFAAAAAA==&#10;">
                        <v:fill on="t" focussize="0,0"/>
                        <v:stroke weight="0.5pt" color="#000000" miterlimit="8" joinstyle="miter"/>
                        <v:imagedata o:title=""/>
                        <o:lock v:ext="edit" aspectratio="f"/>
                        <v:textbox inset="1mm,1mm,1mm,1mm">
                          <w:txbxContent>
                            <w:p>
                              <w:pPr>
                                <w:kinsoku w:val="0"/>
                                <w:overflowPunct w:val="0"/>
                                <w:autoSpaceDE w:val="0"/>
                                <w:autoSpaceDN w:val="0"/>
                                <w:adjustRightInd w:val="0"/>
                                <w:snapToGrid w:val="0"/>
                                <w:spacing w:line="240" w:lineRule="atLeast"/>
                                <w:jc w:val="center"/>
                                <w:rPr>
                                  <w:rFonts w:ascii="宋体" w:hAnsi="宋体"/>
                                  <w:szCs w:val="21"/>
                                </w:rPr>
                              </w:pPr>
                              <w:r>
                                <w:rPr>
                                  <w:rFonts w:hint="eastAsia" w:ascii="宋体" w:hAnsi="宋体"/>
                                  <w:szCs w:val="21"/>
                                </w:rPr>
                                <w:t>检验包装</w:t>
                              </w:r>
                            </w:p>
                          </w:txbxContent>
                        </v:textbox>
                      </v:rect>
                      <v:shape id="AutoShape 26" o:spid="_x0000_s1026" o:spt="32" type="#_x0000_t32" style="position:absolute;left:2659977;top:4102720;height:0;width:255905;" filled="f" stroked="t" coordsize="21600,21600" o:gfxdata="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EfHggjTAAAABQEAAA8AAAAAAAAAAQAgAAAAIgAAAGRycy9kb3ducmV2LnhtbFBLAQIUABQA&#10;AAAIAIdO4kBubZFk9QEAAL8DAAAOAAAAAAAAAAEAIAAAACIBAABkcnMvZTJvRG9jLnhtbFBLBQYA&#10;AAAABgAGAFkBAACJBQAAAAA=&#10;">
                        <v:fill on="f" focussize="0,0"/>
                        <v:stroke color="#000000" joinstyle="round" dashstyle="dash" endarrow="block"/>
                        <v:imagedata o:title=""/>
                        <o:lock v:ext="edit" aspectratio="f"/>
                      </v:shape>
                      <v:rect id="Rectangle 9" o:spid="_x0000_s1026" o:spt="1" style="position:absolute;left:2905255;top:3987203;height:222109;width:638627;" filled="f" stroked="f" coordsize="21600,21600" o:gfxdata="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qOefTNcAAAAFAQAADwAAAAAAAAABACAAAAAiAAAAZHJzL2Rvd25yZXYueG1sUEsB&#10;AhQAFAAAAAgAh07iQCoTztX2AQAA0QMAAA4AAAAAAAAAAQAgAAAAJgEAAGRycy9lMm9Eb2MueG1s&#10;UEsFBgAAAAAGAAYAWQEAAI4FAAAAAA==&#10;">
                        <v:fill on="f" focussize="0,0"/>
                        <v:stroke on="f"/>
                        <v:imagedata o:title=""/>
                        <o:lock v:ext="edit" aspectratio="f"/>
                        <v:textbox inset="1mm,1mm,1mm,1mm">
                          <w:txbxContent>
                            <w:p>
                              <w:pPr>
                                <w:kinsoku w:val="0"/>
                                <w:overflowPunct w:val="0"/>
                                <w:autoSpaceDE w:val="0"/>
                                <w:autoSpaceDN w:val="0"/>
                                <w:adjustRightInd w:val="0"/>
                                <w:snapToGrid w:val="0"/>
                                <w:spacing w:line="240" w:lineRule="atLeast"/>
                                <w:rPr>
                                  <w:szCs w:val="21"/>
                                </w:rPr>
                              </w:pPr>
                              <w:r>
                                <w:rPr>
                                  <w:rFonts w:hint="eastAsia"/>
                                  <w:szCs w:val="21"/>
                                </w:rPr>
                                <w:t>S</w:t>
                              </w:r>
                              <w:r>
                                <w:rPr>
                                  <w:szCs w:val="21"/>
                                </w:rPr>
                                <w:t>4</w:t>
                              </w:r>
                            </w:p>
                            <w:p>
                              <w:pPr>
                                <w:kinsoku w:val="0"/>
                                <w:overflowPunct w:val="0"/>
                                <w:autoSpaceDE w:val="0"/>
                                <w:autoSpaceDN w:val="0"/>
                                <w:adjustRightInd w:val="0"/>
                                <w:snapToGrid w:val="0"/>
                                <w:spacing w:line="240" w:lineRule="atLeast"/>
                                <w:ind w:firstLine="210" w:firstLineChars="100"/>
                                <w:rPr>
                                  <w:rFonts w:ascii="宋体" w:hAnsi="宋体"/>
                                  <w:szCs w:val="21"/>
                                </w:rPr>
                              </w:pPr>
                            </w:p>
                          </w:txbxContent>
                        </v:textbox>
                      </v:rect>
                      <v:rect id="Rectangle 5899" o:spid="_x0000_s1026" o:spt="1" style="position:absolute;left:599004;top:472694;height:265537;width:476391;" fillcolor="#FFFFFF" filled="t" stroked="t" coordsize="21600,21600" o:gfxdata="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i/fO&#10;+NIAAAAFAQAADwAAAAAAAAABACAAAAAiAAAAZHJzL2Rvd25yZXYueG1sUEsBAhQAFAAAAAgAh07i&#10;QCF5CxUoAgAASwQAAA4AAAAAAAAAAQAgAAAAIQEAAGRycy9lMm9Eb2MueG1sUEsFBgAAAAAGAAYA&#10;WQEAALsFAAAAAA==&#10;">
                        <v:fill on="t" opacity="0f" focussize="0,0"/>
                        <v:stroke weight="1pt" color="#FFFFFF" miterlimit="8" joinstyle="miter"/>
                        <v:imagedata o:title=""/>
                        <o:lock v:ext="edit" aspectratio="f"/>
                        <v:textbox inset="0mm,0mm,0mm,0mm">
                          <w:txbxContent>
                            <w:p>
                              <w:pPr>
                                <w:jc w:val="center"/>
                              </w:pPr>
                              <w:r>
                                <w:rPr>
                                  <w:rFonts w:hint="eastAsia"/>
                                </w:rPr>
                                <w:t>钢衬</w:t>
                              </w:r>
                            </w:p>
                            <w:p/>
                          </w:txbxContent>
                        </v:textbox>
                      </v:rect>
                      <v:rect id="Rectangle 5901" o:spid="_x0000_s1026" o:spt="1" style="position:absolute;left:547754;top:1118156;height:259554;width:567982;" fillcolor="#FFFFFF" filled="t" stroked="t" coordsize="21600,21600" o:gfxdata="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K3AW0tcAAAAFAQAA&#10;DwAAAAAAAAABACAAAAAiAAAAZHJzL2Rvd25yZXYueG1sUEsBAhQAFAAAAAgAh07iQP8E8kAaAgAA&#10;PgQAAA4AAAAAAAAAAQAgAAAAJgEAAGRycy9lMm9Eb2MueG1sUEsFBgAAAAAGAAYAWQEAALIFAAAA&#10;AA==&#10;">
                        <v:fill on="t" focussize="0,0"/>
                        <v:stroke weight="0.5pt" color="#000000" miterlimit="8" joinstyle="miter"/>
                        <v:imagedata o:title=""/>
                        <o:lock v:ext="edit" aspectratio="f"/>
                        <v:textbox inset="1mm,1mm,1mm,1mm">
                          <w:txbxContent>
                            <w:p>
                              <w:pPr>
                                <w:kinsoku w:val="0"/>
                                <w:overflowPunct w:val="0"/>
                                <w:autoSpaceDE w:val="0"/>
                                <w:autoSpaceDN w:val="0"/>
                                <w:adjustRightInd w:val="0"/>
                                <w:snapToGrid w:val="0"/>
                                <w:spacing w:line="240" w:lineRule="atLeast"/>
                                <w:jc w:val="center"/>
                                <w:rPr>
                                  <w:rFonts w:ascii="宋体" w:hAnsi="宋体"/>
                                  <w:szCs w:val="21"/>
                                </w:rPr>
                              </w:pPr>
                              <w:r>
                                <w:rPr>
                                  <w:rFonts w:hint="eastAsia" w:ascii="宋体" w:hAnsi="宋体"/>
                                  <w:szCs w:val="21"/>
                                </w:rPr>
                                <w:t>切割</w:t>
                              </w:r>
                            </w:p>
                          </w:txbxContent>
                        </v:textbox>
                      </v:rect>
                      <v:line id="Line 5900" o:spid="_x0000_s1026" o:spt="20" style="position:absolute;left:828466;top:684741;height:432000;width:635;" filled="f" stroked="t" coordsize="21600,21600" o:gfxdata="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bXGlY9QAAAAFAQAADwAAAAAAAAABACAA&#10;AAAiAAAAZHJzL2Rvd25yZXYueG1sUEsBAhQAFAAAAAgAh07iQIZaCjvYAQAAjQMAAA4AAAAAAAAA&#10;AQAgAAAAIwEAAGRycy9lMm9Eb2MueG1sUEsFBgAAAAAGAAYAWQEAAG0FAAAAAA==&#10;">
                        <v:fill on="f" focussize="0,0"/>
                        <v:stroke weight="0.5pt" color="#000000" joinstyle="round" endarrow="block" endarrowwidth="narrow" endarrowlength="long"/>
                        <v:imagedata o:title=""/>
                        <o:lock v:ext="edit" aspectratio="f"/>
                      </v:line>
                      <v:line id="Line 5900" o:spid="_x0000_s1026" o:spt="20" style="position:absolute;left:828198;top:1386716;height:252000;width:635;" filled="f" stroked="t" coordsize="21600,21600" o:gfxdata="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tcaVj1AAAAAUBAAAPAAAAAAAAAAEAIAAA&#10;ACIAAABkcnMvZG93bnJldi54bWxQSwECFAAUAAAACACHTuJAhZbt3tcBAACOAwAADgAAAAAAAAAB&#10;ACAAAAAjAQAAZHJzL2Uyb0RvYy54bWxQSwUGAAAAAAYABgBZAQAAbAUAAAAA&#10;">
                        <v:fill on="f" focussize="0,0"/>
                        <v:stroke weight="0.5pt" color="#000000" joinstyle="round" endarrow="block" endarrowwidth="narrow" endarrowlength="long"/>
                        <v:imagedata o:title=""/>
                        <o:lock v:ext="edit" aspectratio="f"/>
                      </v:line>
                      <v:line id="Line 5900" o:spid="_x0000_s1026" o:spt="20" style="position:absolute;left:828199;top:1629997;height:0;width:936000;" filled="f" stroked="t" coordsize="21600,21600" o:gfxdata="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bXGlY9QAAAAFAQAADwAAAAAAAAABACAA&#10;AAAiAAAAZHJzL2Rvd25yZXYueG1sUEsBAhQAFAAAAAgAh07iQEVzBBXYAQAAjAMAAA4AAAAAAAAA&#10;AQAgAAAAIwEAAGRycy9lMm9Eb2MueG1sUEsFBgAAAAAGAAYAWQEAAG0FAAAAAA==&#10;">
                        <v:fill on="f" focussize="0,0"/>
                        <v:stroke weight="0.5pt" color="#000000" joinstyle="round" endarrow="block" endarrowwidth="narrow" endarrowlength="long"/>
                        <v:imagedata o:title=""/>
                        <o:lock v:ext="edit" aspectratio="f"/>
                      </v:line>
                      <v:shape id="AutoShape 26" o:spid="_x0000_s1026" o:spt="32" type="#_x0000_t32" style="position:absolute;left:974712;top:989901;flip:y;height:113550;width:157802;" filled="f" stroked="t" coordsize="21600,21600" o:gfxdata="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bUdJq0gAAAAUBAAAPAAAAAAAAAAEAIAAAACIAAABkcnMvZG93bnJldi54bWxQSwECFAAU&#10;AAAACACHTuJAdsVTlPcBAADFAwAADgAAAAAAAAABACAAAAAhAQAAZHJzL2Uyb0RvYy54bWxQSwUG&#10;AAAAAAYABgBZAQAAigUAAAAA&#10;">
                        <v:fill on="f" focussize="0,0"/>
                        <v:stroke color="#000000" joinstyle="round" dashstyle="dash" endarrow="block"/>
                        <v:imagedata o:title=""/>
                        <o:lock v:ext="edit" aspectratio="f"/>
                      </v:shape>
                      <v:rect id="Rectangle 9" o:spid="_x0000_s1026" o:spt="1" style="position:absolute;left:923791;top:777351;height:252146;width:927313;" filled="f" stroked="f" coordsize="21600,21600" o:gfxdata="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Kjnn0zXAAAABQEAAA8AAAAAAAAAAQAgAAAAIgAAAGRycy9kb3ducmV2LnhtbFBLAQIUABQAAAAI&#10;AIdO4kB3Cs2L7gEAAMgDAAAOAAAAAAAAAAEAIAAAACYBAABkcnMvZTJvRG9jLnhtbFBLBQYAAAAA&#10;BgAGAFkBAACGBQAAAAA=&#10;">
                        <v:fill on="f" focussize="0,0"/>
                        <v:stroke on="f"/>
                        <v:imagedata o:title=""/>
                        <o:lock v:ext="edit" aspectratio="f"/>
                        <v:textbox inset="1mm,1mm,1mm,1mm">
                          <w:txbxContent>
                            <w:p>
                              <w:pPr>
                                <w:kinsoku w:val="0"/>
                                <w:overflowPunct w:val="0"/>
                                <w:autoSpaceDE w:val="0"/>
                                <w:autoSpaceDN w:val="0"/>
                                <w:adjustRightInd w:val="0"/>
                                <w:snapToGrid w:val="0"/>
                                <w:spacing w:line="240" w:lineRule="atLeast"/>
                                <w:rPr>
                                  <w:rFonts w:ascii="宋体" w:hAnsi="宋体"/>
                                  <w:szCs w:val="21"/>
                                </w:rPr>
                              </w:pPr>
                              <w:r>
                                <w:rPr>
                                  <w:szCs w:val="21"/>
                                </w:rPr>
                                <w:t>N</w:t>
                              </w:r>
                              <w:r>
                                <w:rPr>
                                  <w:rFonts w:hint="eastAsia"/>
                                  <w:szCs w:val="21"/>
                                </w:rPr>
                                <w:t>、G</w:t>
                              </w:r>
                              <w:r>
                                <w:rPr>
                                  <w:szCs w:val="21"/>
                                </w:rPr>
                                <w:t>3</w:t>
                              </w:r>
                              <w:r>
                                <w:rPr>
                                  <w:rFonts w:hint="eastAsia"/>
                                  <w:szCs w:val="21"/>
                                </w:rPr>
                                <w:t>、S</w:t>
                              </w:r>
                              <w:r>
                                <w:rPr>
                                  <w:szCs w:val="21"/>
                                </w:rPr>
                                <w:t>6</w:t>
                              </w:r>
                            </w:p>
                          </w:txbxContent>
                        </v:textbox>
                      </v:rect>
                      <v:rect id="Rectangle 5899" o:spid="_x0000_s1026" o:spt="1" style="position:absolute;left:562428;top:2851840;height:265537;width:476391;" fillcolor="#FFFFFF" filled="t" stroked="t" coordsize="21600,21600" o:gfxdata="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Iv3&#10;zvjSAAAABQEAAA8AAAAAAAAAAQAgAAAAIgAAAGRycy9kb3ducmV2LnhtbFBLAQIUABQAAAAIAIdO&#10;4kB4mvZfKQIAAEwEAAAOAAAAAAAAAAEAIAAAACEBAABkcnMvZTJvRG9jLnhtbFBLBQYAAAAABgAG&#10;AFkBAAC8BQAAAAA=&#10;">
                        <v:fill on="t" opacity="0f" focussize="0,0"/>
                        <v:stroke weight="1pt" color="#FFFFFF" miterlimit="8" joinstyle="miter"/>
                        <v:imagedata o:title=""/>
                        <o:lock v:ext="edit" aspectratio="f"/>
                        <v:textbox inset="0mm,0mm,0mm,0mm">
                          <w:txbxContent>
                            <w:p>
                              <w:pPr>
                                <w:jc w:val="center"/>
                              </w:pPr>
                              <w:r>
                                <w:rPr>
                                  <w:rFonts w:hint="eastAsia"/>
                                </w:rPr>
                                <w:t>压条</w:t>
                              </w:r>
                            </w:p>
                            <w:p/>
                          </w:txbxContent>
                        </v:textbox>
                      </v:rect>
                      <v:line id="Line 5900" o:spid="_x0000_s1026" o:spt="20" style="position:absolute;left:813644;top:3054917;height:360000;width:635;" filled="f" stroked="t" coordsize="21600,21600" o:gfxdata="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bXGlY9QAAAAFAQAADwAAAAAAAAABACAAAAAi&#10;AAAAZHJzL2Rvd25yZXYueG1sUEsBAhQAFAAAAAgAh07iQF1l3LrVAQAAjgMAAA4AAAAAAAAAAQAg&#10;AAAAIwEAAGRycy9lMm9Eb2MueG1sUEsFBgAAAAAGAAYAWQEAAGoFAAAAAA==&#10;">
                        <v:fill on="f" focussize="0,0"/>
                        <v:stroke weight="0.5pt" color="#000000" joinstyle="round" endarrow="block" endarrowwidth="narrow" endarrowlength="long"/>
                        <v:imagedata o:title=""/>
                        <o:lock v:ext="edit" aspectratio="f"/>
                      </v:line>
                      <v:rect id="Rectangle 5901" o:spid="_x0000_s1026" o:spt="1" style="position:absolute;left:538610;top:3411240;height:259554;width:567982;" fillcolor="#FFFFFF" filled="t" stroked="t" coordsize="21600,21600" o:gfxdata="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rcBbS1wAAAAUBAAAP&#10;AAAAAAAAAAEAIAAAACIAAABkcnMvZG93bnJldi54bWxQSwECFAAUAAAACACHTuJAjPhYNhkCAAA+&#10;BAAADgAAAAAAAAABACAAAAAmAQAAZHJzL2Uyb0RvYy54bWxQSwUGAAAAAAYABgBZAQAAsQUAAAAA&#10;">
                        <v:fill on="t" focussize="0,0"/>
                        <v:stroke weight="0.5pt" color="#000000" miterlimit="8" joinstyle="miter"/>
                        <v:imagedata o:title=""/>
                        <o:lock v:ext="edit" aspectratio="f"/>
                        <v:textbox inset="1mm,1mm,1mm,1mm">
                          <w:txbxContent>
                            <w:p>
                              <w:pPr>
                                <w:kinsoku w:val="0"/>
                                <w:overflowPunct w:val="0"/>
                                <w:autoSpaceDE w:val="0"/>
                                <w:autoSpaceDN w:val="0"/>
                                <w:adjustRightInd w:val="0"/>
                                <w:snapToGrid w:val="0"/>
                                <w:spacing w:line="240" w:lineRule="atLeast"/>
                                <w:jc w:val="center"/>
                                <w:rPr>
                                  <w:rFonts w:ascii="宋体" w:hAnsi="宋体"/>
                                  <w:szCs w:val="21"/>
                                </w:rPr>
                              </w:pPr>
                              <w:r>
                                <w:rPr>
                                  <w:rFonts w:hint="eastAsia" w:ascii="宋体" w:hAnsi="宋体"/>
                                  <w:szCs w:val="21"/>
                                </w:rPr>
                                <w:t>锯切</w:t>
                              </w:r>
                            </w:p>
                          </w:txbxContent>
                        </v:textbox>
                      </v:rect>
                      <v:shape id="AutoShape 26" o:spid="_x0000_s1026" o:spt="32" type="#_x0000_t32" style="position:absolute;left:1011288;top:3285045;flip:y;height:113550;width:157802;" filled="f" stroked="t" coordsize="21600,21600" o:gfxdata="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bUdJq0gAAAAUBAAAPAAAAAAAAAAEAIAAAACIAAABkcnMvZG93bnJldi54bWxQSwECFAAU&#10;AAAACACHTuJAhlbZovcBAADHAwAADgAAAAAAAAABACAAAAAhAQAAZHJzL2Uyb0RvYy54bWxQSwUG&#10;AAAAAAYABgBZAQAAigUAAAAA&#10;">
                        <v:fill on="f" focussize="0,0"/>
                        <v:stroke color="#000000" joinstyle="round" dashstyle="dash" endarrow="block"/>
                        <v:imagedata o:title=""/>
                        <o:lock v:ext="edit" aspectratio="f"/>
                      </v:shape>
                      <v:rect id="Rectangle 9" o:spid="_x0000_s1026" o:spt="1" style="position:absolute;left:939295;top:3054278;height:258937;width:663874;" filled="f" stroked="f" coordsize="21600,21600" o:gfxdata="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o559M1wAAAAUBAAAPAAAAAAAAAAEAIAAAACIAAABkcnMvZG93bnJldi54bWxQSwECFAAU&#10;AAAACACHTuJA9f3njfIBAADJAwAADgAAAAAAAAABACAAAAAmAQAAZHJzL2Uyb0RvYy54bWxQSwUG&#10;AAAAAAYABgBZAQAAigUAAAAA&#10;">
                        <v:fill on="f" focussize="0,0"/>
                        <v:stroke on="f"/>
                        <v:imagedata o:title=""/>
                        <o:lock v:ext="edit" aspectratio="f"/>
                        <v:textbox inset="1mm,1mm,1mm,1mm">
                          <w:txbxContent>
                            <w:p>
                              <w:pPr>
                                <w:kinsoku w:val="0"/>
                                <w:overflowPunct w:val="0"/>
                                <w:autoSpaceDE w:val="0"/>
                                <w:autoSpaceDN w:val="0"/>
                                <w:adjustRightInd w:val="0"/>
                                <w:snapToGrid w:val="0"/>
                                <w:spacing w:line="240" w:lineRule="atLeast"/>
                                <w:rPr>
                                  <w:szCs w:val="21"/>
                                </w:rPr>
                              </w:pPr>
                              <w:r>
                                <w:rPr>
                                  <w:rFonts w:hint="eastAsia"/>
                                  <w:szCs w:val="21"/>
                                </w:rPr>
                                <w:t>N、S</w:t>
                              </w:r>
                              <w:r>
                                <w:rPr>
                                  <w:szCs w:val="21"/>
                                </w:rPr>
                                <w:t>5</w:t>
                              </w:r>
                              <w:r>
                                <w:rPr>
                                  <w:rFonts w:hint="eastAsia"/>
                                  <w:szCs w:val="21"/>
                                </w:rPr>
                                <w:t>、G</w:t>
                              </w:r>
                              <w:r>
                                <w:rPr>
                                  <w:szCs w:val="21"/>
                                </w:rPr>
                                <w:t>2</w:t>
                              </w:r>
                            </w:p>
                          </w:txbxContent>
                        </v:textbox>
                      </v:rect>
                      <v:line id="Line 5900" o:spid="_x0000_s1026" o:spt="20" style="position:absolute;left:819054;top:3679751;height:432000;width:635;" filled="f" stroked="t" coordsize="21600,21600" o:gfxdata="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G1xpWPUAAAABQEAAA8AAAAAAAAAAQAg&#10;AAAAIgAAAGRycy9kb3ducmV2LnhtbFBLAQIUABQAAAAIAIdO4kBIu4OK2QEAAI4DAAAOAAAAAAAA&#10;AAEAIAAAACMBAABkcnMvZTJvRG9jLnhtbFBLBQYAAAAABgAGAFkBAABuBQAAAAA=&#10;">
                        <v:fill on="f" focussize="0,0"/>
                        <v:stroke weight="0.5pt" color="#000000" joinstyle="round" endarrow="block" endarrowwidth="narrow" endarrowlength="long"/>
                        <v:imagedata o:title=""/>
                        <o:lock v:ext="edit" aspectratio="f"/>
                      </v:line>
                      <v:line id="Line 5900" o:spid="_x0000_s1026" o:spt="20" style="position:absolute;left:825760;top:4108021;height:0;width:936000;" filled="f" stroked="t" coordsize="21600,21600" o:gfxdata="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G1xpWPUAAAABQEAAA8AAAAAAAAAAQAg&#10;AAAAIgAAAGRycy9kb3ducmV2LnhtbFBLAQIUABQAAAAIAIdO4kCwWbkE2QEAAIwDAAAOAAAAAAAA&#10;AAEAIAAAACMBAABkcnMvZTJvRG9jLnhtbFBLBQYAAAAABgAGAFkBAABuBQAAAAA=&#10;">
                        <v:fill on="f" focussize="0,0"/>
                        <v:stroke weight="0.5pt" color="#000000" joinstyle="round" endarrow="block" endarrowwidth="narrow" endarrowlength="long"/>
                        <v:imagedata o:title=""/>
                        <o:lock v:ext="edit" aspectratio="f"/>
                      </v:line>
                      <w10:wrap type="none"/>
                      <w10:anchorlock/>
                    </v:group>
                  </w:pict>
                </mc:Fallback>
              </mc:AlternateContent>
            </w:r>
          </w:p>
          <w:p w:rsidR="00C70DF3" w:rsidRDefault="00237B11">
            <w:pPr>
              <w:widowControl/>
              <w:rPr>
                <w:b/>
                <w:bCs/>
                <w:sz w:val="24"/>
              </w:rPr>
            </w:pPr>
            <w:r>
              <w:rPr>
                <w:bCs/>
                <w:kern w:val="0"/>
                <w:szCs w:val="21"/>
              </w:rPr>
              <w:t>图例：</w:t>
            </w:r>
            <w:r>
              <w:rPr>
                <w:rFonts w:hint="eastAsia"/>
                <w:bCs/>
                <w:kern w:val="0"/>
                <w:szCs w:val="21"/>
              </w:rPr>
              <w:t>G</w:t>
            </w:r>
            <w:r>
              <w:rPr>
                <w:bCs/>
                <w:kern w:val="0"/>
                <w:szCs w:val="21"/>
              </w:rPr>
              <w:t>2</w:t>
            </w:r>
            <w:r>
              <w:rPr>
                <w:rFonts w:hint="eastAsia"/>
                <w:bCs/>
                <w:kern w:val="0"/>
                <w:szCs w:val="21"/>
              </w:rPr>
              <w:t>：塑料型材切割、钻铣粉尘，</w:t>
            </w:r>
            <w:r>
              <w:rPr>
                <w:rFonts w:hint="eastAsia"/>
                <w:bCs/>
                <w:kern w:val="0"/>
                <w:szCs w:val="21"/>
              </w:rPr>
              <w:t>G</w:t>
            </w:r>
            <w:r>
              <w:rPr>
                <w:bCs/>
                <w:kern w:val="0"/>
                <w:szCs w:val="21"/>
              </w:rPr>
              <w:t>3</w:t>
            </w:r>
            <w:r>
              <w:rPr>
                <w:rFonts w:hint="eastAsia"/>
                <w:bCs/>
                <w:kern w:val="0"/>
                <w:szCs w:val="21"/>
              </w:rPr>
              <w:t>：钢衬锯切废气，</w:t>
            </w:r>
            <w:r>
              <w:rPr>
                <w:rFonts w:hint="eastAsia"/>
                <w:bCs/>
                <w:kern w:val="0"/>
                <w:szCs w:val="21"/>
              </w:rPr>
              <w:t>G</w:t>
            </w:r>
            <w:r>
              <w:rPr>
                <w:bCs/>
                <w:kern w:val="0"/>
                <w:szCs w:val="21"/>
              </w:rPr>
              <w:t>4</w:t>
            </w:r>
            <w:r>
              <w:rPr>
                <w:rFonts w:hint="eastAsia"/>
                <w:bCs/>
                <w:kern w:val="0"/>
                <w:szCs w:val="21"/>
              </w:rPr>
              <w:t>：热熔焊接废气；</w:t>
            </w:r>
            <w:r>
              <w:rPr>
                <w:rFonts w:hint="eastAsia"/>
                <w:bCs/>
                <w:kern w:val="0"/>
                <w:szCs w:val="21"/>
              </w:rPr>
              <w:t>S</w:t>
            </w:r>
            <w:r>
              <w:rPr>
                <w:bCs/>
                <w:kern w:val="0"/>
                <w:szCs w:val="21"/>
              </w:rPr>
              <w:t>4</w:t>
            </w:r>
            <w:r>
              <w:rPr>
                <w:rFonts w:hint="eastAsia"/>
                <w:bCs/>
                <w:kern w:val="0"/>
                <w:szCs w:val="21"/>
              </w:rPr>
              <w:t>：废包装材料，</w:t>
            </w:r>
            <w:r>
              <w:rPr>
                <w:bCs/>
                <w:kern w:val="0"/>
                <w:szCs w:val="21"/>
              </w:rPr>
              <w:t>S5</w:t>
            </w:r>
            <w:r>
              <w:rPr>
                <w:bCs/>
                <w:kern w:val="0"/>
                <w:szCs w:val="21"/>
              </w:rPr>
              <w:t>：</w:t>
            </w:r>
            <w:r>
              <w:rPr>
                <w:rFonts w:hint="eastAsia"/>
                <w:bCs/>
                <w:kern w:val="0"/>
                <w:szCs w:val="21"/>
              </w:rPr>
              <w:t>P</w:t>
            </w:r>
            <w:r>
              <w:rPr>
                <w:bCs/>
                <w:kern w:val="0"/>
                <w:szCs w:val="21"/>
              </w:rPr>
              <w:t>VC</w:t>
            </w:r>
            <w:r>
              <w:rPr>
                <w:rFonts w:hint="eastAsia"/>
                <w:bCs/>
                <w:kern w:val="0"/>
                <w:szCs w:val="21"/>
              </w:rPr>
              <w:t>边角料，</w:t>
            </w:r>
            <w:r>
              <w:rPr>
                <w:bCs/>
                <w:kern w:val="0"/>
                <w:szCs w:val="21"/>
              </w:rPr>
              <w:t>S6</w:t>
            </w:r>
            <w:r>
              <w:rPr>
                <w:bCs/>
                <w:kern w:val="0"/>
                <w:szCs w:val="21"/>
              </w:rPr>
              <w:t>：</w:t>
            </w:r>
            <w:r>
              <w:rPr>
                <w:rFonts w:hint="eastAsia"/>
                <w:bCs/>
                <w:kern w:val="0"/>
                <w:szCs w:val="21"/>
              </w:rPr>
              <w:t>金属边角料，</w:t>
            </w:r>
            <w:r>
              <w:rPr>
                <w:rFonts w:hint="eastAsia"/>
                <w:bCs/>
                <w:kern w:val="0"/>
                <w:szCs w:val="21"/>
              </w:rPr>
              <w:t>S</w:t>
            </w:r>
            <w:r>
              <w:rPr>
                <w:bCs/>
                <w:kern w:val="0"/>
                <w:szCs w:val="21"/>
              </w:rPr>
              <w:t>7</w:t>
            </w:r>
            <w:r>
              <w:rPr>
                <w:rFonts w:hint="eastAsia"/>
                <w:bCs/>
                <w:kern w:val="0"/>
                <w:szCs w:val="21"/>
              </w:rPr>
              <w:t>：焊接废料</w:t>
            </w:r>
            <w:r>
              <w:rPr>
                <w:bCs/>
                <w:kern w:val="0"/>
                <w:szCs w:val="21"/>
              </w:rPr>
              <w:t>；</w:t>
            </w:r>
            <w:r>
              <w:rPr>
                <w:rFonts w:hint="eastAsia"/>
                <w:bCs/>
                <w:kern w:val="0"/>
                <w:szCs w:val="21"/>
              </w:rPr>
              <w:t>N</w:t>
            </w:r>
            <w:r>
              <w:rPr>
                <w:rFonts w:hint="eastAsia"/>
                <w:bCs/>
                <w:kern w:val="0"/>
                <w:szCs w:val="21"/>
              </w:rPr>
              <w:t>：噪声。</w:t>
            </w:r>
          </w:p>
          <w:p w:rsidR="00C70DF3" w:rsidRDefault="00237B11">
            <w:pPr>
              <w:adjustRightInd w:val="0"/>
              <w:jc w:val="center"/>
              <w:rPr>
                <w:b/>
                <w:bCs/>
                <w:color w:val="000000" w:themeColor="text1"/>
                <w:sz w:val="32"/>
              </w:rPr>
            </w:pPr>
            <w:r>
              <w:rPr>
                <w:b/>
                <w:bCs/>
                <w:color w:val="000000" w:themeColor="text1"/>
                <w:szCs w:val="21"/>
              </w:rPr>
              <w:t>图</w:t>
            </w:r>
            <w:r>
              <w:rPr>
                <w:b/>
                <w:bCs/>
                <w:color w:val="000000" w:themeColor="text1"/>
                <w:szCs w:val="21"/>
              </w:rPr>
              <w:t xml:space="preserve">2-3  </w:t>
            </w:r>
            <w:r>
              <w:rPr>
                <w:rFonts w:hint="eastAsia"/>
                <w:b/>
                <w:bCs/>
                <w:color w:val="000000" w:themeColor="text1"/>
                <w:szCs w:val="21"/>
              </w:rPr>
              <w:t>项目塑钢门窗生产工艺流程</w:t>
            </w:r>
            <w:proofErr w:type="gramStart"/>
            <w:r>
              <w:rPr>
                <w:rFonts w:hint="eastAsia"/>
                <w:b/>
                <w:bCs/>
                <w:color w:val="000000" w:themeColor="text1"/>
                <w:szCs w:val="21"/>
              </w:rPr>
              <w:t>及产污环节</w:t>
            </w:r>
            <w:proofErr w:type="gramEnd"/>
            <w:r>
              <w:rPr>
                <w:rFonts w:hint="eastAsia"/>
                <w:b/>
                <w:bCs/>
                <w:color w:val="000000" w:themeColor="text1"/>
                <w:szCs w:val="21"/>
              </w:rPr>
              <w:t>图</w:t>
            </w:r>
          </w:p>
          <w:p w:rsidR="00C70DF3" w:rsidRDefault="00237B11">
            <w:pPr>
              <w:adjustRightInd w:val="0"/>
              <w:spacing w:line="360" w:lineRule="auto"/>
              <w:ind w:firstLineChars="200" w:firstLine="482"/>
              <w:rPr>
                <w:b/>
                <w:bCs/>
                <w:color w:val="000000" w:themeColor="text1"/>
                <w:sz w:val="24"/>
              </w:rPr>
            </w:pPr>
            <w:r>
              <w:rPr>
                <w:b/>
                <w:bCs/>
                <w:color w:val="000000" w:themeColor="text1"/>
                <w:sz w:val="24"/>
              </w:rPr>
              <w:t>工艺流程简述：</w:t>
            </w:r>
          </w:p>
          <w:p w:rsidR="00C70DF3" w:rsidRDefault="00237B11">
            <w:pPr>
              <w:adjustRightInd w:val="0"/>
              <w:spacing w:line="360" w:lineRule="auto"/>
              <w:ind w:firstLineChars="200" w:firstLine="480"/>
              <w:rPr>
                <w:bCs/>
                <w:color w:val="000000" w:themeColor="text1"/>
                <w:sz w:val="24"/>
              </w:rPr>
            </w:pPr>
            <w:r>
              <w:rPr>
                <w:rFonts w:hint="eastAsia"/>
                <w:bCs/>
                <w:color w:val="000000" w:themeColor="text1"/>
                <w:sz w:val="24"/>
              </w:rPr>
              <w:t>切割下料（</w:t>
            </w:r>
            <w:r>
              <w:rPr>
                <w:rFonts w:hint="eastAsia"/>
                <w:bCs/>
                <w:color w:val="000000" w:themeColor="text1"/>
                <w:sz w:val="24"/>
              </w:rPr>
              <w:t>UPVC</w:t>
            </w:r>
            <w:r>
              <w:rPr>
                <w:rFonts w:hint="eastAsia"/>
                <w:bCs/>
                <w:color w:val="000000" w:themeColor="text1"/>
                <w:sz w:val="24"/>
              </w:rPr>
              <w:t>型材、钢衬、压条锯切）：按照窗型尺寸裁切</w:t>
            </w:r>
            <w:r>
              <w:rPr>
                <w:rFonts w:hint="eastAsia"/>
                <w:bCs/>
                <w:color w:val="000000" w:themeColor="text1"/>
                <w:sz w:val="24"/>
              </w:rPr>
              <w:t>UPVC</w:t>
            </w:r>
            <w:r>
              <w:rPr>
                <w:rFonts w:hint="eastAsia"/>
                <w:bCs/>
                <w:color w:val="000000" w:themeColor="text1"/>
                <w:sz w:val="24"/>
              </w:rPr>
              <w:t>主型材、中</w:t>
            </w:r>
            <w:proofErr w:type="gramStart"/>
            <w:r>
              <w:rPr>
                <w:rFonts w:hint="eastAsia"/>
                <w:bCs/>
                <w:color w:val="000000" w:themeColor="text1"/>
                <w:sz w:val="24"/>
              </w:rPr>
              <w:t>梃</w:t>
            </w:r>
            <w:proofErr w:type="gramEnd"/>
            <w:r>
              <w:rPr>
                <w:rFonts w:hint="eastAsia"/>
                <w:bCs/>
                <w:color w:val="000000" w:themeColor="text1"/>
                <w:sz w:val="24"/>
              </w:rPr>
              <w:t>、压条；钢衬切割机裁切钢衬。钢衬切割产生少量金属粉尘</w:t>
            </w:r>
            <w:r>
              <w:rPr>
                <w:bCs/>
                <w:color w:val="000000" w:themeColor="text1"/>
                <w:sz w:val="24"/>
              </w:rPr>
              <w:t>G3</w:t>
            </w:r>
            <w:r>
              <w:rPr>
                <w:rFonts w:hint="eastAsia"/>
                <w:bCs/>
                <w:color w:val="000000" w:themeColor="text1"/>
                <w:sz w:val="24"/>
              </w:rPr>
              <w:t>、</w:t>
            </w:r>
            <w:r>
              <w:rPr>
                <w:rFonts w:hint="eastAsia"/>
                <w:bCs/>
                <w:color w:val="000000" w:themeColor="text1"/>
                <w:sz w:val="24"/>
              </w:rPr>
              <w:lastRenderedPageBreak/>
              <w:t>金属边角料</w:t>
            </w:r>
            <w:r>
              <w:rPr>
                <w:rFonts w:hint="eastAsia"/>
                <w:bCs/>
                <w:color w:val="000000" w:themeColor="text1"/>
                <w:sz w:val="24"/>
              </w:rPr>
              <w:t>S</w:t>
            </w:r>
            <w:r>
              <w:rPr>
                <w:bCs/>
                <w:color w:val="000000" w:themeColor="text1"/>
                <w:sz w:val="24"/>
              </w:rPr>
              <w:t>6</w:t>
            </w:r>
            <w:r>
              <w:rPr>
                <w:rFonts w:hint="eastAsia"/>
                <w:bCs/>
                <w:color w:val="000000" w:themeColor="text1"/>
                <w:sz w:val="24"/>
              </w:rPr>
              <w:t>、噪声</w:t>
            </w:r>
            <w:r>
              <w:rPr>
                <w:rFonts w:hint="eastAsia"/>
                <w:bCs/>
                <w:color w:val="000000" w:themeColor="text1"/>
                <w:sz w:val="24"/>
              </w:rPr>
              <w:t>N</w:t>
            </w:r>
            <w:r>
              <w:rPr>
                <w:rFonts w:hint="eastAsia"/>
                <w:bCs/>
                <w:color w:val="000000" w:themeColor="text1"/>
                <w:sz w:val="24"/>
              </w:rPr>
              <w:t>。</w:t>
            </w:r>
          </w:p>
          <w:p w:rsidR="00C70DF3" w:rsidRDefault="00237B11">
            <w:pPr>
              <w:adjustRightInd w:val="0"/>
              <w:spacing w:line="360" w:lineRule="auto"/>
              <w:ind w:firstLineChars="200" w:firstLine="480"/>
              <w:rPr>
                <w:bCs/>
                <w:color w:val="000000" w:themeColor="text1"/>
                <w:sz w:val="24"/>
              </w:rPr>
            </w:pPr>
            <w:r>
              <w:rPr>
                <w:rFonts w:hint="eastAsia"/>
                <w:bCs/>
                <w:color w:val="000000" w:themeColor="text1"/>
                <w:sz w:val="24"/>
              </w:rPr>
              <w:t>UPVC</w:t>
            </w:r>
            <w:r>
              <w:rPr>
                <w:rFonts w:hint="eastAsia"/>
                <w:bCs/>
                <w:color w:val="000000" w:themeColor="text1"/>
                <w:sz w:val="24"/>
              </w:rPr>
              <w:t>型材、压条具有一定延展性，在切割、钻铣加工过程中以产生粗大切屑为主，细悬浮颗粒物产生量极少，切屑颗粒较大，易于沉降收集。塑料型材及压条切割过程产生塑料边角料</w:t>
            </w:r>
            <w:r>
              <w:rPr>
                <w:rFonts w:hint="eastAsia"/>
                <w:bCs/>
                <w:color w:val="000000" w:themeColor="text1"/>
                <w:sz w:val="24"/>
              </w:rPr>
              <w:t>S</w:t>
            </w:r>
            <w:r>
              <w:rPr>
                <w:bCs/>
                <w:color w:val="000000" w:themeColor="text1"/>
                <w:sz w:val="24"/>
              </w:rPr>
              <w:t>5</w:t>
            </w:r>
            <w:r>
              <w:rPr>
                <w:rFonts w:hint="eastAsia"/>
                <w:bCs/>
                <w:color w:val="000000" w:themeColor="text1"/>
                <w:sz w:val="24"/>
              </w:rPr>
              <w:t>、少量塑料粉尘</w:t>
            </w:r>
            <w:r>
              <w:rPr>
                <w:rFonts w:hint="eastAsia"/>
                <w:bCs/>
                <w:color w:val="000000" w:themeColor="text1"/>
                <w:sz w:val="24"/>
              </w:rPr>
              <w:t>G</w:t>
            </w:r>
            <w:r>
              <w:rPr>
                <w:bCs/>
                <w:color w:val="000000" w:themeColor="text1"/>
                <w:sz w:val="24"/>
              </w:rPr>
              <w:t>2</w:t>
            </w:r>
            <w:r>
              <w:rPr>
                <w:rFonts w:hint="eastAsia"/>
                <w:bCs/>
                <w:color w:val="000000" w:themeColor="text1"/>
                <w:sz w:val="24"/>
              </w:rPr>
              <w:t>、噪声</w:t>
            </w:r>
            <w:r>
              <w:rPr>
                <w:rFonts w:hint="eastAsia"/>
                <w:bCs/>
                <w:color w:val="000000" w:themeColor="text1"/>
                <w:sz w:val="24"/>
              </w:rPr>
              <w:t>N</w:t>
            </w:r>
            <w:r>
              <w:rPr>
                <w:rFonts w:hint="eastAsia"/>
                <w:bCs/>
                <w:color w:val="000000" w:themeColor="text1"/>
                <w:sz w:val="24"/>
              </w:rPr>
              <w:t>。</w:t>
            </w:r>
          </w:p>
          <w:p w:rsidR="00C70DF3" w:rsidRDefault="00237B11">
            <w:pPr>
              <w:adjustRightInd w:val="0"/>
              <w:spacing w:line="360" w:lineRule="auto"/>
              <w:ind w:firstLineChars="200" w:firstLine="480"/>
              <w:rPr>
                <w:bCs/>
                <w:color w:val="000000" w:themeColor="text1"/>
                <w:sz w:val="24"/>
              </w:rPr>
            </w:pPr>
            <w:r>
              <w:rPr>
                <w:rFonts w:hint="eastAsia"/>
                <w:bCs/>
                <w:color w:val="000000" w:themeColor="text1"/>
                <w:sz w:val="24"/>
              </w:rPr>
              <w:t>钻铣加工（</w:t>
            </w:r>
            <w:proofErr w:type="gramStart"/>
            <w:r>
              <w:rPr>
                <w:rFonts w:hint="eastAsia"/>
                <w:bCs/>
                <w:color w:val="000000" w:themeColor="text1"/>
                <w:sz w:val="24"/>
              </w:rPr>
              <w:t>铣</w:t>
            </w:r>
            <w:proofErr w:type="gramEnd"/>
            <w:r>
              <w:rPr>
                <w:rFonts w:hint="eastAsia"/>
                <w:bCs/>
                <w:color w:val="000000" w:themeColor="text1"/>
                <w:sz w:val="24"/>
              </w:rPr>
              <w:t>排水槽、</w:t>
            </w:r>
            <w:proofErr w:type="gramStart"/>
            <w:r>
              <w:rPr>
                <w:rFonts w:hint="eastAsia"/>
                <w:bCs/>
                <w:color w:val="000000" w:themeColor="text1"/>
                <w:sz w:val="24"/>
              </w:rPr>
              <w:t>铣</w:t>
            </w:r>
            <w:proofErr w:type="gramEnd"/>
            <w:r>
              <w:rPr>
                <w:rFonts w:hint="eastAsia"/>
                <w:bCs/>
                <w:color w:val="000000" w:themeColor="text1"/>
                <w:sz w:val="24"/>
              </w:rPr>
              <w:t>V</w:t>
            </w:r>
            <w:r>
              <w:rPr>
                <w:rFonts w:hint="eastAsia"/>
                <w:bCs/>
                <w:color w:val="000000" w:themeColor="text1"/>
                <w:sz w:val="24"/>
              </w:rPr>
              <w:t>口、钻五金孔、锁孔）：端面</w:t>
            </w:r>
            <w:proofErr w:type="gramStart"/>
            <w:r>
              <w:rPr>
                <w:rFonts w:hint="eastAsia"/>
                <w:bCs/>
                <w:color w:val="000000" w:themeColor="text1"/>
                <w:sz w:val="24"/>
              </w:rPr>
              <w:t>铣</w:t>
            </w:r>
            <w:proofErr w:type="gramEnd"/>
            <w:r>
              <w:rPr>
                <w:rFonts w:hint="eastAsia"/>
                <w:bCs/>
                <w:color w:val="000000" w:themeColor="text1"/>
                <w:sz w:val="24"/>
              </w:rPr>
              <w:t>、钻铣床加工排水孔、排水腔、铰链孔、锁点安装孔。该工序产生塑料边角料及</w:t>
            </w:r>
            <w:proofErr w:type="gramStart"/>
            <w:r>
              <w:rPr>
                <w:rFonts w:hint="eastAsia"/>
                <w:bCs/>
                <w:color w:val="000000" w:themeColor="text1"/>
                <w:sz w:val="24"/>
              </w:rPr>
              <w:t>铣</w:t>
            </w:r>
            <w:proofErr w:type="gramEnd"/>
            <w:r>
              <w:rPr>
                <w:rFonts w:hint="eastAsia"/>
                <w:bCs/>
                <w:color w:val="000000" w:themeColor="text1"/>
                <w:sz w:val="24"/>
              </w:rPr>
              <w:t>屑</w:t>
            </w:r>
            <w:r>
              <w:rPr>
                <w:rFonts w:hint="eastAsia"/>
                <w:bCs/>
                <w:color w:val="000000" w:themeColor="text1"/>
                <w:sz w:val="24"/>
              </w:rPr>
              <w:t>S</w:t>
            </w:r>
            <w:r>
              <w:rPr>
                <w:bCs/>
                <w:color w:val="000000" w:themeColor="text1"/>
                <w:sz w:val="24"/>
              </w:rPr>
              <w:t>5</w:t>
            </w:r>
            <w:r>
              <w:rPr>
                <w:rFonts w:hint="eastAsia"/>
                <w:bCs/>
                <w:color w:val="000000" w:themeColor="text1"/>
                <w:sz w:val="24"/>
              </w:rPr>
              <w:t>、少量塑料粉尘</w:t>
            </w:r>
            <w:r>
              <w:rPr>
                <w:rFonts w:hint="eastAsia"/>
                <w:bCs/>
                <w:color w:val="000000" w:themeColor="text1"/>
                <w:sz w:val="24"/>
              </w:rPr>
              <w:t>G</w:t>
            </w:r>
            <w:r>
              <w:rPr>
                <w:bCs/>
                <w:color w:val="000000" w:themeColor="text1"/>
                <w:sz w:val="24"/>
              </w:rPr>
              <w:t>2</w:t>
            </w:r>
            <w:r>
              <w:rPr>
                <w:rFonts w:hint="eastAsia"/>
                <w:bCs/>
                <w:color w:val="000000" w:themeColor="text1"/>
                <w:sz w:val="24"/>
              </w:rPr>
              <w:t>、噪声</w:t>
            </w:r>
            <w:r>
              <w:rPr>
                <w:rFonts w:hint="eastAsia"/>
                <w:bCs/>
                <w:color w:val="000000" w:themeColor="text1"/>
                <w:sz w:val="24"/>
              </w:rPr>
              <w:t>N</w:t>
            </w:r>
            <w:r>
              <w:rPr>
                <w:rFonts w:hint="eastAsia"/>
                <w:bCs/>
                <w:color w:val="000000" w:themeColor="text1"/>
                <w:sz w:val="24"/>
              </w:rPr>
              <w:t>。</w:t>
            </w:r>
          </w:p>
          <w:p w:rsidR="00C70DF3" w:rsidRDefault="00237B11">
            <w:pPr>
              <w:adjustRightInd w:val="0"/>
              <w:spacing w:line="360" w:lineRule="auto"/>
              <w:ind w:firstLineChars="200" w:firstLine="480"/>
              <w:rPr>
                <w:bCs/>
                <w:color w:val="000000" w:themeColor="text1"/>
                <w:sz w:val="24"/>
              </w:rPr>
            </w:pPr>
            <w:r>
              <w:rPr>
                <w:rFonts w:hint="eastAsia"/>
                <w:bCs/>
                <w:color w:val="000000" w:themeColor="text1"/>
                <w:sz w:val="24"/>
              </w:rPr>
              <w:t>穿装钢衬：将裁切好的钢衬穿入</w:t>
            </w:r>
            <w:r>
              <w:rPr>
                <w:rFonts w:hint="eastAsia"/>
                <w:bCs/>
                <w:color w:val="000000" w:themeColor="text1"/>
                <w:sz w:val="24"/>
              </w:rPr>
              <w:t>UPVC</w:t>
            </w:r>
            <w:r>
              <w:rPr>
                <w:rFonts w:hint="eastAsia"/>
                <w:bCs/>
                <w:color w:val="000000" w:themeColor="text1"/>
                <w:sz w:val="24"/>
              </w:rPr>
              <w:t>型材空腔，自攻螺钉紧固，提升型材抗弯曲强度；人工穿入毛条。</w:t>
            </w:r>
          </w:p>
          <w:p w:rsidR="00C70DF3" w:rsidRDefault="00237B11">
            <w:pPr>
              <w:adjustRightInd w:val="0"/>
              <w:spacing w:line="360" w:lineRule="auto"/>
              <w:ind w:firstLineChars="200" w:firstLine="480"/>
              <w:rPr>
                <w:bCs/>
                <w:color w:val="000000" w:themeColor="text1"/>
                <w:sz w:val="24"/>
              </w:rPr>
            </w:pPr>
            <w:r>
              <w:rPr>
                <w:rFonts w:hint="eastAsia"/>
                <w:bCs/>
                <w:color w:val="000000" w:themeColor="text1"/>
                <w:sz w:val="24"/>
              </w:rPr>
              <w:t>热熔焊接：四位焊机温度控制在</w:t>
            </w:r>
            <w:r>
              <w:rPr>
                <w:rFonts w:hint="eastAsia"/>
                <w:bCs/>
                <w:color w:val="000000" w:themeColor="text1"/>
                <w:sz w:val="24"/>
              </w:rPr>
              <w:t>220</w:t>
            </w:r>
            <w:r>
              <w:rPr>
                <w:rFonts w:hint="eastAsia"/>
                <w:bCs/>
                <w:color w:val="000000" w:themeColor="text1"/>
                <w:sz w:val="24"/>
              </w:rPr>
              <w:t>℃左右，将型材加热至端面熔融状态，快速挤压对接融为一体，无需焊条焊丝，属于自熔焊接。该工序主要产生热熔焊接废气</w:t>
            </w:r>
            <w:r>
              <w:rPr>
                <w:rFonts w:hint="eastAsia"/>
                <w:bCs/>
                <w:color w:val="000000" w:themeColor="text1"/>
                <w:sz w:val="24"/>
              </w:rPr>
              <w:t>G</w:t>
            </w:r>
            <w:r>
              <w:rPr>
                <w:bCs/>
                <w:color w:val="000000" w:themeColor="text1"/>
                <w:sz w:val="24"/>
              </w:rPr>
              <w:t>4</w:t>
            </w:r>
            <w:r>
              <w:rPr>
                <w:rFonts w:hint="eastAsia"/>
                <w:bCs/>
                <w:color w:val="000000" w:themeColor="text1"/>
                <w:sz w:val="24"/>
              </w:rPr>
              <w:t>、焊接废料</w:t>
            </w:r>
            <w:r>
              <w:rPr>
                <w:rFonts w:hint="eastAsia"/>
                <w:bCs/>
                <w:color w:val="000000" w:themeColor="text1"/>
                <w:sz w:val="24"/>
              </w:rPr>
              <w:t>S</w:t>
            </w:r>
            <w:r>
              <w:rPr>
                <w:bCs/>
                <w:color w:val="000000" w:themeColor="text1"/>
                <w:sz w:val="24"/>
              </w:rPr>
              <w:t>7</w:t>
            </w:r>
            <w:r>
              <w:rPr>
                <w:rFonts w:hint="eastAsia"/>
                <w:bCs/>
                <w:color w:val="000000" w:themeColor="text1"/>
                <w:sz w:val="24"/>
              </w:rPr>
              <w:t>、噪声</w:t>
            </w:r>
            <w:r>
              <w:rPr>
                <w:rFonts w:hint="eastAsia"/>
                <w:bCs/>
                <w:color w:val="000000" w:themeColor="text1"/>
                <w:sz w:val="24"/>
              </w:rPr>
              <w:t>N</w:t>
            </w:r>
            <w:r>
              <w:rPr>
                <w:rFonts w:hint="eastAsia"/>
                <w:bCs/>
                <w:color w:val="000000" w:themeColor="text1"/>
                <w:sz w:val="24"/>
              </w:rPr>
              <w:t>。</w:t>
            </w:r>
          </w:p>
          <w:p w:rsidR="00C70DF3" w:rsidRDefault="00237B11">
            <w:pPr>
              <w:adjustRightInd w:val="0"/>
              <w:spacing w:line="360" w:lineRule="auto"/>
              <w:ind w:firstLineChars="200" w:firstLine="480"/>
              <w:rPr>
                <w:bCs/>
                <w:color w:val="000000" w:themeColor="text1"/>
                <w:sz w:val="24"/>
              </w:rPr>
            </w:pPr>
            <w:r>
              <w:rPr>
                <w:rFonts w:hint="eastAsia"/>
                <w:bCs/>
                <w:color w:val="000000" w:themeColor="text1"/>
                <w:sz w:val="24"/>
              </w:rPr>
              <w:t>清角：利用清角机</w:t>
            </w:r>
            <w:proofErr w:type="gramStart"/>
            <w:r>
              <w:rPr>
                <w:rFonts w:hint="eastAsia"/>
                <w:bCs/>
                <w:color w:val="000000" w:themeColor="text1"/>
                <w:sz w:val="24"/>
              </w:rPr>
              <w:t>铣</w:t>
            </w:r>
            <w:proofErr w:type="gramEnd"/>
            <w:r>
              <w:rPr>
                <w:rFonts w:hint="eastAsia"/>
                <w:bCs/>
                <w:color w:val="000000" w:themeColor="text1"/>
                <w:sz w:val="24"/>
              </w:rPr>
              <w:t>除四角焊接凸起的焊瘤，保证角部平整美观。该工序产生塑料边角料</w:t>
            </w:r>
            <w:r>
              <w:rPr>
                <w:rFonts w:hint="eastAsia"/>
                <w:bCs/>
                <w:color w:val="000000" w:themeColor="text1"/>
                <w:sz w:val="24"/>
              </w:rPr>
              <w:t>S</w:t>
            </w:r>
            <w:r>
              <w:rPr>
                <w:bCs/>
                <w:color w:val="000000" w:themeColor="text1"/>
                <w:sz w:val="24"/>
              </w:rPr>
              <w:t>5</w:t>
            </w:r>
            <w:r>
              <w:rPr>
                <w:rFonts w:hint="eastAsia"/>
                <w:bCs/>
                <w:color w:val="000000" w:themeColor="text1"/>
                <w:sz w:val="24"/>
              </w:rPr>
              <w:t>、噪声</w:t>
            </w:r>
            <w:r>
              <w:rPr>
                <w:rFonts w:hint="eastAsia"/>
                <w:bCs/>
                <w:color w:val="000000" w:themeColor="text1"/>
                <w:sz w:val="24"/>
              </w:rPr>
              <w:t>N</w:t>
            </w:r>
            <w:r>
              <w:rPr>
                <w:rFonts w:hint="eastAsia"/>
                <w:bCs/>
                <w:color w:val="000000" w:themeColor="text1"/>
                <w:sz w:val="24"/>
              </w:rPr>
              <w:t>。</w:t>
            </w:r>
          </w:p>
          <w:p w:rsidR="00C70DF3" w:rsidRDefault="00237B11">
            <w:pPr>
              <w:adjustRightInd w:val="0"/>
              <w:spacing w:line="360" w:lineRule="auto"/>
              <w:ind w:firstLineChars="200" w:firstLine="480"/>
              <w:rPr>
                <w:bCs/>
                <w:color w:val="000000" w:themeColor="text1"/>
                <w:sz w:val="24"/>
              </w:rPr>
            </w:pPr>
            <w:r>
              <w:rPr>
                <w:rFonts w:hint="eastAsia"/>
                <w:bCs/>
                <w:color w:val="000000" w:themeColor="text1"/>
                <w:sz w:val="24"/>
              </w:rPr>
              <w:t>胶条、毛条嵌装：人工将密封胶条、毛条压入型材槽口，无需用胶，只是物理卡入。</w:t>
            </w:r>
          </w:p>
          <w:p w:rsidR="00C70DF3" w:rsidRDefault="00237B11">
            <w:pPr>
              <w:adjustRightInd w:val="0"/>
              <w:spacing w:line="360" w:lineRule="auto"/>
              <w:ind w:firstLineChars="200" w:firstLine="480"/>
              <w:rPr>
                <w:bCs/>
                <w:color w:val="000000" w:themeColor="text1"/>
                <w:sz w:val="24"/>
              </w:rPr>
            </w:pPr>
            <w:r>
              <w:rPr>
                <w:rFonts w:hint="eastAsia"/>
                <w:bCs/>
                <w:color w:val="000000" w:themeColor="text1"/>
                <w:sz w:val="24"/>
              </w:rPr>
              <w:t>五金件装配调试：安装铰链、传动器、把手、锁点、防撞块，调试窗</w:t>
            </w:r>
            <w:r>
              <w:rPr>
                <w:rFonts w:hint="eastAsia"/>
                <w:bCs/>
                <w:color w:val="000000" w:themeColor="text1"/>
                <w:sz w:val="24"/>
              </w:rPr>
              <w:t>扇开合。</w:t>
            </w:r>
          </w:p>
          <w:p w:rsidR="00C70DF3" w:rsidRDefault="00237B11">
            <w:pPr>
              <w:adjustRightInd w:val="0"/>
              <w:spacing w:line="360" w:lineRule="auto"/>
              <w:ind w:firstLineChars="200" w:firstLine="480"/>
              <w:rPr>
                <w:bCs/>
                <w:color w:val="000000" w:themeColor="text1"/>
                <w:sz w:val="24"/>
              </w:rPr>
            </w:pPr>
            <w:r>
              <w:rPr>
                <w:rFonts w:hint="eastAsia"/>
                <w:bCs/>
                <w:color w:val="000000" w:themeColor="text1"/>
                <w:sz w:val="24"/>
              </w:rPr>
              <w:t>检验、包装入库：外观、尺寸、性能检验合格后打包，压条打包，入库待售。</w:t>
            </w:r>
          </w:p>
          <w:bookmarkEnd w:id="30"/>
          <w:p w:rsidR="00C70DF3" w:rsidRDefault="00237B11">
            <w:pPr>
              <w:adjustRightInd w:val="0"/>
              <w:spacing w:line="360" w:lineRule="auto"/>
              <w:ind w:firstLineChars="200" w:firstLine="480"/>
              <w:rPr>
                <w:b/>
                <w:color w:val="000000" w:themeColor="text1"/>
                <w:szCs w:val="21"/>
              </w:rPr>
            </w:pPr>
            <w:r>
              <w:rPr>
                <w:bCs/>
                <w:color w:val="000000" w:themeColor="text1"/>
                <w:sz w:val="24"/>
              </w:rPr>
              <w:t>营运期</w:t>
            </w:r>
            <w:proofErr w:type="gramStart"/>
            <w:r>
              <w:rPr>
                <w:bCs/>
                <w:color w:val="000000" w:themeColor="text1"/>
                <w:sz w:val="24"/>
              </w:rPr>
              <w:t>污染源产污环节</w:t>
            </w:r>
            <w:proofErr w:type="gramEnd"/>
            <w:r>
              <w:rPr>
                <w:bCs/>
                <w:color w:val="000000" w:themeColor="text1"/>
                <w:sz w:val="24"/>
              </w:rPr>
              <w:t>见下表。</w:t>
            </w:r>
          </w:p>
          <w:p w:rsidR="00C70DF3" w:rsidRDefault="00237B11">
            <w:pPr>
              <w:adjustRightInd w:val="0"/>
              <w:snapToGrid w:val="0"/>
              <w:jc w:val="center"/>
              <w:rPr>
                <w:b/>
                <w:color w:val="000000" w:themeColor="text1"/>
                <w:szCs w:val="21"/>
              </w:rPr>
            </w:pPr>
            <w:r>
              <w:rPr>
                <w:b/>
                <w:color w:val="000000" w:themeColor="text1"/>
                <w:szCs w:val="21"/>
              </w:rPr>
              <w:t>表</w:t>
            </w:r>
            <w:r>
              <w:rPr>
                <w:b/>
                <w:color w:val="000000" w:themeColor="text1"/>
                <w:szCs w:val="21"/>
              </w:rPr>
              <w:t xml:space="preserve">2-8  </w:t>
            </w:r>
            <w:r>
              <w:rPr>
                <w:b/>
                <w:color w:val="000000" w:themeColor="text1"/>
                <w:szCs w:val="21"/>
              </w:rPr>
              <w:t>项目</w:t>
            </w:r>
            <w:proofErr w:type="gramStart"/>
            <w:r>
              <w:rPr>
                <w:b/>
                <w:color w:val="000000" w:themeColor="text1"/>
                <w:szCs w:val="21"/>
              </w:rPr>
              <w:t>主要产污环节</w:t>
            </w:r>
            <w:proofErr w:type="gramEnd"/>
            <w:r>
              <w:rPr>
                <w:rFonts w:hint="eastAsia"/>
                <w:b/>
                <w:color w:val="000000" w:themeColor="text1"/>
                <w:szCs w:val="21"/>
              </w:rPr>
              <w:t>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5"/>
              <w:gridCol w:w="561"/>
              <w:gridCol w:w="1841"/>
              <w:gridCol w:w="1998"/>
              <w:gridCol w:w="2757"/>
            </w:tblGrid>
            <w:tr w:rsidR="00C70DF3">
              <w:trPr>
                <w:trHeight w:val="57"/>
                <w:jc w:val="center"/>
              </w:trPr>
              <w:tc>
                <w:tcPr>
                  <w:tcW w:w="561" w:type="pct"/>
                  <w:tcMar>
                    <w:left w:w="6" w:type="dxa"/>
                    <w:right w:w="6" w:type="dxa"/>
                  </w:tcMar>
                  <w:vAlign w:val="center"/>
                </w:tcPr>
                <w:p w:rsidR="00C70DF3" w:rsidRDefault="00237B11">
                  <w:pPr>
                    <w:adjustRightInd w:val="0"/>
                    <w:snapToGrid w:val="0"/>
                    <w:jc w:val="center"/>
                    <w:rPr>
                      <w:b/>
                      <w:color w:val="000000" w:themeColor="text1"/>
                      <w:szCs w:val="21"/>
                    </w:rPr>
                  </w:pPr>
                  <w:r>
                    <w:rPr>
                      <w:b/>
                      <w:color w:val="000000" w:themeColor="text1"/>
                      <w:szCs w:val="21"/>
                    </w:rPr>
                    <w:t>污染物</w:t>
                  </w:r>
                </w:p>
                <w:p w:rsidR="00C70DF3" w:rsidRDefault="00237B11">
                  <w:pPr>
                    <w:adjustRightInd w:val="0"/>
                    <w:snapToGrid w:val="0"/>
                    <w:jc w:val="center"/>
                    <w:rPr>
                      <w:b/>
                      <w:color w:val="000000" w:themeColor="text1"/>
                      <w:szCs w:val="21"/>
                    </w:rPr>
                  </w:pPr>
                  <w:r>
                    <w:rPr>
                      <w:b/>
                      <w:color w:val="000000" w:themeColor="text1"/>
                      <w:szCs w:val="21"/>
                    </w:rPr>
                    <w:t>名称</w:t>
                  </w:r>
                </w:p>
              </w:tc>
              <w:tc>
                <w:tcPr>
                  <w:tcW w:w="348" w:type="pct"/>
                  <w:tcMar>
                    <w:left w:w="6" w:type="dxa"/>
                    <w:right w:w="6" w:type="dxa"/>
                  </w:tcMar>
                  <w:vAlign w:val="center"/>
                </w:tcPr>
                <w:p w:rsidR="00C70DF3" w:rsidRDefault="00237B11">
                  <w:pPr>
                    <w:adjustRightInd w:val="0"/>
                    <w:snapToGrid w:val="0"/>
                    <w:jc w:val="center"/>
                    <w:rPr>
                      <w:b/>
                      <w:color w:val="000000" w:themeColor="text1"/>
                      <w:szCs w:val="21"/>
                    </w:rPr>
                  </w:pPr>
                  <w:r>
                    <w:rPr>
                      <w:rFonts w:hint="eastAsia"/>
                      <w:b/>
                      <w:color w:val="000000" w:themeColor="text1"/>
                      <w:szCs w:val="21"/>
                    </w:rPr>
                    <w:t>编号</w:t>
                  </w:r>
                </w:p>
              </w:tc>
              <w:tc>
                <w:tcPr>
                  <w:tcW w:w="1142" w:type="pct"/>
                  <w:tcMar>
                    <w:left w:w="6" w:type="dxa"/>
                    <w:right w:w="6" w:type="dxa"/>
                  </w:tcMar>
                  <w:vAlign w:val="center"/>
                </w:tcPr>
                <w:p w:rsidR="00C70DF3" w:rsidRDefault="00237B11">
                  <w:pPr>
                    <w:adjustRightInd w:val="0"/>
                    <w:snapToGrid w:val="0"/>
                    <w:jc w:val="center"/>
                    <w:rPr>
                      <w:b/>
                      <w:color w:val="000000" w:themeColor="text1"/>
                      <w:szCs w:val="21"/>
                    </w:rPr>
                  </w:pPr>
                  <w:r>
                    <w:rPr>
                      <w:b/>
                      <w:color w:val="000000" w:themeColor="text1"/>
                      <w:szCs w:val="21"/>
                    </w:rPr>
                    <w:t>污染源</w:t>
                  </w:r>
                  <w:r>
                    <w:rPr>
                      <w:rFonts w:hint="eastAsia"/>
                      <w:b/>
                      <w:color w:val="000000" w:themeColor="text1"/>
                      <w:szCs w:val="21"/>
                    </w:rPr>
                    <w:t>名称</w:t>
                  </w:r>
                </w:p>
              </w:tc>
              <w:tc>
                <w:tcPr>
                  <w:tcW w:w="1239" w:type="pct"/>
                  <w:tcMar>
                    <w:left w:w="6" w:type="dxa"/>
                    <w:right w:w="6" w:type="dxa"/>
                  </w:tcMar>
                  <w:vAlign w:val="center"/>
                </w:tcPr>
                <w:p w:rsidR="00C70DF3" w:rsidRDefault="00237B11">
                  <w:pPr>
                    <w:adjustRightInd w:val="0"/>
                    <w:snapToGrid w:val="0"/>
                    <w:jc w:val="center"/>
                    <w:rPr>
                      <w:b/>
                      <w:color w:val="000000" w:themeColor="text1"/>
                      <w:szCs w:val="21"/>
                    </w:rPr>
                  </w:pPr>
                  <w:r>
                    <w:rPr>
                      <w:b/>
                      <w:color w:val="000000" w:themeColor="text1"/>
                      <w:szCs w:val="21"/>
                    </w:rPr>
                    <w:t>主要污染物</w:t>
                  </w:r>
                </w:p>
              </w:tc>
              <w:tc>
                <w:tcPr>
                  <w:tcW w:w="1710" w:type="pct"/>
                  <w:tcMar>
                    <w:left w:w="6" w:type="dxa"/>
                    <w:right w:w="6" w:type="dxa"/>
                  </w:tcMar>
                  <w:vAlign w:val="center"/>
                </w:tcPr>
                <w:p w:rsidR="00C70DF3" w:rsidRDefault="00237B11">
                  <w:pPr>
                    <w:adjustRightInd w:val="0"/>
                    <w:snapToGrid w:val="0"/>
                    <w:jc w:val="center"/>
                    <w:rPr>
                      <w:b/>
                      <w:color w:val="000000" w:themeColor="text1"/>
                      <w:szCs w:val="21"/>
                    </w:rPr>
                  </w:pPr>
                  <w:r>
                    <w:rPr>
                      <w:b/>
                      <w:color w:val="000000" w:themeColor="text1"/>
                      <w:szCs w:val="21"/>
                    </w:rPr>
                    <w:t>收集方式及治理措施</w:t>
                  </w:r>
                </w:p>
              </w:tc>
            </w:tr>
            <w:tr w:rsidR="00C70DF3">
              <w:trPr>
                <w:trHeight w:val="240"/>
                <w:jc w:val="center"/>
              </w:trPr>
              <w:tc>
                <w:tcPr>
                  <w:tcW w:w="561" w:type="pct"/>
                  <w:vMerge w:val="restart"/>
                  <w:tcMar>
                    <w:left w:w="6" w:type="dxa"/>
                    <w:right w:w="6" w:type="dxa"/>
                  </w:tcMar>
                  <w:vAlign w:val="center"/>
                </w:tcPr>
                <w:p w:rsidR="00C70DF3" w:rsidRDefault="00237B11">
                  <w:pPr>
                    <w:adjustRightInd w:val="0"/>
                    <w:snapToGrid w:val="0"/>
                    <w:jc w:val="center"/>
                    <w:rPr>
                      <w:color w:val="000000" w:themeColor="text1"/>
                      <w:szCs w:val="21"/>
                      <w:lang w:val="zh-CN"/>
                    </w:rPr>
                  </w:pPr>
                  <w:r>
                    <w:rPr>
                      <w:color w:val="000000" w:themeColor="text1"/>
                      <w:szCs w:val="21"/>
                      <w:lang w:val="zh-CN"/>
                    </w:rPr>
                    <w:t>废气</w:t>
                  </w:r>
                </w:p>
              </w:tc>
              <w:tc>
                <w:tcPr>
                  <w:tcW w:w="348" w:type="pct"/>
                  <w:tcMar>
                    <w:left w:w="6" w:type="dxa"/>
                    <w:right w:w="6" w:type="dxa"/>
                  </w:tcMar>
                  <w:vAlign w:val="center"/>
                </w:tcPr>
                <w:p w:rsidR="00C70DF3" w:rsidRDefault="00237B11">
                  <w:pPr>
                    <w:adjustRightInd w:val="0"/>
                    <w:snapToGrid w:val="0"/>
                    <w:jc w:val="center"/>
                    <w:rPr>
                      <w:color w:val="000000" w:themeColor="text1"/>
                      <w:szCs w:val="21"/>
                    </w:rPr>
                  </w:pPr>
                  <w:r>
                    <w:rPr>
                      <w:color w:val="000000" w:themeColor="text1"/>
                      <w:szCs w:val="21"/>
                    </w:rPr>
                    <w:t>G1</w:t>
                  </w:r>
                </w:p>
              </w:tc>
              <w:tc>
                <w:tcPr>
                  <w:tcW w:w="1142" w:type="pct"/>
                  <w:tcMar>
                    <w:left w:w="6" w:type="dxa"/>
                    <w:right w:w="6" w:type="dxa"/>
                  </w:tcMar>
                  <w:vAlign w:val="center"/>
                </w:tcPr>
                <w:p w:rsidR="00C70DF3" w:rsidRDefault="00237B11">
                  <w:pPr>
                    <w:adjustRightInd w:val="0"/>
                    <w:snapToGrid w:val="0"/>
                    <w:jc w:val="center"/>
                    <w:rPr>
                      <w:color w:val="000000" w:themeColor="text1"/>
                      <w:szCs w:val="21"/>
                    </w:rPr>
                  </w:pPr>
                  <w:proofErr w:type="gramStart"/>
                  <w:r>
                    <w:rPr>
                      <w:rFonts w:hint="eastAsia"/>
                      <w:color w:val="000000" w:themeColor="text1"/>
                      <w:szCs w:val="21"/>
                    </w:rPr>
                    <w:t>封胶固化</w:t>
                  </w:r>
                  <w:proofErr w:type="gramEnd"/>
                </w:p>
              </w:tc>
              <w:tc>
                <w:tcPr>
                  <w:tcW w:w="1239" w:type="pct"/>
                  <w:tcMar>
                    <w:left w:w="6" w:type="dxa"/>
                    <w:right w:w="6" w:type="dxa"/>
                  </w:tcMar>
                  <w:vAlign w:val="center"/>
                </w:tcPr>
                <w:p w:rsidR="00C70DF3" w:rsidRDefault="00237B11">
                  <w:pPr>
                    <w:adjustRightInd w:val="0"/>
                    <w:snapToGrid w:val="0"/>
                    <w:jc w:val="center"/>
                    <w:rPr>
                      <w:color w:val="000000" w:themeColor="text1"/>
                      <w:szCs w:val="21"/>
                    </w:rPr>
                  </w:pPr>
                  <w:r>
                    <w:rPr>
                      <w:rFonts w:hint="eastAsia"/>
                      <w:color w:val="000000" w:themeColor="text1"/>
                      <w:szCs w:val="21"/>
                    </w:rPr>
                    <w:t>非甲烷总烃</w:t>
                  </w:r>
                </w:p>
              </w:tc>
              <w:tc>
                <w:tcPr>
                  <w:tcW w:w="1710" w:type="pct"/>
                  <w:tcMar>
                    <w:left w:w="6" w:type="dxa"/>
                    <w:right w:w="6" w:type="dxa"/>
                  </w:tcMar>
                  <w:vAlign w:val="center"/>
                </w:tcPr>
                <w:p w:rsidR="00C70DF3" w:rsidRDefault="00237B11">
                  <w:pPr>
                    <w:adjustRightInd w:val="0"/>
                    <w:snapToGrid w:val="0"/>
                    <w:jc w:val="center"/>
                    <w:rPr>
                      <w:color w:val="000000" w:themeColor="text1"/>
                      <w:szCs w:val="21"/>
                    </w:rPr>
                  </w:pPr>
                  <w:r>
                    <w:rPr>
                      <w:rFonts w:hint="eastAsia"/>
                      <w:color w:val="000000" w:themeColor="text1"/>
                      <w:szCs w:val="21"/>
                    </w:rPr>
                    <w:t>车间内无组织排放</w:t>
                  </w:r>
                </w:p>
              </w:tc>
            </w:tr>
            <w:tr w:rsidR="00C70DF3">
              <w:trPr>
                <w:trHeight w:val="91"/>
                <w:jc w:val="center"/>
              </w:trPr>
              <w:tc>
                <w:tcPr>
                  <w:tcW w:w="561" w:type="pct"/>
                  <w:vMerge/>
                  <w:tcMar>
                    <w:left w:w="6" w:type="dxa"/>
                    <w:right w:w="6" w:type="dxa"/>
                  </w:tcMar>
                  <w:vAlign w:val="center"/>
                </w:tcPr>
                <w:p w:rsidR="00C70DF3" w:rsidRDefault="00C70DF3">
                  <w:pPr>
                    <w:adjustRightInd w:val="0"/>
                    <w:snapToGrid w:val="0"/>
                    <w:jc w:val="center"/>
                    <w:rPr>
                      <w:color w:val="000000" w:themeColor="text1"/>
                      <w:szCs w:val="21"/>
                      <w:lang w:val="zh-CN"/>
                    </w:rPr>
                  </w:pPr>
                </w:p>
              </w:tc>
              <w:tc>
                <w:tcPr>
                  <w:tcW w:w="348" w:type="pct"/>
                  <w:tcMar>
                    <w:left w:w="6" w:type="dxa"/>
                    <w:right w:w="6" w:type="dxa"/>
                  </w:tcMar>
                  <w:vAlign w:val="center"/>
                </w:tcPr>
                <w:p w:rsidR="00C70DF3" w:rsidRDefault="00237B11">
                  <w:pPr>
                    <w:adjustRightInd w:val="0"/>
                    <w:snapToGrid w:val="0"/>
                    <w:jc w:val="center"/>
                    <w:rPr>
                      <w:color w:val="000000" w:themeColor="text1"/>
                      <w:szCs w:val="21"/>
                    </w:rPr>
                  </w:pPr>
                  <w:r>
                    <w:rPr>
                      <w:rFonts w:hint="eastAsia"/>
                      <w:color w:val="000000" w:themeColor="text1"/>
                      <w:szCs w:val="21"/>
                    </w:rPr>
                    <w:t>G</w:t>
                  </w:r>
                  <w:r>
                    <w:rPr>
                      <w:color w:val="000000" w:themeColor="text1"/>
                      <w:szCs w:val="21"/>
                    </w:rPr>
                    <w:t>2</w:t>
                  </w:r>
                </w:p>
              </w:tc>
              <w:tc>
                <w:tcPr>
                  <w:tcW w:w="1142" w:type="pct"/>
                  <w:tcMar>
                    <w:left w:w="6" w:type="dxa"/>
                    <w:right w:w="6" w:type="dxa"/>
                  </w:tcMar>
                  <w:vAlign w:val="center"/>
                </w:tcPr>
                <w:p w:rsidR="00C70DF3" w:rsidRDefault="00237B11">
                  <w:pPr>
                    <w:adjustRightInd w:val="0"/>
                    <w:snapToGrid w:val="0"/>
                    <w:jc w:val="center"/>
                    <w:rPr>
                      <w:color w:val="000000" w:themeColor="text1"/>
                      <w:szCs w:val="21"/>
                    </w:rPr>
                  </w:pPr>
                  <w:r>
                    <w:rPr>
                      <w:rFonts w:hint="eastAsia"/>
                      <w:bCs/>
                      <w:kern w:val="0"/>
                      <w:szCs w:val="21"/>
                    </w:rPr>
                    <w:t>塑料型材切割、钻铣</w:t>
                  </w:r>
                </w:p>
              </w:tc>
              <w:tc>
                <w:tcPr>
                  <w:tcW w:w="1239" w:type="pct"/>
                  <w:tcMar>
                    <w:left w:w="6" w:type="dxa"/>
                    <w:right w:w="6" w:type="dxa"/>
                  </w:tcMar>
                  <w:vAlign w:val="center"/>
                </w:tcPr>
                <w:p w:rsidR="00C70DF3" w:rsidRDefault="00237B11">
                  <w:pPr>
                    <w:adjustRightInd w:val="0"/>
                    <w:snapToGrid w:val="0"/>
                    <w:jc w:val="center"/>
                    <w:rPr>
                      <w:color w:val="000000" w:themeColor="text1"/>
                      <w:szCs w:val="21"/>
                    </w:rPr>
                  </w:pPr>
                  <w:r>
                    <w:rPr>
                      <w:rFonts w:hint="eastAsia"/>
                      <w:color w:val="000000" w:themeColor="text1"/>
                      <w:szCs w:val="21"/>
                    </w:rPr>
                    <w:t>颗粒物</w:t>
                  </w:r>
                </w:p>
              </w:tc>
              <w:tc>
                <w:tcPr>
                  <w:tcW w:w="1710" w:type="pct"/>
                  <w:tcMar>
                    <w:left w:w="6" w:type="dxa"/>
                    <w:right w:w="6" w:type="dxa"/>
                  </w:tcMar>
                  <w:vAlign w:val="center"/>
                </w:tcPr>
                <w:p w:rsidR="00C70DF3" w:rsidRDefault="00237B11">
                  <w:pPr>
                    <w:adjustRightInd w:val="0"/>
                    <w:snapToGrid w:val="0"/>
                    <w:jc w:val="center"/>
                    <w:rPr>
                      <w:color w:val="000000" w:themeColor="text1"/>
                      <w:szCs w:val="21"/>
                    </w:rPr>
                  </w:pPr>
                  <w:r>
                    <w:rPr>
                      <w:rFonts w:hint="eastAsia"/>
                      <w:color w:val="000000" w:themeColor="text1"/>
                      <w:szCs w:val="21"/>
                    </w:rPr>
                    <w:t>车间内无组织排放</w:t>
                  </w:r>
                </w:p>
              </w:tc>
            </w:tr>
            <w:tr w:rsidR="00C70DF3">
              <w:trPr>
                <w:trHeight w:val="91"/>
                <w:jc w:val="center"/>
              </w:trPr>
              <w:tc>
                <w:tcPr>
                  <w:tcW w:w="561" w:type="pct"/>
                  <w:vMerge/>
                  <w:tcMar>
                    <w:left w:w="6" w:type="dxa"/>
                    <w:right w:w="6" w:type="dxa"/>
                  </w:tcMar>
                  <w:vAlign w:val="center"/>
                </w:tcPr>
                <w:p w:rsidR="00C70DF3" w:rsidRDefault="00C70DF3">
                  <w:pPr>
                    <w:adjustRightInd w:val="0"/>
                    <w:snapToGrid w:val="0"/>
                    <w:jc w:val="center"/>
                    <w:rPr>
                      <w:color w:val="000000" w:themeColor="text1"/>
                      <w:szCs w:val="21"/>
                      <w:lang w:val="zh-CN"/>
                    </w:rPr>
                  </w:pPr>
                </w:p>
              </w:tc>
              <w:tc>
                <w:tcPr>
                  <w:tcW w:w="348" w:type="pct"/>
                  <w:tcMar>
                    <w:left w:w="6" w:type="dxa"/>
                    <w:right w:w="6" w:type="dxa"/>
                  </w:tcMar>
                  <w:vAlign w:val="center"/>
                </w:tcPr>
                <w:p w:rsidR="00C70DF3" w:rsidRDefault="00237B11">
                  <w:pPr>
                    <w:adjustRightInd w:val="0"/>
                    <w:snapToGrid w:val="0"/>
                    <w:jc w:val="center"/>
                    <w:rPr>
                      <w:color w:val="000000" w:themeColor="text1"/>
                      <w:szCs w:val="21"/>
                    </w:rPr>
                  </w:pPr>
                  <w:r>
                    <w:rPr>
                      <w:rFonts w:hint="eastAsia"/>
                      <w:color w:val="000000" w:themeColor="text1"/>
                      <w:szCs w:val="21"/>
                    </w:rPr>
                    <w:t>G</w:t>
                  </w:r>
                  <w:r>
                    <w:rPr>
                      <w:color w:val="000000" w:themeColor="text1"/>
                      <w:szCs w:val="21"/>
                    </w:rPr>
                    <w:t>3</w:t>
                  </w:r>
                </w:p>
              </w:tc>
              <w:tc>
                <w:tcPr>
                  <w:tcW w:w="1142" w:type="pct"/>
                  <w:tcMar>
                    <w:left w:w="6" w:type="dxa"/>
                    <w:right w:w="6" w:type="dxa"/>
                  </w:tcMar>
                  <w:vAlign w:val="center"/>
                </w:tcPr>
                <w:p w:rsidR="00C70DF3" w:rsidRDefault="00237B11">
                  <w:pPr>
                    <w:adjustRightInd w:val="0"/>
                    <w:snapToGrid w:val="0"/>
                    <w:jc w:val="center"/>
                    <w:rPr>
                      <w:color w:val="000000" w:themeColor="text1"/>
                      <w:szCs w:val="21"/>
                    </w:rPr>
                  </w:pPr>
                  <w:r>
                    <w:rPr>
                      <w:rFonts w:hint="eastAsia"/>
                      <w:color w:val="000000" w:themeColor="text1"/>
                      <w:szCs w:val="21"/>
                    </w:rPr>
                    <w:t>钢衬切割</w:t>
                  </w:r>
                </w:p>
              </w:tc>
              <w:tc>
                <w:tcPr>
                  <w:tcW w:w="1239" w:type="pct"/>
                  <w:tcMar>
                    <w:left w:w="6" w:type="dxa"/>
                    <w:right w:w="6" w:type="dxa"/>
                  </w:tcMar>
                  <w:vAlign w:val="center"/>
                </w:tcPr>
                <w:p w:rsidR="00C70DF3" w:rsidRDefault="00237B11">
                  <w:pPr>
                    <w:adjustRightInd w:val="0"/>
                    <w:snapToGrid w:val="0"/>
                    <w:jc w:val="center"/>
                    <w:rPr>
                      <w:color w:val="000000" w:themeColor="text1"/>
                      <w:szCs w:val="21"/>
                    </w:rPr>
                  </w:pPr>
                  <w:r>
                    <w:rPr>
                      <w:rFonts w:hint="eastAsia"/>
                      <w:color w:val="000000" w:themeColor="text1"/>
                      <w:szCs w:val="21"/>
                    </w:rPr>
                    <w:t>颗粒物</w:t>
                  </w:r>
                </w:p>
              </w:tc>
              <w:tc>
                <w:tcPr>
                  <w:tcW w:w="1710" w:type="pct"/>
                  <w:tcMar>
                    <w:left w:w="6" w:type="dxa"/>
                    <w:right w:w="6" w:type="dxa"/>
                  </w:tcMar>
                  <w:vAlign w:val="center"/>
                </w:tcPr>
                <w:p w:rsidR="00C70DF3" w:rsidRDefault="00237B11">
                  <w:pPr>
                    <w:adjustRightInd w:val="0"/>
                    <w:snapToGrid w:val="0"/>
                    <w:jc w:val="center"/>
                    <w:rPr>
                      <w:color w:val="000000" w:themeColor="text1"/>
                      <w:szCs w:val="21"/>
                    </w:rPr>
                  </w:pPr>
                  <w:r>
                    <w:rPr>
                      <w:rFonts w:hint="eastAsia"/>
                      <w:color w:val="000000" w:themeColor="text1"/>
                      <w:szCs w:val="21"/>
                    </w:rPr>
                    <w:t>集气罩收集后经布袋除尘器处理后由</w:t>
                  </w:r>
                  <w:r>
                    <w:rPr>
                      <w:rFonts w:hint="eastAsia"/>
                      <w:color w:val="000000" w:themeColor="text1"/>
                      <w:szCs w:val="21"/>
                    </w:rPr>
                    <w:t>D</w:t>
                  </w:r>
                  <w:r>
                    <w:rPr>
                      <w:color w:val="000000" w:themeColor="text1"/>
                      <w:szCs w:val="21"/>
                    </w:rPr>
                    <w:t>A001</w:t>
                  </w:r>
                  <w:r>
                    <w:rPr>
                      <w:rFonts w:hint="eastAsia"/>
                      <w:color w:val="000000" w:themeColor="text1"/>
                      <w:szCs w:val="21"/>
                    </w:rPr>
                    <w:t>排气筒排放</w:t>
                  </w:r>
                </w:p>
              </w:tc>
            </w:tr>
            <w:tr w:rsidR="00C70DF3">
              <w:trPr>
                <w:trHeight w:val="91"/>
                <w:jc w:val="center"/>
              </w:trPr>
              <w:tc>
                <w:tcPr>
                  <w:tcW w:w="561" w:type="pct"/>
                  <w:vMerge/>
                  <w:tcMar>
                    <w:left w:w="6" w:type="dxa"/>
                    <w:right w:w="6" w:type="dxa"/>
                  </w:tcMar>
                  <w:vAlign w:val="center"/>
                </w:tcPr>
                <w:p w:rsidR="00C70DF3" w:rsidRDefault="00C70DF3">
                  <w:pPr>
                    <w:adjustRightInd w:val="0"/>
                    <w:snapToGrid w:val="0"/>
                    <w:jc w:val="center"/>
                    <w:rPr>
                      <w:color w:val="000000" w:themeColor="text1"/>
                      <w:szCs w:val="21"/>
                      <w:lang w:val="zh-CN"/>
                    </w:rPr>
                  </w:pPr>
                </w:p>
              </w:tc>
              <w:tc>
                <w:tcPr>
                  <w:tcW w:w="348" w:type="pct"/>
                  <w:tcMar>
                    <w:left w:w="6" w:type="dxa"/>
                    <w:right w:w="6" w:type="dxa"/>
                  </w:tcMar>
                  <w:vAlign w:val="center"/>
                </w:tcPr>
                <w:p w:rsidR="00C70DF3" w:rsidRDefault="00237B11">
                  <w:pPr>
                    <w:adjustRightInd w:val="0"/>
                    <w:snapToGrid w:val="0"/>
                    <w:jc w:val="center"/>
                    <w:rPr>
                      <w:color w:val="000000" w:themeColor="text1"/>
                      <w:szCs w:val="21"/>
                    </w:rPr>
                  </w:pPr>
                  <w:r>
                    <w:rPr>
                      <w:rFonts w:hint="eastAsia"/>
                      <w:color w:val="000000" w:themeColor="text1"/>
                      <w:szCs w:val="21"/>
                    </w:rPr>
                    <w:t>G</w:t>
                  </w:r>
                  <w:r>
                    <w:rPr>
                      <w:color w:val="000000" w:themeColor="text1"/>
                      <w:szCs w:val="21"/>
                    </w:rPr>
                    <w:t>4</w:t>
                  </w:r>
                </w:p>
              </w:tc>
              <w:tc>
                <w:tcPr>
                  <w:tcW w:w="1142" w:type="pct"/>
                  <w:tcMar>
                    <w:left w:w="6" w:type="dxa"/>
                    <w:right w:w="6" w:type="dxa"/>
                  </w:tcMar>
                  <w:vAlign w:val="center"/>
                </w:tcPr>
                <w:p w:rsidR="00C70DF3" w:rsidRDefault="00237B11">
                  <w:pPr>
                    <w:adjustRightInd w:val="0"/>
                    <w:snapToGrid w:val="0"/>
                    <w:jc w:val="center"/>
                    <w:rPr>
                      <w:color w:val="000000" w:themeColor="text1"/>
                      <w:szCs w:val="21"/>
                    </w:rPr>
                  </w:pPr>
                  <w:r>
                    <w:rPr>
                      <w:rFonts w:hint="eastAsia"/>
                      <w:color w:val="000000" w:themeColor="text1"/>
                      <w:szCs w:val="21"/>
                    </w:rPr>
                    <w:t>热熔焊接</w:t>
                  </w:r>
                </w:p>
              </w:tc>
              <w:tc>
                <w:tcPr>
                  <w:tcW w:w="1239" w:type="pct"/>
                  <w:tcMar>
                    <w:left w:w="6" w:type="dxa"/>
                    <w:right w:w="6" w:type="dxa"/>
                  </w:tcMar>
                  <w:vAlign w:val="center"/>
                </w:tcPr>
                <w:p w:rsidR="00C70DF3" w:rsidRDefault="00237B11">
                  <w:pPr>
                    <w:adjustRightInd w:val="0"/>
                    <w:snapToGrid w:val="0"/>
                    <w:jc w:val="center"/>
                    <w:rPr>
                      <w:color w:val="000000" w:themeColor="text1"/>
                      <w:szCs w:val="21"/>
                    </w:rPr>
                  </w:pPr>
                  <w:r>
                    <w:rPr>
                      <w:rFonts w:hint="eastAsia"/>
                      <w:color w:val="000000" w:themeColor="text1"/>
                      <w:szCs w:val="21"/>
                    </w:rPr>
                    <w:t>非甲烷总烃</w:t>
                  </w:r>
                </w:p>
              </w:tc>
              <w:tc>
                <w:tcPr>
                  <w:tcW w:w="1710" w:type="pct"/>
                  <w:tcMar>
                    <w:left w:w="6" w:type="dxa"/>
                    <w:right w:w="6" w:type="dxa"/>
                  </w:tcMar>
                  <w:vAlign w:val="center"/>
                </w:tcPr>
                <w:p w:rsidR="00C70DF3" w:rsidRDefault="00237B11">
                  <w:pPr>
                    <w:adjustRightInd w:val="0"/>
                    <w:snapToGrid w:val="0"/>
                    <w:jc w:val="center"/>
                    <w:rPr>
                      <w:color w:val="000000" w:themeColor="text1"/>
                      <w:szCs w:val="21"/>
                    </w:rPr>
                  </w:pPr>
                  <w:r>
                    <w:rPr>
                      <w:rFonts w:hint="eastAsia"/>
                      <w:color w:val="000000" w:themeColor="text1"/>
                      <w:szCs w:val="21"/>
                    </w:rPr>
                    <w:t>车间内无组织排放</w:t>
                  </w:r>
                </w:p>
              </w:tc>
            </w:tr>
            <w:tr w:rsidR="00C70DF3">
              <w:trPr>
                <w:trHeight w:val="377"/>
                <w:jc w:val="center"/>
              </w:trPr>
              <w:tc>
                <w:tcPr>
                  <w:tcW w:w="561" w:type="pct"/>
                  <w:tcMar>
                    <w:left w:w="6" w:type="dxa"/>
                    <w:right w:w="6" w:type="dxa"/>
                  </w:tcMar>
                  <w:vAlign w:val="center"/>
                </w:tcPr>
                <w:p w:rsidR="00C70DF3" w:rsidRDefault="00237B11">
                  <w:pPr>
                    <w:adjustRightInd w:val="0"/>
                    <w:snapToGrid w:val="0"/>
                    <w:jc w:val="center"/>
                    <w:rPr>
                      <w:color w:val="000000" w:themeColor="text1"/>
                      <w:szCs w:val="21"/>
                    </w:rPr>
                  </w:pPr>
                  <w:r>
                    <w:rPr>
                      <w:color w:val="000000" w:themeColor="text1"/>
                      <w:szCs w:val="21"/>
                    </w:rPr>
                    <w:t>废水</w:t>
                  </w:r>
                </w:p>
              </w:tc>
              <w:tc>
                <w:tcPr>
                  <w:tcW w:w="348" w:type="pct"/>
                  <w:tcMar>
                    <w:left w:w="6" w:type="dxa"/>
                    <w:right w:w="6" w:type="dxa"/>
                  </w:tcMar>
                  <w:vAlign w:val="center"/>
                </w:tcPr>
                <w:p w:rsidR="00C70DF3" w:rsidRDefault="00237B11">
                  <w:pPr>
                    <w:adjustRightInd w:val="0"/>
                    <w:snapToGrid w:val="0"/>
                    <w:jc w:val="center"/>
                    <w:rPr>
                      <w:color w:val="000000" w:themeColor="text1"/>
                      <w:szCs w:val="21"/>
                    </w:rPr>
                  </w:pPr>
                  <w:r>
                    <w:rPr>
                      <w:rFonts w:hint="eastAsia"/>
                      <w:color w:val="000000" w:themeColor="text1"/>
                      <w:szCs w:val="21"/>
                    </w:rPr>
                    <w:t>—</w:t>
                  </w:r>
                </w:p>
              </w:tc>
              <w:tc>
                <w:tcPr>
                  <w:tcW w:w="1142" w:type="pct"/>
                  <w:tcMar>
                    <w:left w:w="6" w:type="dxa"/>
                    <w:right w:w="6" w:type="dxa"/>
                  </w:tcMar>
                  <w:vAlign w:val="center"/>
                </w:tcPr>
                <w:p w:rsidR="00C70DF3" w:rsidRDefault="00237B11">
                  <w:pPr>
                    <w:adjustRightInd w:val="0"/>
                    <w:snapToGrid w:val="0"/>
                    <w:jc w:val="center"/>
                    <w:rPr>
                      <w:color w:val="000000" w:themeColor="text1"/>
                      <w:szCs w:val="21"/>
                      <w:lang w:val="zh-CN"/>
                    </w:rPr>
                  </w:pPr>
                  <w:r>
                    <w:rPr>
                      <w:color w:val="000000" w:themeColor="text1"/>
                      <w:szCs w:val="21"/>
                    </w:rPr>
                    <w:t>生活污水</w:t>
                  </w:r>
                </w:p>
              </w:tc>
              <w:tc>
                <w:tcPr>
                  <w:tcW w:w="1239" w:type="pct"/>
                  <w:tcMar>
                    <w:left w:w="6" w:type="dxa"/>
                    <w:right w:w="6" w:type="dxa"/>
                  </w:tcMar>
                  <w:vAlign w:val="center"/>
                </w:tcPr>
                <w:p w:rsidR="00C70DF3" w:rsidRDefault="00237B11">
                  <w:pPr>
                    <w:adjustRightInd w:val="0"/>
                    <w:snapToGrid w:val="0"/>
                    <w:jc w:val="center"/>
                    <w:rPr>
                      <w:color w:val="000000" w:themeColor="text1"/>
                      <w:szCs w:val="21"/>
                    </w:rPr>
                  </w:pPr>
                  <w:r>
                    <w:rPr>
                      <w:color w:val="000000" w:themeColor="text1"/>
                      <w:szCs w:val="21"/>
                    </w:rPr>
                    <w:t>COD</w:t>
                  </w:r>
                  <w:r>
                    <w:rPr>
                      <w:color w:val="000000" w:themeColor="text1"/>
                      <w:szCs w:val="21"/>
                    </w:rPr>
                    <w:t>、</w:t>
                  </w:r>
                  <w:r>
                    <w:rPr>
                      <w:color w:val="000000" w:themeColor="text1"/>
                      <w:szCs w:val="21"/>
                    </w:rPr>
                    <w:t>NH</w:t>
                  </w:r>
                  <w:r>
                    <w:rPr>
                      <w:color w:val="000000" w:themeColor="text1"/>
                      <w:szCs w:val="21"/>
                      <w:vertAlign w:val="subscript"/>
                    </w:rPr>
                    <w:t>3</w:t>
                  </w:r>
                  <w:r>
                    <w:rPr>
                      <w:color w:val="000000" w:themeColor="text1"/>
                      <w:szCs w:val="21"/>
                    </w:rPr>
                    <w:t>-N</w:t>
                  </w:r>
                  <w:r>
                    <w:rPr>
                      <w:color w:val="000000" w:themeColor="text1"/>
                      <w:szCs w:val="21"/>
                    </w:rPr>
                    <w:t>、</w:t>
                  </w:r>
                  <w:r>
                    <w:rPr>
                      <w:color w:val="000000" w:themeColor="text1"/>
                      <w:szCs w:val="21"/>
                    </w:rPr>
                    <w:t>BOD</w:t>
                  </w:r>
                  <w:r>
                    <w:rPr>
                      <w:color w:val="000000" w:themeColor="text1"/>
                      <w:szCs w:val="21"/>
                      <w:vertAlign w:val="subscript"/>
                    </w:rPr>
                    <w:t>5</w:t>
                  </w:r>
                  <w:r>
                    <w:rPr>
                      <w:color w:val="000000" w:themeColor="text1"/>
                      <w:szCs w:val="21"/>
                    </w:rPr>
                    <w:t>、</w:t>
                  </w:r>
                  <w:r>
                    <w:rPr>
                      <w:color w:val="000000" w:themeColor="text1"/>
                      <w:szCs w:val="21"/>
                    </w:rPr>
                    <w:t>SS</w:t>
                  </w:r>
                  <w:r>
                    <w:rPr>
                      <w:rFonts w:hint="eastAsia"/>
                      <w:color w:val="000000" w:themeColor="text1"/>
                      <w:szCs w:val="21"/>
                    </w:rPr>
                    <w:t>、</w:t>
                  </w:r>
                  <w:r>
                    <w:rPr>
                      <w:rFonts w:hint="eastAsia"/>
                      <w:color w:val="000000" w:themeColor="text1"/>
                      <w:szCs w:val="21"/>
                    </w:rPr>
                    <w:t>T</w:t>
                  </w:r>
                  <w:r>
                    <w:rPr>
                      <w:color w:val="000000" w:themeColor="text1"/>
                      <w:szCs w:val="21"/>
                    </w:rPr>
                    <w:t>N</w:t>
                  </w:r>
                  <w:r>
                    <w:rPr>
                      <w:rFonts w:hint="eastAsia"/>
                      <w:color w:val="000000" w:themeColor="text1"/>
                      <w:szCs w:val="21"/>
                    </w:rPr>
                    <w:t>、</w:t>
                  </w:r>
                  <w:r>
                    <w:rPr>
                      <w:rFonts w:hint="eastAsia"/>
                      <w:color w:val="000000" w:themeColor="text1"/>
                      <w:szCs w:val="21"/>
                    </w:rPr>
                    <w:t>T</w:t>
                  </w:r>
                  <w:r>
                    <w:rPr>
                      <w:color w:val="000000" w:themeColor="text1"/>
                      <w:szCs w:val="21"/>
                    </w:rPr>
                    <w:t>P</w:t>
                  </w:r>
                </w:p>
              </w:tc>
              <w:tc>
                <w:tcPr>
                  <w:tcW w:w="1710" w:type="pct"/>
                  <w:tcMar>
                    <w:left w:w="6" w:type="dxa"/>
                    <w:right w:w="6" w:type="dxa"/>
                  </w:tcMar>
                  <w:vAlign w:val="center"/>
                </w:tcPr>
                <w:p w:rsidR="00C70DF3" w:rsidRDefault="00237B11">
                  <w:pPr>
                    <w:adjustRightInd w:val="0"/>
                    <w:snapToGrid w:val="0"/>
                    <w:jc w:val="center"/>
                    <w:rPr>
                      <w:color w:val="000000" w:themeColor="text1"/>
                      <w:szCs w:val="21"/>
                    </w:rPr>
                  </w:pPr>
                  <w:r>
                    <w:rPr>
                      <w:rFonts w:hint="eastAsia"/>
                      <w:color w:val="000000" w:themeColor="text1"/>
                      <w:szCs w:val="21"/>
                    </w:rPr>
                    <w:t>经</w:t>
                  </w:r>
                  <w:r>
                    <w:rPr>
                      <w:color w:val="000000" w:themeColor="text1"/>
                      <w:szCs w:val="21"/>
                    </w:rPr>
                    <w:t>化粪池处理后接入市政</w:t>
                  </w:r>
                  <w:r>
                    <w:rPr>
                      <w:rFonts w:hint="eastAsia"/>
                      <w:color w:val="000000" w:themeColor="text1"/>
                      <w:szCs w:val="21"/>
                    </w:rPr>
                    <w:t>污水</w:t>
                  </w:r>
                  <w:r>
                    <w:rPr>
                      <w:color w:val="000000" w:themeColor="text1"/>
                      <w:szCs w:val="21"/>
                    </w:rPr>
                    <w:t>管网</w:t>
                  </w:r>
                </w:p>
              </w:tc>
            </w:tr>
            <w:tr w:rsidR="00C70DF3">
              <w:trPr>
                <w:trHeight w:val="57"/>
                <w:jc w:val="center"/>
              </w:trPr>
              <w:tc>
                <w:tcPr>
                  <w:tcW w:w="561" w:type="pct"/>
                  <w:vMerge w:val="restart"/>
                  <w:tcMar>
                    <w:left w:w="6" w:type="dxa"/>
                    <w:right w:w="6" w:type="dxa"/>
                  </w:tcMar>
                  <w:vAlign w:val="center"/>
                </w:tcPr>
                <w:p w:rsidR="00C70DF3" w:rsidRDefault="00237B11">
                  <w:pPr>
                    <w:adjustRightInd w:val="0"/>
                    <w:snapToGrid w:val="0"/>
                    <w:jc w:val="center"/>
                    <w:rPr>
                      <w:color w:val="000000" w:themeColor="text1"/>
                      <w:szCs w:val="21"/>
                    </w:rPr>
                  </w:pPr>
                  <w:r>
                    <w:rPr>
                      <w:color w:val="000000" w:themeColor="text1"/>
                      <w:szCs w:val="21"/>
                    </w:rPr>
                    <w:t>固废</w:t>
                  </w:r>
                </w:p>
              </w:tc>
              <w:tc>
                <w:tcPr>
                  <w:tcW w:w="348" w:type="pct"/>
                  <w:tcMar>
                    <w:left w:w="6" w:type="dxa"/>
                    <w:right w:w="6" w:type="dxa"/>
                  </w:tcMar>
                  <w:vAlign w:val="center"/>
                </w:tcPr>
                <w:p w:rsidR="00C70DF3" w:rsidRDefault="00237B11">
                  <w:pPr>
                    <w:adjustRightInd w:val="0"/>
                    <w:snapToGrid w:val="0"/>
                    <w:jc w:val="center"/>
                    <w:rPr>
                      <w:color w:val="000000" w:themeColor="text1"/>
                      <w:szCs w:val="21"/>
                    </w:rPr>
                  </w:pPr>
                  <w:r>
                    <w:rPr>
                      <w:color w:val="000000" w:themeColor="text1"/>
                      <w:szCs w:val="21"/>
                    </w:rPr>
                    <w:t>S4</w:t>
                  </w:r>
                </w:p>
              </w:tc>
              <w:tc>
                <w:tcPr>
                  <w:tcW w:w="1142" w:type="pct"/>
                  <w:tcMar>
                    <w:left w:w="6" w:type="dxa"/>
                    <w:right w:w="6" w:type="dxa"/>
                  </w:tcMar>
                  <w:vAlign w:val="center"/>
                </w:tcPr>
                <w:p w:rsidR="00C70DF3" w:rsidRDefault="00237B11">
                  <w:pPr>
                    <w:adjustRightInd w:val="0"/>
                    <w:snapToGrid w:val="0"/>
                    <w:jc w:val="center"/>
                    <w:rPr>
                      <w:color w:val="000000" w:themeColor="text1"/>
                      <w:szCs w:val="21"/>
                    </w:rPr>
                  </w:pPr>
                  <w:r>
                    <w:rPr>
                      <w:rFonts w:hint="eastAsia"/>
                      <w:color w:val="000000" w:themeColor="text1"/>
                      <w:szCs w:val="21"/>
                    </w:rPr>
                    <w:t>包装</w:t>
                  </w:r>
                </w:p>
              </w:tc>
              <w:tc>
                <w:tcPr>
                  <w:tcW w:w="1239" w:type="pct"/>
                  <w:tcMar>
                    <w:left w:w="6" w:type="dxa"/>
                    <w:right w:w="6" w:type="dxa"/>
                  </w:tcMar>
                  <w:vAlign w:val="center"/>
                </w:tcPr>
                <w:p w:rsidR="00C70DF3" w:rsidRDefault="00237B11">
                  <w:pPr>
                    <w:adjustRightInd w:val="0"/>
                    <w:snapToGrid w:val="0"/>
                    <w:jc w:val="center"/>
                    <w:rPr>
                      <w:color w:val="000000" w:themeColor="text1"/>
                      <w:szCs w:val="21"/>
                    </w:rPr>
                  </w:pPr>
                  <w:r>
                    <w:rPr>
                      <w:rFonts w:hint="eastAsia"/>
                      <w:bCs/>
                      <w:kern w:val="0"/>
                      <w:szCs w:val="21"/>
                    </w:rPr>
                    <w:t>废包装材料</w:t>
                  </w:r>
                </w:p>
              </w:tc>
              <w:tc>
                <w:tcPr>
                  <w:tcW w:w="1710" w:type="pct"/>
                  <w:tcMar>
                    <w:left w:w="6" w:type="dxa"/>
                    <w:right w:w="6" w:type="dxa"/>
                  </w:tcMar>
                  <w:vAlign w:val="center"/>
                </w:tcPr>
                <w:p w:rsidR="00C70DF3" w:rsidRDefault="00237B11">
                  <w:pPr>
                    <w:adjustRightInd w:val="0"/>
                    <w:snapToGrid w:val="0"/>
                    <w:jc w:val="center"/>
                    <w:rPr>
                      <w:color w:val="000000" w:themeColor="text1"/>
                      <w:szCs w:val="21"/>
                    </w:rPr>
                  </w:pPr>
                  <w:r>
                    <w:rPr>
                      <w:color w:val="000000" w:themeColor="text1"/>
                      <w:szCs w:val="21"/>
                    </w:rPr>
                    <w:t>暂存一般固废间，外售</w:t>
                  </w:r>
                </w:p>
              </w:tc>
            </w:tr>
            <w:tr w:rsidR="00C70DF3">
              <w:trPr>
                <w:trHeight w:val="57"/>
                <w:jc w:val="center"/>
              </w:trPr>
              <w:tc>
                <w:tcPr>
                  <w:tcW w:w="561" w:type="pct"/>
                  <w:vMerge/>
                  <w:tcMar>
                    <w:left w:w="6" w:type="dxa"/>
                    <w:right w:w="6" w:type="dxa"/>
                  </w:tcMar>
                  <w:vAlign w:val="center"/>
                </w:tcPr>
                <w:p w:rsidR="00C70DF3" w:rsidRDefault="00C70DF3">
                  <w:pPr>
                    <w:adjustRightInd w:val="0"/>
                    <w:snapToGrid w:val="0"/>
                    <w:jc w:val="center"/>
                    <w:rPr>
                      <w:color w:val="000000" w:themeColor="text1"/>
                      <w:szCs w:val="21"/>
                    </w:rPr>
                  </w:pPr>
                </w:p>
              </w:tc>
              <w:tc>
                <w:tcPr>
                  <w:tcW w:w="348" w:type="pct"/>
                  <w:tcMar>
                    <w:left w:w="6" w:type="dxa"/>
                    <w:right w:w="6" w:type="dxa"/>
                  </w:tcMar>
                  <w:vAlign w:val="center"/>
                </w:tcPr>
                <w:p w:rsidR="00C70DF3" w:rsidRDefault="00237B11">
                  <w:pPr>
                    <w:adjustRightInd w:val="0"/>
                    <w:snapToGrid w:val="0"/>
                    <w:jc w:val="center"/>
                    <w:rPr>
                      <w:color w:val="000000" w:themeColor="text1"/>
                      <w:szCs w:val="21"/>
                    </w:rPr>
                  </w:pPr>
                  <w:r>
                    <w:rPr>
                      <w:color w:val="000000" w:themeColor="text1"/>
                      <w:szCs w:val="21"/>
                    </w:rPr>
                    <w:t>S1</w:t>
                  </w:r>
                </w:p>
              </w:tc>
              <w:tc>
                <w:tcPr>
                  <w:tcW w:w="1142" w:type="pct"/>
                  <w:tcMar>
                    <w:left w:w="6" w:type="dxa"/>
                    <w:right w:w="6" w:type="dxa"/>
                  </w:tcMar>
                  <w:vAlign w:val="center"/>
                </w:tcPr>
                <w:p w:rsidR="00C70DF3" w:rsidRDefault="00237B11">
                  <w:pPr>
                    <w:adjustRightInd w:val="0"/>
                    <w:snapToGrid w:val="0"/>
                    <w:jc w:val="center"/>
                    <w:rPr>
                      <w:color w:val="000000" w:themeColor="text1"/>
                      <w:szCs w:val="21"/>
                    </w:rPr>
                  </w:pPr>
                  <w:r>
                    <w:rPr>
                      <w:rFonts w:hint="eastAsia"/>
                      <w:color w:val="000000" w:themeColor="text1"/>
                      <w:szCs w:val="21"/>
                    </w:rPr>
                    <w:t>切割、钻铣</w:t>
                  </w:r>
                </w:p>
              </w:tc>
              <w:tc>
                <w:tcPr>
                  <w:tcW w:w="1239" w:type="pct"/>
                  <w:tcMar>
                    <w:left w:w="6" w:type="dxa"/>
                    <w:right w:w="6" w:type="dxa"/>
                  </w:tcMar>
                  <w:vAlign w:val="center"/>
                </w:tcPr>
                <w:p w:rsidR="00C70DF3" w:rsidRDefault="00237B11">
                  <w:pPr>
                    <w:adjustRightInd w:val="0"/>
                    <w:snapToGrid w:val="0"/>
                    <w:jc w:val="center"/>
                    <w:rPr>
                      <w:color w:val="000000" w:themeColor="text1"/>
                      <w:szCs w:val="21"/>
                    </w:rPr>
                  </w:pPr>
                  <w:r>
                    <w:rPr>
                      <w:rFonts w:hint="eastAsia"/>
                      <w:bCs/>
                      <w:kern w:val="0"/>
                      <w:szCs w:val="21"/>
                    </w:rPr>
                    <w:t>铝材边角料</w:t>
                  </w:r>
                </w:p>
              </w:tc>
              <w:tc>
                <w:tcPr>
                  <w:tcW w:w="1710" w:type="pct"/>
                  <w:tcMar>
                    <w:left w:w="6" w:type="dxa"/>
                    <w:right w:w="6" w:type="dxa"/>
                  </w:tcMar>
                  <w:vAlign w:val="center"/>
                </w:tcPr>
                <w:p w:rsidR="00C70DF3" w:rsidRDefault="00237B11">
                  <w:pPr>
                    <w:adjustRightInd w:val="0"/>
                    <w:snapToGrid w:val="0"/>
                    <w:jc w:val="center"/>
                    <w:rPr>
                      <w:color w:val="000000" w:themeColor="text1"/>
                      <w:szCs w:val="21"/>
                    </w:rPr>
                  </w:pPr>
                  <w:r>
                    <w:rPr>
                      <w:color w:val="000000" w:themeColor="text1"/>
                      <w:szCs w:val="21"/>
                    </w:rPr>
                    <w:t>暂存一般固废间，外售</w:t>
                  </w:r>
                </w:p>
              </w:tc>
            </w:tr>
            <w:tr w:rsidR="00C70DF3">
              <w:trPr>
                <w:trHeight w:val="57"/>
                <w:jc w:val="center"/>
              </w:trPr>
              <w:tc>
                <w:tcPr>
                  <w:tcW w:w="561" w:type="pct"/>
                  <w:vMerge/>
                  <w:tcMar>
                    <w:left w:w="6" w:type="dxa"/>
                    <w:right w:w="6" w:type="dxa"/>
                  </w:tcMar>
                  <w:vAlign w:val="center"/>
                </w:tcPr>
                <w:p w:rsidR="00C70DF3" w:rsidRDefault="00C70DF3">
                  <w:pPr>
                    <w:adjustRightInd w:val="0"/>
                    <w:snapToGrid w:val="0"/>
                    <w:jc w:val="center"/>
                    <w:rPr>
                      <w:color w:val="000000" w:themeColor="text1"/>
                      <w:szCs w:val="21"/>
                    </w:rPr>
                  </w:pPr>
                </w:p>
              </w:tc>
              <w:tc>
                <w:tcPr>
                  <w:tcW w:w="348" w:type="pct"/>
                  <w:tcMar>
                    <w:left w:w="6" w:type="dxa"/>
                    <w:right w:w="6" w:type="dxa"/>
                  </w:tcMar>
                  <w:vAlign w:val="center"/>
                </w:tcPr>
                <w:p w:rsidR="00C70DF3" w:rsidRDefault="00237B11">
                  <w:pPr>
                    <w:adjustRightInd w:val="0"/>
                    <w:snapToGrid w:val="0"/>
                    <w:jc w:val="center"/>
                    <w:rPr>
                      <w:color w:val="000000" w:themeColor="text1"/>
                      <w:szCs w:val="21"/>
                    </w:rPr>
                  </w:pPr>
                  <w:r>
                    <w:rPr>
                      <w:bCs/>
                      <w:kern w:val="0"/>
                      <w:szCs w:val="21"/>
                    </w:rPr>
                    <w:t>S</w:t>
                  </w:r>
                  <w:r>
                    <w:rPr>
                      <w:rFonts w:hint="eastAsia"/>
                      <w:bCs/>
                      <w:kern w:val="0"/>
                      <w:szCs w:val="21"/>
                    </w:rPr>
                    <w:t>2</w:t>
                  </w:r>
                </w:p>
              </w:tc>
              <w:tc>
                <w:tcPr>
                  <w:tcW w:w="1142" w:type="pct"/>
                  <w:tcMar>
                    <w:left w:w="6" w:type="dxa"/>
                    <w:right w:w="6" w:type="dxa"/>
                  </w:tcMar>
                  <w:vAlign w:val="center"/>
                </w:tcPr>
                <w:p w:rsidR="00C70DF3" w:rsidRDefault="00237B11">
                  <w:pPr>
                    <w:adjustRightInd w:val="0"/>
                    <w:snapToGrid w:val="0"/>
                    <w:jc w:val="center"/>
                    <w:rPr>
                      <w:color w:val="000000" w:themeColor="text1"/>
                      <w:szCs w:val="21"/>
                    </w:rPr>
                  </w:pPr>
                  <w:r>
                    <w:rPr>
                      <w:rFonts w:hint="eastAsia"/>
                      <w:color w:val="000000" w:themeColor="text1"/>
                      <w:szCs w:val="21"/>
                    </w:rPr>
                    <w:t>钻铣</w:t>
                  </w:r>
                </w:p>
              </w:tc>
              <w:tc>
                <w:tcPr>
                  <w:tcW w:w="1239" w:type="pct"/>
                  <w:tcMar>
                    <w:left w:w="6" w:type="dxa"/>
                    <w:right w:w="6" w:type="dxa"/>
                  </w:tcMar>
                  <w:vAlign w:val="center"/>
                </w:tcPr>
                <w:p w:rsidR="00C70DF3" w:rsidRDefault="00237B11">
                  <w:pPr>
                    <w:adjustRightInd w:val="0"/>
                    <w:snapToGrid w:val="0"/>
                    <w:jc w:val="center"/>
                    <w:rPr>
                      <w:bCs/>
                      <w:kern w:val="0"/>
                      <w:szCs w:val="21"/>
                    </w:rPr>
                  </w:pPr>
                  <w:r>
                    <w:rPr>
                      <w:rFonts w:hint="eastAsia"/>
                      <w:bCs/>
                      <w:kern w:val="0"/>
                      <w:szCs w:val="21"/>
                    </w:rPr>
                    <w:t>废切削液</w:t>
                  </w:r>
                </w:p>
              </w:tc>
              <w:tc>
                <w:tcPr>
                  <w:tcW w:w="1710" w:type="pct"/>
                  <w:vMerge w:val="restart"/>
                  <w:tcMar>
                    <w:left w:w="6" w:type="dxa"/>
                    <w:right w:w="6" w:type="dxa"/>
                  </w:tcMar>
                  <w:vAlign w:val="center"/>
                </w:tcPr>
                <w:p w:rsidR="00C70DF3" w:rsidRDefault="00237B11">
                  <w:pPr>
                    <w:adjustRightInd w:val="0"/>
                    <w:snapToGrid w:val="0"/>
                    <w:jc w:val="center"/>
                    <w:rPr>
                      <w:color w:val="000000" w:themeColor="text1"/>
                      <w:szCs w:val="21"/>
                    </w:rPr>
                  </w:pPr>
                  <w:proofErr w:type="gramStart"/>
                  <w:r>
                    <w:rPr>
                      <w:color w:val="000000" w:themeColor="text1"/>
                      <w:szCs w:val="21"/>
                    </w:rPr>
                    <w:t>危废间</w:t>
                  </w:r>
                  <w:proofErr w:type="gramEnd"/>
                  <w:r>
                    <w:rPr>
                      <w:color w:val="000000" w:themeColor="text1"/>
                      <w:szCs w:val="21"/>
                    </w:rPr>
                    <w:t>暂存</w:t>
                  </w:r>
                  <w:r>
                    <w:rPr>
                      <w:rFonts w:hint="eastAsia"/>
                      <w:color w:val="000000" w:themeColor="text1"/>
                      <w:szCs w:val="21"/>
                    </w:rPr>
                    <w:t>，定期交由</w:t>
                  </w:r>
                  <w:r>
                    <w:rPr>
                      <w:color w:val="000000" w:themeColor="text1"/>
                      <w:szCs w:val="21"/>
                    </w:rPr>
                    <w:t>资质单位处置</w:t>
                  </w:r>
                </w:p>
              </w:tc>
            </w:tr>
            <w:tr w:rsidR="00C70DF3">
              <w:trPr>
                <w:trHeight w:val="57"/>
                <w:jc w:val="center"/>
              </w:trPr>
              <w:tc>
                <w:tcPr>
                  <w:tcW w:w="561" w:type="pct"/>
                  <w:vMerge/>
                  <w:tcMar>
                    <w:left w:w="6" w:type="dxa"/>
                    <w:right w:w="6" w:type="dxa"/>
                  </w:tcMar>
                  <w:vAlign w:val="center"/>
                </w:tcPr>
                <w:p w:rsidR="00C70DF3" w:rsidRDefault="00C70DF3">
                  <w:pPr>
                    <w:adjustRightInd w:val="0"/>
                    <w:snapToGrid w:val="0"/>
                    <w:jc w:val="center"/>
                    <w:rPr>
                      <w:color w:val="000000" w:themeColor="text1"/>
                      <w:szCs w:val="21"/>
                    </w:rPr>
                  </w:pPr>
                </w:p>
              </w:tc>
              <w:tc>
                <w:tcPr>
                  <w:tcW w:w="348" w:type="pct"/>
                  <w:tcMar>
                    <w:left w:w="6" w:type="dxa"/>
                    <w:right w:w="6" w:type="dxa"/>
                  </w:tcMar>
                  <w:vAlign w:val="center"/>
                </w:tcPr>
                <w:p w:rsidR="00C70DF3" w:rsidRDefault="00237B11">
                  <w:pPr>
                    <w:adjustRightInd w:val="0"/>
                    <w:snapToGrid w:val="0"/>
                    <w:jc w:val="center"/>
                    <w:rPr>
                      <w:color w:val="000000" w:themeColor="text1"/>
                      <w:szCs w:val="21"/>
                    </w:rPr>
                  </w:pPr>
                  <w:r>
                    <w:rPr>
                      <w:rFonts w:hint="eastAsia"/>
                      <w:bCs/>
                      <w:kern w:val="0"/>
                      <w:szCs w:val="21"/>
                    </w:rPr>
                    <w:t>S</w:t>
                  </w:r>
                  <w:r>
                    <w:rPr>
                      <w:bCs/>
                      <w:kern w:val="0"/>
                      <w:szCs w:val="21"/>
                    </w:rPr>
                    <w:t>3</w:t>
                  </w:r>
                </w:p>
              </w:tc>
              <w:tc>
                <w:tcPr>
                  <w:tcW w:w="1142" w:type="pct"/>
                  <w:tcMar>
                    <w:left w:w="6" w:type="dxa"/>
                    <w:right w:w="6" w:type="dxa"/>
                  </w:tcMar>
                  <w:vAlign w:val="center"/>
                </w:tcPr>
                <w:p w:rsidR="00C70DF3" w:rsidRDefault="00237B11">
                  <w:pPr>
                    <w:adjustRightInd w:val="0"/>
                    <w:snapToGrid w:val="0"/>
                    <w:jc w:val="center"/>
                    <w:rPr>
                      <w:color w:val="000000" w:themeColor="text1"/>
                      <w:szCs w:val="21"/>
                    </w:rPr>
                  </w:pPr>
                  <w:proofErr w:type="gramStart"/>
                  <w:r>
                    <w:rPr>
                      <w:rFonts w:hint="eastAsia"/>
                      <w:color w:val="000000" w:themeColor="text1"/>
                      <w:szCs w:val="21"/>
                    </w:rPr>
                    <w:t>封胶固化</w:t>
                  </w:r>
                  <w:proofErr w:type="gramEnd"/>
                </w:p>
              </w:tc>
              <w:tc>
                <w:tcPr>
                  <w:tcW w:w="1239" w:type="pct"/>
                  <w:tcMar>
                    <w:left w:w="6" w:type="dxa"/>
                    <w:right w:w="6" w:type="dxa"/>
                  </w:tcMar>
                  <w:vAlign w:val="center"/>
                </w:tcPr>
                <w:p w:rsidR="00C70DF3" w:rsidRDefault="00237B11">
                  <w:pPr>
                    <w:adjustRightInd w:val="0"/>
                    <w:snapToGrid w:val="0"/>
                    <w:jc w:val="center"/>
                    <w:rPr>
                      <w:bCs/>
                      <w:kern w:val="0"/>
                      <w:szCs w:val="21"/>
                    </w:rPr>
                  </w:pPr>
                  <w:proofErr w:type="gramStart"/>
                  <w:r>
                    <w:rPr>
                      <w:rFonts w:hint="eastAsia"/>
                      <w:bCs/>
                      <w:kern w:val="0"/>
                      <w:szCs w:val="21"/>
                    </w:rPr>
                    <w:t>废胶桶</w:t>
                  </w:r>
                  <w:proofErr w:type="gramEnd"/>
                </w:p>
              </w:tc>
              <w:tc>
                <w:tcPr>
                  <w:tcW w:w="1710" w:type="pct"/>
                  <w:vMerge/>
                  <w:tcMar>
                    <w:left w:w="6" w:type="dxa"/>
                    <w:right w:w="6" w:type="dxa"/>
                  </w:tcMar>
                  <w:vAlign w:val="center"/>
                </w:tcPr>
                <w:p w:rsidR="00C70DF3" w:rsidRDefault="00C70DF3">
                  <w:pPr>
                    <w:adjustRightInd w:val="0"/>
                    <w:snapToGrid w:val="0"/>
                    <w:jc w:val="center"/>
                    <w:rPr>
                      <w:color w:val="000000" w:themeColor="text1"/>
                      <w:szCs w:val="21"/>
                    </w:rPr>
                  </w:pPr>
                </w:p>
              </w:tc>
            </w:tr>
            <w:tr w:rsidR="00C70DF3">
              <w:trPr>
                <w:trHeight w:val="57"/>
                <w:jc w:val="center"/>
              </w:trPr>
              <w:tc>
                <w:tcPr>
                  <w:tcW w:w="561" w:type="pct"/>
                  <w:vMerge/>
                  <w:tcMar>
                    <w:left w:w="6" w:type="dxa"/>
                    <w:right w:w="6" w:type="dxa"/>
                  </w:tcMar>
                  <w:vAlign w:val="center"/>
                </w:tcPr>
                <w:p w:rsidR="00C70DF3" w:rsidRDefault="00C70DF3">
                  <w:pPr>
                    <w:adjustRightInd w:val="0"/>
                    <w:snapToGrid w:val="0"/>
                    <w:jc w:val="center"/>
                    <w:rPr>
                      <w:color w:val="000000" w:themeColor="text1"/>
                      <w:szCs w:val="21"/>
                    </w:rPr>
                  </w:pPr>
                </w:p>
              </w:tc>
              <w:tc>
                <w:tcPr>
                  <w:tcW w:w="348" w:type="pct"/>
                  <w:tcMar>
                    <w:left w:w="6" w:type="dxa"/>
                    <w:right w:w="6" w:type="dxa"/>
                  </w:tcMar>
                  <w:vAlign w:val="center"/>
                </w:tcPr>
                <w:p w:rsidR="00C70DF3" w:rsidRDefault="00237B11">
                  <w:pPr>
                    <w:adjustRightInd w:val="0"/>
                    <w:snapToGrid w:val="0"/>
                    <w:jc w:val="center"/>
                    <w:rPr>
                      <w:color w:val="000000" w:themeColor="text1"/>
                      <w:szCs w:val="21"/>
                    </w:rPr>
                  </w:pPr>
                  <w:r>
                    <w:rPr>
                      <w:rFonts w:hint="eastAsia"/>
                      <w:color w:val="000000" w:themeColor="text1"/>
                      <w:szCs w:val="21"/>
                    </w:rPr>
                    <w:t>S</w:t>
                  </w:r>
                  <w:r>
                    <w:rPr>
                      <w:color w:val="000000" w:themeColor="text1"/>
                      <w:szCs w:val="21"/>
                    </w:rPr>
                    <w:t>5</w:t>
                  </w:r>
                </w:p>
              </w:tc>
              <w:tc>
                <w:tcPr>
                  <w:tcW w:w="1142" w:type="pct"/>
                  <w:tcMar>
                    <w:left w:w="6" w:type="dxa"/>
                    <w:right w:w="6" w:type="dxa"/>
                  </w:tcMar>
                  <w:vAlign w:val="center"/>
                </w:tcPr>
                <w:p w:rsidR="00C70DF3" w:rsidRDefault="00237B11">
                  <w:pPr>
                    <w:adjustRightInd w:val="0"/>
                    <w:snapToGrid w:val="0"/>
                    <w:jc w:val="center"/>
                    <w:rPr>
                      <w:color w:val="000000" w:themeColor="text1"/>
                      <w:szCs w:val="21"/>
                    </w:rPr>
                  </w:pPr>
                  <w:r>
                    <w:rPr>
                      <w:rFonts w:hint="eastAsia"/>
                      <w:color w:val="000000" w:themeColor="text1"/>
                      <w:szCs w:val="21"/>
                    </w:rPr>
                    <w:t>塑料型材切割钻铣</w:t>
                  </w:r>
                </w:p>
              </w:tc>
              <w:tc>
                <w:tcPr>
                  <w:tcW w:w="1239" w:type="pct"/>
                  <w:tcMar>
                    <w:left w:w="6" w:type="dxa"/>
                    <w:right w:w="6" w:type="dxa"/>
                  </w:tcMar>
                  <w:vAlign w:val="center"/>
                </w:tcPr>
                <w:p w:rsidR="00C70DF3" w:rsidRDefault="00237B11">
                  <w:pPr>
                    <w:adjustRightInd w:val="0"/>
                    <w:snapToGrid w:val="0"/>
                    <w:jc w:val="center"/>
                    <w:rPr>
                      <w:bCs/>
                      <w:kern w:val="0"/>
                      <w:szCs w:val="21"/>
                    </w:rPr>
                  </w:pPr>
                  <w:r>
                    <w:rPr>
                      <w:rFonts w:hint="eastAsia"/>
                      <w:bCs/>
                      <w:kern w:val="0"/>
                      <w:szCs w:val="21"/>
                    </w:rPr>
                    <w:t>塑料边角料</w:t>
                  </w:r>
                </w:p>
              </w:tc>
              <w:tc>
                <w:tcPr>
                  <w:tcW w:w="1710" w:type="pct"/>
                  <w:tcMar>
                    <w:left w:w="6" w:type="dxa"/>
                    <w:right w:w="6" w:type="dxa"/>
                  </w:tcMar>
                  <w:vAlign w:val="center"/>
                </w:tcPr>
                <w:p w:rsidR="00C70DF3" w:rsidRDefault="00237B11">
                  <w:pPr>
                    <w:adjustRightInd w:val="0"/>
                    <w:snapToGrid w:val="0"/>
                    <w:jc w:val="center"/>
                    <w:rPr>
                      <w:color w:val="000000" w:themeColor="text1"/>
                      <w:szCs w:val="21"/>
                    </w:rPr>
                  </w:pPr>
                  <w:r>
                    <w:rPr>
                      <w:color w:val="000000" w:themeColor="text1"/>
                      <w:szCs w:val="21"/>
                    </w:rPr>
                    <w:t>暂存一般固废间，外售</w:t>
                  </w:r>
                </w:p>
              </w:tc>
            </w:tr>
            <w:tr w:rsidR="00C70DF3">
              <w:trPr>
                <w:trHeight w:val="57"/>
                <w:jc w:val="center"/>
              </w:trPr>
              <w:tc>
                <w:tcPr>
                  <w:tcW w:w="561" w:type="pct"/>
                  <w:vMerge/>
                  <w:tcMar>
                    <w:left w:w="6" w:type="dxa"/>
                    <w:right w:w="6" w:type="dxa"/>
                  </w:tcMar>
                  <w:vAlign w:val="center"/>
                </w:tcPr>
                <w:p w:rsidR="00C70DF3" w:rsidRDefault="00C70DF3">
                  <w:pPr>
                    <w:adjustRightInd w:val="0"/>
                    <w:snapToGrid w:val="0"/>
                    <w:jc w:val="center"/>
                    <w:rPr>
                      <w:color w:val="000000" w:themeColor="text1"/>
                      <w:szCs w:val="21"/>
                    </w:rPr>
                  </w:pPr>
                </w:p>
              </w:tc>
              <w:tc>
                <w:tcPr>
                  <w:tcW w:w="348" w:type="pct"/>
                  <w:tcMar>
                    <w:left w:w="6" w:type="dxa"/>
                    <w:right w:w="6" w:type="dxa"/>
                  </w:tcMar>
                  <w:vAlign w:val="center"/>
                </w:tcPr>
                <w:p w:rsidR="00C70DF3" w:rsidRDefault="00237B11">
                  <w:pPr>
                    <w:adjustRightInd w:val="0"/>
                    <w:snapToGrid w:val="0"/>
                    <w:jc w:val="center"/>
                    <w:rPr>
                      <w:color w:val="000000" w:themeColor="text1"/>
                      <w:szCs w:val="21"/>
                    </w:rPr>
                  </w:pPr>
                  <w:r>
                    <w:rPr>
                      <w:rFonts w:hint="eastAsia"/>
                      <w:color w:val="000000" w:themeColor="text1"/>
                      <w:szCs w:val="21"/>
                    </w:rPr>
                    <w:t>S</w:t>
                  </w:r>
                  <w:r>
                    <w:rPr>
                      <w:color w:val="000000" w:themeColor="text1"/>
                      <w:szCs w:val="21"/>
                    </w:rPr>
                    <w:t>6</w:t>
                  </w:r>
                </w:p>
              </w:tc>
              <w:tc>
                <w:tcPr>
                  <w:tcW w:w="1142" w:type="pct"/>
                  <w:tcMar>
                    <w:left w:w="6" w:type="dxa"/>
                    <w:right w:w="6" w:type="dxa"/>
                  </w:tcMar>
                  <w:vAlign w:val="center"/>
                </w:tcPr>
                <w:p w:rsidR="00C70DF3" w:rsidRDefault="00237B11">
                  <w:pPr>
                    <w:adjustRightInd w:val="0"/>
                    <w:snapToGrid w:val="0"/>
                    <w:jc w:val="center"/>
                    <w:rPr>
                      <w:color w:val="000000" w:themeColor="text1"/>
                      <w:szCs w:val="21"/>
                    </w:rPr>
                  </w:pPr>
                  <w:r>
                    <w:rPr>
                      <w:rFonts w:hint="eastAsia"/>
                      <w:color w:val="000000" w:themeColor="text1"/>
                      <w:szCs w:val="21"/>
                    </w:rPr>
                    <w:t>钢衬切割</w:t>
                  </w:r>
                </w:p>
              </w:tc>
              <w:tc>
                <w:tcPr>
                  <w:tcW w:w="1239" w:type="pct"/>
                  <w:tcMar>
                    <w:left w:w="6" w:type="dxa"/>
                    <w:right w:w="6" w:type="dxa"/>
                  </w:tcMar>
                  <w:vAlign w:val="center"/>
                </w:tcPr>
                <w:p w:rsidR="00C70DF3" w:rsidRDefault="00237B11">
                  <w:pPr>
                    <w:adjustRightInd w:val="0"/>
                    <w:snapToGrid w:val="0"/>
                    <w:jc w:val="center"/>
                    <w:rPr>
                      <w:bCs/>
                      <w:kern w:val="0"/>
                      <w:szCs w:val="21"/>
                    </w:rPr>
                  </w:pPr>
                  <w:r>
                    <w:rPr>
                      <w:rFonts w:hint="eastAsia"/>
                      <w:bCs/>
                      <w:kern w:val="0"/>
                      <w:szCs w:val="21"/>
                    </w:rPr>
                    <w:t>金属边角料</w:t>
                  </w:r>
                </w:p>
              </w:tc>
              <w:tc>
                <w:tcPr>
                  <w:tcW w:w="1710" w:type="pct"/>
                  <w:tcMar>
                    <w:left w:w="6" w:type="dxa"/>
                    <w:right w:w="6" w:type="dxa"/>
                  </w:tcMar>
                  <w:vAlign w:val="center"/>
                </w:tcPr>
                <w:p w:rsidR="00C70DF3" w:rsidRDefault="00237B11">
                  <w:pPr>
                    <w:adjustRightInd w:val="0"/>
                    <w:snapToGrid w:val="0"/>
                    <w:jc w:val="center"/>
                    <w:rPr>
                      <w:color w:val="000000" w:themeColor="text1"/>
                      <w:szCs w:val="21"/>
                    </w:rPr>
                  </w:pPr>
                  <w:r>
                    <w:rPr>
                      <w:color w:val="000000" w:themeColor="text1"/>
                      <w:szCs w:val="21"/>
                    </w:rPr>
                    <w:t>暂存一般固废间，外售</w:t>
                  </w:r>
                </w:p>
              </w:tc>
            </w:tr>
            <w:tr w:rsidR="00C70DF3">
              <w:trPr>
                <w:trHeight w:val="57"/>
                <w:jc w:val="center"/>
              </w:trPr>
              <w:tc>
                <w:tcPr>
                  <w:tcW w:w="561" w:type="pct"/>
                  <w:vMerge/>
                  <w:tcMar>
                    <w:left w:w="6" w:type="dxa"/>
                    <w:right w:w="6" w:type="dxa"/>
                  </w:tcMar>
                  <w:vAlign w:val="center"/>
                </w:tcPr>
                <w:p w:rsidR="00C70DF3" w:rsidRDefault="00C70DF3">
                  <w:pPr>
                    <w:adjustRightInd w:val="0"/>
                    <w:snapToGrid w:val="0"/>
                    <w:jc w:val="center"/>
                    <w:rPr>
                      <w:color w:val="000000" w:themeColor="text1"/>
                      <w:szCs w:val="21"/>
                    </w:rPr>
                  </w:pPr>
                </w:p>
              </w:tc>
              <w:tc>
                <w:tcPr>
                  <w:tcW w:w="348" w:type="pct"/>
                  <w:tcMar>
                    <w:left w:w="6" w:type="dxa"/>
                    <w:right w:w="6" w:type="dxa"/>
                  </w:tcMar>
                  <w:vAlign w:val="center"/>
                </w:tcPr>
                <w:p w:rsidR="00C70DF3" w:rsidRDefault="00237B11">
                  <w:pPr>
                    <w:adjustRightInd w:val="0"/>
                    <w:snapToGrid w:val="0"/>
                    <w:jc w:val="center"/>
                    <w:rPr>
                      <w:color w:val="000000" w:themeColor="text1"/>
                      <w:szCs w:val="21"/>
                    </w:rPr>
                  </w:pPr>
                  <w:r>
                    <w:rPr>
                      <w:rFonts w:hint="eastAsia"/>
                      <w:bCs/>
                      <w:kern w:val="0"/>
                      <w:szCs w:val="21"/>
                    </w:rPr>
                    <w:t>S</w:t>
                  </w:r>
                  <w:r>
                    <w:rPr>
                      <w:bCs/>
                      <w:kern w:val="0"/>
                      <w:szCs w:val="21"/>
                    </w:rPr>
                    <w:t>7</w:t>
                  </w:r>
                </w:p>
              </w:tc>
              <w:tc>
                <w:tcPr>
                  <w:tcW w:w="1142" w:type="pct"/>
                  <w:tcMar>
                    <w:left w:w="6" w:type="dxa"/>
                    <w:right w:w="6" w:type="dxa"/>
                  </w:tcMar>
                  <w:vAlign w:val="center"/>
                </w:tcPr>
                <w:p w:rsidR="00C70DF3" w:rsidRDefault="00237B11">
                  <w:pPr>
                    <w:adjustRightInd w:val="0"/>
                    <w:snapToGrid w:val="0"/>
                    <w:jc w:val="center"/>
                    <w:rPr>
                      <w:color w:val="000000" w:themeColor="text1"/>
                      <w:szCs w:val="21"/>
                    </w:rPr>
                  </w:pPr>
                  <w:r>
                    <w:rPr>
                      <w:rFonts w:hint="eastAsia"/>
                      <w:color w:val="000000" w:themeColor="text1"/>
                      <w:szCs w:val="21"/>
                    </w:rPr>
                    <w:t>热熔焊接</w:t>
                  </w:r>
                </w:p>
              </w:tc>
              <w:tc>
                <w:tcPr>
                  <w:tcW w:w="1239" w:type="pct"/>
                  <w:tcMar>
                    <w:left w:w="6" w:type="dxa"/>
                    <w:right w:w="6" w:type="dxa"/>
                  </w:tcMar>
                  <w:vAlign w:val="center"/>
                </w:tcPr>
                <w:p w:rsidR="00C70DF3" w:rsidRDefault="00237B11">
                  <w:pPr>
                    <w:adjustRightInd w:val="0"/>
                    <w:snapToGrid w:val="0"/>
                    <w:jc w:val="center"/>
                    <w:rPr>
                      <w:bCs/>
                      <w:kern w:val="0"/>
                      <w:szCs w:val="21"/>
                    </w:rPr>
                  </w:pPr>
                  <w:r>
                    <w:rPr>
                      <w:rFonts w:hint="eastAsia"/>
                      <w:bCs/>
                      <w:kern w:val="0"/>
                      <w:szCs w:val="21"/>
                    </w:rPr>
                    <w:t>焊接废料</w:t>
                  </w:r>
                </w:p>
              </w:tc>
              <w:tc>
                <w:tcPr>
                  <w:tcW w:w="1710" w:type="pct"/>
                  <w:tcMar>
                    <w:left w:w="6" w:type="dxa"/>
                    <w:right w:w="6" w:type="dxa"/>
                  </w:tcMar>
                  <w:vAlign w:val="center"/>
                </w:tcPr>
                <w:p w:rsidR="00C70DF3" w:rsidRDefault="00237B11">
                  <w:pPr>
                    <w:adjustRightInd w:val="0"/>
                    <w:snapToGrid w:val="0"/>
                    <w:jc w:val="center"/>
                    <w:rPr>
                      <w:color w:val="000000" w:themeColor="text1"/>
                      <w:szCs w:val="21"/>
                    </w:rPr>
                  </w:pPr>
                  <w:r>
                    <w:rPr>
                      <w:color w:val="000000" w:themeColor="text1"/>
                      <w:szCs w:val="21"/>
                    </w:rPr>
                    <w:t>暂存一般固废间，外售</w:t>
                  </w:r>
                </w:p>
              </w:tc>
            </w:tr>
            <w:tr w:rsidR="00C70DF3">
              <w:trPr>
                <w:trHeight w:val="57"/>
                <w:jc w:val="center"/>
              </w:trPr>
              <w:tc>
                <w:tcPr>
                  <w:tcW w:w="561" w:type="pct"/>
                  <w:vMerge/>
                  <w:tcMar>
                    <w:left w:w="6" w:type="dxa"/>
                    <w:right w:w="6" w:type="dxa"/>
                  </w:tcMar>
                  <w:vAlign w:val="center"/>
                </w:tcPr>
                <w:p w:rsidR="00C70DF3" w:rsidRDefault="00C70DF3">
                  <w:pPr>
                    <w:adjustRightInd w:val="0"/>
                    <w:snapToGrid w:val="0"/>
                    <w:jc w:val="center"/>
                    <w:rPr>
                      <w:color w:val="000000" w:themeColor="text1"/>
                      <w:szCs w:val="21"/>
                    </w:rPr>
                  </w:pPr>
                </w:p>
              </w:tc>
              <w:tc>
                <w:tcPr>
                  <w:tcW w:w="348" w:type="pct"/>
                  <w:tcMar>
                    <w:left w:w="6" w:type="dxa"/>
                    <w:right w:w="6" w:type="dxa"/>
                  </w:tcMar>
                  <w:vAlign w:val="center"/>
                </w:tcPr>
                <w:p w:rsidR="00C70DF3" w:rsidRDefault="00237B11">
                  <w:pPr>
                    <w:widowControl/>
                    <w:snapToGrid w:val="0"/>
                    <w:jc w:val="center"/>
                    <w:textAlignment w:val="center"/>
                    <w:rPr>
                      <w:color w:val="000000" w:themeColor="text1"/>
                      <w:szCs w:val="21"/>
                    </w:rPr>
                  </w:pPr>
                  <w:r>
                    <w:rPr>
                      <w:rFonts w:hint="eastAsia"/>
                      <w:color w:val="000000" w:themeColor="text1"/>
                      <w:szCs w:val="21"/>
                    </w:rPr>
                    <w:t>—</w:t>
                  </w:r>
                </w:p>
              </w:tc>
              <w:tc>
                <w:tcPr>
                  <w:tcW w:w="1142" w:type="pct"/>
                  <w:tcMar>
                    <w:left w:w="6" w:type="dxa"/>
                    <w:right w:w="6" w:type="dxa"/>
                  </w:tcMar>
                  <w:vAlign w:val="center"/>
                </w:tcPr>
                <w:p w:rsidR="00C70DF3" w:rsidRDefault="00237B11">
                  <w:pPr>
                    <w:widowControl/>
                    <w:snapToGrid w:val="0"/>
                    <w:jc w:val="center"/>
                    <w:textAlignment w:val="center"/>
                    <w:rPr>
                      <w:color w:val="000000" w:themeColor="text1"/>
                      <w:kern w:val="0"/>
                      <w:szCs w:val="21"/>
                      <w:lang w:bidi="ar"/>
                    </w:rPr>
                  </w:pPr>
                  <w:r>
                    <w:rPr>
                      <w:color w:val="000000" w:themeColor="text1"/>
                      <w:kern w:val="0"/>
                      <w:szCs w:val="21"/>
                      <w:lang w:bidi="ar"/>
                    </w:rPr>
                    <w:t>废含油抹布</w:t>
                  </w:r>
                </w:p>
              </w:tc>
              <w:tc>
                <w:tcPr>
                  <w:tcW w:w="1239" w:type="pct"/>
                  <w:tcMar>
                    <w:left w:w="6" w:type="dxa"/>
                    <w:right w:w="6" w:type="dxa"/>
                  </w:tcMar>
                  <w:vAlign w:val="center"/>
                </w:tcPr>
                <w:p w:rsidR="00C70DF3" w:rsidRDefault="00237B11">
                  <w:pPr>
                    <w:widowControl/>
                    <w:snapToGrid w:val="0"/>
                    <w:jc w:val="center"/>
                    <w:textAlignment w:val="center"/>
                    <w:rPr>
                      <w:color w:val="000000" w:themeColor="text1"/>
                      <w:szCs w:val="21"/>
                    </w:rPr>
                  </w:pPr>
                  <w:r>
                    <w:rPr>
                      <w:rFonts w:hint="eastAsia"/>
                      <w:color w:val="000000" w:themeColor="text1"/>
                      <w:szCs w:val="21"/>
                    </w:rPr>
                    <w:t>废含</w:t>
                  </w:r>
                  <w:r>
                    <w:rPr>
                      <w:color w:val="000000" w:themeColor="text1"/>
                      <w:szCs w:val="21"/>
                    </w:rPr>
                    <w:t>油</w:t>
                  </w:r>
                  <w:r>
                    <w:rPr>
                      <w:rFonts w:hint="eastAsia"/>
                      <w:color w:val="000000" w:themeColor="text1"/>
                      <w:szCs w:val="21"/>
                    </w:rPr>
                    <w:t>抹布</w:t>
                  </w:r>
                </w:p>
              </w:tc>
              <w:tc>
                <w:tcPr>
                  <w:tcW w:w="1710" w:type="pct"/>
                  <w:vMerge w:val="restart"/>
                  <w:tcMar>
                    <w:left w:w="6" w:type="dxa"/>
                    <w:right w:w="6" w:type="dxa"/>
                  </w:tcMar>
                  <w:vAlign w:val="center"/>
                </w:tcPr>
                <w:p w:rsidR="00C70DF3" w:rsidRDefault="00237B11">
                  <w:pPr>
                    <w:adjustRightInd w:val="0"/>
                    <w:snapToGrid w:val="0"/>
                    <w:jc w:val="center"/>
                    <w:rPr>
                      <w:color w:val="000000" w:themeColor="text1"/>
                      <w:szCs w:val="21"/>
                    </w:rPr>
                  </w:pPr>
                  <w:bookmarkStart w:id="37" w:name="OLE_LINK161"/>
                  <w:bookmarkStart w:id="38" w:name="OLE_LINK162"/>
                  <w:proofErr w:type="gramStart"/>
                  <w:r>
                    <w:rPr>
                      <w:color w:val="000000" w:themeColor="text1"/>
                      <w:szCs w:val="21"/>
                    </w:rPr>
                    <w:t>危废间</w:t>
                  </w:r>
                  <w:proofErr w:type="gramEnd"/>
                  <w:r>
                    <w:rPr>
                      <w:color w:val="000000" w:themeColor="text1"/>
                      <w:szCs w:val="21"/>
                    </w:rPr>
                    <w:t>暂存</w:t>
                  </w:r>
                  <w:r>
                    <w:rPr>
                      <w:rFonts w:hint="eastAsia"/>
                      <w:color w:val="000000" w:themeColor="text1"/>
                      <w:szCs w:val="21"/>
                    </w:rPr>
                    <w:t>，定期交由</w:t>
                  </w:r>
                  <w:r>
                    <w:rPr>
                      <w:color w:val="000000" w:themeColor="text1"/>
                      <w:szCs w:val="21"/>
                    </w:rPr>
                    <w:t>资质单位处置</w:t>
                  </w:r>
                  <w:bookmarkEnd w:id="37"/>
                  <w:bookmarkEnd w:id="38"/>
                </w:p>
              </w:tc>
            </w:tr>
            <w:tr w:rsidR="00C70DF3">
              <w:trPr>
                <w:trHeight w:val="57"/>
                <w:jc w:val="center"/>
              </w:trPr>
              <w:tc>
                <w:tcPr>
                  <w:tcW w:w="561" w:type="pct"/>
                  <w:vMerge/>
                  <w:tcMar>
                    <w:left w:w="6" w:type="dxa"/>
                    <w:right w:w="6" w:type="dxa"/>
                  </w:tcMar>
                  <w:vAlign w:val="center"/>
                </w:tcPr>
                <w:p w:rsidR="00C70DF3" w:rsidRDefault="00C70DF3">
                  <w:pPr>
                    <w:adjustRightInd w:val="0"/>
                    <w:snapToGrid w:val="0"/>
                    <w:jc w:val="center"/>
                    <w:rPr>
                      <w:color w:val="000000" w:themeColor="text1"/>
                      <w:szCs w:val="21"/>
                    </w:rPr>
                  </w:pPr>
                </w:p>
              </w:tc>
              <w:tc>
                <w:tcPr>
                  <w:tcW w:w="348" w:type="pct"/>
                  <w:tcMar>
                    <w:left w:w="6" w:type="dxa"/>
                    <w:right w:w="6" w:type="dxa"/>
                  </w:tcMar>
                  <w:vAlign w:val="center"/>
                </w:tcPr>
                <w:p w:rsidR="00C70DF3" w:rsidRDefault="00237B11">
                  <w:pPr>
                    <w:widowControl/>
                    <w:snapToGrid w:val="0"/>
                    <w:jc w:val="center"/>
                    <w:textAlignment w:val="center"/>
                    <w:rPr>
                      <w:color w:val="000000" w:themeColor="text1"/>
                      <w:szCs w:val="21"/>
                    </w:rPr>
                  </w:pPr>
                  <w:r>
                    <w:rPr>
                      <w:rFonts w:hint="eastAsia"/>
                      <w:color w:val="000000" w:themeColor="text1"/>
                      <w:szCs w:val="21"/>
                    </w:rPr>
                    <w:t>—</w:t>
                  </w:r>
                </w:p>
              </w:tc>
              <w:tc>
                <w:tcPr>
                  <w:tcW w:w="1142" w:type="pct"/>
                  <w:tcMar>
                    <w:left w:w="6" w:type="dxa"/>
                    <w:right w:w="6" w:type="dxa"/>
                  </w:tcMar>
                  <w:vAlign w:val="center"/>
                </w:tcPr>
                <w:p w:rsidR="00C70DF3" w:rsidRDefault="00237B11">
                  <w:pPr>
                    <w:widowControl/>
                    <w:snapToGrid w:val="0"/>
                    <w:jc w:val="center"/>
                    <w:textAlignment w:val="center"/>
                    <w:rPr>
                      <w:color w:val="000000" w:themeColor="text1"/>
                      <w:kern w:val="0"/>
                      <w:szCs w:val="21"/>
                      <w:lang w:bidi="ar"/>
                    </w:rPr>
                  </w:pPr>
                  <w:r>
                    <w:rPr>
                      <w:rFonts w:hint="eastAsia"/>
                      <w:color w:val="000000" w:themeColor="text1"/>
                      <w:kern w:val="0"/>
                      <w:szCs w:val="21"/>
                      <w:lang w:bidi="ar"/>
                    </w:rPr>
                    <w:t>设备维护</w:t>
                  </w:r>
                </w:p>
              </w:tc>
              <w:tc>
                <w:tcPr>
                  <w:tcW w:w="1239" w:type="pct"/>
                  <w:tcMar>
                    <w:left w:w="6" w:type="dxa"/>
                    <w:right w:w="6" w:type="dxa"/>
                  </w:tcMar>
                  <w:vAlign w:val="center"/>
                </w:tcPr>
                <w:p w:rsidR="00C70DF3" w:rsidRDefault="00237B11">
                  <w:pPr>
                    <w:widowControl/>
                    <w:snapToGrid w:val="0"/>
                    <w:jc w:val="center"/>
                    <w:textAlignment w:val="center"/>
                    <w:rPr>
                      <w:color w:val="000000" w:themeColor="text1"/>
                      <w:szCs w:val="21"/>
                    </w:rPr>
                  </w:pPr>
                  <w:r>
                    <w:rPr>
                      <w:rFonts w:hint="eastAsia"/>
                      <w:color w:val="000000" w:themeColor="text1"/>
                      <w:kern w:val="0"/>
                      <w:szCs w:val="21"/>
                      <w:lang w:bidi="ar"/>
                    </w:rPr>
                    <w:t>废润滑油</w:t>
                  </w:r>
                </w:p>
              </w:tc>
              <w:tc>
                <w:tcPr>
                  <w:tcW w:w="1710" w:type="pct"/>
                  <w:vMerge/>
                  <w:tcMar>
                    <w:left w:w="6" w:type="dxa"/>
                    <w:right w:w="6" w:type="dxa"/>
                  </w:tcMar>
                  <w:vAlign w:val="center"/>
                </w:tcPr>
                <w:p w:rsidR="00C70DF3" w:rsidRDefault="00C70DF3">
                  <w:pPr>
                    <w:adjustRightInd w:val="0"/>
                    <w:snapToGrid w:val="0"/>
                    <w:jc w:val="center"/>
                    <w:rPr>
                      <w:color w:val="000000" w:themeColor="text1"/>
                      <w:szCs w:val="21"/>
                    </w:rPr>
                  </w:pPr>
                </w:p>
              </w:tc>
            </w:tr>
            <w:tr w:rsidR="00C70DF3">
              <w:trPr>
                <w:trHeight w:val="57"/>
                <w:jc w:val="center"/>
              </w:trPr>
              <w:tc>
                <w:tcPr>
                  <w:tcW w:w="561" w:type="pct"/>
                  <w:vMerge/>
                  <w:tcMar>
                    <w:left w:w="6" w:type="dxa"/>
                    <w:right w:w="6" w:type="dxa"/>
                  </w:tcMar>
                  <w:vAlign w:val="center"/>
                </w:tcPr>
                <w:p w:rsidR="00C70DF3" w:rsidRDefault="00C70DF3">
                  <w:pPr>
                    <w:adjustRightInd w:val="0"/>
                    <w:snapToGrid w:val="0"/>
                    <w:jc w:val="center"/>
                    <w:rPr>
                      <w:color w:val="000000" w:themeColor="text1"/>
                      <w:szCs w:val="21"/>
                    </w:rPr>
                  </w:pPr>
                </w:p>
              </w:tc>
              <w:tc>
                <w:tcPr>
                  <w:tcW w:w="348" w:type="pct"/>
                  <w:tcMar>
                    <w:left w:w="6" w:type="dxa"/>
                    <w:right w:w="6" w:type="dxa"/>
                  </w:tcMar>
                  <w:vAlign w:val="center"/>
                </w:tcPr>
                <w:p w:rsidR="00C70DF3" w:rsidRDefault="00237B11">
                  <w:pPr>
                    <w:widowControl/>
                    <w:snapToGrid w:val="0"/>
                    <w:jc w:val="center"/>
                    <w:textAlignment w:val="center"/>
                    <w:rPr>
                      <w:color w:val="000000" w:themeColor="text1"/>
                      <w:szCs w:val="21"/>
                    </w:rPr>
                  </w:pPr>
                  <w:r>
                    <w:rPr>
                      <w:rFonts w:hint="eastAsia"/>
                      <w:color w:val="000000" w:themeColor="text1"/>
                      <w:szCs w:val="21"/>
                    </w:rPr>
                    <w:t>—</w:t>
                  </w:r>
                </w:p>
              </w:tc>
              <w:tc>
                <w:tcPr>
                  <w:tcW w:w="1142" w:type="pct"/>
                  <w:tcMar>
                    <w:left w:w="6" w:type="dxa"/>
                    <w:right w:w="6" w:type="dxa"/>
                  </w:tcMar>
                  <w:vAlign w:val="center"/>
                </w:tcPr>
                <w:p w:rsidR="00C70DF3" w:rsidRDefault="00237B11">
                  <w:pPr>
                    <w:widowControl/>
                    <w:snapToGrid w:val="0"/>
                    <w:jc w:val="center"/>
                    <w:textAlignment w:val="center"/>
                    <w:rPr>
                      <w:color w:val="000000" w:themeColor="text1"/>
                      <w:kern w:val="0"/>
                      <w:szCs w:val="21"/>
                      <w:lang w:bidi="ar"/>
                    </w:rPr>
                  </w:pPr>
                  <w:r>
                    <w:rPr>
                      <w:rFonts w:hint="eastAsia"/>
                      <w:color w:val="000000" w:themeColor="text1"/>
                      <w:kern w:val="0"/>
                      <w:szCs w:val="21"/>
                      <w:lang w:bidi="ar"/>
                    </w:rPr>
                    <w:t>设备维护</w:t>
                  </w:r>
                </w:p>
              </w:tc>
              <w:tc>
                <w:tcPr>
                  <w:tcW w:w="1239" w:type="pct"/>
                  <w:tcMar>
                    <w:left w:w="6" w:type="dxa"/>
                    <w:right w:w="6" w:type="dxa"/>
                  </w:tcMar>
                  <w:vAlign w:val="center"/>
                </w:tcPr>
                <w:p w:rsidR="00C70DF3" w:rsidRDefault="00237B11">
                  <w:pPr>
                    <w:widowControl/>
                    <w:snapToGrid w:val="0"/>
                    <w:jc w:val="center"/>
                    <w:textAlignment w:val="center"/>
                    <w:rPr>
                      <w:color w:val="000000" w:themeColor="text1"/>
                      <w:szCs w:val="21"/>
                    </w:rPr>
                  </w:pPr>
                  <w:r>
                    <w:rPr>
                      <w:rFonts w:hint="eastAsia"/>
                      <w:color w:val="000000" w:themeColor="text1"/>
                      <w:kern w:val="0"/>
                      <w:szCs w:val="21"/>
                      <w:lang w:bidi="ar"/>
                    </w:rPr>
                    <w:t>废润滑油</w:t>
                  </w:r>
                  <w:r>
                    <w:rPr>
                      <w:rFonts w:hint="eastAsia"/>
                      <w:color w:val="000000" w:themeColor="text1"/>
                      <w:szCs w:val="21"/>
                    </w:rPr>
                    <w:t>包装桶</w:t>
                  </w:r>
                </w:p>
              </w:tc>
              <w:tc>
                <w:tcPr>
                  <w:tcW w:w="1710" w:type="pct"/>
                  <w:vMerge/>
                  <w:tcMar>
                    <w:left w:w="6" w:type="dxa"/>
                    <w:right w:w="6" w:type="dxa"/>
                  </w:tcMar>
                  <w:vAlign w:val="center"/>
                </w:tcPr>
                <w:p w:rsidR="00C70DF3" w:rsidRDefault="00C70DF3">
                  <w:pPr>
                    <w:adjustRightInd w:val="0"/>
                    <w:snapToGrid w:val="0"/>
                    <w:jc w:val="center"/>
                    <w:rPr>
                      <w:color w:val="000000" w:themeColor="text1"/>
                      <w:szCs w:val="21"/>
                    </w:rPr>
                  </w:pPr>
                </w:p>
              </w:tc>
            </w:tr>
            <w:tr w:rsidR="00C70DF3">
              <w:trPr>
                <w:trHeight w:val="57"/>
                <w:jc w:val="center"/>
              </w:trPr>
              <w:tc>
                <w:tcPr>
                  <w:tcW w:w="561" w:type="pct"/>
                  <w:vMerge/>
                  <w:tcMar>
                    <w:left w:w="6" w:type="dxa"/>
                    <w:right w:w="6" w:type="dxa"/>
                  </w:tcMar>
                  <w:vAlign w:val="center"/>
                </w:tcPr>
                <w:p w:rsidR="00C70DF3" w:rsidRDefault="00C70DF3">
                  <w:pPr>
                    <w:adjustRightInd w:val="0"/>
                    <w:snapToGrid w:val="0"/>
                    <w:jc w:val="center"/>
                    <w:rPr>
                      <w:color w:val="000000" w:themeColor="text1"/>
                      <w:szCs w:val="21"/>
                    </w:rPr>
                  </w:pPr>
                </w:p>
              </w:tc>
              <w:tc>
                <w:tcPr>
                  <w:tcW w:w="348" w:type="pct"/>
                  <w:tcMar>
                    <w:left w:w="6" w:type="dxa"/>
                    <w:right w:w="6" w:type="dxa"/>
                  </w:tcMar>
                  <w:vAlign w:val="center"/>
                </w:tcPr>
                <w:p w:rsidR="00C70DF3" w:rsidRDefault="00237B11">
                  <w:pPr>
                    <w:adjustRightInd w:val="0"/>
                    <w:snapToGrid w:val="0"/>
                    <w:jc w:val="center"/>
                    <w:rPr>
                      <w:color w:val="000000" w:themeColor="text1"/>
                      <w:szCs w:val="21"/>
                    </w:rPr>
                  </w:pPr>
                  <w:r>
                    <w:rPr>
                      <w:rFonts w:hint="eastAsia"/>
                      <w:color w:val="000000" w:themeColor="text1"/>
                      <w:szCs w:val="21"/>
                    </w:rPr>
                    <w:t>—</w:t>
                  </w:r>
                </w:p>
              </w:tc>
              <w:tc>
                <w:tcPr>
                  <w:tcW w:w="1142" w:type="pct"/>
                  <w:tcMar>
                    <w:left w:w="6" w:type="dxa"/>
                    <w:right w:w="6" w:type="dxa"/>
                  </w:tcMar>
                  <w:vAlign w:val="center"/>
                </w:tcPr>
                <w:p w:rsidR="00C70DF3" w:rsidRDefault="00237B11">
                  <w:pPr>
                    <w:adjustRightInd w:val="0"/>
                    <w:snapToGrid w:val="0"/>
                    <w:jc w:val="center"/>
                    <w:rPr>
                      <w:color w:val="000000" w:themeColor="text1"/>
                      <w:szCs w:val="21"/>
                    </w:rPr>
                  </w:pPr>
                  <w:r>
                    <w:rPr>
                      <w:color w:val="000000" w:themeColor="text1"/>
                      <w:szCs w:val="21"/>
                    </w:rPr>
                    <w:t>生活垃圾</w:t>
                  </w:r>
                </w:p>
              </w:tc>
              <w:tc>
                <w:tcPr>
                  <w:tcW w:w="1239"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snapToGrid w:val="0"/>
                      <w:color w:val="000000" w:themeColor="text1"/>
                      <w:sz w:val="21"/>
                      <w:szCs w:val="21"/>
                    </w:rPr>
                  </w:pPr>
                  <w:r>
                    <w:rPr>
                      <w:rFonts w:ascii="Times New Roman" w:eastAsia="宋体" w:hAnsi="Times New Roman" w:cs="Times New Roman"/>
                      <w:snapToGrid w:val="0"/>
                      <w:color w:val="000000" w:themeColor="text1"/>
                      <w:sz w:val="21"/>
                      <w:szCs w:val="21"/>
                    </w:rPr>
                    <w:t>生活垃圾</w:t>
                  </w:r>
                </w:p>
              </w:tc>
              <w:tc>
                <w:tcPr>
                  <w:tcW w:w="1710" w:type="pct"/>
                  <w:tcMar>
                    <w:left w:w="6" w:type="dxa"/>
                    <w:right w:w="6" w:type="dxa"/>
                  </w:tcMar>
                  <w:vAlign w:val="center"/>
                </w:tcPr>
                <w:p w:rsidR="00C70DF3" w:rsidRDefault="00237B11">
                  <w:pPr>
                    <w:adjustRightInd w:val="0"/>
                    <w:snapToGrid w:val="0"/>
                    <w:jc w:val="center"/>
                    <w:rPr>
                      <w:color w:val="000000" w:themeColor="text1"/>
                      <w:szCs w:val="21"/>
                    </w:rPr>
                  </w:pPr>
                  <w:r>
                    <w:rPr>
                      <w:color w:val="000000" w:themeColor="text1"/>
                      <w:szCs w:val="21"/>
                    </w:rPr>
                    <w:t>环卫部门清运</w:t>
                  </w:r>
                </w:p>
              </w:tc>
            </w:tr>
            <w:tr w:rsidR="00C70DF3">
              <w:trPr>
                <w:trHeight w:val="57"/>
                <w:jc w:val="center"/>
              </w:trPr>
              <w:tc>
                <w:tcPr>
                  <w:tcW w:w="561" w:type="pct"/>
                  <w:tcMar>
                    <w:left w:w="6" w:type="dxa"/>
                    <w:right w:w="6" w:type="dxa"/>
                  </w:tcMar>
                  <w:vAlign w:val="center"/>
                </w:tcPr>
                <w:p w:rsidR="00C70DF3" w:rsidRDefault="00237B11">
                  <w:pPr>
                    <w:adjustRightInd w:val="0"/>
                    <w:snapToGrid w:val="0"/>
                    <w:jc w:val="center"/>
                    <w:rPr>
                      <w:color w:val="000000" w:themeColor="text1"/>
                      <w:szCs w:val="21"/>
                    </w:rPr>
                  </w:pPr>
                  <w:r>
                    <w:rPr>
                      <w:rFonts w:hint="eastAsia"/>
                      <w:color w:val="000000" w:themeColor="text1"/>
                      <w:szCs w:val="21"/>
                    </w:rPr>
                    <w:t>噪声</w:t>
                  </w:r>
                </w:p>
              </w:tc>
              <w:tc>
                <w:tcPr>
                  <w:tcW w:w="348" w:type="pct"/>
                  <w:tcMar>
                    <w:left w:w="6" w:type="dxa"/>
                    <w:right w:w="6" w:type="dxa"/>
                  </w:tcMar>
                  <w:vAlign w:val="center"/>
                </w:tcPr>
                <w:p w:rsidR="00C70DF3" w:rsidRDefault="00237B11">
                  <w:pPr>
                    <w:adjustRightInd w:val="0"/>
                    <w:snapToGrid w:val="0"/>
                    <w:jc w:val="center"/>
                    <w:rPr>
                      <w:color w:val="000000" w:themeColor="text1"/>
                      <w:szCs w:val="21"/>
                    </w:rPr>
                  </w:pPr>
                  <w:r>
                    <w:rPr>
                      <w:rFonts w:hint="eastAsia"/>
                      <w:color w:val="000000" w:themeColor="text1"/>
                      <w:szCs w:val="21"/>
                    </w:rPr>
                    <w:t>/</w:t>
                  </w:r>
                </w:p>
              </w:tc>
              <w:tc>
                <w:tcPr>
                  <w:tcW w:w="1142" w:type="pct"/>
                  <w:tcMar>
                    <w:left w:w="6" w:type="dxa"/>
                    <w:right w:w="6" w:type="dxa"/>
                  </w:tcMar>
                  <w:vAlign w:val="center"/>
                </w:tcPr>
                <w:p w:rsidR="00C70DF3" w:rsidRDefault="00237B11">
                  <w:pPr>
                    <w:adjustRightInd w:val="0"/>
                    <w:snapToGrid w:val="0"/>
                    <w:jc w:val="center"/>
                    <w:rPr>
                      <w:color w:val="000000" w:themeColor="text1"/>
                      <w:szCs w:val="21"/>
                    </w:rPr>
                  </w:pPr>
                  <w:r>
                    <w:rPr>
                      <w:color w:val="000000" w:themeColor="text1"/>
                      <w:szCs w:val="21"/>
                    </w:rPr>
                    <w:t>生产</w:t>
                  </w:r>
                </w:p>
              </w:tc>
              <w:tc>
                <w:tcPr>
                  <w:tcW w:w="1239" w:type="pct"/>
                  <w:tcMar>
                    <w:left w:w="6" w:type="dxa"/>
                    <w:right w:w="6" w:type="dxa"/>
                  </w:tcMar>
                  <w:vAlign w:val="center"/>
                </w:tcPr>
                <w:p w:rsidR="00C70DF3" w:rsidRDefault="00237B11">
                  <w:pPr>
                    <w:adjustRightInd w:val="0"/>
                    <w:snapToGrid w:val="0"/>
                    <w:jc w:val="center"/>
                    <w:rPr>
                      <w:color w:val="000000" w:themeColor="text1"/>
                      <w:szCs w:val="21"/>
                    </w:rPr>
                  </w:pPr>
                  <w:r>
                    <w:rPr>
                      <w:rFonts w:hint="eastAsia"/>
                      <w:color w:val="000000" w:themeColor="text1"/>
                      <w:szCs w:val="21"/>
                    </w:rPr>
                    <w:t>设备</w:t>
                  </w:r>
                  <w:r>
                    <w:rPr>
                      <w:color w:val="000000" w:themeColor="text1"/>
                      <w:szCs w:val="21"/>
                    </w:rPr>
                    <w:t>噪声</w:t>
                  </w:r>
                </w:p>
              </w:tc>
              <w:tc>
                <w:tcPr>
                  <w:tcW w:w="1710" w:type="pct"/>
                  <w:tcMar>
                    <w:left w:w="6" w:type="dxa"/>
                    <w:right w:w="6" w:type="dxa"/>
                  </w:tcMar>
                  <w:vAlign w:val="center"/>
                </w:tcPr>
                <w:p w:rsidR="00C70DF3" w:rsidRDefault="00237B11">
                  <w:pPr>
                    <w:adjustRightInd w:val="0"/>
                    <w:snapToGrid w:val="0"/>
                    <w:jc w:val="center"/>
                    <w:rPr>
                      <w:color w:val="000000" w:themeColor="text1"/>
                      <w:szCs w:val="21"/>
                    </w:rPr>
                  </w:pPr>
                  <w:r>
                    <w:rPr>
                      <w:color w:val="000000" w:themeColor="text1"/>
                      <w:szCs w:val="21"/>
                    </w:rPr>
                    <w:t>隔声、减振、消声等</w:t>
                  </w:r>
                </w:p>
              </w:tc>
            </w:tr>
          </w:tbl>
          <w:p w:rsidR="00C70DF3" w:rsidRDefault="00C70DF3">
            <w:pPr>
              <w:adjustRightInd w:val="0"/>
              <w:spacing w:line="360" w:lineRule="auto"/>
              <w:ind w:firstLineChars="200" w:firstLine="480"/>
              <w:rPr>
                <w:rFonts w:ascii="宋体" w:hAnsi="宋体" w:cstheme="minorBidi"/>
                <w:color w:val="000000" w:themeColor="text1"/>
                <w:sz w:val="24"/>
              </w:rPr>
            </w:pPr>
          </w:p>
          <w:p w:rsidR="00C70DF3" w:rsidRDefault="00C70DF3">
            <w:pPr>
              <w:adjustRightInd w:val="0"/>
              <w:spacing w:line="360" w:lineRule="auto"/>
              <w:ind w:firstLineChars="200" w:firstLine="480"/>
              <w:rPr>
                <w:rFonts w:ascii="宋体" w:hAnsi="宋体" w:cstheme="minorBidi"/>
                <w:color w:val="000000" w:themeColor="text1"/>
                <w:sz w:val="24"/>
              </w:rPr>
            </w:pPr>
          </w:p>
        </w:tc>
      </w:tr>
      <w:tr w:rsidR="00C70DF3">
        <w:trPr>
          <w:trHeight w:val="170"/>
          <w:jc w:val="center"/>
        </w:trPr>
        <w:tc>
          <w:tcPr>
            <w:tcW w:w="536" w:type="dxa"/>
            <w:tcMar>
              <w:left w:w="28" w:type="dxa"/>
              <w:right w:w="28" w:type="dxa"/>
            </w:tcMar>
            <w:vAlign w:val="center"/>
          </w:tcPr>
          <w:p w:rsidR="00C70DF3" w:rsidRDefault="00237B11">
            <w:pPr>
              <w:pStyle w:val="aff1"/>
              <w:adjustRightInd w:val="0"/>
              <w:snapToGrid w:val="0"/>
              <w:spacing w:before="0" w:beforeAutospacing="0" w:after="0" w:afterAutospacing="0"/>
              <w:jc w:val="center"/>
              <w:rPr>
                <w:rFonts w:ascii="Times New Roman" w:hAnsi="Times New Roman"/>
                <w:color w:val="000000" w:themeColor="text1"/>
                <w:szCs w:val="24"/>
              </w:rPr>
            </w:pPr>
            <w:r>
              <w:rPr>
                <w:rFonts w:ascii="Times New Roman" w:hAnsi="Times New Roman" w:hint="eastAsia"/>
                <w:color w:val="000000" w:themeColor="text1"/>
                <w:szCs w:val="24"/>
              </w:rPr>
              <w:lastRenderedPageBreak/>
              <w:t>与项目有关的原有环境污染问题</w:t>
            </w:r>
          </w:p>
        </w:tc>
        <w:tc>
          <w:tcPr>
            <w:tcW w:w="8288" w:type="dxa"/>
          </w:tcPr>
          <w:p w:rsidR="00C70DF3" w:rsidRDefault="00C70DF3">
            <w:pPr>
              <w:adjustRightInd w:val="0"/>
              <w:spacing w:line="360" w:lineRule="auto"/>
              <w:ind w:firstLineChars="200" w:firstLine="480"/>
              <w:rPr>
                <w:bCs/>
                <w:color w:val="000000" w:themeColor="text1"/>
                <w:sz w:val="24"/>
              </w:rPr>
            </w:pPr>
          </w:p>
          <w:p w:rsidR="00C70DF3" w:rsidRDefault="00C70DF3">
            <w:pPr>
              <w:adjustRightInd w:val="0"/>
              <w:snapToGrid w:val="0"/>
              <w:ind w:firstLineChars="200" w:firstLine="480"/>
              <w:rPr>
                <w:bCs/>
                <w:color w:val="000000" w:themeColor="text1"/>
                <w:sz w:val="24"/>
              </w:rPr>
            </w:pPr>
          </w:p>
          <w:p w:rsidR="00C70DF3" w:rsidRDefault="00C70DF3">
            <w:pPr>
              <w:adjustRightInd w:val="0"/>
              <w:snapToGrid w:val="0"/>
              <w:ind w:firstLineChars="200" w:firstLine="480"/>
              <w:rPr>
                <w:bCs/>
                <w:color w:val="000000" w:themeColor="text1"/>
                <w:sz w:val="24"/>
              </w:rPr>
            </w:pPr>
          </w:p>
          <w:p w:rsidR="00C70DF3" w:rsidRDefault="00C70DF3">
            <w:pPr>
              <w:adjustRightInd w:val="0"/>
              <w:spacing w:line="360" w:lineRule="auto"/>
              <w:ind w:firstLineChars="200" w:firstLine="480"/>
              <w:rPr>
                <w:bCs/>
                <w:color w:val="000000" w:themeColor="text1"/>
                <w:sz w:val="24"/>
              </w:rPr>
            </w:pPr>
          </w:p>
          <w:p w:rsidR="00C70DF3" w:rsidRDefault="00C70DF3">
            <w:pPr>
              <w:adjustRightInd w:val="0"/>
              <w:spacing w:line="360" w:lineRule="auto"/>
              <w:ind w:firstLineChars="200" w:firstLine="480"/>
              <w:rPr>
                <w:bCs/>
                <w:color w:val="000000" w:themeColor="text1"/>
                <w:sz w:val="24"/>
              </w:rPr>
            </w:pPr>
          </w:p>
          <w:p w:rsidR="00C70DF3" w:rsidRDefault="00C70DF3">
            <w:pPr>
              <w:adjustRightInd w:val="0"/>
              <w:spacing w:line="360" w:lineRule="auto"/>
              <w:ind w:firstLineChars="200" w:firstLine="480"/>
              <w:rPr>
                <w:bCs/>
                <w:color w:val="000000" w:themeColor="text1"/>
                <w:sz w:val="24"/>
              </w:rPr>
            </w:pPr>
          </w:p>
          <w:p w:rsidR="00C70DF3" w:rsidRDefault="00C70DF3">
            <w:pPr>
              <w:adjustRightInd w:val="0"/>
              <w:spacing w:line="360" w:lineRule="auto"/>
              <w:ind w:firstLineChars="200" w:firstLine="480"/>
              <w:rPr>
                <w:bCs/>
                <w:color w:val="000000" w:themeColor="text1"/>
                <w:sz w:val="24"/>
              </w:rPr>
            </w:pPr>
          </w:p>
          <w:p w:rsidR="00C70DF3" w:rsidRDefault="00C70DF3">
            <w:pPr>
              <w:adjustRightInd w:val="0"/>
              <w:spacing w:line="360" w:lineRule="auto"/>
              <w:ind w:firstLineChars="200" w:firstLine="480"/>
              <w:rPr>
                <w:bCs/>
                <w:color w:val="000000" w:themeColor="text1"/>
                <w:sz w:val="24"/>
              </w:rPr>
            </w:pPr>
          </w:p>
          <w:p w:rsidR="00C70DF3" w:rsidRDefault="00C70DF3">
            <w:pPr>
              <w:adjustRightInd w:val="0"/>
              <w:spacing w:line="360" w:lineRule="auto"/>
              <w:ind w:firstLineChars="200" w:firstLine="480"/>
              <w:rPr>
                <w:bCs/>
                <w:color w:val="000000" w:themeColor="text1"/>
                <w:sz w:val="24"/>
              </w:rPr>
            </w:pPr>
          </w:p>
          <w:p w:rsidR="00C70DF3" w:rsidRDefault="00237B11">
            <w:pPr>
              <w:adjustRightInd w:val="0"/>
              <w:spacing w:line="360" w:lineRule="auto"/>
              <w:ind w:firstLineChars="200" w:firstLine="480"/>
              <w:rPr>
                <w:color w:val="000000" w:themeColor="text1"/>
                <w:sz w:val="24"/>
              </w:rPr>
            </w:pPr>
            <w:r>
              <w:rPr>
                <w:rFonts w:hint="eastAsia"/>
                <w:bCs/>
                <w:color w:val="000000" w:themeColor="text1"/>
                <w:sz w:val="24"/>
              </w:rPr>
              <w:t>本项目为新建项目，租赁</w:t>
            </w:r>
            <w:r>
              <w:rPr>
                <w:rFonts w:hint="eastAsia"/>
                <w:color w:val="000000" w:themeColor="text1"/>
                <w:sz w:val="24"/>
              </w:rPr>
              <w:t>淮南田家</w:t>
            </w:r>
            <w:proofErr w:type="gramStart"/>
            <w:r>
              <w:rPr>
                <w:rFonts w:hint="eastAsia"/>
                <w:color w:val="000000" w:themeColor="text1"/>
                <w:sz w:val="24"/>
              </w:rPr>
              <w:t>庵经济</w:t>
            </w:r>
            <w:proofErr w:type="gramEnd"/>
            <w:r>
              <w:rPr>
                <w:rFonts w:hint="eastAsia"/>
                <w:color w:val="000000" w:themeColor="text1"/>
                <w:sz w:val="24"/>
              </w:rPr>
              <w:t>开发区</w:t>
            </w:r>
            <w:r>
              <w:rPr>
                <w:rFonts w:hint="eastAsia"/>
                <w:bCs/>
                <w:color w:val="000000" w:themeColor="text1"/>
                <w:sz w:val="24"/>
              </w:rPr>
              <w:t>闲置厂房</w:t>
            </w:r>
            <w:r>
              <w:rPr>
                <w:rFonts w:hint="eastAsia"/>
                <w:bCs/>
                <w:color w:val="000000" w:themeColor="text1"/>
                <w:sz w:val="24"/>
                <w:szCs w:val="21"/>
              </w:rPr>
              <w:t>进行生产。</w:t>
            </w:r>
          </w:p>
          <w:p w:rsidR="00C70DF3" w:rsidRDefault="00237B11">
            <w:pPr>
              <w:adjustRightInd w:val="0"/>
              <w:spacing w:line="360" w:lineRule="auto"/>
              <w:ind w:firstLineChars="200" w:firstLine="480"/>
              <w:rPr>
                <w:bCs/>
                <w:color w:val="000000" w:themeColor="text1"/>
                <w:sz w:val="24"/>
              </w:rPr>
            </w:pPr>
            <w:r>
              <w:rPr>
                <w:rFonts w:hint="eastAsia"/>
                <w:bCs/>
                <w:color w:val="000000" w:themeColor="text1"/>
                <w:sz w:val="24"/>
              </w:rPr>
              <w:t>根据现场踏勘，目前该厂房处于空置状态，厂房及配套基础设施完好；现场不存在与本项目相关的原有环境污染问题、历史遗留环境风险及居民环保投诉记录，场地现状满足本项目入驻建设及环保要求。</w:t>
            </w:r>
          </w:p>
          <w:p w:rsidR="00C70DF3" w:rsidRDefault="00C70DF3">
            <w:pPr>
              <w:adjustRightInd w:val="0"/>
              <w:spacing w:line="360" w:lineRule="auto"/>
              <w:ind w:firstLineChars="200" w:firstLine="480"/>
              <w:rPr>
                <w:bCs/>
                <w:color w:val="000000" w:themeColor="text1"/>
                <w:sz w:val="24"/>
              </w:rPr>
            </w:pPr>
          </w:p>
          <w:p w:rsidR="00C70DF3" w:rsidRDefault="00C70DF3">
            <w:pPr>
              <w:adjustRightInd w:val="0"/>
              <w:spacing w:line="360" w:lineRule="auto"/>
              <w:ind w:firstLineChars="200" w:firstLine="480"/>
              <w:rPr>
                <w:bCs/>
                <w:color w:val="000000" w:themeColor="text1"/>
                <w:sz w:val="24"/>
              </w:rPr>
            </w:pPr>
          </w:p>
          <w:p w:rsidR="00C70DF3" w:rsidRDefault="00C70DF3">
            <w:pPr>
              <w:adjustRightInd w:val="0"/>
              <w:spacing w:line="360" w:lineRule="auto"/>
              <w:ind w:firstLineChars="200" w:firstLine="480"/>
              <w:rPr>
                <w:bCs/>
                <w:color w:val="000000" w:themeColor="text1"/>
                <w:sz w:val="24"/>
              </w:rPr>
            </w:pPr>
          </w:p>
          <w:p w:rsidR="00C70DF3" w:rsidRDefault="00C70DF3">
            <w:pPr>
              <w:adjustRightInd w:val="0"/>
              <w:spacing w:line="360" w:lineRule="auto"/>
              <w:ind w:firstLineChars="200" w:firstLine="480"/>
              <w:rPr>
                <w:bCs/>
                <w:color w:val="000000" w:themeColor="text1"/>
                <w:sz w:val="24"/>
              </w:rPr>
            </w:pPr>
          </w:p>
          <w:p w:rsidR="00C70DF3" w:rsidRDefault="00C70DF3">
            <w:pPr>
              <w:adjustRightInd w:val="0"/>
              <w:spacing w:line="360" w:lineRule="auto"/>
              <w:ind w:firstLineChars="200" w:firstLine="480"/>
              <w:rPr>
                <w:bCs/>
                <w:color w:val="000000" w:themeColor="text1"/>
                <w:sz w:val="24"/>
              </w:rPr>
            </w:pPr>
          </w:p>
          <w:p w:rsidR="00C70DF3" w:rsidRDefault="00C70DF3">
            <w:pPr>
              <w:adjustRightInd w:val="0"/>
              <w:spacing w:line="360" w:lineRule="auto"/>
              <w:ind w:firstLineChars="200" w:firstLine="480"/>
              <w:rPr>
                <w:bCs/>
                <w:color w:val="000000" w:themeColor="text1"/>
                <w:sz w:val="24"/>
              </w:rPr>
            </w:pPr>
          </w:p>
          <w:p w:rsidR="00C70DF3" w:rsidRDefault="00C70DF3">
            <w:pPr>
              <w:adjustRightInd w:val="0"/>
              <w:spacing w:line="360" w:lineRule="auto"/>
              <w:ind w:firstLineChars="200" w:firstLine="480"/>
              <w:rPr>
                <w:bCs/>
                <w:color w:val="000000" w:themeColor="text1"/>
                <w:sz w:val="24"/>
              </w:rPr>
            </w:pPr>
          </w:p>
          <w:p w:rsidR="00C70DF3" w:rsidRDefault="00C70DF3">
            <w:pPr>
              <w:adjustRightInd w:val="0"/>
              <w:ind w:firstLineChars="200" w:firstLine="480"/>
              <w:rPr>
                <w:bCs/>
                <w:color w:val="000000" w:themeColor="text1"/>
                <w:sz w:val="24"/>
              </w:rPr>
            </w:pPr>
          </w:p>
        </w:tc>
      </w:tr>
    </w:tbl>
    <w:p w:rsidR="00C70DF3" w:rsidRDefault="00C70DF3">
      <w:pPr>
        <w:snapToGrid w:val="0"/>
        <w:spacing w:line="60" w:lineRule="exact"/>
        <w:rPr>
          <w:color w:val="000000" w:themeColor="text1"/>
        </w:rPr>
      </w:pPr>
    </w:p>
    <w:p w:rsidR="00C70DF3" w:rsidRDefault="00C70DF3">
      <w:pPr>
        <w:pStyle w:val="aff1"/>
        <w:jc w:val="center"/>
        <w:rPr>
          <w:rFonts w:ascii="Times New Roman" w:eastAsia="黑体" w:hAnsi="Times New Roman"/>
          <w:snapToGrid w:val="0"/>
          <w:color w:val="000000" w:themeColor="text1"/>
          <w:sz w:val="36"/>
          <w:szCs w:val="36"/>
        </w:rPr>
        <w:sectPr w:rsidR="00C70DF3">
          <w:pgSz w:w="11906" w:h="16838"/>
          <w:pgMar w:top="1644" w:right="1531" w:bottom="1644" w:left="1531" w:header="851" w:footer="851" w:gutter="0"/>
          <w:cols w:space="720"/>
          <w:docGrid w:type="lines" w:linePitch="315"/>
        </w:sectPr>
      </w:pPr>
    </w:p>
    <w:p w:rsidR="00C70DF3" w:rsidRDefault="00237B11">
      <w:pPr>
        <w:pStyle w:val="aff1"/>
        <w:snapToGrid w:val="0"/>
        <w:spacing w:before="0" w:beforeAutospacing="0" w:after="0" w:afterAutospacing="0"/>
        <w:jc w:val="center"/>
        <w:outlineLvl w:val="0"/>
        <w:rPr>
          <w:rFonts w:ascii="Times New Roman" w:eastAsia="黑体" w:hAnsi="Times New Roman"/>
          <w:snapToGrid w:val="0"/>
          <w:color w:val="000000" w:themeColor="text1"/>
          <w:sz w:val="30"/>
          <w:szCs w:val="30"/>
        </w:rPr>
      </w:pPr>
      <w:r>
        <w:rPr>
          <w:rFonts w:ascii="Times New Roman" w:eastAsia="黑体" w:hAnsi="Times New Roman"/>
          <w:snapToGrid w:val="0"/>
          <w:color w:val="000000" w:themeColor="text1"/>
          <w:sz w:val="30"/>
          <w:szCs w:val="30"/>
        </w:rPr>
        <w:lastRenderedPageBreak/>
        <w:t>三、区域环境质量现状、环境保护目标及评价标准</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434"/>
        <w:gridCol w:w="8391"/>
      </w:tblGrid>
      <w:tr w:rsidR="00C70DF3">
        <w:trPr>
          <w:trHeight w:val="284"/>
          <w:jc w:val="center"/>
        </w:trPr>
        <w:tc>
          <w:tcPr>
            <w:tcW w:w="640" w:type="dxa"/>
            <w:vAlign w:val="center"/>
          </w:tcPr>
          <w:p w:rsidR="00C70DF3" w:rsidRDefault="00237B11">
            <w:pPr>
              <w:adjustRightInd w:val="0"/>
              <w:snapToGrid w:val="0"/>
              <w:jc w:val="center"/>
              <w:rPr>
                <w:color w:val="000000" w:themeColor="text1"/>
                <w:kern w:val="0"/>
                <w:sz w:val="24"/>
              </w:rPr>
            </w:pPr>
            <w:r>
              <w:rPr>
                <w:color w:val="000000" w:themeColor="text1"/>
                <w:kern w:val="0"/>
                <w:sz w:val="24"/>
              </w:rPr>
              <w:t>区域</w:t>
            </w:r>
          </w:p>
          <w:p w:rsidR="00C70DF3" w:rsidRDefault="00237B11">
            <w:pPr>
              <w:adjustRightInd w:val="0"/>
              <w:snapToGrid w:val="0"/>
              <w:jc w:val="center"/>
              <w:rPr>
                <w:color w:val="000000" w:themeColor="text1"/>
                <w:kern w:val="0"/>
                <w:sz w:val="24"/>
              </w:rPr>
            </w:pPr>
            <w:r>
              <w:rPr>
                <w:color w:val="000000" w:themeColor="text1"/>
                <w:kern w:val="0"/>
                <w:sz w:val="24"/>
              </w:rPr>
              <w:t>环境</w:t>
            </w:r>
          </w:p>
          <w:p w:rsidR="00C70DF3" w:rsidRDefault="00237B11">
            <w:pPr>
              <w:adjustRightInd w:val="0"/>
              <w:snapToGrid w:val="0"/>
              <w:jc w:val="center"/>
              <w:rPr>
                <w:color w:val="000000" w:themeColor="text1"/>
                <w:kern w:val="0"/>
                <w:sz w:val="24"/>
              </w:rPr>
            </w:pPr>
            <w:r>
              <w:rPr>
                <w:color w:val="000000" w:themeColor="text1"/>
                <w:kern w:val="0"/>
                <w:sz w:val="24"/>
              </w:rPr>
              <w:t>质量</w:t>
            </w:r>
          </w:p>
          <w:p w:rsidR="00C70DF3" w:rsidRDefault="00237B11">
            <w:pPr>
              <w:adjustRightInd w:val="0"/>
              <w:snapToGrid w:val="0"/>
              <w:jc w:val="center"/>
              <w:rPr>
                <w:color w:val="000000" w:themeColor="text1"/>
                <w:kern w:val="0"/>
                <w:sz w:val="24"/>
              </w:rPr>
            </w:pPr>
            <w:r>
              <w:rPr>
                <w:color w:val="000000" w:themeColor="text1"/>
                <w:kern w:val="0"/>
                <w:sz w:val="24"/>
              </w:rPr>
              <w:t>现状</w:t>
            </w:r>
          </w:p>
        </w:tc>
        <w:tc>
          <w:tcPr>
            <w:tcW w:w="8350" w:type="dxa"/>
            <w:vAlign w:val="center"/>
          </w:tcPr>
          <w:p w:rsidR="00C70DF3" w:rsidRDefault="00237B11">
            <w:pPr>
              <w:adjustRightInd w:val="0"/>
              <w:spacing w:line="360" w:lineRule="auto"/>
              <w:ind w:firstLineChars="200" w:firstLine="482"/>
              <w:rPr>
                <w:b/>
                <w:bCs/>
                <w:color w:val="000000" w:themeColor="text1"/>
                <w:sz w:val="24"/>
              </w:rPr>
            </w:pPr>
            <w:r>
              <w:rPr>
                <w:b/>
                <w:bCs/>
                <w:color w:val="000000" w:themeColor="text1"/>
                <w:sz w:val="24"/>
              </w:rPr>
              <w:t xml:space="preserve">1 </w:t>
            </w:r>
            <w:r>
              <w:rPr>
                <w:b/>
                <w:bCs/>
                <w:color w:val="000000" w:themeColor="text1"/>
                <w:sz w:val="24"/>
              </w:rPr>
              <w:t>空气环境质量现状</w:t>
            </w:r>
          </w:p>
          <w:p w:rsidR="00C70DF3" w:rsidRDefault="00237B11">
            <w:pPr>
              <w:adjustRightInd w:val="0"/>
              <w:spacing w:line="360" w:lineRule="auto"/>
              <w:ind w:firstLineChars="200" w:firstLine="480"/>
              <w:rPr>
                <w:bCs/>
                <w:color w:val="000000" w:themeColor="text1"/>
                <w:sz w:val="24"/>
              </w:rPr>
            </w:pPr>
            <w:r>
              <w:rPr>
                <w:rFonts w:hint="eastAsia"/>
                <w:bCs/>
                <w:color w:val="000000" w:themeColor="text1"/>
                <w:sz w:val="24"/>
              </w:rPr>
              <w:t>（</w:t>
            </w:r>
            <w:r>
              <w:rPr>
                <w:rFonts w:hint="eastAsia"/>
                <w:bCs/>
                <w:color w:val="000000" w:themeColor="text1"/>
                <w:sz w:val="24"/>
              </w:rPr>
              <w:t>1</w:t>
            </w:r>
            <w:r>
              <w:rPr>
                <w:rFonts w:hint="eastAsia"/>
                <w:bCs/>
                <w:color w:val="000000" w:themeColor="text1"/>
                <w:sz w:val="24"/>
              </w:rPr>
              <w:t>）环境空气质量达标区判定</w:t>
            </w:r>
          </w:p>
          <w:p w:rsidR="00C70DF3" w:rsidRDefault="00237B11">
            <w:pPr>
              <w:adjustRightInd w:val="0"/>
              <w:spacing w:line="360" w:lineRule="auto"/>
              <w:ind w:firstLineChars="200" w:firstLine="480"/>
              <w:rPr>
                <w:bCs/>
                <w:color w:val="000000" w:themeColor="text1"/>
                <w:sz w:val="24"/>
              </w:rPr>
            </w:pPr>
            <w:r>
              <w:rPr>
                <w:rFonts w:hint="eastAsia"/>
                <w:bCs/>
                <w:color w:val="000000" w:themeColor="text1"/>
                <w:sz w:val="24"/>
              </w:rPr>
              <w:t>根据《建设项目环境影响报告表编制技术指南</w:t>
            </w:r>
            <w:r>
              <w:rPr>
                <w:bCs/>
                <w:color w:val="000000" w:themeColor="text1"/>
                <w:sz w:val="24"/>
              </w:rPr>
              <w:t xml:space="preserve"> </w:t>
            </w:r>
            <w:r>
              <w:rPr>
                <w:rFonts w:hint="eastAsia"/>
                <w:bCs/>
                <w:color w:val="000000" w:themeColor="text1"/>
                <w:sz w:val="24"/>
              </w:rPr>
              <w:t>污染影响类》要求，本次评价大气环境质量现状常规污染物引用</w:t>
            </w:r>
            <w:r>
              <w:rPr>
                <w:rFonts w:hint="eastAsia"/>
                <w:bCs/>
                <w:color w:val="000000" w:themeColor="text1"/>
                <w:sz w:val="24"/>
              </w:rPr>
              <w:t>2</w:t>
            </w:r>
            <w:bookmarkStart w:id="39" w:name="OLE_LINK2"/>
            <w:bookmarkStart w:id="40" w:name="OLE_LINK3"/>
            <w:r>
              <w:rPr>
                <w:rFonts w:hint="eastAsia"/>
                <w:bCs/>
                <w:color w:val="000000" w:themeColor="text1"/>
                <w:sz w:val="24"/>
              </w:rPr>
              <w:t>025</w:t>
            </w:r>
            <w:r>
              <w:rPr>
                <w:rFonts w:hint="eastAsia"/>
                <w:bCs/>
                <w:color w:val="000000" w:themeColor="text1"/>
                <w:sz w:val="24"/>
              </w:rPr>
              <w:t>年淮南市生态环境质量状况新闻发布会</w:t>
            </w:r>
            <w:bookmarkStart w:id="41" w:name="OLE_LINK115"/>
            <w:bookmarkStart w:id="42" w:name="OLE_LINK116"/>
            <w:r>
              <w:rPr>
                <w:rFonts w:hint="eastAsia"/>
                <w:bCs/>
                <w:color w:val="000000" w:themeColor="text1"/>
                <w:sz w:val="24"/>
              </w:rPr>
              <w:t>发布</w:t>
            </w:r>
            <w:bookmarkEnd w:id="39"/>
            <w:bookmarkEnd w:id="40"/>
            <w:r>
              <w:rPr>
                <w:rFonts w:hint="eastAsia"/>
                <w:bCs/>
                <w:color w:val="000000" w:themeColor="text1"/>
                <w:sz w:val="24"/>
              </w:rPr>
              <w:t>的生态环境状况</w:t>
            </w:r>
            <w:bookmarkEnd w:id="41"/>
            <w:bookmarkEnd w:id="42"/>
            <w:r>
              <w:rPr>
                <w:rFonts w:hint="eastAsia"/>
                <w:bCs/>
                <w:color w:val="000000" w:themeColor="text1"/>
                <w:sz w:val="24"/>
              </w:rPr>
              <w:t>现状数据，见下表。</w:t>
            </w:r>
          </w:p>
          <w:p w:rsidR="00C70DF3" w:rsidRDefault="00237B11">
            <w:pPr>
              <w:adjustRightInd w:val="0"/>
              <w:snapToGrid w:val="0"/>
              <w:jc w:val="center"/>
              <w:rPr>
                <w:bCs/>
                <w:color w:val="000000" w:themeColor="text1"/>
                <w:szCs w:val="21"/>
                <w:vertAlign w:val="superscript"/>
              </w:rPr>
            </w:pPr>
            <w:r>
              <w:rPr>
                <w:b/>
                <w:color w:val="000000" w:themeColor="text1"/>
                <w:szCs w:val="21"/>
              </w:rPr>
              <w:t>表</w:t>
            </w:r>
            <w:r>
              <w:rPr>
                <w:b/>
                <w:color w:val="000000" w:themeColor="text1"/>
                <w:szCs w:val="21"/>
              </w:rPr>
              <w:t xml:space="preserve">3-1  </w:t>
            </w:r>
            <w:r>
              <w:rPr>
                <w:b/>
                <w:color w:val="000000" w:themeColor="text1"/>
                <w:szCs w:val="21"/>
              </w:rPr>
              <w:t>区域空气质量现状评价表</w:t>
            </w:r>
          </w:p>
          <w:tbl>
            <w:tblPr>
              <w:tblW w:w="8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
              <w:gridCol w:w="2442"/>
              <w:gridCol w:w="1274"/>
              <w:gridCol w:w="1274"/>
              <w:gridCol w:w="1274"/>
              <w:gridCol w:w="998"/>
            </w:tblGrid>
            <w:tr w:rsidR="00C70DF3">
              <w:trPr>
                <w:trHeight w:val="57"/>
                <w:jc w:val="center"/>
              </w:trPr>
              <w:tc>
                <w:tcPr>
                  <w:tcW w:w="906" w:type="dxa"/>
                  <w:tcMar>
                    <w:top w:w="0" w:type="dxa"/>
                    <w:left w:w="6" w:type="dxa"/>
                    <w:bottom w:w="0" w:type="dxa"/>
                    <w:right w:w="6" w:type="dxa"/>
                  </w:tcMar>
                  <w:vAlign w:val="center"/>
                </w:tcPr>
                <w:p w:rsidR="00C70DF3" w:rsidRDefault="00237B11">
                  <w:pPr>
                    <w:adjustRightInd w:val="0"/>
                    <w:snapToGrid w:val="0"/>
                    <w:jc w:val="center"/>
                    <w:rPr>
                      <w:color w:val="000000" w:themeColor="text1"/>
                      <w:szCs w:val="21"/>
                    </w:rPr>
                  </w:pPr>
                  <w:r>
                    <w:rPr>
                      <w:color w:val="000000" w:themeColor="text1"/>
                      <w:szCs w:val="21"/>
                    </w:rPr>
                    <w:t>污染物</w:t>
                  </w:r>
                </w:p>
              </w:tc>
              <w:tc>
                <w:tcPr>
                  <w:tcW w:w="2442" w:type="dxa"/>
                  <w:tcMar>
                    <w:top w:w="0" w:type="dxa"/>
                    <w:left w:w="6" w:type="dxa"/>
                    <w:bottom w:w="0" w:type="dxa"/>
                    <w:right w:w="6" w:type="dxa"/>
                  </w:tcMar>
                  <w:vAlign w:val="center"/>
                </w:tcPr>
                <w:p w:rsidR="00C70DF3" w:rsidRDefault="00237B11">
                  <w:pPr>
                    <w:adjustRightInd w:val="0"/>
                    <w:snapToGrid w:val="0"/>
                    <w:jc w:val="center"/>
                    <w:rPr>
                      <w:color w:val="000000" w:themeColor="text1"/>
                      <w:szCs w:val="21"/>
                    </w:rPr>
                  </w:pPr>
                  <w:proofErr w:type="gramStart"/>
                  <w:r>
                    <w:rPr>
                      <w:color w:val="000000" w:themeColor="text1"/>
                      <w:szCs w:val="21"/>
                    </w:rPr>
                    <w:t>年评价</w:t>
                  </w:r>
                  <w:proofErr w:type="gramEnd"/>
                  <w:r>
                    <w:rPr>
                      <w:color w:val="000000" w:themeColor="text1"/>
                      <w:szCs w:val="21"/>
                    </w:rPr>
                    <w:t>指标</w:t>
                  </w:r>
                </w:p>
              </w:tc>
              <w:tc>
                <w:tcPr>
                  <w:tcW w:w="1274" w:type="dxa"/>
                  <w:tcMar>
                    <w:top w:w="0" w:type="dxa"/>
                    <w:left w:w="6" w:type="dxa"/>
                    <w:bottom w:w="0" w:type="dxa"/>
                    <w:right w:w="6" w:type="dxa"/>
                  </w:tcMar>
                  <w:vAlign w:val="center"/>
                </w:tcPr>
                <w:p w:rsidR="00C70DF3" w:rsidRDefault="00237B11">
                  <w:pPr>
                    <w:adjustRightInd w:val="0"/>
                    <w:snapToGrid w:val="0"/>
                    <w:jc w:val="center"/>
                    <w:rPr>
                      <w:color w:val="000000" w:themeColor="text1"/>
                      <w:szCs w:val="21"/>
                    </w:rPr>
                  </w:pPr>
                  <w:r>
                    <w:rPr>
                      <w:color w:val="000000" w:themeColor="text1"/>
                      <w:szCs w:val="21"/>
                    </w:rPr>
                    <w:t>现状浓度（</w:t>
                  </w:r>
                  <w:r>
                    <w:rPr>
                      <w:color w:val="000000" w:themeColor="text1"/>
                    </w:rPr>
                    <w:t>μ</w:t>
                  </w:r>
                  <w:r>
                    <w:rPr>
                      <w:color w:val="000000" w:themeColor="text1"/>
                      <w:szCs w:val="21"/>
                    </w:rPr>
                    <w:t>g/m</w:t>
                  </w:r>
                  <w:r>
                    <w:rPr>
                      <w:color w:val="000000" w:themeColor="text1"/>
                      <w:szCs w:val="21"/>
                      <w:vertAlign w:val="superscript"/>
                    </w:rPr>
                    <w:t>3</w:t>
                  </w:r>
                  <w:r>
                    <w:rPr>
                      <w:color w:val="000000" w:themeColor="text1"/>
                      <w:szCs w:val="21"/>
                    </w:rPr>
                    <w:t>）</w:t>
                  </w:r>
                </w:p>
              </w:tc>
              <w:tc>
                <w:tcPr>
                  <w:tcW w:w="1274" w:type="dxa"/>
                  <w:tcMar>
                    <w:top w:w="0" w:type="dxa"/>
                    <w:left w:w="6" w:type="dxa"/>
                    <w:bottom w:w="0" w:type="dxa"/>
                    <w:right w:w="6" w:type="dxa"/>
                  </w:tcMar>
                  <w:vAlign w:val="center"/>
                </w:tcPr>
                <w:p w:rsidR="00C70DF3" w:rsidRDefault="00237B11">
                  <w:pPr>
                    <w:adjustRightInd w:val="0"/>
                    <w:snapToGrid w:val="0"/>
                    <w:jc w:val="center"/>
                    <w:rPr>
                      <w:color w:val="000000" w:themeColor="text1"/>
                      <w:szCs w:val="21"/>
                    </w:rPr>
                  </w:pPr>
                  <w:r>
                    <w:rPr>
                      <w:color w:val="000000" w:themeColor="text1"/>
                      <w:szCs w:val="21"/>
                    </w:rPr>
                    <w:t>标准值（</w:t>
                  </w:r>
                  <w:r>
                    <w:rPr>
                      <w:color w:val="000000" w:themeColor="text1"/>
                    </w:rPr>
                    <w:t>μ</w:t>
                  </w:r>
                  <w:r>
                    <w:rPr>
                      <w:color w:val="000000" w:themeColor="text1"/>
                      <w:szCs w:val="21"/>
                    </w:rPr>
                    <w:t>g/m</w:t>
                  </w:r>
                  <w:r>
                    <w:rPr>
                      <w:color w:val="000000" w:themeColor="text1"/>
                      <w:szCs w:val="21"/>
                      <w:vertAlign w:val="superscript"/>
                    </w:rPr>
                    <w:t>3</w:t>
                  </w:r>
                  <w:r>
                    <w:rPr>
                      <w:color w:val="000000" w:themeColor="text1"/>
                      <w:szCs w:val="21"/>
                    </w:rPr>
                    <w:t>）</w:t>
                  </w:r>
                </w:p>
              </w:tc>
              <w:tc>
                <w:tcPr>
                  <w:tcW w:w="1274" w:type="dxa"/>
                  <w:tcMar>
                    <w:top w:w="0" w:type="dxa"/>
                    <w:left w:w="6" w:type="dxa"/>
                    <w:bottom w:w="0" w:type="dxa"/>
                    <w:right w:w="6" w:type="dxa"/>
                  </w:tcMar>
                  <w:vAlign w:val="center"/>
                </w:tcPr>
                <w:p w:rsidR="00C70DF3" w:rsidRDefault="00237B11">
                  <w:pPr>
                    <w:adjustRightInd w:val="0"/>
                    <w:snapToGrid w:val="0"/>
                    <w:jc w:val="center"/>
                    <w:rPr>
                      <w:color w:val="000000" w:themeColor="text1"/>
                      <w:szCs w:val="21"/>
                    </w:rPr>
                  </w:pPr>
                  <w:r>
                    <w:rPr>
                      <w:color w:val="000000" w:themeColor="text1"/>
                      <w:szCs w:val="21"/>
                    </w:rPr>
                    <w:t>占标率（</w:t>
                  </w:r>
                  <w:r>
                    <w:rPr>
                      <w:color w:val="000000" w:themeColor="text1"/>
                      <w:szCs w:val="21"/>
                    </w:rPr>
                    <w:t>%</w:t>
                  </w:r>
                  <w:r>
                    <w:rPr>
                      <w:color w:val="000000" w:themeColor="text1"/>
                      <w:szCs w:val="21"/>
                    </w:rPr>
                    <w:t>）</w:t>
                  </w:r>
                </w:p>
              </w:tc>
              <w:tc>
                <w:tcPr>
                  <w:tcW w:w="998" w:type="dxa"/>
                  <w:tcMar>
                    <w:top w:w="0" w:type="dxa"/>
                    <w:left w:w="6" w:type="dxa"/>
                    <w:bottom w:w="0" w:type="dxa"/>
                    <w:right w:w="6" w:type="dxa"/>
                  </w:tcMar>
                  <w:vAlign w:val="center"/>
                </w:tcPr>
                <w:p w:rsidR="00C70DF3" w:rsidRDefault="00237B11">
                  <w:pPr>
                    <w:adjustRightInd w:val="0"/>
                    <w:snapToGrid w:val="0"/>
                    <w:jc w:val="center"/>
                    <w:rPr>
                      <w:color w:val="000000" w:themeColor="text1"/>
                      <w:szCs w:val="21"/>
                    </w:rPr>
                  </w:pPr>
                  <w:r>
                    <w:rPr>
                      <w:color w:val="000000" w:themeColor="text1"/>
                      <w:szCs w:val="21"/>
                    </w:rPr>
                    <w:t>达标情况</w:t>
                  </w:r>
                </w:p>
              </w:tc>
            </w:tr>
            <w:tr w:rsidR="00C70DF3">
              <w:trPr>
                <w:trHeight w:val="57"/>
                <w:jc w:val="center"/>
              </w:trPr>
              <w:tc>
                <w:tcPr>
                  <w:tcW w:w="906" w:type="dxa"/>
                  <w:tcMar>
                    <w:top w:w="0" w:type="dxa"/>
                    <w:left w:w="6" w:type="dxa"/>
                    <w:bottom w:w="0" w:type="dxa"/>
                    <w:right w:w="6" w:type="dxa"/>
                  </w:tcMar>
                  <w:vAlign w:val="center"/>
                </w:tcPr>
                <w:p w:rsidR="00C70DF3" w:rsidRDefault="00237B11">
                  <w:pPr>
                    <w:adjustRightInd w:val="0"/>
                    <w:snapToGrid w:val="0"/>
                    <w:jc w:val="center"/>
                    <w:rPr>
                      <w:color w:val="000000" w:themeColor="text1"/>
                      <w:szCs w:val="21"/>
                    </w:rPr>
                  </w:pPr>
                  <w:r>
                    <w:rPr>
                      <w:color w:val="000000" w:themeColor="text1"/>
                      <w:szCs w:val="21"/>
                    </w:rPr>
                    <w:t>SO</w:t>
                  </w:r>
                  <w:r>
                    <w:rPr>
                      <w:color w:val="000000" w:themeColor="text1"/>
                      <w:szCs w:val="21"/>
                      <w:vertAlign w:val="subscript"/>
                    </w:rPr>
                    <w:t>2</w:t>
                  </w:r>
                </w:p>
              </w:tc>
              <w:tc>
                <w:tcPr>
                  <w:tcW w:w="2442" w:type="dxa"/>
                  <w:tcMar>
                    <w:top w:w="0" w:type="dxa"/>
                    <w:left w:w="6" w:type="dxa"/>
                    <w:bottom w:w="0" w:type="dxa"/>
                    <w:right w:w="6" w:type="dxa"/>
                  </w:tcMar>
                  <w:vAlign w:val="center"/>
                </w:tcPr>
                <w:p w:rsidR="00C70DF3" w:rsidRDefault="00237B11">
                  <w:pPr>
                    <w:adjustRightInd w:val="0"/>
                    <w:snapToGrid w:val="0"/>
                    <w:jc w:val="center"/>
                    <w:rPr>
                      <w:color w:val="000000" w:themeColor="text1"/>
                      <w:szCs w:val="21"/>
                    </w:rPr>
                  </w:pPr>
                  <w:r>
                    <w:rPr>
                      <w:color w:val="000000" w:themeColor="text1"/>
                      <w:szCs w:val="21"/>
                    </w:rPr>
                    <w:t>年平均质量浓度</w:t>
                  </w:r>
                </w:p>
              </w:tc>
              <w:tc>
                <w:tcPr>
                  <w:tcW w:w="1274" w:type="dxa"/>
                  <w:tcMar>
                    <w:top w:w="0" w:type="dxa"/>
                    <w:left w:w="6" w:type="dxa"/>
                    <w:bottom w:w="0" w:type="dxa"/>
                    <w:right w:w="6" w:type="dxa"/>
                  </w:tcMar>
                  <w:vAlign w:val="center"/>
                </w:tcPr>
                <w:p w:rsidR="00C70DF3" w:rsidRDefault="00237B11">
                  <w:pPr>
                    <w:widowControl/>
                    <w:snapToGrid w:val="0"/>
                    <w:contextualSpacing/>
                    <w:jc w:val="center"/>
                    <w:rPr>
                      <w:color w:val="000000" w:themeColor="text1"/>
                      <w:szCs w:val="21"/>
                    </w:rPr>
                  </w:pPr>
                  <w:r>
                    <w:rPr>
                      <w:rFonts w:hint="eastAsia"/>
                      <w:color w:val="000000" w:themeColor="text1"/>
                      <w:szCs w:val="21"/>
                    </w:rPr>
                    <w:t>7</w:t>
                  </w:r>
                </w:p>
              </w:tc>
              <w:tc>
                <w:tcPr>
                  <w:tcW w:w="1274" w:type="dxa"/>
                  <w:tcMar>
                    <w:top w:w="0" w:type="dxa"/>
                    <w:left w:w="6" w:type="dxa"/>
                    <w:bottom w:w="0" w:type="dxa"/>
                    <w:right w:w="6" w:type="dxa"/>
                  </w:tcMar>
                  <w:vAlign w:val="center"/>
                </w:tcPr>
                <w:p w:rsidR="00C70DF3" w:rsidRDefault="00237B11">
                  <w:pPr>
                    <w:widowControl/>
                    <w:snapToGrid w:val="0"/>
                    <w:contextualSpacing/>
                    <w:jc w:val="center"/>
                    <w:rPr>
                      <w:color w:val="000000" w:themeColor="text1"/>
                      <w:szCs w:val="21"/>
                    </w:rPr>
                  </w:pPr>
                  <w:r>
                    <w:rPr>
                      <w:color w:val="000000" w:themeColor="text1"/>
                      <w:szCs w:val="21"/>
                    </w:rPr>
                    <w:t>60</w:t>
                  </w:r>
                </w:p>
              </w:tc>
              <w:tc>
                <w:tcPr>
                  <w:tcW w:w="1274" w:type="dxa"/>
                  <w:tcMar>
                    <w:top w:w="0" w:type="dxa"/>
                    <w:left w:w="6" w:type="dxa"/>
                    <w:bottom w:w="0" w:type="dxa"/>
                    <w:right w:w="6" w:type="dxa"/>
                  </w:tcMar>
                  <w:vAlign w:val="center"/>
                </w:tcPr>
                <w:p w:rsidR="00C70DF3" w:rsidRDefault="00237B11">
                  <w:pPr>
                    <w:widowControl/>
                    <w:snapToGrid w:val="0"/>
                    <w:contextualSpacing/>
                    <w:jc w:val="center"/>
                    <w:rPr>
                      <w:color w:val="000000" w:themeColor="text1"/>
                      <w:szCs w:val="21"/>
                    </w:rPr>
                  </w:pPr>
                  <w:r>
                    <w:rPr>
                      <w:rFonts w:hint="eastAsia"/>
                      <w:color w:val="000000" w:themeColor="text1"/>
                      <w:szCs w:val="21"/>
                    </w:rPr>
                    <w:t>11.7</w:t>
                  </w:r>
                </w:p>
              </w:tc>
              <w:tc>
                <w:tcPr>
                  <w:tcW w:w="998" w:type="dxa"/>
                  <w:tcMar>
                    <w:top w:w="0" w:type="dxa"/>
                    <w:left w:w="6" w:type="dxa"/>
                    <w:bottom w:w="0" w:type="dxa"/>
                    <w:right w:w="6" w:type="dxa"/>
                  </w:tcMar>
                  <w:vAlign w:val="center"/>
                </w:tcPr>
                <w:p w:rsidR="00C70DF3" w:rsidRDefault="00237B11">
                  <w:pPr>
                    <w:snapToGrid w:val="0"/>
                    <w:contextualSpacing/>
                    <w:jc w:val="center"/>
                    <w:rPr>
                      <w:color w:val="000000" w:themeColor="text1"/>
                      <w:szCs w:val="21"/>
                    </w:rPr>
                  </w:pPr>
                  <w:r>
                    <w:rPr>
                      <w:rFonts w:hint="eastAsia"/>
                      <w:color w:val="000000" w:themeColor="text1"/>
                      <w:szCs w:val="21"/>
                    </w:rPr>
                    <w:t>达标</w:t>
                  </w:r>
                </w:p>
              </w:tc>
            </w:tr>
            <w:tr w:rsidR="00C70DF3">
              <w:trPr>
                <w:trHeight w:val="57"/>
                <w:jc w:val="center"/>
              </w:trPr>
              <w:tc>
                <w:tcPr>
                  <w:tcW w:w="906" w:type="dxa"/>
                  <w:tcMar>
                    <w:top w:w="0" w:type="dxa"/>
                    <w:left w:w="6" w:type="dxa"/>
                    <w:bottom w:w="0" w:type="dxa"/>
                    <w:right w:w="6" w:type="dxa"/>
                  </w:tcMar>
                  <w:vAlign w:val="center"/>
                </w:tcPr>
                <w:p w:rsidR="00C70DF3" w:rsidRDefault="00237B11">
                  <w:pPr>
                    <w:adjustRightInd w:val="0"/>
                    <w:snapToGrid w:val="0"/>
                    <w:jc w:val="center"/>
                    <w:rPr>
                      <w:color w:val="000000" w:themeColor="text1"/>
                      <w:szCs w:val="21"/>
                    </w:rPr>
                  </w:pPr>
                  <w:r>
                    <w:rPr>
                      <w:color w:val="000000" w:themeColor="text1"/>
                      <w:szCs w:val="21"/>
                    </w:rPr>
                    <w:t>NO</w:t>
                  </w:r>
                  <w:r>
                    <w:rPr>
                      <w:color w:val="000000" w:themeColor="text1"/>
                      <w:szCs w:val="21"/>
                      <w:vertAlign w:val="subscript"/>
                    </w:rPr>
                    <w:t>2</w:t>
                  </w:r>
                </w:p>
              </w:tc>
              <w:tc>
                <w:tcPr>
                  <w:tcW w:w="2442" w:type="dxa"/>
                  <w:tcMar>
                    <w:top w:w="0" w:type="dxa"/>
                    <w:left w:w="6" w:type="dxa"/>
                    <w:bottom w:w="0" w:type="dxa"/>
                    <w:right w:w="6" w:type="dxa"/>
                  </w:tcMar>
                  <w:vAlign w:val="center"/>
                </w:tcPr>
                <w:p w:rsidR="00C70DF3" w:rsidRDefault="00237B11">
                  <w:pPr>
                    <w:adjustRightInd w:val="0"/>
                    <w:snapToGrid w:val="0"/>
                    <w:jc w:val="center"/>
                    <w:rPr>
                      <w:color w:val="000000" w:themeColor="text1"/>
                      <w:szCs w:val="21"/>
                    </w:rPr>
                  </w:pPr>
                  <w:r>
                    <w:rPr>
                      <w:color w:val="000000" w:themeColor="text1"/>
                      <w:szCs w:val="21"/>
                    </w:rPr>
                    <w:t>年平均质量浓度</w:t>
                  </w:r>
                </w:p>
              </w:tc>
              <w:tc>
                <w:tcPr>
                  <w:tcW w:w="1274" w:type="dxa"/>
                  <w:tcMar>
                    <w:top w:w="0" w:type="dxa"/>
                    <w:left w:w="6" w:type="dxa"/>
                    <w:bottom w:w="0" w:type="dxa"/>
                    <w:right w:w="6" w:type="dxa"/>
                  </w:tcMar>
                  <w:vAlign w:val="center"/>
                </w:tcPr>
                <w:p w:rsidR="00C70DF3" w:rsidRDefault="00237B11">
                  <w:pPr>
                    <w:widowControl/>
                    <w:snapToGrid w:val="0"/>
                    <w:contextualSpacing/>
                    <w:jc w:val="center"/>
                    <w:rPr>
                      <w:color w:val="000000" w:themeColor="text1"/>
                      <w:szCs w:val="21"/>
                    </w:rPr>
                  </w:pPr>
                  <w:r>
                    <w:rPr>
                      <w:rFonts w:hint="eastAsia"/>
                      <w:color w:val="000000" w:themeColor="text1"/>
                      <w:szCs w:val="21"/>
                    </w:rPr>
                    <w:t>1</w:t>
                  </w:r>
                  <w:r>
                    <w:rPr>
                      <w:color w:val="000000" w:themeColor="text1"/>
                      <w:szCs w:val="21"/>
                    </w:rPr>
                    <w:t>8</w:t>
                  </w:r>
                </w:p>
              </w:tc>
              <w:tc>
                <w:tcPr>
                  <w:tcW w:w="1274" w:type="dxa"/>
                  <w:tcMar>
                    <w:top w:w="0" w:type="dxa"/>
                    <w:left w:w="6" w:type="dxa"/>
                    <w:bottom w:w="0" w:type="dxa"/>
                    <w:right w:w="6" w:type="dxa"/>
                  </w:tcMar>
                  <w:vAlign w:val="center"/>
                </w:tcPr>
                <w:p w:rsidR="00C70DF3" w:rsidRDefault="00237B11">
                  <w:pPr>
                    <w:widowControl/>
                    <w:snapToGrid w:val="0"/>
                    <w:contextualSpacing/>
                    <w:jc w:val="center"/>
                    <w:rPr>
                      <w:color w:val="000000" w:themeColor="text1"/>
                      <w:szCs w:val="21"/>
                    </w:rPr>
                  </w:pPr>
                  <w:r>
                    <w:rPr>
                      <w:color w:val="000000" w:themeColor="text1"/>
                      <w:szCs w:val="21"/>
                    </w:rPr>
                    <w:t>40</w:t>
                  </w:r>
                </w:p>
              </w:tc>
              <w:tc>
                <w:tcPr>
                  <w:tcW w:w="1274" w:type="dxa"/>
                  <w:tcMar>
                    <w:top w:w="0" w:type="dxa"/>
                    <w:left w:w="6" w:type="dxa"/>
                    <w:bottom w:w="0" w:type="dxa"/>
                    <w:right w:w="6" w:type="dxa"/>
                  </w:tcMar>
                  <w:vAlign w:val="center"/>
                </w:tcPr>
                <w:p w:rsidR="00C70DF3" w:rsidRDefault="00237B11">
                  <w:pPr>
                    <w:widowControl/>
                    <w:snapToGrid w:val="0"/>
                    <w:contextualSpacing/>
                    <w:jc w:val="center"/>
                    <w:rPr>
                      <w:color w:val="000000" w:themeColor="text1"/>
                      <w:szCs w:val="21"/>
                    </w:rPr>
                  </w:pPr>
                  <w:r>
                    <w:rPr>
                      <w:rFonts w:hint="eastAsia"/>
                      <w:color w:val="000000" w:themeColor="text1"/>
                      <w:szCs w:val="21"/>
                    </w:rPr>
                    <w:t>45</w:t>
                  </w:r>
                  <w:r>
                    <w:rPr>
                      <w:color w:val="000000" w:themeColor="text1"/>
                      <w:szCs w:val="21"/>
                    </w:rPr>
                    <w:t>.0</w:t>
                  </w:r>
                </w:p>
              </w:tc>
              <w:tc>
                <w:tcPr>
                  <w:tcW w:w="998" w:type="dxa"/>
                  <w:tcMar>
                    <w:top w:w="0" w:type="dxa"/>
                    <w:left w:w="6" w:type="dxa"/>
                    <w:bottom w:w="0" w:type="dxa"/>
                    <w:right w:w="6" w:type="dxa"/>
                  </w:tcMar>
                  <w:vAlign w:val="center"/>
                </w:tcPr>
                <w:p w:rsidR="00C70DF3" w:rsidRDefault="00237B11">
                  <w:pPr>
                    <w:snapToGrid w:val="0"/>
                    <w:contextualSpacing/>
                    <w:jc w:val="center"/>
                    <w:rPr>
                      <w:color w:val="000000" w:themeColor="text1"/>
                      <w:szCs w:val="21"/>
                    </w:rPr>
                  </w:pPr>
                  <w:r>
                    <w:rPr>
                      <w:rFonts w:hint="eastAsia"/>
                      <w:color w:val="000000" w:themeColor="text1"/>
                      <w:szCs w:val="21"/>
                    </w:rPr>
                    <w:t>达标</w:t>
                  </w:r>
                </w:p>
              </w:tc>
            </w:tr>
            <w:tr w:rsidR="00C70DF3">
              <w:trPr>
                <w:trHeight w:val="57"/>
                <w:jc w:val="center"/>
              </w:trPr>
              <w:tc>
                <w:tcPr>
                  <w:tcW w:w="906" w:type="dxa"/>
                  <w:tcMar>
                    <w:top w:w="0" w:type="dxa"/>
                    <w:left w:w="6" w:type="dxa"/>
                    <w:bottom w:w="0" w:type="dxa"/>
                    <w:right w:w="6" w:type="dxa"/>
                  </w:tcMar>
                  <w:vAlign w:val="center"/>
                </w:tcPr>
                <w:p w:rsidR="00C70DF3" w:rsidRDefault="00237B11">
                  <w:pPr>
                    <w:adjustRightInd w:val="0"/>
                    <w:snapToGrid w:val="0"/>
                    <w:jc w:val="center"/>
                    <w:rPr>
                      <w:color w:val="000000" w:themeColor="text1"/>
                      <w:szCs w:val="21"/>
                    </w:rPr>
                  </w:pPr>
                  <w:r>
                    <w:rPr>
                      <w:color w:val="000000" w:themeColor="text1"/>
                      <w:szCs w:val="21"/>
                    </w:rPr>
                    <w:t>PM</w:t>
                  </w:r>
                  <w:r>
                    <w:rPr>
                      <w:color w:val="000000" w:themeColor="text1"/>
                      <w:szCs w:val="21"/>
                      <w:vertAlign w:val="subscript"/>
                    </w:rPr>
                    <w:t>10</w:t>
                  </w:r>
                </w:p>
              </w:tc>
              <w:tc>
                <w:tcPr>
                  <w:tcW w:w="2442" w:type="dxa"/>
                  <w:tcMar>
                    <w:top w:w="0" w:type="dxa"/>
                    <w:left w:w="6" w:type="dxa"/>
                    <w:bottom w:w="0" w:type="dxa"/>
                    <w:right w:w="6" w:type="dxa"/>
                  </w:tcMar>
                  <w:vAlign w:val="center"/>
                </w:tcPr>
                <w:p w:rsidR="00C70DF3" w:rsidRDefault="00237B11">
                  <w:pPr>
                    <w:adjustRightInd w:val="0"/>
                    <w:snapToGrid w:val="0"/>
                    <w:jc w:val="center"/>
                    <w:rPr>
                      <w:color w:val="000000" w:themeColor="text1"/>
                      <w:szCs w:val="21"/>
                    </w:rPr>
                  </w:pPr>
                  <w:r>
                    <w:rPr>
                      <w:color w:val="000000" w:themeColor="text1"/>
                      <w:szCs w:val="21"/>
                    </w:rPr>
                    <w:t>年平均质量浓度</w:t>
                  </w:r>
                </w:p>
              </w:tc>
              <w:tc>
                <w:tcPr>
                  <w:tcW w:w="1274" w:type="dxa"/>
                  <w:tcMar>
                    <w:top w:w="0" w:type="dxa"/>
                    <w:left w:w="6" w:type="dxa"/>
                    <w:bottom w:w="0" w:type="dxa"/>
                    <w:right w:w="6" w:type="dxa"/>
                  </w:tcMar>
                  <w:vAlign w:val="center"/>
                </w:tcPr>
                <w:p w:rsidR="00C70DF3" w:rsidRDefault="00237B11">
                  <w:pPr>
                    <w:widowControl/>
                    <w:snapToGrid w:val="0"/>
                    <w:contextualSpacing/>
                    <w:jc w:val="center"/>
                    <w:rPr>
                      <w:color w:val="000000" w:themeColor="text1"/>
                      <w:szCs w:val="21"/>
                    </w:rPr>
                  </w:pPr>
                  <w:r>
                    <w:rPr>
                      <w:rFonts w:hint="eastAsia"/>
                      <w:color w:val="000000" w:themeColor="text1"/>
                      <w:szCs w:val="21"/>
                    </w:rPr>
                    <w:t>6</w:t>
                  </w:r>
                  <w:r>
                    <w:rPr>
                      <w:color w:val="000000" w:themeColor="text1"/>
                      <w:szCs w:val="21"/>
                    </w:rPr>
                    <w:t>1.0</w:t>
                  </w:r>
                </w:p>
              </w:tc>
              <w:tc>
                <w:tcPr>
                  <w:tcW w:w="1274" w:type="dxa"/>
                  <w:tcMar>
                    <w:top w:w="0" w:type="dxa"/>
                    <w:left w:w="6" w:type="dxa"/>
                    <w:bottom w:w="0" w:type="dxa"/>
                    <w:right w:w="6" w:type="dxa"/>
                  </w:tcMar>
                  <w:vAlign w:val="center"/>
                </w:tcPr>
                <w:p w:rsidR="00C70DF3" w:rsidRDefault="00237B11">
                  <w:pPr>
                    <w:widowControl/>
                    <w:snapToGrid w:val="0"/>
                    <w:contextualSpacing/>
                    <w:jc w:val="center"/>
                    <w:rPr>
                      <w:color w:val="000000" w:themeColor="text1"/>
                      <w:szCs w:val="21"/>
                    </w:rPr>
                  </w:pPr>
                  <w:r>
                    <w:rPr>
                      <w:color w:val="000000" w:themeColor="text1"/>
                      <w:szCs w:val="21"/>
                    </w:rPr>
                    <w:t>70</w:t>
                  </w:r>
                </w:p>
              </w:tc>
              <w:tc>
                <w:tcPr>
                  <w:tcW w:w="1274" w:type="dxa"/>
                  <w:tcMar>
                    <w:top w:w="0" w:type="dxa"/>
                    <w:left w:w="6" w:type="dxa"/>
                    <w:bottom w:w="0" w:type="dxa"/>
                    <w:right w:w="6" w:type="dxa"/>
                  </w:tcMar>
                  <w:vAlign w:val="center"/>
                </w:tcPr>
                <w:p w:rsidR="00C70DF3" w:rsidRDefault="00237B11">
                  <w:pPr>
                    <w:widowControl/>
                    <w:snapToGrid w:val="0"/>
                    <w:contextualSpacing/>
                    <w:jc w:val="center"/>
                    <w:rPr>
                      <w:color w:val="000000" w:themeColor="text1"/>
                      <w:szCs w:val="21"/>
                    </w:rPr>
                  </w:pPr>
                  <w:r>
                    <w:rPr>
                      <w:color w:val="000000" w:themeColor="text1"/>
                      <w:szCs w:val="21"/>
                    </w:rPr>
                    <w:t>87.1</w:t>
                  </w:r>
                </w:p>
              </w:tc>
              <w:tc>
                <w:tcPr>
                  <w:tcW w:w="998" w:type="dxa"/>
                  <w:tcMar>
                    <w:top w:w="0" w:type="dxa"/>
                    <w:left w:w="6" w:type="dxa"/>
                    <w:bottom w:w="0" w:type="dxa"/>
                    <w:right w:w="6" w:type="dxa"/>
                  </w:tcMar>
                  <w:vAlign w:val="center"/>
                </w:tcPr>
                <w:p w:rsidR="00C70DF3" w:rsidRDefault="00237B11">
                  <w:pPr>
                    <w:widowControl/>
                    <w:snapToGrid w:val="0"/>
                    <w:contextualSpacing/>
                    <w:jc w:val="center"/>
                    <w:rPr>
                      <w:color w:val="000000" w:themeColor="text1"/>
                      <w:szCs w:val="21"/>
                    </w:rPr>
                  </w:pPr>
                  <w:r>
                    <w:rPr>
                      <w:rFonts w:hint="eastAsia"/>
                      <w:color w:val="000000" w:themeColor="text1"/>
                      <w:szCs w:val="21"/>
                    </w:rPr>
                    <w:t>达标</w:t>
                  </w:r>
                </w:p>
              </w:tc>
            </w:tr>
            <w:tr w:rsidR="00C70DF3">
              <w:trPr>
                <w:trHeight w:val="57"/>
                <w:jc w:val="center"/>
              </w:trPr>
              <w:tc>
                <w:tcPr>
                  <w:tcW w:w="906" w:type="dxa"/>
                  <w:tcMar>
                    <w:top w:w="0" w:type="dxa"/>
                    <w:left w:w="6" w:type="dxa"/>
                    <w:bottom w:w="0" w:type="dxa"/>
                    <w:right w:w="6" w:type="dxa"/>
                  </w:tcMar>
                  <w:vAlign w:val="center"/>
                </w:tcPr>
                <w:p w:rsidR="00C70DF3" w:rsidRDefault="00237B11">
                  <w:pPr>
                    <w:adjustRightInd w:val="0"/>
                    <w:snapToGrid w:val="0"/>
                    <w:jc w:val="center"/>
                    <w:rPr>
                      <w:color w:val="000000" w:themeColor="text1"/>
                      <w:szCs w:val="21"/>
                    </w:rPr>
                  </w:pPr>
                  <w:r>
                    <w:rPr>
                      <w:color w:val="000000" w:themeColor="text1"/>
                      <w:szCs w:val="21"/>
                    </w:rPr>
                    <w:t>PM</w:t>
                  </w:r>
                  <w:r>
                    <w:rPr>
                      <w:color w:val="000000" w:themeColor="text1"/>
                      <w:szCs w:val="21"/>
                      <w:vertAlign w:val="subscript"/>
                    </w:rPr>
                    <w:t>2.5</w:t>
                  </w:r>
                </w:p>
              </w:tc>
              <w:tc>
                <w:tcPr>
                  <w:tcW w:w="2442" w:type="dxa"/>
                  <w:tcMar>
                    <w:top w:w="0" w:type="dxa"/>
                    <w:left w:w="6" w:type="dxa"/>
                    <w:bottom w:w="0" w:type="dxa"/>
                    <w:right w:w="6" w:type="dxa"/>
                  </w:tcMar>
                  <w:vAlign w:val="center"/>
                </w:tcPr>
                <w:p w:rsidR="00C70DF3" w:rsidRDefault="00237B11">
                  <w:pPr>
                    <w:adjustRightInd w:val="0"/>
                    <w:snapToGrid w:val="0"/>
                    <w:jc w:val="center"/>
                    <w:rPr>
                      <w:color w:val="000000" w:themeColor="text1"/>
                      <w:szCs w:val="21"/>
                    </w:rPr>
                  </w:pPr>
                  <w:r>
                    <w:rPr>
                      <w:color w:val="000000" w:themeColor="text1"/>
                      <w:szCs w:val="21"/>
                    </w:rPr>
                    <w:t>年平均质量浓度</w:t>
                  </w:r>
                </w:p>
              </w:tc>
              <w:tc>
                <w:tcPr>
                  <w:tcW w:w="1274" w:type="dxa"/>
                  <w:tcMar>
                    <w:top w:w="0" w:type="dxa"/>
                    <w:left w:w="6" w:type="dxa"/>
                    <w:bottom w:w="0" w:type="dxa"/>
                    <w:right w:w="6" w:type="dxa"/>
                  </w:tcMar>
                  <w:vAlign w:val="center"/>
                </w:tcPr>
                <w:p w:rsidR="00C70DF3" w:rsidRDefault="00237B11">
                  <w:pPr>
                    <w:widowControl/>
                    <w:snapToGrid w:val="0"/>
                    <w:contextualSpacing/>
                    <w:jc w:val="center"/>
                    <w:rPr>
                      <w:color w:val="000000" w:themeColor="text1"/>
                      <w:szCs w:val="21"/>
                    </w:rPr>
                  </w:pPr>
                  <w:r>
                    <w:rPr>
                      <w:color w:val="000000" w:themeColor="text1"/>
                      <w:szCs w:val="21"/>
                    </w:rPr>
                    <w:t>37.1</w:t>
                  </w:r>
                </w:p>
              </w:tc>
              <w:tc>
                <w:tcPr>
                  <w:tcW w:w="1274" w:type="dxa"/>
                  <w:tcMar>
                    <w:top w:w="0" w:type="dxa"/>
                    <w:left w:w="6" w:type="dxa"/>
                    <w:bottom w:w="0" w:type="dxa"/>
                    <w:right w:w="6" w:type="dxa"/>
                  </w:tcMar>
                  <w:vAlign w:val="center"/>
                </w:tcPr>
                <w:p w:rsidR="00C70DF3" w:rsidRDefault="00237B11">
                  <w:pPr>
                    <w:widowControl/>
                    <w:snapToGrid w:val="0"/>
                    <w:contextualSpacing/>
                    <w:jc w:val="center"/>
                    <w:rPr>
                      <w:color w:val="000000" w:themeColor="text1"/>
                      <w:szCs w:val="21"/>
                    </w:rPr>
                  </w:pPr>
                  <w:r>
                    <w:rPr>
                      <w:color w:val="000000" w:themeColor="text1"/>
                      <w:szCs w:val="21"/>
                    </w:rPr>
                    <w:t>35</w:t>
                  </w:r>
                </w:p>
              </w:tc>
              <w:tc>
                <w:tcPr>
                  <w:tcW w:w="1274" w:type="dxa"/>
                  <w:tcMar>
                    <w:top w:w="0" w:type="dxa"/>
                    <w:left w:w="6" w:type="dxa"/>
                    <w:bottom w:w="0" w:type="dxa"/>
                    <w:right w:w="6" w:type="dxa"/>
                  </w:tcMar>
                  <w:vAlign w:val="center"/>
                </w:tcPr>
                <w:p w:rsidR="00C70DF3" w:rsidRDefault="00237B11">
                  <w:pPr>
                    <w:widowControl/>
                    <w:snapToGrid w:val="0"/>
                    <w:contextualSpacing/>
                    <w:jc w:val="center"/>
                    <w:rPr>
                      <w:color w:val="000000" w:themeColor="text1"/>
                      <w:szCs w:val="21"/>
                    </w:rPr>
                  </w:pPr>
                  <w:r>
                    <w:rPr>
                      <w:rFonts w:hint="eastAsia"/>
                      <w:color w:val="000000" w:themeColor="text1"/>
                      <w:szCs w:val="21"/>
                    </w:rPr>
                    <w:t>1</w:t>
                  </w:r>
                  <w:r>
                    <w:rPr>
                      <w:color w:val="000000" w:themeColor="text1"/>
                      <w:szCs w:val="21"/>
                    </w:rPr>
                    <w:t>06.0</w:t>
                  </w:r>
                </w:p>
              </w:tc>
              <w:tc>
                <w:tcPr>
                  <w:tcW w:w="998" w:type="dxa"/>
                  <w:tcMar>
                    <w:top w:w="0" w:type="dxa"/>
                    <w:left w:w="6" w:type="dxa"/>
                    <w:bottom w:w="0" w:type="dxa"/>
                    <w:right w:w="6" w:type="dxa"/>
                  </w:tcMar>
                  <w:vAlign w:val="center"/>
                </w:tcPr>
                <w:p w:rsidR="00C70DF3" w:rsidRDefault="00237B11">
                  <w:pPr>
                    <w:widowControl/>
                    <w:snapToGrid w:val="0"/>
                    <w:contextualSpacing/>
                    <w:jc w:val="center"/>
                    <w:rPr>
                      <w:color w:val="000000" w:themeColor="text1"/>
                      <w:szCs w:val="21"/>
                    </w:rPr>
                  </w:pPr>
                  <w:r>
                    <w:rPr>
                      <w:rFonts w:hint="eastAsia"/>
                      <w:color w:val="000000" w:themeColor="text1"/>
                      <w:szCs w:val="21"/>
                    </w:rPr>
                    <w:t>不达标</w:t>
                  </w:r>
                </w:p>
              </w:tc>
            </w:tr>
            <w:tr w:rsidR="00C70DF3">
              <w:trPr>
                <w:trHeight w:val="57"/>
                <w:jc w:val="center"/>
              </w:trPr>
              <w:tc>
                <w:tcPr>
                  <w:tcW w:w="906" w:type="dxa"/>
                  <w:tcMar>
                    <w:top w:w="0" w:type="dxa"/>
                    <w:left w:w="6" w:type="dxa"/>
                    <w:bottom w:w="0" w:type="dxa"/>
                    <w:right w:w="6" w:type="dxa"/>
                  </w:tcMar>
                  <w:vAlign w:val="center"/>
                </w:tcPr>
                <w:p w:rsidR="00C70DF3" w:rsidRDefault="00237B11">
                  <w:pPr>
                    <w:adjustRightInd w:val="0"/>
                    <w:snapToGrid w:val="0"/>
                    <w:jc w:val="center"/>
                    <w:rPr>
                      <w:color w:val="000000" w:themeColor="text1"/>
                      <w:szCs w:val="21"/>
                    </w:rPr>
                  </w:pPr>
                  <w:r>
                    <w:rPr>
                      <w:color w:val="000000" w:themeColor="text1"/>
                      <w:szCs w:val="21"/>
                    </w:rPr>
                    <w:t>CO</w:t>
                  </w:r>
                </w:p>
              </w:tc>
              <w:tc>
                <w:tcPr>
                  <w:tcW w:w="2442" w:type="dxa"/>
                  <w:tcMar>
                    <w:top w:w="0" w:type="dxa"/>
                    <w:left w:w="6" w:type="dxa"/>
                    <w:bottom w:w="0" w:type="dxa"/>
                    <w:right w:w="6" w:type="dxa"/>
                  </w:tcMar>
                  <w:vAlign w:val="center"/>
                </w:tcPr>
                <w:p w:rsidR="00C70DF3" w:rsidRDefault="00237B11">
                  <w:pPr>
                    <w:adjustRightInd w:val="0"/>
                    <w:snapToGrid w:val="0"/>
                    <w:jc w:val="center"/>
                    <w:rPr>
                      <w:color w:val="000000" w:themeColor="text1"/>
                      <w:szCs w:val="21"/>
                    </w:rPr>
                  </w:pPr>
                  <w:r>
                    <w:rPr>
                      <w:color w:val="000000" w:themeColor="text1"/>
                      <w:szCs w:val="21"/>
                    </w:rPr>
                    <w:t>日平均浓度</w:t>
                  </w:r>
                </w:p>
              </w:tc>
              <w:tc>
                <w:tcPr>
                  <w:tcW w:w="1274" w:type="dxa"/>
                  <w:tcMar>
                    <w:top w:w="0" w:type="dxa"/>
                    <w:left w:w="6" w:type="dxa"/>
                    <w:bottom w:w="0" w:type="dxa"/>
                    <w:right w:w="6" w:type="dxa"/>
                  </w:tcMar>
                  <w:vAlign w:val="center"/>
                </w:tcPr>
                <w:p w:rsidR="00C70DF3" w:rsidRDefault="00237B11">
                  <w:pPr>
                    <w:widowControl/>
                    <w:snapToGrid w:val="0"/>
                    <w:contextualSpacing/>
                    <w:jc w:val="center"/>
                    <w:rPr>
                      <w:color w:val="000000" w:themeColor="text1"/>
                      <w:szCs w:val="21"/>
                    </w:rPr>
                  </w:pPr>
                  <w:r>
                    <w:rPr>
                      <w:rFonts w:hint="eastAsia"/>
                      <w:color w:val="000000" w:themeColor="text1"/>
                      <w:szCs w:val="21"/>
                    </w:rPr>
                    <w:t>800</w:t>
                  </w:r>
                </w:p>
              </w:tc>
              <w:tc>
                <w:tcPr>
                  <w:tcW w:w="1274" w:type="dxa"/>
                  <w:tcMar>
                    <w:top w:w="0" w:type="dxa"/>
                    <w:left w:w="6" w:type="dxa"/>
                    <w:bottom w:w="0" w:type="dxa"/>
                    <w:right w:w="6" w:type="dxa"/>
                  </w:tcMar>
                  <w:vAlign w:val="center"/>
                </w:tcPr>
                <w:p w:rsidR="00C70DF3" w:rsidRDefault="00237B11">
                  <w:pPr>
                    <w:widowControl/>
                    <w:snapToGrid w:val="0"/>
                    <w:contextualSpacing/>
                    <w:jc w:val="center"/>
                    <w:rPr>
                      <w:color w:val="000000" w:themeColor="text1"/>
                      <w:szCs w:val="21"/>
                    </w:rPr>
                  </w:pPr>
                  <w:r>
                    <w:rPr>
                      <w:color w:val="000000" w:themeColor="text1"/>
                      <w:szCs w:val="21"/>
                    </w:rPr>
                    <w:t>4000</w:t>
                  </w:r>
                </w:p>
              </w:tc>
              <w:tc>
                <w:tcPr>
                  <w:tcW w:w="1274" w:type="dxa"/>
                  <w:tcMar>
                    <w:top w:w="0" w:type="dxa"/>
                    <w:left w:w="6" w:type="dxa"/>
                    <w:bottom w:w="0" w:type="dxa"/>
                    <w:right w:w="6" w:type="dxa"/>
                  </w:tcMar>
                  <w:vAlign w:val="center"/>
                </w:tcPr>
                <w:p w:rsidR="00C70DF3" w:rsidRDefault="00237B11">
                  <w:pPr>
                    <w:widowControl/>
                    <w:snapToGrid w:val="0"/>
                    <w:contextualSpacing/>
                    <w:jc w:val="center"/>
                    <w:rPr>
                      <w:color w:val="000000" w:themeColor="text1"/>
                      <w:szCs w:val="21"/>
                    </w:rPr>
                  </w:pPr>
                  <w:r>
                    <w:rPr>
                      <w:rFonts w:hint="eastAsia"/>
                      <w:color w:val="000000" w:themeColor="text1"/>
                      <w:szCs w:val="21"/>
                    </w:rPr>
                    <w:t>20</w:t>
                  </w:r>
                  <w:r>
                    <w:rPr>
                      <w:color w:val="000000" w:themeColor="text1"/>
                      <w:szCs w:val="21"/>
                    </w:rPr>
                    <w:t>.0</w:t>
                  </w:r>
                </w:p>
              </w:tc>
              <w:tc>
                <w:tcPr>
                  <w:tcW w:w="998" w:type="dxa"/>
                  <w:tcMar>
                    <w:top w:w="0" w:type="dxa"/>
                    <w:left w:w="6" w:type="dxa"/>
                    <w:bottom w:w="0" w:type="dxa"/>
                    <w:right w:w="6" w:type="dxa"/>
                  </w:tcMar>
                  <w:vAlign w:val="center"/>
                </w:tcPr>
                <w:p w:rsidR="00C70DF3" w:rsidRDefault="00237B11">
                  <w:pPr>
                    <w:widowControl/>
                    <w:snapToGrid w:val="0"/>
                    <w:contextualSpacing/>
                    <w:jc w:val="center"/>
                    <w:rPr>
                      <w:color w:val="000000" w:themeColor="text1"/>
                      <w:szCs w:val="21"/>
                    </w:rPr>
                  </w:pPr>
                  <w:r>
                    <w:rPr>
                      <w:rFonts w:hint="eastAsia"/>
                      <w:color w:val="000000" w:themeColor="text1"/>
                      <w:szCs w:val="21"/>
                    </w:rPr>
                    <w:t>达标</w:t>
                  </w:r>
                </w:p>
              </w:tc>
            </w:tr>
            <w:tr w:rsidR="00C70DF3">
              <w:trPr>
                <w:trHeight w:val="57"/>
                <w:jc w:val="center"/>
              </w:trPr>
              <w:tc>
                <w:tcPr>
                  <w:tcW w:w="906" w:type="dxa"/>
                  <w:tcMar>
                    <w:top w:w="0" w:type="dxa"/>
                    <w:left w:w="6" w:type="dxa"/>
                    <w:bottom w:w="0" w:type="dxa"/>
                    <w:right w:w="6" w:type="dxa"/>
                  </w:tcMar>
                  <w:vAlign w:val="center"/>
                </w:tcPr>
                <w:p w:rsidR="00C70DF3" w:rsidRDefault="00237B11">
                  <w:pPr>
                    <w:adjustRightInd w:val="0"/>
                    <w:snapToGrid w:val="0"/>
                    <w:jc w:val="center"/>
                    <w:rPr>
                      <w:color w:val="000000" w:themeColor="text1"/>
                      <w:szCs w:val="21"/>
                    </w:rPr>
                  </w:pPr>
                  <w:r>
                    <w:rPr>
                      <w:color w:val="000000" w:themeColor="text1"/>
                      <w:szCs w:val="21"/>
                    </w:rPr>
                    <w:t>O</w:t>
                  </w:r>
                  <w:r>
                    <w:rPr>
                      <w:color w:val="000000" w:themeColor="text1"/>
                      <w:szCs w:val="21"/>
                      <w:vertAlign w:val="subscript"/>
                    </w:rPr>
                    <w:t>3</w:t>
                  </w:r>
                </w:p>
              </w:tc>
              <w:tc>
                <w:tcPr>
                  <w:tcW w:w="2442" w:type="dxa"/>
                  <w:tcMar>
                    <w:top w:w="0" w:type="dxa"/>
                    <w:left w:w="6" w:type="dxa"/>
                    <w:bottom w:w="0" w:type="dxa"/>
                    <w:right w:w="6" w:type="dxa"/>
                  </w:tcMar>
                  <w:vAlign w:val="center"/>
                </w:tcPr>
                <w:p w:rsidR="00C70DF3" w:rsidRDefault="00237B11">
                  <w:pPr>
                    <w:adjustRightInd w:val="0"/>
                    <w:snapToGrid w:val="0"/>
                    <w:jc w:val="center"/>
                    <w:rPr>
                      <w:color w:val="000000" w:themeColor="text1"/>
                      <w:szCs w:val="21"/>
                    </w:rPr>
                  </w:pPr>
                  <w:r>
                    <w:rPr>
                      <w:color w:val="000000" w:themeColor="text1"/>
                      <w:szCs w:val="21"/>
                    </w:rPr>
                    <w:t>日最大</w:t>
                  </w:r>
                  <w:r>
                    <w:rPr>
                      <w:color w:val="000000" w:themeColor="text1"/>
                      <w:szCs w:val="21"/>
                    </w:rPr>
                    <w:t>8h</w:t>
                  </w:r>
                  <w:r>
                    <w:rPr>
                      <w:color w:val="000000" w:themeColor="text1"/>
                      <w:szCs w:val="21"/>
                    </w:rPr>
                    <w:t>平均质量浓度</w:t>
                  </w:r>
                </w:p>
              </w:tc>
              <w:tc>
                <w:tcPr>
                  <w:tcW w:w="1274" w:type="dxa"/>
                  <w:tcMar>
                    <w:top w:w="0" w:type="dxa"/>
                    <w:left w:w="6" w:type="dxa"/>
                    <w:bottom w:w="0" w:type="dxa"/>
                    <w:right w:w="6" w:type="dxa"/>
                  </w:tcMar>
                  <w:vAlign w:val="center"/>
                </w:tcPr>
                <w:p w:rsidR="00C70DF3" w:rsidRDefault="00237B11">
                  <w:pPr>
                    <w:widowControl/>
                    <w:snapToGrid w:val="0"/>
                    <w:contextualSpacing/>
                    <w:jc w:val="center"/>
                    <w:rPr>
                      <w:color w:val="000000" w:themeColor="text1"/>
                      <w:szCs w:val="21"/>
                    </w:rPr>
                  </w:pPr>
                  <w:r>
                    <w:rPr>
                      <w:rFonts w:hint="eastAsia"/>
                      <w:color w:val="000000" w:themeColor="text1"/>
                      <w:szCs w:val="21"/>
                    </w:rPr>
                    <w:t>1</w:t>
                  </w:r>
                  <w:r>
                    <w:rPr>
                      <w:color w:val="000000" w:themeColor="text1"/>
                      <w:szCs w:val="21"/>
                    </w:rPr>
                    <w:t>49</w:t>
                  </w:r>
                </w:p>
              </w:tc>
              <w:tc>
                <w:tcPr>
                  <w:tcW w:w="1274" w:type="dxa"/>
                  <w:tcMar>
                    <w:top w:w="0" w:type="dxa"/>
                    <w:left w:w="6" w:type="dxa"/>
                    <w:bottom w:w="0" w:type="dxa"/>
                    <w:right w:w="6" w:type="dxa"/>
                  </w:tcMar>
                  <w:vAlign w:val="center"/>
                </w:tcPr>
                <w:p w:rsidR="00C70DF3" w:rsidRDefault="00237B11">
                  <w:pPr>
                    <w:widowControl/>
                    <w:snapToGrid w:val="0"/>
                    <w:contextualSpacing/>
                    <w:jc w:val="center"/>
                    <w:rPr>
                      <w:color w:val="000000" w:themeColor="text1"/>
                      <w:szCs w:val="21"/>
                    </w:rPr>
                  </w:pPr>
                  <w:r>
                    <w:rPr>
                      <w:color w:val="000000" w:themeColor="text1"/>
                      <w:szCs w:val="21"/>
                    </w:rPr>
                    <w:t>160</w:t>
                  </w:r>
                </w:p>
              </w:tc>
              <w:tc>
                <w:tcPr>
                  <w:tcW w:w="1274" w:type="dxa"/>
                  <w:tcMar>
                    <w:top w:w="0" w:type="dxa"/>
                    <w:left w:w="6" w:type="dxa"/>
                    <w:bottom w:w="0" w:type="dxa"/>
                    <w:right w:w="6" w:type="dxa"/>
                  </w:tcMar>
                  <w:vAlign w:val="center"/>
                </w:tcPr>
                <w:p w:rsidR="00C70DF3" w:rsidRDefault="00237B11">
                  <w:pPr>
                    <w:widowControl/>
                    <w:snapToGrid w:val="0"/>
                    <w:contextualSpacing/>
                    <w:jc w:val="center"/>
                    <w:rPr>
                      <w:color w:val="000000" w:themeColor="text1"/>
                      <w:szCs w:val="21"/>
                    </w:rPr>
                  </w:pPr>
                  <w:r>
                    <w:rPr>
                      <w:color w:val="000000" w:themeColor="text1"/>
                      <w:szCs w:val="21"/>
                    </w:rPr>
                    <w:t>93.1</w:t>
                  </w:r>
                </w:p>
              </w:tc>
              <w:tc>
                <w:tcPr>
                  <w:tcW w:w="998" w:type="dxa"/>
                  <w:tcMar>
                    <w:top w:w="0" w:type="dxa"/>
                    <w:left w:w="6" w:type="dxa"/>
                    <w:bottom w:w="0" w:type="dxa"/>
                    <w:right w:w="6" w:type="dxa"/>
                  </w:tcMar>
                  <w:vAlign w:val="center"/>
                </w:tcPr>
                <w:p w:rsidR="00C70DF3" w:rsidRDefault="00237B11">
                  <w:pPr>
                    <w:widowControl/>
                    <w:snapToGrid w:val="0"/>
                    <w:contextualSpacing/>
                    <w:jc w:val="center"/>
                    <w:rPr>
                      <w:color w:val="000000" w:themeColor="text1"/>
                      <w:szCs w:val="21"/>
                    </w:rPr>
                  </w:pPr>
                  <w:r>
                    <w:rPr>
                      <w:rFonts w:hint="eastAsia"/>
                      <w:color w:val="000000" w:themeColor="text1"/>
                      <w:szCs w:val="21"/>
                    </w:rPr>
                    <w:t>达标</w:t>
                  </w:r>
                </w:p>
              </w:tc>
            </w:tr>
          </w:tbl>
          <w:p w:rsidR="00C70DF3" w:rsidRDefault="00237B11">
            <w:pPr>
              <w:wordWrap w:val="0"/>
              <w:topLinePunct/>
              <w:spacing w:line="360" w:lineRule="auto"/>
              <w:ind w:firstLineChars="200" w:firstLine="480"/>
              <w:contextualSpacing/>
              <w:rPr>
                <w:bCs/>
                <w:color w:val="000000" w:themeColor="text1"/>
                <w:sz w:val="24"/>
              </w:rPr>
            </w:pPr>
            <w:r>
              <w:rPr>
                <w:rFonts w:hint="eastAsia"/>
                <w:bCs/>
                <w:color w:val="000000" w:themeColor="text1"/>
                <w:sz w:val="24"/>
              </w:rPr>
              <w:t>根据统计结果，</w:t>
            </w:r>
            <w:r>
              <w:rPr>
                <w:rFonts w:hint="eastAsia"/>
                <w:bCs/>
                <w:color w:val="000000" w:themeColor="text1"/>
                <w:sz w:val="24"/>
              </w:rPr>
              <w:t>2025</w:t>
            </w:r>
            <w:r>
              <w:rPr>
                <w:rFonts w:hint="eastAsia"/>
                <w:bCs/>
                <w:color w:val="000000" w:themeColor="text1"/>
                <w:sz w:val="24"/>
              </w:rPr>
              <w:t>年项目所在地污染物</w:t>
            </w:r>
            <w:r>
              <w:rPr>
                <w:rFonts w:hint="eastAsia"/>
                <w:bCs/>
                <w:color w:val="000000" w:themeColor="text1"/>
                <w:sz w:val="24"/>
              </w:rPr>
              <w:t>S</w:t>
            </w:r>
            <w:r>
              <w:rPr>
                <w:bCs/>
                <w:color w:val="000000" w:themeColor="text1"/>
                <w:sz w:val="24"/>
              </w:rPr>
              <w:t>O</w:t>
            </w:r>
            <w:r>
              <w:rPr>
                <w:bCs/>
                <w:color w:val="000000" w:themeColor="text1"/>
                <w:sz w:val="24"/>
                <w:vertAlign w:val="subscript"/>
              </w:rPr>
              <w:t>2</w:t>
            </w:r>
            <w:r>
              <w:rPr>
                <w:rFonts w:hint="eastAsia"/>
                <w:bCs/>
                <w:color w:val="000000" w:themeColor="text1"/>
                <w:sz w:val="24"/>
              </w:rPr>
              <w:t>、</w:t>
            </w:r>
            <w:r>
              <w:rPr>
                <w:bCs/>
                <w:color w:val="000000" w:themeColor="text1"/>
                <w:sz w:val="24"/>
              </w:rPr>
              <w:t>NO</w:t>
            </w:r>
            <w:r>
              <w:rPr>
                <w:bCs/>
                <w:color w:val="000000" w:themeColor="text1"/>
                <w:sz w:val="24"/>
                <w:vertAlign w:val="subscript"/>
              </w:rPr>
              <w:t>2</w:t>
            </w:r>
            <w:r>
              <w:rPr>
                <w:rFonts w:hint="eastAsia"/>
                <w:bCs/>
                <w:color w:val="000000" w:themeColor="text1"/>
                <w:sz w:val="24"/>
              </w:rPr>
              <w:t>、</w:t>
            </w:r>
            <w:r>
              <w:rPr>
                <w:bCs/>
                <w:color w:val="000000" w:themeColor="text1"/>
                <w:sz w:val="24"/>
              </w:rPr>
              <w:t>PM</w:t>
            </w:r>
            <w:r>
              <w:rPr>
                <w:bCs/>
                <w:color w:val="000000" w:themeColor="text1"/>
                <w:sz w:val="24"/>
                <w:vertAlign w:val="subscript"/>
              </w:rPr>
              <w:t>10</w:t>
            </w:r>
            <w:r>
              <w:rPr>
                <w:rFonts w:hint="eastAsia"/>
                <w:bCs/>
                <w:color w:val="000000" w:themeColor="text1"/>
                <w:sz w:val="24"/>
              </w:rPr>
              <w:t>、</w:t>
            </w:r>
            <w:r>
              <w:rPr>
                <w:bCs/>
                <w:color w:val="000000" w:themeColor="text1"/>
                <w:sz w:val="24"/>
              </w:rPr>
              <w:t>CO</w:t>
            </w:r>
            <w:r>
              <w:rPr>
                <w:rFonts w:hint="eastAsia"/>
                <w:bCs/>
                <w:color w:val="000000" w:themeColor="text1"/>
                <w:sz w:val="24"/>
              </w:rPr>
              <w:t>、</w:t>
            </w:r>
            <w:r>
              <w:rPr>
                <w:bCs/>
                <w:color w:val="000000" w:themeColor="text1"/>
                <w:sz w:val="24"/>
              </w:rPr>
              <w:t>O</w:t>
            </w:r>
            <w:r>
              <w:rPr>
                <w:bCs/>
                <w:color w:val="000000" w:themeColor="text1"/>
                <w:sz w:val="24"/>
                <w:vertAlign w:val="subscript"/>
              </w:rPr>
              <w:t>3</w:t>
            </w:r>
            <w:r>
              <w:rPr>
                <w:rFonts w:hint="eastAsia"/>
                <w:bCs/>
                <w:color w:val="000000" w:themeColor="text1"/>
                <w:sz w:val="24"/>
              </w:rPr>
              <w:t>均满足《环境空气质量标准》（</w:t>
            </w:r>
            <w:r>
              <w:rPr>
                <w:rFonts w:hint="eastAsia"/>
                <w:bCs/>
                <w:color w:val="000000" w:themeColor="text1"/>
                <w:sz w:val="24"/>
              </w:rPr>
              <w:t>GB3095-2012</w:t>
            </w:r>
            <w:r>
              <w:rPr>
                <w:rFonts w:hint="eastAsia"/>
                <w:bCs/>
                <w:color w:val="000000" w:themeColor="text1"/>
                <w:sz w:val="24"/>
              </w:rPr>
              <w:t>）的二级标准，</w:t>
            </w:r>
            <w:r>
              <w:rPr>
                <w:bCs/>
                <w:color w:val="000000" w:themeColor="text1"/>
                <w:sz w:val="24"/>
              </w:rPr>
              <w:t>PM</w:t>
            </w:r>
            <w:r>
              <w:rPr>
                <w:bCs/>
                <w:color w:val="000000" w:themeColor="text1"/>
                <w:sz w:val="24"/>
                <w:vertAlign w:val="subscript"/>
              </w:rPr>
              <w:t>2.5</w:t>
            </w:r>
            <w:r>
              <w:rPr>
                <w:rFonts w:hint="eastAsia"/>
                <w:bCs/>
                <w:color w:val="000000" w:themeColor="text1"/>
                <w:sz w:val="24"/>
              </w:rPr>
              <w:t>不满足《环境空气质量标准》（</w:t>
            </w:r>
            <w:r>
              <w:rPr>
                <w:rFonts w:hint="eastAsia"/>
                <w:bCs/>
                <w:color w:val="000000" w:themeColor="text1"/>
                <w:sz w:val="24"/>
              </w:rPr>
              <w:t>GB3095-2012</w:t>
            </w:r>
            <w:r>
              <w:rPr>
                <w:rFonts w:hint="eastAsia"/>
                <w:bCs/>
                <w:color w:val="000000" w:themeColor="text1"/>
                <w:sz w:val="24"/>
              </w:rPr>
              <w:t>）的二级标准，区域环境质量判定为不达标区。目前《环境空气质量标准》（</w:t>
            </w:r>
            <w:r>
              <w:rPr>
                <w:rFonts w:hint="eastAsia"/>
                <w:bCs/>
                <w:color w:val="000000" w:themeColor="text1"/>
                <w:sz w:val="24"/>
              </w:rPr>
              <w:t>GB3095-2026</w:t>
            </w:r>
            <w:r>
              <w:rPr>
                <w:rFonts w:hint="eastAsia"/>
                <w:bCs/>
                <w:color w:val="000000" w:themeColor="text1"/>
                <w:sz w:val="24"/>
              </w:rPr>
              <w:t>）已实施，经对比，</w:t>
            </w:r>
            <w:r>
              <w:rPr>
                <w:rFonts w:hint="eastAsia"/>
                <w:bCs/>
                <w:color w:val="000000" w:themeColor="text1"/>
                <w:sz w:val="24"/>
              </w:rPr>
              <w:t>2025</w:t>
            </w:r>
            <w:r>
              <w:rPr>
                <w:rFonts w:hint="eastAsia"/>
                <w:bCs/>
                <w:color w:val="000000" w:themeColor="text1"/>
                <w:sz w:val="24"/>
              </w:rPr>
              <w:t>年大气环境质量监测数据</w:t>
            </w:r>
            <w:r>
              <w:rPr>
                <w:bCs/>
                <w:color w:val="000000" w:themeColor="text1"/>
                <w:sz w:val="24"/>
              </w:rPr>
              <w:t>PM</w:t>
            </w:r>
            <w:r>
              <w:rPr>
                <w:bCs/>
                <w:color w:val="000000" w:themeColor="text1"/>
                <w:sz w:val="24"/>
                <w:vertAlign w:val="subscript"/>
              </w:rPr>
              <w:t>10</w:t>
            </w:r>
            <w:r>
              <w:rPr>
                <w:rFonts w:hint="eastAsia"/>
                <w:bCs/>
                <w:color w:val="000000" w:themeColor="text1"/>
                <w:sz w:val="24"/>
              </w:rPr>
              <w:t>、</w:t>
            </w:r>
            <w:r>
              <w:rPr>
                <w:bCs/>
                <w:color w:val="000000" w:themeColor="text1"/>
                <w:sz w:val="24"/>
              </w:rPr>
              <w:t>PM</w:t>
            </w:r>
            <w:r>
              <w:rPr>
                <w:bCs/>
                <w:color w:val="000000" w:themeColor="text1"/>
                <w:sz w:val="24"/>
                <w:vertAlign w:val="subscript"/>
              </w:rPr>
              <w:t>2.5</w:t>
            </w:r>
            <w:r>
              <w:rPr>
                <w:rFonts w:hint="eastAsia"/>
                <w:bCs/>
                <w:color w:val="000000" w:themeColor="text1"/>
                <w:sz w:val="24"/>
              </w:rPr>
              <w:t>不满足《环境空气质量标准》（</w:t>
            </w:r>
            <w:r>
              <w:rPr>
                <w:rFonts w:hint="eastAsia"/>
                <w:bCs/>
                <w:color w:val="000000" w:themeColor="text1"/>
                <w:sz w:val="24"/>
              </w:rPr>
              <w:t>GB3095-2026</w:t>
            </w:r>
            <w:r>
              <w:rPr>
                <w:rFonts w:hint="eastAsia"/>
                <w:bCs/>
                <w:color w:val="000000" w:themeColor="text1"/>
                <w:sz w:val="24"/>
              </w:rPr>
              <w:t>）的过渡阶段二级标准。</w:t>
            </w:r>
          </w:p>
          <w:p w:rsidR="00C70DF3" w:rsidRDefault="00237B11">
            <w:pPr>
              <w:wordWrap w:val="0"/>
              <w:topLinePunct/>
              <w:spacing w:line="360" w:lineRule="auto"/>
              <w:ind w:firstLineChars="200" w:firstLine="480"/>
              <w:contextualSpacing/>
              <w:rPr>
                <w:color w:val="000000" w:themeColor="text1"/>
                <w:kern w:val="0"/>
                <w:sz w:val="24"/>
              </w:rPr>
            </w:pPr>
            <w:r>
              <w:rPr>
                <w:rFonts w:hint="eastAsia"/>
                <w:color w:val="000000" w:themeColor="text1"/>
                <w:kern w:val="0"/>
                <w:sz w:val="24"/>
              </w:rPr>
              <w:t>淮南市生态环境局就空气质量不达标提出一系列举措，为确保淮南市大气污染防治工作有效推进，</w:t>
            </w:r>
            <w:r>
              <w:rPr>
                <w:rFonts w:hint="eastAsia"/>
                <w:color w:val="000000" w:themeColor="text1"/>
                <w:kern w:val="0"/>
                <w:sz w:val="24"/>
                <w:szCs w:val="21"/>
              </w:rPr>
              <w:t>目前，淮南市制订了《淮南市美丽蓝天建设项目实施方案（征求意见稿）》，以“十五五”大气污染防治主要任务为重点，与落实党中央、国务院决策部署以及生态</w:t>
            </w:r>
            <w:r>
              <w:rPr>
                <w:rFonts w:hint="eastAsia"/>
                <w:color w:val="000000" w:themeColor="text1"/>
                <w:kern w:val="0"/>
                <w:sz w:val="24"/>
                <w:szCs w:val="21"/>
              </w:rPr>
              <w:t>环境保护相关规划等重点任务相衔接，能够实现对淮南市大气污染防治工作的精准支撑，促进淮南市大气环境质量改善。</w:t>
            </w:r>
          </w:p>
          <w:p w:rsidR="00C70DF3" w:rsidRDefault="00237B11">
            <w:pPr>
              <w:adjustRightInd w:val="0"/>
              <w:spacing w:line="360" w:lineRule="auto"/>
              <w:ind w:firstLineChars="200" w:firstLine="480"/>
              <w:rPr>
                <w:bCs/>
                <w:color w:val="000000" w:themeColor="text1"/>
                <w:sz w:val="24"/>
              </w:rPr>
            </w:pPr>
            <w:r>
              <w:rPr>
                <w:rFonts w:hint="eastAsia"/>
                <w:bCs/>
                <w:color w:val="000000" w:themeColor="text1"/>
                <w:sz w:val="24"/>
              </w:rPr>
              <w:t>（</w:t>
            </w:r>
            <w:r>
              <w:rPr>
                <w:bCs/>
                <w:color w:val="000000" w:themeColor="text1"/>
                <w:sz w:val="24"/>
              </w:rPr>
              <w:t>2</w:t>
            </w:r>
            <w:r>
              <w:rPr>
                <w:rFonts w:hint="eastAsia"/>
                <w:bCs/>
                <w:color w:val="000000" w:themeColor="text1"/>
                <w:sz w:val="24"/>
              </w:rPr>
              <w:t>）特征污染物环境质量达标情况</w:t>
            </w:r>
          </w:p>
          <w:p w:rsidR="00C70DF3" w:rsidRDefault="00237B11">
            <w:pPr>
              <w:adjustRightInd w:val="0"/>
              <w:spacing w:line="360" w:lineRule="auto"/>
              <w:ind w:firstLineChars="200" w:firstLine="480"/>
              <w:rPr>
                <w:bCs/>
                <w:color w:val="000000" w:themeColor="text1"/>
                <w:sz w:val="24"/>
              </w:rPr>
            </w:pPr>
            <w:r>
              <w:rPr>
                <w:rFonts w:hint="eastAsia"/>
                <w:bCs/>
                <w:color w:val="000000" w:themeColor="text1"/>
                <w:sz w:val="24"/>
              </w:rPr>
              <w:t>本次评价</w:t>
            </w:r>
            <w:r>
              <w:rPr>
                <w:rFonts w:hint="eastAsia"/>
                <w:bCs/>
                <w:color w:val="000000" w:themeColor="text1"/>
                <w:sz w:val="24"/>
              </w:rPr>
              <w:t>T</w:t>
            </w:r>
            <w:r>
              <w:rPr>
                <w:bCs/>
                <w:color w:val="000000" w:themeColor="text1"/>
                <w:sz w:val="24"/>
              </w:rPr>
              <w:t>SP</w:t>
            </w:r>
            <w:r>
              <w:rPr>
                <w:rFonts w:hint="eastAsia"/>
                <w:bCs/>
                <w:color w:val="000000" w:themeColor="text1"/>
                <w:sz w:val="24"/>
              </w:rPr>
              <w:t>环境质量</w:t>
            </w:r>
            <w:r>
              <w:rPr>
                <w:sz w:val="24"/>
              </w:rPr>
              <w:t>引用《</w:t>
            </w:r>
            <w:r>
              <w:rPr>
                <w:rFonts w:ascii="ËÎÌå" w:hAnsi="ËÎÌå" w:cs="ËÎÌå" w:hint="eastAsia"/>
                <w:sz w:val="24"/>
              </w:rPr>
              <w:t>安徽建工（淮南）新材料科技园一期项目环境影响报告表</w:t>
            </w:r>
            <w:r>
              <w:rPr>
                <w:sz w:val="24"/>
              </w:rPr>
              <w:t>》中的监测数据。监测</w:t>
            </w:r>
            <w:r>
              <w:rPr>
                <w:rFonts w:hint="eastAsia"/>
                <w:sz w:val="24"/>
              </w:rPr>
              <w:t>时间为</w:t>
            </w:r>
            <w:r>
              <w:rPr>
                <w:rFonts w:hAnsi="Calibri"/>
                <w:sz w:val="24"/>
              </w:rPr>
              <w:t>2025</w:t>
            </w:r>
            <w:r>
              <w:rPr>
                <w:rFonts w:hAnsi="Calibri" w:hint="eastAsia"/>
                <w:sz w:val="24"/>
              </w:rPr>
              <w:t>年</w:t>
            </w:r>
            <w:r>
              <w:rPr>
                <w:rFonts w:hAnsi="Calibri"/>
                <w:sz w:val="24"/>
              </w:rPr>
              <w:t>7</w:t>
            </w:r>
            <w:r>
              <w:rPr>
                <w:rFonts w:hAnsi="Calibri" w:hint="eastAsia"/>
                <w:sz w:val="24"/>
              </w:rPr>
              <w:t>月</w:t>
            </w:r>
            <w:r>
              <w:rPr>
                <w:rFonts w:hAnsi="Calibri"/>
                <w:sz w:val="24"/>
              </w:rPr>
              <w:t>12</w:t>
            </w:r>
            <w:r>
              <w:rPr>
                <w:rFonts w:hAnsi="Calibri" w:hint="eastAsia"/>
                <w:sz w:val="24"/>
              </w:rPr>
              <w:t>日—</w:t>
            </w:r>
            <w:r>
              <w:rPr>
                <w:rFonts w:hAnsi="Calibri"/>
                <w:sz w:val="24"/>
              </w:rPr>
              <w:t>7</w:t>
            </w:r>
            <w:r>
              <w:rPr>
                <w:rFonts w:hAnsi="Calibri" w:hint="eastAsia"/>
                <w:sz w:val="24"/>
              </w:rPr>
              <w:t>月</w:t>
            </w:r>
            <w:r>
              <w:rPr>
                <w:rFonts w:hAnsi="Calibri"/>
                <w:sz w:val="24"/>
              </w:rPr>
              <w:t>18</w:t>
            </w:r>
            <w:r>
              <w:rPr>
                <w:rFonts w:hAnsi="Calibri" w:hint="eastAsia"/>
                <w:sz w:val="24"/>
              </w:rPr>
              <w:t>日</w:t>
            </w:r>
            <w:r>
              <w:rPr>
                <w:sz w:val="24"/>
              </w:rPr>
              <w:t>，监测点</w:t>
            </w:r>
            <w:proofErr w:type="gramStart"/>
            <w:r>
              <w:rPr>
                <w:sz w:val="24"/>
              </w:rPr>
              <w:t>位设置</w:t>
            </w:r>
            <w:proofErr w:type="gramEnd"/>
            <w:r>
              <w:rPr>
                <w:sz w:val="24"/>
              </w:rPr>
              <w:t>在</w:t>
            </w:r>
            <w:r>
              <w:rPr>
                <w:rFonts w:hAnsi="Calibri" w:hint="eastAsia"/>
                <w:sz w:val="24"/>
              </w:rPr>
              <w:t>王</w:t>
            </w:r>
            <w:proofErr w:type="gramStart"/>
            <w:r>
              <w:rPr>
                <w:rFonts w:hAnsi="Calibri" w:hint="eastAsia"/>
                <w:sz w:val="24"/>
              </w:rPr>
              <w:t>郢</w:t>
            </w:r>
            <w:proofErr w:type="gramEnd"/>
            <w:r>
              <w:rPr>
                <w:rFonts w:hint="eastAsia"/>
                <w:sz w:val="24"/>
              </w:rPr>
              <w:t>村，</w:t>
            </w:r>
            <w:r>
              <w:rPr>
                <w:sz w:val="24"/>
              </w:rPr>
              <w:t>距离本项目约</w:t>
            </w:r>
            <w:r>
              <w:rPr>
                <w:rFonts w:hint="eastAsia"/>
                <w:sz w:val="24"/>
              </w:rPr>
              <w:t>9</w:t>
            </w:r>
            <w:r>
              <w:rPr>
                <w:sz w:val="24"/>
              </w:rPr>
              <w:t>50m</w:t>
            </w:r>
            <w:r>
              <w:rPr>
                <w:sz w:val="24"/>
              </w:rPr>
              <w:t>，属于本项目周边</w:t>
            </w:r>
            <w:r>
              <w:rPr>
                <w:sz w:val="24"/>
              </w:rPr>
              <w:t>5</w:t>
            </w:r>
            <w:r>
              <w:rPr>
                <w:sz w:val="24"/>
              </w:rPr>
              <w:t>千米范围内近</w:t>
            </w:r>
            <w:r>
              <w:rPr>
                <w:sz w:val="24"/>
              </w:rPr>
              <w:t>3</w:t>
            </w:r>
            <w:r>
              <w:rPr>
                <w:sz w:val="24"/>
              </w:rPr>
              <w:t>年的现有监测数据，数据引用符合规定项目与引用点位置关系图见附图</w:t>
            </w:r>
            <w:r>
              <w:rPr>
                <w:rFonts w:hint="eastAsia"/>
                <w:sz w:val="24"/>
              </w:rPr>
              <w:t>3</w:t>
            </w:r>
            <w:r>
              <w:rPr>
                <w:sz w:val="24"/>
              </w:rPr>
              <w:t>-1</w:t>
            </w:r>
            <w:r>
              <w:rPr>
                <w:rFonts w:hint="eastAsia"/>
                <w:sz w:val="24"/>
              </w:rPr>
              <w:t>。</w:t>
            </w:r>
          </w:p>
          <w:p w:rsidR="00C70DF3" w:rsidRDefault="00237B11">
            <w:pPr>
              <w:adjustRightInd w:val="0"/>
              <w:spacing w:line="360" w:lineRule="auto"/>
              <w:ind w:firstLineChars="200" w:firstLine="480"/>
              <w:rPr>
                <w:b/>
                <w:color w:val="000000" w:themeColor="text1"/>
                <w:szCs w:val="21"/>
              </w:rPr>
            </w:pPr>
            <w:r>
              <w:rPr>
                <w:rFonts w:hint="eastAsia"/>
                <w:bCs/>
                <w:color w:val="000000" w:themeColor="text1"/>
                <w:sz w:val="24"/>
              </w:rPr>
              <w:t>监测点位及监测结果基本信息详见下表。</w:t>
            </w:r>
          </w:p>
          <w:p w:rsidR="00C70DF3" w:rsidRDefault="00237B11">
            <w:pPr>
              <w:pStyle w:val="a0"/>
              <w:spacing w:line="240" w:lineRule="auto"/>
              <w:ind w:firstLine="0"/>
              <w:jc w:val="center"/>
              <w:rPr>
                <w:rFonts w:ascii="Times New Roman" w:eastAsia="宋体" w:hAnsi="Times New Roman"/>
                <w:b/>
                <w:color w:val="000000" w:themeColor="text1"/>
                <w:sz w:val="21"/>
                <w:szCs w:val="21"/>
              </w:rPr>
            </w:pPr>
            <w:r>
              <w:rPr>
                <w:rFonts w:ascii="Times New Roman" w:eastAsia="宋体" w:hAnsi="Times New Roman"/>
                <w:b/>
                <w:color w:val="000000" w:themeColor="text1"/>
                <w:sz w:val="21"/>
                <w:szCs w:val="21"/>
              </w:rPr>
              <w:lastRenderedPageBreak/>
              <w:t>表</w:t>
            </w:r>
            <w:r>
              <w:rPr>
                <w:rFonts w:ascii="Times New Roman" w:eastAsia="宋体" w:hAnsi="Times New Roman" w:hint="eastAsia"/>
                <w:b/>
                <w:color w:val="000000" w:themeColor="text1"/>
                <w:sz w:val="21"/>
                <w:szCs w:val="21"/>
              </w:rPr>
              <w:t>3-</w:t>
            </w:r>
            <w:r>
              <w:rPr>
                <w:rFonts w:ascii="Times New Roman" w:eastAsia="宋体" w:hAnsi="Times New Roman"/>
                <w:b/>
                <w:color w:val="000000" w:themeColor="text1"/>
                <w:sz w:val="21"/>
                <w:szCs w:val="21"/>
              </w:rPr>
              <w:t xml:space="preserve">2  </w:t>
            </w:r>
            <w:r>
              <w:rPr>
                <w:rFonts w:ascii="Times New Roman" w:eastAsia="宋体" w:hAnsi="Times New Roman"/>
                <w:b/>
                <w:color w:val="000000" w:themeColor="text1"/>
                <w:sz w:val="21"/>
                <w:szCs w:val="21"/>
              </w:rPr>
              <w:t>环境空气质量现状监测点布设情况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3"/>
              <w:gridCol w:w="2905"/>
              <w:gridCol w:w="2761"/>
              <w:gridCol w:w="1716"/>
            </w:tblGrid>
            <w:tr w:rsidR="00C70DF3">
              <w:trPr>
                <w:trHeight w:val="70"/>
                <w:jc w:val="center"/>
              </w:trPr>
              <w:tc>
                <w:tcPr>
                  <w:tcW w:w="479" w:type="pct"/>
                  <w:tcBorders>
                    <w:top w:val="single" w:sz="4" w:space="0" w:color="auto"/>
                    <w:left w:val="single" w:sz="4" w:space="0" w:color="auto"/>
                    <w:bottom w:val="single" w:sz="4" w:space="0" w:color="auto"/>
                    <w:right w:val="single" w:sz="4" w:space="0" w:color="auto"/>
                  </w:tcBorders>
                  <w:vAlign w:val="center"/>
                </w:tcPr>
                <w:p w:rsidR="00C70DF3" w:rsidRDefault="00237B11">
                  <w:pPr>
                    <w:adjustRightInd w:val="0"/>
                    <w:snapToGrid w:val="0"/>
                    <w:jc w:val="center"/>
                    <w:rPr>
                      <w:b/>
                      <w:color w:val="000000" w:themeColor="text1"/>
                      <w:szCs w:val="21"/>
                    </w:rPr>
                  </w:pPr>
                  <w:r>
                    <w:rPr>
                      <w:b/>
                      <w:color w:val="000000" w:themeColor="text1"/>
                      <w:szCs w:val="21"/>
                    </w:rPr>
                    <w:t>序号</w:t>
                  </w:r>
                </w:p>
              </w:tc>
              <w:tc>
                <w:tcPr>
                  <w:tcW w:w="1779" w:type="pct"/>
                  <w:tcBorders>
                    <w:top w:val="single" w:sz="4" w:space="0" w:color="auto"/>
                    <w:left w:val="nil"/>
                    <w:bottom w:val="single" w:sz="4" w:space="0" w:color="auto"/>
                    <w:right w:val="single" w:sz="4" w:space="0" w:color="auto"/>
                  </w:tcBorders>
                  <w:vAlign w:val="center"/>
                </w:tcPr>
                <w:p w:rsidR="00C70DF3" w:rsidRDefault="00237B11">
                  <w:pPr>
                    <w:adjustRightInd w:val="0"/>
                    <w:snapToGrid w:val="0"/>
                    <w:jc w:val="center"/>
                    <w:rPr>
                      <w:b/>
                      <w:color w:val="000000" w:themeColor="text1"/>
                      <w:szCs w:val="21"/>
                    </w:rPr>
                  </w:pPr>
                  <w:r>
                    <w:rPr>
                      <w:b/>
                      <w:color w:val="000000" w:themeColor="text1"/>
                      <w:szCs w:val="21"/>
                    </w:rPr>
                    <w:t>测点名称</w:t>
                  </w:r>
                </w:p>
              </w:tc>
              <w:tc>
                <w:tcPr>
                  <w:tcW w:w="1691" w:type="pct"/>
                  <w:tcBorders>
                    <w:top w:val="single" w:sz="4" w:space="0" w:color="auto"/>
                    <w:left w:val="nil"/>
                    <w:bottom w:val="single" w:sz="4" w:space="0" w:color="auto"/>
                    <w:right w:val="single" w:sz="4" w:space="0" w:color="auto"/>
                  </w:tcBorders>
                  <w:vAlign w:val="center"/>
                </w:tcPr>
                <w:p w:rsidR="00C70DF3" w:rsidRDefault="00237B11">
                  <w:pPr>
                    <w:adjustRightInd w:val="0"/>
                    <w:snapToGrid w:val="0"/>
                    <w:jc w:val="center"/>
                    <w:rPr>
                      <w:b/>
                      <w:color w:val="000000" w:themeColor="text1"/>
                      <w:szCs w:val="21"/>
                    </w:rPr>
                  </w:pPr>
                  <w:r>
                    <w:rPr>
                      <w:b/>
                      <w:color w:val="000000" w:themeColor="text1"/>
                      <w:szCs w:val="21"/>
                    </w:rPr>
                    <w:t>与</w:t>
                  </w:r>
                  <w:r>
                    <w:rPr>
                      <w:rFonts w:hint="eastAsia"/>
                      <w:b/>
                      <w:color w:val="000000" w:themeColor="text1"/>
                      <w:szCs w:val="21"/>
                    </w:rPr>
                    <w:t>本项目</w:t>
                  </w:r>
                  <w:r>
                    <w:rPr>
                      <w:b/>
                      <w:color w:val="000000" w:themeColor="text1"/>
                      <w:szCs w:val="21"/>
                    </w:rPr>
                    <w:t>相对位置</w:t>
                  </w:r>
                </w:p>
              </w:tc>
              <w:tc>
                <w:tcPr>
                  <w:tcW w:w="1051" w:type="pct"/>
                  <w:tcBorders>
                    <w:top w:val="single" w:sz="4" w:space="0" w:color="auto"/>
                    <w:left w:val="nil"/>
                    <w:bottom w:val="single" w:sz="4" w:space="0" w:color="auto"/>
                    <w:right w:val="single" w:sz="4" w:space="0" w:color="auto"/>
                  </w:tcBorders>
                  <w:vAlign w:val="center"/>
                </w:tcPr>
                <w:p w:rsidR="00C70DF3" w:rsidRDefault="00237B11">
                  <w:pPr>
                    <w:adjustRightInd w:val="0"/>
                    <w:snapToGrid w:val="0"/>
                    <w:jc w:val="center"/>
                    <w:rPr>
                      <w:b/>
                      <w:color w:val="000000" w:themeColor="text1"/>
                      <w:szCs w:val="21"/>
                    </w:rPr>
                  </w:pPr>
                  <w:r>
                    <w:rPr>
                      <w:rFonts w:hint="eastAsia"/>
                      <w:b/>
                      <w:color w:val="000000" w:themeColor="text1"/>
                      <w:szCs w:val="21"/>
                    </w:rPr>
                    <w:t>距离</w:t>
                  </w:r>
                </w:p>
              </w:tc>
            </w:tr>
            <w:tr w:rsidR="00C70DF3">
              <w:trPr>
                <w:trHeight w:val="70"/>
                <w:jc w:val="center"/>
              </w:trPr>
              <w:tc>
                <w:tcPr>
                  <w:tcW w:w="479" w:type="pct"/>
                  <w:tcBorders>
                    <w:top w:val="single" w:sz="4" w:space="0" w:color="auto"/>
                    <w:left w:val="single" w:sz="4" w:space="0" w:color="auto"/>
                    <w:bottom w:val="single" w:sz="4" w:space="0" w:color="auto"/>
                    <w:right w:val="single" w:sz="4" w:space="0" w:color="auto"/>
                  </w:tcBorders>
                  <w:vAlign w:val="center"/>
                </w:tcPr>
                <w:p w:rsidR="00C70DF3" w:rsidRDefault="00237B11">
                  <w:pPr>
                    <w:adjustRightInd w:val="0"/>
                    <w:snapToGrid w:val="0"/>
                    <w:jc w:val="center"/>
                    <w:rPr>
                      <w:color w:val="000000" w:themeColor="text1"/>
                      <w:szCs w:val="21"/>
                    </w:rPr>
                  </w:pPr>
                  <w:r>
                    <w:rPr>
                      <w:color w:val="000000" w:themeColor="text1"/>
                      <w:szCs w:val="21"/>
                    </w:rPr>
                    <w:t>G1</w:t>
                  </w:r>
                </w:p>
              </w:tc>
              <w:tc>
                <w:tcPr>
                  <w:tcW w:w="1779" w:type="pct"/>
                  <w:tcBorders>
                    <w:top w:val="single" w:sz="4" w:space="0" w:color="auto"/>
                    <w:left w:val="nil"/>
                    <w:bottom w:val="single" w:sz="4" w:space="0" w:color="auto"/>
                    <w:right w:val="single" w:sz="4" w:space="0" w:color="auto"/>
                  </w:tcBorders>
                  <w:vAlign w:val="center"/>
                </w:tcPr>
                <w:p w:rsidR="00C70DF3" w:rsidRDefault="00237B11">
                  <w:pPr>
                    <w:snapToGrid w:val="0"/>
                    <w:jc w:val="center"/>
                    <w:rPr>
                      <w:color w:val="000000" w:themeColor="text1"/>
                      <w:szCs w:val="21"/>
                    </w:rPr>
                  </w:pPr>
                  <w:r>
                    <w:rPr>
                      <w:rFonts w:hint="eastAsia"/>
                      <w:color w:val="000000" w:themeColor="text1"/>
                      <w:szCs w:val="21"/>
                    </w:rPr>
                    <w:t>王</w:t>
                  </w:r>
                  <w:proofErr w:type="gramStart"/>
                  <w:r>
                    <w:rPr>
                      <w:rFonts w:hint="eastAsia"/>
                      <w:color w:val="000000" w:themeColor="text1"/>
                      <w:szCs w:val="21"/>
                    </w:rPr>
                    <w:t>郢</w:t>
                  </w:r>
                  <w:proofErr w:type="gramEnd"/>
                  <w:r>
                    <w:rPr>
                      <w:rFonts w:hint="eastAsia"/>
                      <w:color w:val="000000" w:themeColor="text1"/>
                      <w:szCs w:val="21"/>
                    </w:rPr>
                    <w:t>村</w:t>
                  </w:r>
                </w:p>
              </w:tc>
              <w:tc>
                <w:tcPr>
                  <w:tcW w:w="1691" w:type="pct"/>
                  <w:tcBorders>
                    <w:top w:val="single" w:sz="4" w:space="0" w:color="auto"/>
                    <w:left w:val="nil"/>
                    <w:bottom w:val="single" w:sz="4" w:space="0" w:color="auto"/>
                    <w:right w:val="single" w:sz="4" w:space="0" w:color="auto"/>
                  </w:tcBorders>
                  <w:vAlign w:val="center"/>
                </w:tcPr>
                <w:p w:rsidR="00C70DF3" w:rsidRDefault="00237B11">
                  <w:pPr>
                    <w:snapToGrid w:val="0"/>
                    <w:jc w:val="center"/>
                    <w:rPr>
                      <w:color w:val="000000" w:themeColor="text1"/>
                      <w:szCs w:val="21"/>
                    </w:rPr>
                  </w:pPr>
                  <w:r>
                    <w:rPr>
                      <w:rFonts w:hint="eastAsia"/>
                      <w:color w:val="000000" w:themeColor="text1"/>
                      <w:szCs w:val="21"/>
                    </w:rPr>
                    <w:t>东南侧</w:t>
                  </w:r>
                </w:p>
              </w:tc>
              <w:tc>
                <w:tcPr>
                  <w:tcW w:w="1051" w:type="pct"/>
                  <w:tcBorders>
                    <w:top w:val="single" w:sz="4" w:space="0" w:color="auto"/>
                    <w:left w:val="nil"/>
                    <w:bottom w:val="single" w:sz="4" w:space="0" w:color="auto"/>
                    <w:right w:val="single" w:sz="4" w:space="0" w:color="auto"/>
                  </w:tcBorders>
                  <w:vAlign w:val="center"/>
                </w:tcPr>
                <w:p w:rsidR="00C70DF3" w:rsidRDefault="00237B11">
                  <w:pPr>
                    <w:snapToGrid w:val="0"/>
                    <w:jc w:val="center"/>
                    <w:rPr>
                      <w:color w:val="000000" w:themeColor="text1"/>
                      <w:szCs w:val="21"/>
                    </w:rPr>
                  </w:pPr>
                  <w:r>
                    <w:rPr>
                      <w:color w:val="000000" w:themeColor="text1"/>
                      <w:szCs w:val="21"/>
                    </w:rPr>
                    <w:t>950</w:t>
                  </w:r>
                  <w:r>
                    <w:rPr>
                      <w:rFonts w:hint="eastAsia"/>
                      <w:color w:val="000000" w:themeColor="text1"/>
                      <w:szCs w:val="21"/>
                    </w:rPr>
                    <w:t>m</w:t>
                  </w:r>
                </w:p>
              </w:tc>
            </w:tr>
          </w:tbl>
          <w:p w:rsidR="00C70DF3" w:rsidRDefault="00237B11">
            <w:pPr>
              <w:pStyle w:val="a0"/>
              <w:spacing w:beforeLines="50" w:before="157" w:line="240" w:lineRule="auto"/>
              <w:ind w:firstLine="0"/>
              <w:jc w:val="center"/>
              <w:rPr>
                <w:rFonts w:ascii="Times New Roman" w:eastAsia="宋体" w:hAnsi="Times New Roman"/>
                <w:b/>
                <w:color w:val="000000" w:themeColor="text1"/>
                <w:sz w:val="21"/>
                <w:szCs w:val="21"/>
              </w:rPr>
            </w:pPr>
            <w:r>
              <w:rPr>
                <w:rFonts w:ascii="Times New Roman" w:eastAsia="宋体" w:hAnsi="Times New Roman"/>
                <w:b/>
                <w:color w:val="000000" w:themeColor="text1"/>
                <w:sz w:val="21"/>
                <w:szCs w:val="21"/>
              </w:rPr>
              <w:t>表</w:t>
            </w:r>
            <w:r>
              <w:rPr>
                <w:rFonts w:ascii="Times New Roman" w:eastAsia="宋体" w:hAnsi="Times New Roman" w:hint="eastAsia"/>
                <w:b/>
                <w:color w:val="000000" w:themeColor="text1"/>
                <w:sz w:val="21"/>
                <w:szCs w:val="21"/>
              </w:rPr>
              <w:t>3-</w:t>
            </w:r>
            <w:r>
              <w:rPr>
                <w:rFonts w:ascii="Times New Roman" w:eastAsia="宋体" w:hAnsi="Times New Roman"/>
                <w:b/>
                <w:color w:val="000000" w:themeColor="text1"/>
                <w:sz w:val="21"/>
                <w:szCs w:val="21"/>
              </w:rPr>
              <w:t xml:space="preserve">3  </w:t>
            </w:r>
            <w:r>
              <w:rPr>
                <w:rFonts w:ascii="Times New Roman" w:eastAsia="宋体" w:hAnsi="Times New Roman"/>
                <w:b/>
                <w:color w:val="000000" w:themeColor="text1"/>
                <w:sz w:val="21"/>
                <w:szCs w:val="21"/>
              </w:rPr>
              <w:t>环境空气质量现状单因子评价结果</w:t>
            </w:r>
            <w:r>
              <w:rPr>
                <w:rFonts w:ascii="Times New Roman" w:eastAsia="宋体" w:hAnsi="Times New Roman" w:hint="eastAsia"/>
                <w:b/>
                <w:color w:val="000000" w:themeColor="text1"/>
                <w:sz w:val="21"/>
                <w:szCs w:val="21"/>
              </w:rPr>
              <w:t xml:space="preserve"> </w:t>
            </w:r>
            <w:r>
              <w:rPr>
                <w:rFonts w:ascii="Times New Roman" w:eastAsia="宋体" w:hAnsi="Times New Roman"/>
                <w:b/>
                <w:color w:val="000000" w:themeColor="text1"/>
                <w:sz w:val="21"/>
                <w:szCs w:val="21"/>
              </w:rPr>
              <w:t xml:space="preserve"> μg/m</w:t>
            </w:r>
            <w:r>
              <w:rPr>
                <w:rFonts w:ascii="Times New Roman" w:eastAsia="宋体" w:hAnsi="Times New Roman"/>
                <w:b/>
                <w:color w:val="000000" w:themeColor="text1"/>
                <w:sz w:val="21"/>
                <w:szCs w:val="21"/>
                <w:vertAlign w:val="superscript"/>
              </w:rPr>
              <w:t>3</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1527"/>
              <w:gridCol w:w="1385"/>
              <w:gridCol w:w="1605"/>
              <w:gridCol w:w="2180"/>
              <w:gridCol w:w="1468"/>
            </w:tblGrid>
            <w:tr w:rsidR="00C70DF3">
              <w:trPr>
                <w:trHeight w:val="416"/>
                <w:jc w:val="center"/>
              </w:trPr>
              <w:tc>
                <w:tcPr>
                  <w:tcW w:w="935" w:type="pct"/>
                  <w:tcBorders>
                    <w:top w:val="single" w:sz="4" w:space="0" w:color="000000"/>
                    <w:left w:val="single" w:sz="4" w:space="0" w:color="000000"/>
                    <w:bottom w:val="single" w:sz="4" w:space="0" w:color="000000"/>
                    <w:right w:val="single" w:sz="4" w:space="0" w:color="000000"/>
                    <w:tl2br w:val="single" w:sz="4" w:space="0" w:color="auto"/>
                  </w:tcBorders>
                  <w:tcMar>
                    <w:top w:w="0" w:type="dxa"/>
                    <w:left w:w="0" w:type="dxa"/>
                    <w:bottom w:w="0" w:type="dxa"/>
                    <w:right w:w="0" w:type="dxa"/>
                  </w:tcMar>
                  <w:vAlign w:val="center"/>
                </w:tcPr>
                <w:p w:rsidR="00C70DF3" w:rsidRDefault="00237B11">
                  <w:pPr>
                    <w:widowControl/>
                    <w:autoSpaceDE w:val="0"/>
                    <w:snapToGrid w:val="0"/>
                    <w:jc w:val="right"/>
                    <w:textAlignment w:val="center"/>
                    <w:rPr>
                      <w:b/>
                      <w:color w:val="000000" w:themeColor="text1"/>
                      <w:kern w:val="0"/>
                      <w:szCs w:val="21"/>
                    </w:rPr>
                  </w:pPr>
                  <w:r>
                    <w:rPr>
                      <w:b/>
                      <w:color w:val="000000" w:themeColor="text1"/>
                      <w:kern w:val="0"/>
                      <w:szCs w:val="21"/>
                    </w:rPr>
                    <w:t>统计项目</w:t>
                  </w:r>
                </w:p>
                <w:p w:rsidR="00C70DF3" w:rsidRDefault="00237B11">
                  <w:pPr>
                    <w:widowControl/>
                    <w:autoSpaceDE w:val="0"/>
                    <w:snapToGrid w:val="0"/>
                    <w:jc w:val="left"/>
                    <w:textAlignment w:val="center"/>
                    <w:rPr>
                      <w:b/>
                      <w:color w:val="000000" w:themeColor="text1"/>
                      <w:kern w:val="0"/>
                      <w:szCs w:val="21"/>
                    </w:rPr>
                  </w:pPr>
                  <w:r>
                    <w:rPr>
                      <w:b/>
                      <w:color w:val="000000" w:themeColor="text1"/>
                      <w:kern w:val="0"/>
                      <w:szCs w:val="21"/>
                    </w:rPr>
                    <w:t>监测点</w:t>
                  </w:r>
                </w:p>
              </w:tc>
              <w:tc>
                <w:tcPr>
                  <w:tcW w:w="848" w:type="pct"/>
                  <w:tcBorders>
                    <w:top w:val="single" w:sz="4" w:space="0" w:color="000000"/>
                    <w:left w:val="single" w:sz="4" w:space="0" w:color="000000"/>
                    <w:bottom w:val="single" w:sz="4" w:space="0" w:color="000000"/>
                    <w:right w:val="single" w:sz="4" w:space="0" w:color="000000"/>
                  </w:tcBorders>
                  <w:vAlign w:val="center"/>
                </w:tcPr>
                <w:p w:rsidR="00C70DF3" w:rsidRDefault="00237B11">
                  <w:pPr>
                    <w:widowControl/>
                    <w:autoSpaceDE w:val="0"/>
                    <w:snapToGrid w:val="0"/>
                    <w:jc w:val="center"/>
                    <w:textAlignment w:val="center"/>
                    <w:rPr>
                      <w:b/>
                      <w:color w:val="000000" w:themeColor="text1"/>
                      <w:szCs w:val="21"/>
                    </w:rPr>
                  </w:pPr>
                  <w:r>
                    <w:rPr>
                      <w:b/>
                      <w:color w:val="000000" w:themeColor="text1"/>
                      <w:kern w:val="0"/>
                      <w:szCs w:val="21"/>
                    </w:rPr>
                    <w:t>监测因子</w:t>
                  </w:r>
                </w:p>
              </w:tc>
              <w:tc>
                <w:tcPr>
                  <w:tcW w:w="983"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70DF3" w:rsidRDefault="00237B11">
                  <w:pPr>
                    <w:widowControl/>
                    <w:autoSpaceDE w:val="0"/>
                    <w:snapToGrid w:val="0"/>
                    <w:jc w:val="center"/>
                    <w:textAlignment w:val="center"/>
                    <w:rPr>
                      <w:b/>
                      <w:color w:val="000000" w:themeColor="text1"/>
                      <w:szCs w:val="21"/>
                    </w:rPr>
                  </w:pPr>
                  <w:r>
                    <w:rPr>
                      <w:rFonts w:hint="eastAsia"/>
                      <w:b/>
                      <w:color w:val="000000" w:themeColor="text1"/>
                      <w:szCs w:val="21"/>
                    </w:rPr>
                    <w:t>检测结果</w:t>
                  </w:r>
                </w:p>
              </w:tc>
              <w:tc>
                <w:tcPr>
                  <w:tcW w:w="1335" w:type="pct"/>
                  <w:tcBorders>
                    <w:top w:val="single" w:sz="4" w:space="0" w:color="000000"/>
                    <w:left w:val="single" w:sz="4" w:space="0" w:color="000000"/>
                    <w:bottom w:val="single" w:sz="4" w:space="0" w:color="000000"/>
                    <w:right w:val="single" w:sz="4" w:space="0" w:color="000000"/>
                  </w:tcBorders>
                  <w:vAlign w:val="center"/>
                </w:tcPr>
                <w:p w:rsidR="00C70DF3" w:rsidRDefault="00237B11">
                  <w:pPr>
                    <w:widowControl/>
                    <w:autoSpaceDE w:val="0"/>
                    <w:snapToGrid w:val="0"/>
                    <w:jc w:val="center"/>
                    <w:textAlignment w:val="center"/>
                    <w:rPr>
                      <w:b/>
                      <w:color w:val="000000" w:themeColor="text1"/>
                      <w:szCs w:val="21"/>
                    </w:rPr>
                  </w:pPr>
                  <w:r>
                    <w:rPr>
                      <w:rFonts w:hint="eastAsia"/>
                      <w:b/>
                      <w:color w:val="000000" w:themeColor="text1"/>
                      <w:kern w:val="0"/>
                      <w:szCs w:val="21"/>
                    </w:rPr>
                    <w:t>最大浓度占标率</w:t>
                  </w:r>
                  <w:r>
                    <w:rPr>
                      <w:b/>
                      <w:color w:val="000000" w:themeColor="text1"/>
                      <w:kern w:val="0"/>
                      <w:szCs w:val="21"/>
                    </w:rPr>
                    <w:t>（</w:t>
                  </w:r>
                  <w:r>
                    <w:rPr>
                      <w:b/>
                      <w:color w:val="000000" w:themeColor="text1"/>
                      <w:kern w:val="0"/>
                      <w:szCs w:val="21"/>
                    </w:rPr>
                    <w:t>%</w:t>
                  </w:r>
                  <w:r>
                    <w:rPr>
                      <w:rFonts w:ascii="宋体" w:hAnsi="宋体"/>
                      <w:b/>
                      <w:color w:val="000000" w:themeColor="text1"/>
                      <w:kern w:val="0"/>
                      <w:szCs w:val="21"/>
                    </w:rPr>
                    <w:t>）</w:t>
                  </w:r>
                </w:p>
              </w:tc>
              <w:tc>
                <w:tcPr>
                  <w:tcW w:w="899" w:type="pct"/>
                  <w:tcBorders>
                    <w:top w:val="single" w:sz="4" w:space="0" w:color="000000"/>
                    <w:left w:val="single" w:sz="4" w:space="0" w:color="000000"/>
                    <w:bottom w:val="single" w:sz="4" w:space="0" w:color="000000"/>
                    <w:right w:val="single" w:sz="4" w:space="0" w:color="000000"/>
                  </w:tcBorders>
                  <w:vAlign w:val="center"/>
                </w:tcPr>
                <w:p w:rsidR="00C70DF3" w:rsidRDefault="00237B11">
                  <w:pPr>
                    <w:widowControl/>
                    <w:autoSpaceDE w:val="0"/>
                    <w:snapToGrid w:val="0"/>
                    <w:jc w:val="center"/>
                    <w:textAlignment w:val="center"/>
                    <w:rPr>
                      <w:b/>
                      <w:color w:val="000000" w:themeColor="text1"/>
                      <w:szCs w:val="21"/>
                    </w:rPr>
                  </w:pPr>
                  <w:r>
                    <w:rPr>
                      <w:b/>
                      <w:color w:val="000000" w:themeColor="text1"/>
                      <w:kern w:val="0"/>
                      <w:szCs w:val="21"/>
                    </w:rPr>
                    <w:t>最大超标倍数</w:t>
                  </w:r>
                </w:p>
              </w:tc>
            </w:tr>
            <w:tr w:rsidR="00C70DF3">
              <w:trPr>
                <w:trHeight w:val="10"/>
                <w:jc w:val="center"/>
              </w:trPr>
              <w:tc>
                <w:tcPr>
                  <w:tcW w:w="935" w:type="pc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70DF3" w:rsidRDefault="00237B11">
                  <w:pPr>
                    <w:widowControl/>
                    <w:autoSpaceDE w:val="0"/>
                    <w:snapToGrid w:val="0"/>
                    <w:jc w:val="center"/>
                    <w:textAlignment w:val="center"/>
                    <w:rPr>
                      <w:color w:val="000000" w:themeColor="text1"/>
                      <w:kern w:val="0"/>
                      <w:szCs w:val="21"/>
                    </w:rPr>
                  </w:pPr>
                  <w:r>
                    <w:rPr>
                      <w:color w:val="000000" w:themeColor="text1"/>
                      <w:kern w:val="0"/>
                      <w:szCs w:val="21"/>
                    </w:rPr>
                    <w:t>G1</w:t>
                  </w:r>
                </w:p>
              </w:tc>
              <w:tc>
                <w:tcPr>
                  <w:tcW w:w="848" w:type="pct"/>
                  <w:tcBorders>
                    <w:top w:val="single" w:sz="4" w:space="0" w:color="000000"/>
                    <w:left w:val="single" w:sz="4" w:space="0" w:color="000000"/>
                    <w:bottom w:val="single" w:sz="4" w:space="0" w:color="000000"/>
                    <w:right w:val="single" w:sz="4" w:space="0" w:color="000000"/>
                  </w:tcBorders>
                  <w:vAlign w:val="center"/>
                </w:tcPr>
                <w:p w:rsidR="00C70DF3" w:rsidRDefault="00237B11">
                  <w:pPr>
                    <w:autoSpaceDE w:val="0"/>
                    <w:snapToGrid w:val="0"/>
                    <w:jc w:val="center"/>
                    <w:rPr>
                      <w:color w:val="000000" w:themeColor="text1"/>
                      <w:szCs w:val="21"/>
                    </w:rPr>
                  </w:pPr>
                  <w:r>
                    <w:rPr>
                      <w:rFonts w:hint="eastAsia"/>
                      <w:color w:val="000000" w:themeColor="text1"/>
                      <w:szCs w:val="21"/>
                    </w:rPr>
                    <w:t>T</w:t>
                  </w:r>
                  <w:r>
                    <w:rPr>
                      <w:color w:val="000000" w:themeColor="text1"/>
                      <w:szCs w:val="21"/>
                    </w:rPr>
                    <w:t>SP</w:t>
                  </w:r>
                </w:p>
              </w:tc>
              <w:tc>
                <w:tcPr>
                  <w:tcW w:w="983"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70DF3" w:rsidRDefault="00237B11">
                  <w:pPr>
                    <w:widowControl/>
                    <w:autoSpaceDE w:val="0"/>
                    <w:snapToGrid w:val="0"/>
                    <w:jc w:val="center"/>
                    <w:textAlignment w:val="center"/>
                    <w:rPr>
                      <w:color w:val="000000" w:themeColor="text1"/>
                      <w:kern w:val="0"/>
                      <w:szCs w:val="21"/>
                    </w:rPr>
                  </w:pPr>
                  <w:r>
                    <w:rPr>
                      <w:color w:val="000000" w:themeColor="text1"/>
                      <w:szCs w:val="21"/>
                    </w:rPr>
                    <w:t>227~239</w:t>
                  </w:r>
                </w:p>
              </w:tc>
              <w:tc>
                <w:tcPr>
                  <w:tcW w:w="1335" w:type="pct"/>
                  <w:tcBorders>
                    <w:top w:val="single" w:sz="4" w:space="0" w:color="000000"/>
                    <w:left w:val="single" w:sz="4" w:space="0" w:color="000000"/>
                    <w:bottom w:val="single" w:sz="4" w:space="0" w:color="000000"/>
                    <w:right w:val="single" w:sz="4" w:space="0" w:color="000000"/>
                  </w:tcBorders>
                  <w:vAlign w:val="center"/>
                </w:tcPr>
                <w:p w:rsidR="00C70DF3" w:rsidRDefault="00237B11">
                  <w:pPr>
                    <w:widowControl/>
                    <w:autoSpaceDE w:val="0"/>
                    <w:snapToGrid w:val="0"/>
                    <w:jc w:val="center"/>
                    <w:textAlignment w:val="center"/>
                    <w:rPr>
                      <w:color w:val="000000" w:themeColor="text1"/>
                      <w:kern w:val="0"/>
                      <w:szCs w:val="21"/>
                    </w:rPr>
                  </w:pPr>
                  <w:r>
                    <w:rPr>
                      <w:color w:val="000000" w:themeColor="text1"/>
                      <w:kern w:val="0"/>
                      <w:szCs w:val="21"/>
                    </w:rPr>
                    <w:t>79.7</w:t>
                  </w:r>
                </w:p>
              </w:tc>
              <w:tc>
                <w:tcPr>
                  <w:tcW w:w="899" w:type="pct"/>
                  <w:tcBorders>
                    <w:top w:val="single" w:sz="4" w:space="0" w:color="000000"/>
                    <w:left w:val="single" w:sz="4" w:space="0" w:color="000000"/>
                    <w:bottom w:val="single" w:sz="4" w:space="0" w:color="000000"/>
                    <w:right w:val="single" w:sz="4" w:space="0" w:color="000000"/>
                  </w:tcBorders>
                  <w:vAlign w:val="center"/>
                </w:tcPr>
                <w:p w:rsidR="00C70DF3" w:rsidRDefault="00237B11">
                  <w:pPr>
                    <w:widowControl/>
                    <w:autoSpaceDE w:val="0"/>
                    <w:snapToGrid w:val="0"/>
                    <w:jc w:val="center"/>
                    <w:textAlignment w:val="center"/>
                    <w:rPr>
                      <w:color w:val="000000" w:themeColor="text1"/>
                      <w:kern w:val="0"/>
                      <w:szCs w:val="21"/>
                    </w:rPr>
                  </w:pPr>
                  <w:r>
                    <w:rPr>
                      <w:rFonts w:hint="eastAsia"/>
                      <w:color w:val="000000" w:themeColor="text1"/>
                      <w:szCs w:val="21"/>
                    </w:rPr>
                    <w:t>/</w:t>
                  </w:r>
                </w:p>
              </w:tc>
            </w:tr>
          </w:tbl>
          <w:p w:rsidR="00C70DF3" w:rsidRDefault="00C70DF3">
            <w:pPr>
              <w:pStyle w:val="a0"/>
              <w:snapToGrid w:val="0"/>
              <w:spacing w:line="240" w:lineRule="auto"/>
              <w:ind w:firstLine="0"/>
              <w:jc w:val="center"/>
              <w:rPr>
                <w:rFonts w:ascii="Times New Roman" w:eastAsia="宋体" w:hAnsi="Times New Roman"/>
                <w:b/>
                <w:color w:val="000000" w:themeColor="text1"/>
                <w:sz w:val="21"/>
                <w:szCs w:val="21"/>
              </w:rPr>
            </w:pPr>
          </w:p>
          <w:p w:rsidR="00C70DF3" w:rsidRDefault="00237B11">
            <w:pPr>
              <w:pStyle w:val="a0"/>
              <w:snapToGrid w:val="0"/>
              <w:spacing w:line="240" w:lineRule="auto"/>
              <w:ind w:firstLine="0"/>
              <w:jc w:val="center"/>
              <w:rPr>
                <w:rFonts w:ascii="Times New Roman" w:eastAsia="宋体" w:hAnsi="Times New Roman"/>
                <w:b/>
                <w:color w:val="000000" w:themeColor="text1"/>
                <w:sz w:val="21"/>
                <w:szCs w:val="21"/>
              </w:rPr>
            </w:pPr>
            <w:r>
              <w:rPr>
                <w:noProof/>
                <w:color w:val="000000" w:themeColor="text1"/>
              </w:rPr>
              <mc:AlternateContent>
                <mc:Choice Requires="wps">
                  <w:drawing>
                    <wp:anchor distT="0" distB="0" distL="114300" distR="114300" simplePos="0" relativeHeight="251662336" behindDoc="0" locked="0" layoutInCell="1" allowOverlap="1">
                      <wp:simplePos x="0" y="0"/>
                      <wp:positionH relativeFrom="column">
                        <wp:posOffset>3418840</wp:posOffset>
                      </wp:positionH>
                      <wp:positionV relativeFrom="paragraph">
                        <wp:posOffset>2030095</wp:posOffset>
                      </wp:positionV>
                      <wp:extent cx="629285" cy="344170"/>
                      <wp:effectExtent l="0" t="0" r="0" b="0"/>
                      <wp:wrapNone/>
                      <wp:docPr id="15" name="矩形 15"/>
                      <wp:cNvGraphicFramePr/>
                      <a:graphic xmlns:a="http://schemas.openxmlformats.org/drawingml/2006/main">
                        <a:graphicData uri="http://schemas.microsoft.com/office/word/2010/wordprocessingShape">
                          <wps:wsp>
                            <wps:cNvSpPr/>
                            <wps:spPr>
                              <a:xfrm>
                                <a:off x="0" y="0"/>
                                <a:ext cx="629285" cy="3441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70DF3" w:rsidRDefault="00237B11">
                                  <w:pPr>
                                    <w:jc w:val="center"/>
                                    <w:rPr>
                                      <w:b/>
                                      <w:color w:val="FF0000"/>
                                    </w:rPr>
                                  </w:pPr>
                                  <w:r>
                                    <w:rPr>
                                      <w:b/>
                                      <w:color w:val="FF0000"/>
                                    </w:rPr>
                                    <w:t>95</w:t>
                                  </w:r>
                                  <w:r>
                                    <w:rPr>
                                      <w:rFonts w:hint="eastAsia"/>
                                      <w:b/>
                                      <w:color w:val="FF0000"/>
                                    </w:rPr>
                                    <w:t>0</w:t>
                                  </w:r>
                                  <w:r>
                                    <w:rPr>
                                      <w:b/>
                                      <w:color w:val="FF0000"/>
                                    </w:rPr>
                                    <w:t>m</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_x0000_s1026" o:spid="_x0000_s1026" o:spt="1" style="position:absolute;left:0pt;margin-left:269.2pt;margin-top:159.85pt;height:27.1pt;width:49.55pt;z-index:251662336;v-text-anchor:middle;mso-width-relative:page;mso-height-relative:page;" filled="f" stroked="f" coordsize="21600,21600" o:gfxdata="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M6BwJXaAAAACwEAAA8AAAAAAAAAAQAg&#10;AAAAIgAAAGRycy9kb3ducmV2LnhtbFBLAQIUABQAAAAIAIdO4kCJJicnRQIAAGAEAAAOAAAAAAAA&#10;AAEAIAAAACkBAABkcnMvZTJvRG9jLnhtbFBLBQYAAAAABgAGAFkBAADgBQAAAAA=&#10;">
                      <v:fill on="f" focussize="0,0"/>
                      <v:stroke on="f" weight="1pt" miterlimit="8" joinstyle="miter"/>
                      <v:imagedata o:title=""/>
                      <o:lock v:ext="edit" aspectratio="f"/>
                      <v:textbox>
                        <w:txbxContent>
                          <w:p>
                            <w:pPr>
                              <w:jc w:val="center"/>
                              <w:rPr>
                                <w:b/>
                                <w:color w:val="FF0000"/>
                              </w:rPr>
                            </w:pPr>
                            <w:r>
                              <w:rPr>
                                <w:b/>
                                <w:color w:val="FF0000"/>
                              </w:rPr>
                              <w:t>95</w:t>
                            </w:r>
                            <w:r>
                              <w:rPr>
                                <w:rFonts w:hint="eastAsia"/>
                                <w:b/>
                                <w:color w:val="FF0000"/>
                              </w:rPr>
                              <w:t>0</w:t>
                            </w:r>
                            <w:r>
                              <w:rPr>
                                <w:b/>
                                <w:color w:val="FF0000"/>
                              </w:rPr>
                              <w:t>m</w:t>
                            </w:r>
                          </w:p>
                        </w:txbxContent>
                      </v:textbox>
                    </v:rect>
                  </w:pict>
                </mc:Fallback>
              </mc:AlternateContent>
            </w:r>
            <w:r>
              <w:rPr>
                <w:rFonts w:ascii="Times New Roman" w:eastAsia="宋体" w:hAnsi="Times New Roman"/>
                <w:b/>
                <w:noProof/>
                <w:color w:val="000000" w:themeColor="text1"/>
                <w:sz w:val="21"/>
                <w:szCs w:val="21"/>
              </w:rPr>
              <mc:AlternateContent>
                <mc:Choice Requires="wps">
                  <w:drawing>
                    <wp:anchor distT="0" distB="0" distL="114300" distR="114300" simplePos="0" relativeHeight="251665408" behindDoc="0" locked="0" layoutInCell="1" allowOverlap="1">
                      <wp:simplePos x="0" y="0"/>
                      <wp:positionH relativeFrom="column">
                        <wp:posOffset>656590</wp:posOffset>
                      </wp:positionH>
                      <wp:positionV relativeFrom="paragraph">
                        <wp:posOffset>959485</wp:posOffset>
                      </wp:positionV>
                      <wp:extent cx="857885" cy="619760"/>
                      <wp:effectExtent l="0" t="0" r="0" b="0"/>
                      <wp:wrapNone/>
                      <wp:docPr id="20" name="矩形 20"/>
                      <wp:cNvGraphicFramePr/>
                      <a:graphic xmlns:a="http://schemas.openxmlformats.org/drawingml/2006/main">
                        <a:graphicData uri="http://schemas.microsoft.com/office/word/2010/wordprocessingShape">
                          <wps:wsp>
                            <wps:cNvSpPr/>
                            <wps:spPr>
                              <a:xfrm>
                                <a:off x="0" y="0"/>
                                <a:ext cx="857885" cy="6197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70DF3" w:rsidRDefault="00237B11">
                                  <w:pPr>
                                    <w:rPr>
                                      <w:color w:val="FF0000"/>
                                    </w:rPr>
                                  </w:pPr>
                                  <w:r>
                                    <w:rPr>
                                      <w:rFonts w:hint="eastAsia"/>
                                      <w:color w:val="FF0000"/>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_x0000_s1026" o:spid="_x0000_s1026" o:spt="1" style="position:absolute;left:0pt;margin-left:51.7pt;margin-top:75.55pt;height:48.8pt;width:67.55pt;z-index:251665408;v-text-anchor:middle;mso-width-relative:page;mso-height-relative:page;" filled="f" stroked="f" coordsize="21600,21600" o:gfxdata="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DKwlIP2AAAAAsBAAAPAAAAAAAAAAEAIAAA&#10;ACIAAABkcnMvZG93bnJldi54bWxQSwECFAAUAAAACACHTuJAbVLeu0UCAABgBAAADgAAAAAAAAAB&#10;ACAAAAAnAQAAZHJzL2Uyb0RvYy54bWxQSwUGAAAAAAYABgBZAQAA3gUAAAAA&#10;">
                      <v:fill on="f" focussize="0,0"/>
                      <v:stroke on="f" weight="1pt" miterlimit="8" joinstyle="miter"/>
                      <v:imagedata o:title=""/>
                      <o:lock v:ext="edit" aspectratio="f"/>
                      <v:textbox>
                        <w:txbxContent>
                          <w:p>
                            <w:pPr>
                              <w:rPr>
                                <w:color w:val="FF0000"/>
                              </w:rPr>
                            </w:pPr>
                            <w:r>
                              <w:rPr>
                                <w:rFonts w:hint="eastAsia"/>
                                <w:color w:val="FF0000"/>
                              </w:rPr>
                              <w:t>本项目</w:t>
                            </w:r>
                          </w:p>
                        </w:txbxContent>
                      </v:textbox>
                    </v:rect>
                  </w:pict>
                </mc:Fallback>
              </mc:AlternateContent>
            </w:r>
            <w:r>
              <w:rPr>
                <w:noProof/>
                <w:color w:val="000000" w:themeColor="text1"/>
              </w:rPr>
              <mc:AlternateContent>
                <mc:Choice Requires="wps">
                  <w:drawing>
                    <wp:anchor distT="0" distB="0" distL="114300" distR="114300" simplePos="0" relativeHeight="251661312" behindDoc="0" locked="0" layoutInCell="1" allowOverlap="1">
                      <wp:simplePos x="0" y="0"/>
                      <wp:positionH relativeFrom="column">
                        <wp:posOffset>1197610</wp:posOffset>
                      </wp:positionH>
                      <wp:positionV relativeFrom="paragraph">
                        <wp:posOffset>1326515</wp:posOffset>
                      </wp:positionV>
                      <wp:extent cx="2731135" cy="1083310"/>
                      <wp:effectExtent l="0" t="0" r="69215" b="59690"/>
                      <wp:wrapNone/>
                      <wp:docPr id="5" name="直接箭头连接符 5"/>
                      <wp:cNvGraphicFramePr/>
                      <a:graphic xmlns:a="http://schemas.openxmlformats.org/drawingml/2006/main">
                        <a:graphicData uri="http://schemas.microsoft.com/office/word/2010/wordprocessingShape">
                          <wps:wsp>
                            <wps:cNvCnPr/>
                            <wps:spPr>
                              <a:xfrm>
                                <a:off x="0" y="0"/>
                                <a:ext cx="2731135" cy="108331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94.3pt;margin-top:104.45pt;height:85.3pt;width:215.05pt;z-index:251661312;mso-width-relative:page;mso-height-relative:page;" filled="f" stroked="t" coordsize="21600,21600" o:gfxdata="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FRGE02gAAAAsBAAAPAAAAAAAAAAEAIAAAACIAAABkcnMvZG93bnJldi54bWxQSwEC&#10;FAAUAAAACACHTuJAkyNL0fIBAACZAwAADgAAAAAAAAABACAAAAApAQAAZHJzL2Uyb0RvYy54bWxQ&#10;SwUGAAAAAAYABgBZAQAAjQUAAAAA&#10;">
                      <v:fill on="f" focussize="0,0"/>
                      <v:stroke weight="0.5pt" color="#FF0000 [3204]" miterlimit="8" joinstyle="miter" endarrow="block"/>
                      <v:imagedata o:title=""/>
                      <o:lock v:ext="edit" aspectratio="f"/>
                    </v:shape>
                  </w:pict>
                </mc:Fallback>
              </mc:AlternateContent>
            </w:r>
            <w:r>
              <w:rPr>
                <w:rFonts w:ascii="Times New Roman" w:eastAsia="宋体" w:hAnsi="Times New Roman"/>
                <w:b/>
                <w:noProof/>
                <w:color w:val="000000" w:themeColor="text1"/>
                <w:sz w:val="21"/>
                <w:szCs w:val="21"/>
              </w:rPr>
              <mc:AlternateContent>
                <mc:Choice Requires="wps">
                  <w:drawing>
                    <wp:anchor distT="0" distB="0" distL="114300" distR="114300" simplePos="0" relativeHeight="251664384" behindDoc="0" locked="0" layoutInCell="1" allowOverlap="1">
                      <wp:simplePos x="0" y="0"/>
                      <wp:positionH relativeFrom="column">
                        <wp:posOffset>3871595</wp:posOffset>
                      </wp:positionH>
                      <wp:positionV relativeFrom="paragraph">
                        <wp:posOffset>2070735</wp:posOffset>
                      </wp:positionV>
                      <wp:extent cx="857885" cy="619760"/>
                      <wp:effectExtent l="0" t="0" r="0" b="0"/>
                      <wp:wrapNone/>
                      <wp:docPr id="14" name="矩形 14"/>
                      <wp:cNvGraphicFramePr/>
                      <a:graphic xmlns:a="http://schemas.openxmlformats.org/drawingml/2006/main">
                        <a:graphicData uri="http://schemas.microsoft.com/office/word/2010/wordprocessingShape">
                          <wps:wsp>
                            <wps:cNvSpPr/>
                            <wps:spPr>
                              <a:xfrm>
                                <a:off x="0" y="0"/>
                                <a:ext cx="857885" cy="6197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70DF3" w:rsidRDefault="00237B11">
                                  <w:pPr>
                                    <w:jc w:val="center"/>
                                    <w:rPr>
                                      <w:color w:val="FF0000"/>
                                    </w:rPr>
                                  </w:pPr>
                                  <w:r>
                                    <w:rPr>
                                      <w:rFonts w:hint="eastAsia"/>
                                      <w:color w:val="FF0000"/>
                                    </w:rPr>
                                    <w:t>G1</w:t>
                                  </w:r>
                                  <w:r>
                                    <w:rPr>
                                      <w:rFonts w:hint="eastAsia"/>
                                      <w:color w:val="FF0000"/>
                                    </w:rPr>
                                    <w:t>王</w:t>
                                  </w:r>
                                  <w:proofErr w:type="gramStart"/>
                                  <w:r>
                                    <w:rPr>
                                      <w:rFonts w:hint="eastAsia"/>
                                      <w:color w:val="FF0000"/>
                                    </w:rPr>
                                    <w:t>郢</w:t>
                                  </w:r>
                                  <w:proofErr w:type="gramEnd"/>
                                  <w:r>
                                    <w:rPr>
                                      <w:rFonts w:hint="eastAsia"/>
                                      <w:color w:val="FF0000"/>
                                    </w:rPr>
                                    <w:t>村</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_x0000_s1026" o:spid="_x0000_s1026" o:spt="1" style="position:absolute;left:0pt;margin-left:304.85pt;margin-top:163.05pt;height:48.8pt;width:67.55pt;z-index:251664384;v-text-anchor:middle;mso-width-relative:page;mso-height-relative:page;" filled="f" stroked="f" coordsize="21600,21600" o:gfxdata="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eGVP3tkAAAALAQAADwAAAAAAAAABACAA&#10;AAAiAAAAZHJzL2Rvd25yZXYueG1sUEsBAhQAFAAAAAgAh07iQMJ/UIhFAgAAYAQAAA4AAAAAAAAA&#10;AQAgAAAAKAEAAGRycy9lMm9Eb2MueG1sUEsFBgAAAAAGAAYAWQEAAN8FAAAAAA==&#10;">
                      <v:fill on="f" focussize="0,0"/>
                      <v:stroke on="f" weight="1pt" miterlimit="8" joinstyle="miter"/>
                      <v:imagedata o:title=""/>
                      <o:lock v:ext="edit" aspectratio="f"/>
                      <v:textbox>
                        <w:txbxContent>
                          <w:p>
                            <w:pPr>
                              <w:jc w:val="center"/>
                              <w:rPr>
                                <w:color w:val="FF0000"/>
                              </w:rPr>
                            </w:pPr>
                            <w:r>
                              <w:rPr>
                                <w:rFonts w:hint="eastAsia"/>
                                <w:color w:val="FF0000"/>
                              </w:rPr>
                              <w:t>G1王郢村</w:t>
                            </w:r>
                          </w:p>
                        </w:txbxContent>
                      </v:textbox>
                    </v:rect>
                  </w:pict>
                </mc:Fallback>
              </mc:AlternateContent>
            </w:r>
            <w:r>
              <w:rPr>
                <w:rFonts w:ascii="Times New Roman" w:eastAsia="宋体" w:hAnsi="Times New Roman"/>
                <w:b/>
                <w:noProof/>
                <w:color w:val="000000" w:themeColor="text1"/>
                <w:sz w:val="21"/>
                <w:szCs w:val="21"/>
              </w:rPr>
              <w:drawing>
                <wp:anchor distT="0" distB="0" distL="114300" distR="114300" simplePos="0" relativeHeight="251663360" behindDoc="0" locked="0" layoutInCell="1" allowOverlap="1">
                  <wp:simplePos x="0" y="0"/>
                  <wp:positionH relativeFrom="column">
                    <wp:posOffset>4599305</wp:posOffset>
                  </wp:positionH>
                  <wp:positionV relativeFrom="paragraph">
                    <wp:posOffset>33020</wp:posOffset>
                  </wp:positionV>
                  <wp:extent cx="537210" cy="560705"/>
                  <wp:effectExtent l="0" t="0" r="0" b="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37210" cy="560705"/>
                          </a:xfrm>
                          <a:prstGeom prst="rect">
                            <a:avLst/>
                          </a:prstGeom>
                        </pic:spPr>
                      </pic:pic>
                    </a:graphicData>
                  </a:graphic>
                </wp:anchor>
              </w:drawing>
            </w:r>
            <w:r>
              <w:rPr>
                <w:noProof/>
              </w:rPr>
              <w:drawing>
                <wp:inline distT="0" distB="0" distL="0" distR="0">
                  <wp:extent cx="5616575" cy="3713480"/>
                  <wp:effectExtent l="0" t="0" r="3175" b="127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4"/>
                          <a:stretch>
                            <a:fillRect/>
                          </a:stretch>
                        </pic:blipFill>
                        <pic:spPr>
                          <a:xfrm>
                            <a:off x="0" y="0"/>
                            <a:ext cx="5616575" cy="3713480"/>
                          </a:xfrm>
                          <a:prstGeom prst="rect">
                            <a:avLst/>
                          </a:prstGeom>
                        </pic:spPr>
                      </pic:pic>
                    </a:graphicData>
                  </a:graphic>
                </wp:inline>
              </w:drawing>
            </w:r>
          </w:p>
          <w:p w:rsidR="00C70DF3" w:rsidRDefault="00237B11">
            <w:pPr>
              <w:pStyle w:val="a0"/>
              <w:spacing w:line="240" w:lineRule="auto"/>
              <w:ind w:firstLine="0"/>
              <w:jc w:val="center"/>
              <w:rPr>
                <w:rFonts w:ascii="Times New Roman" w:eastAsia="宋体" w:hAnsi="Times New Roman"/>
                <w:b/>
                <w:color w:val="000000" w:themeColor="text1"/>
                <w:sz w:val="21"/>
                <w:szCs w:val="21"/>
              </w:rPr>
            </w:pPr>
            <w:r>
              <w:rPr>
                <w:rFonts w:ascii="Times New Roman" w:eastAsia="宋体" w:hAnsi="Times New Roman" w:hint="eastAsia"/>
                <w:b/>
                <w:color w:val="000000" w:themeColor="text1"/>
                <w:sz w:val="21"/>
                <w:szCs w:val="21"/>
              </w:rPr>
              <w:t>图</w:t>
            </w:r>
            <w:r>
              <w:rPr>
                <w:rFonts w:ascii="Times New Roman" w:eastAsia="宋体" w:hAnsi="Times New Roman" w:hint="eastAsia"/>
                <w:b/>
                <w:color w:val="000000" w:themeColor="text1"/>
                <w:sz w:val="21"/>
                <w:szCs w:val="21"/>
              </w:rPr>
              <w:t>3</w:t>
            </w:r>
            <w:r>
              <w:rPr>
                <w:rFonts w:ascii="Times New Roman" w:eastAsia="宋体" w:hAnsi="Times New Roman"/>
                <w:b/>
                <w:color w:val="000000" w:themeColor="text1"/>
                <w:sz w:val="21"/>
                <w:szCs w:val="21"/>
              </w:rPr>
              <w:t xml:space="preserve">-1  </w:t>
            </w:r>
            <w:r>
              <w:rPr>
                <w:rFonts w:ascii="Times New Roman" w:eastAsia="宋体" w:hAnsi="Times New Roman" w:hint="eastAsia"/>
                <w:b/>
                <w:color w:val="000000" w:themeColor="text1"/>
                <w:sz w:val="21"/>
                <w:szCs w:val="21"/>
              </w:rPr>
              <w:t>监测点与项目位置关系图</w:t>
            </w:r>
          </w:p>
          <w:p w:rsidR="00C70DF3" w:rsidRDefault="00237B11">
            <w:pPr>
              <w:adjustRightInd w:val="0"/>
              <w:spacing w:line="360" w:lineRule="auto"/>
              <w:ind w:firstLineChars="200" w:firstLine="480"/>
              <w:rPr>
                <w:bCs/>
                <w:color w:val="000000" w:themeColor="text1"/>
                <w:sz w:val="24"/>
              </w:rPr>
            </w:pPr>
            <w:r>
              <w:rPr>
                <w:rFonts w:hint="eastAsia"/>
                <w:bCs/>
                <w:color w:val="000000" w:themeColor="text1"/>
                <w:sz w:val="24"/>
              </w:rPr>
              <w:t>监测结果表明，</w:t>
            </w:r>
            <w:r>
              <w:rPr>
                <w:bCs/>
                <w:color w:val="000000" w:themeColor="text1"/>
                <w:sz w:val="24"/>
              </w:rPr>
              <w:t>区域大气环境</w:t>
            </w:r>
            <w:r>
              <w:rPr>
                <w:bCs/>
                <w:color w:val="000000" w:themeColor="text1"/>
                <w:sz w:val="24"/>
              </w:rPr>
              <w:t>TSP</w:t>
            </w:r>
            <w:r>
              <w:rPr>
                <w:bCs/>
                <w:color w:val="000000" w:themeColor="text1"/>
                <w:sz w:val="24"/>
              </w:rPr>
              <w:t>实测浓度</w:t>
            </w:r>
            <w:r>
              <w:rPr>
                <w:rFonts w:hint="eastAsia"/>
                <w:bCs/>
                <w:color w:val="000000" w:themeColor="text1"/>
                <w:sz w:val="24"/>
              </w:rPr>
              <w:t>可</w:t>
            </w:r>
            <w:r>
              <w:rPr>
                <w:bCs/>
                <w:color w:val="000000" w:themeColor="text1"/>
                <w:sz w:val="24"/>
              </w:rPr>
              <w:t>满足《</w:t>
            </w:r>
            <w:r>
              <w:rPr>
                <w:rFonts w:hint="eastAsia"/>
                <w:bCs/>
                <w:color w:val="000000" w:themeColor="text1"/>
                <w:sz w:val="24"/>
              </w:rPr>
              <w:t>环境空气质量标准</w:t>
            </w:r>
            <w:r>
              <w:rPr>
                <w:bCs/>
                <w:color w:val="000000" w:themeColor="text1"/>
                <w:sz w:val="24"/>
              </w:rPr>
              <w:t>》（</w:t>
            </w:r>
            <w:r>
              <w:rPr>
                <w:bCs/>
                <w:color w:val="000000" w:themeColor="text1"/>
                <w:sz w:val="24"/>
              </w:rPr>
              <w:t>GB3095-2026</w:t>
            </w:r>
            <w:r>
              <w:rPr>
                <w:rFonts w:hint="eastAsia"/>
                <w:bCs/>
                <w:color w:val="000000" w:themeColor="text1"/>
                <w:sz w:val="24"/>
              </w:rPr>
              <w:t>）二级标准</w:t>
            </w:r>
            <w:r>
              <w:rPr>
                <w:bCs/>
                <w:color w:val="000000" w:themeColor="text1"/>
                <w:sz w:val="24"/>
              </w:rPr>
              <w:t>。</w:t>
            </w:r>
          </w:p>
          <w:p w:rsidR="00C70DF3" w:rsidRDefault="00237B11">
            <w:pPr>
              <w:adjustRightInd w:val="0"/>
              <w:spacing w:line="360" w:lineRule="auto"/>
              <w:ind w:firstLineChars="200" w:firstLine="482"/>
              <w:rPr>
                <w:b/>
                <w:bCs/>
                <w:color w:val="000000" w:themeColor="text1"/>
                <w:sz w:val="24"/>
              </w:rPr>
            </w:pPr>
            <w:r>
              <w:rPr>
                <w:b/>
                <w:bCs/>
                <w:color w:val="000000" w:themeColor="text1"/>
                <w:sz w:val="24"/>
              </w:rPr>
              <w:t xml:space="preserve">2 </w:t>
            </w:r>
            <w:r>
              <w:rPr>
                <w:b/>
                <w:bCs/>
                <w:color w:val="000000" w:themeColor="text1"/>
                <w:sz w:val="24"/>
              </w:rPr>
              <w:t>水环境质量现状</w:t>
            </w:r>
          </w:p>
          <w:p w:rsidR="00C70DF3" w:rsidRDefault="00237B11">
            <w:pPr>
              <w:spacing w:line="360" w:lineRule="auto"/>
              <w:ind w:firstLineChars="200" w:firstLine="480"/>
              <w:contextualSpacing/>
              <w:rPr>
                <w:rFonts w:hAnsi="Calibri"/>
                <w:color w:val="000000" w:themeColor="text1"/>
                <w:kern w:val="0"/>
                <w:sz w:val="24"/>
              </w:rPr>
            </w:pPr>
            <w:r>
              <w:rPr>
                <w:rFonts w:hAnsi="Calibri" w:hint="eastAsia"/>
                <w:color w:val="000000" w:themeColor="text1"/>
                <w:kern w:val="0"/>
                <w:sz w:val="24"/>
              </w:rPr>
              <w:t>根据《建设项目环境影响报告表编制技术指南》，项目所在区域地表水环境质量引用与建设项目距离近的有效数据，包括近</w:t>
            </w:r>
            <w:r>
              <w:rPr>
                <w:rFonts w:hAnsi="Calibri" w:hint="eastAsia"/>
                <w:color w:val="000000" w:themeColor="text1"/>
                <w:kern w:val="0"/>
                <w:sz w:val="24"/>
              </w:rPr>
              <w:t>3</w:t>
            </w:r>
            <w:r>
              <w:rPr>
                <w:rFonts w:hAnsi="Calibri" w:hint="eastAsia"/>
                <w:color w:val="000000" w:themeColor="text1"/>
                <w:kern w:val="0"/>
                <w:sz w:val="24"/>
              </w:rPr>
              <w:t>年的规划环境影响评价的监测数据，所在流域控制单元内国家、地方控制断面监测数据，生态环境主管部门发布的水环境质量数据或地表水达标情况的结论。</w:t>
            </w:r>
          </w:p>
          <w:p w:rsidR="00C70DF3" w:rsidRDefault="00237B11">
            <w:pPr>
              <w:spacing w:line="360" w:lineRule="auto"/>
              <w:ind w:firstLineChars="200" w:firstLine="480"/>
              <w:contextualSpacing/>
              <w:rPr>
                <w:rFonts w:hAnsi="Calibri"/>
                <w:color w:val="000000" w:themeColor="text1"/>
                <w:kern w:val="0"/>
                <w:sz w:val="24"/>
              </w:rPr>
            </w:pPr>
            <w:r>
              <w:rPr>
                <w:rFonts w:hAnsi="Calibri" w:hint="eastAsia"/>
                <w:color w:val="000000" w:themeColor="text1"/>
                <w:kern w:val="0"/>
                <w:sz w:val="24"/>
              </w:rPr>
              <w:t>根据淮南市生态环境局发布的</w:t>
            </w:r>
            <w:r>
              <w:rPr>
                <w:rFonts w:hint="eastAsia"/>
                <w:bCs/>
                <w:color w:val="000000" w:themeColor="text1"/>
                <w:sz w:val="24"/>
              </w:rPr>
              <w:t>2025</w:t>
            </w:r>
            <w:r>
              <w:rPr>
                <w:rFonts w:hint="eastAsia"/>
                <w:bCs/>
                <w:color w:val="000000" w:themeColor="text1"/>
                <w:sz w:val="24"/>
              </w:rPr>
              <w:t>年淮南市生态环境质量状况新闻发布会，</w:t>
            </w:r>
            <w:r>
              <w:rPr>
                <w:rFonts w:hAnsi="Calibri" w:hint="eastAsia"/>
                <w:color w:val="000000" w:themeColor="text1"/>
                <w:kern w:val="0"/>
                <w:sz w:val="24"/>
              </w:rPr>
              <w:t>2025</w:t>
            </w:r>
            <w:r>
              <w:rPr>
                <w:rFonts w:hAnsi="Calibri" w:hint="eastAsia"/>
                <w:color w:val="000000" w:themeColor="text1"/>
                <w:kern w:val="0"/>
                <w:sz w:val="24"/>
              </w:rPr>
              <w:t>年，全市地表水</w:t>
            </w:r>
            <w:r>
              <w:rPr>
                <w:rFonts w:hAnsi="Calibri" w:hint="eastAsia"/>
                <w:color w:val="000000" w:themeColor="text1"/>
                <w:kern w:val="0"/>
                <w:sz w:val="24"/>
              </w:rPr>
              <w:t>24</w:t>
            </w:r>
            <w:r>
              <w:rPr>
                <w:rFonts w:hAnsi="Calibri" w:hint="eastAsia"/>
                <w:color w:val="000000" w:themeColor="text1"/>
                <w:kern w:val="0"/>
                <w:sz w:val="24"/>
              </w:rPr>
              <w:t>个监测断面中优良水质比例为</w:t>
            </w:r>
            <w:r>
              <w:rPr>
                <w:rFonts w:hAnsi="Calibri" w:hint="eastAsia"/>
                <w:color w:val="000000" w:themeColor="text1"/>
                <w:kern w:val="0"/>
                <w:sz w:val="24"/>
              </w:rPr>
              <w:t>95.8%</w:t>
            </w:r>
            <w:r>
              <w:rPr>
                <w:rFonts w:hAnsi="Calibri" w:hint="eastAsia"/>
                <w:color w:val="000000" w:themeColor="text1"/>
                <w:kern w:val="0"/>
                <w:sz w:val="24"/>
              </w:rPr>
              <w:t>，Ⅳ类水质比例</w:t>
            </w:r>
            <w:r>
              <w:rPr>
                <w:rFonts w:hAnsi="Calibri" w:hint="eastAsia"/>
                <w:color w:val="000000" w:themeColor="text1"/>
                <w:kern w:val="0"/>
                <w:sz w:val="24"/>
              </w:rPr>
              <w:t>4.2%</w:t>
            </w:r>
            <w:r>
              <w:rPr>
                <w:rFonts w:hAnsi="Calibri" w:hint="eastAsia"/>
                <w:color w:val="000000" w:themeColor="text1"/>
                <w:kern w:val="0"/>
                <w:sz w:val="24"/>
              </w:rPr>
              <w:t>，总体水质状况优，比上年上升了</w:t>
            </w:r>
            <w:r>
              <w:rPr>
                <w:rFonts w:hAnsi="Calibri" w:hint="eastAsia"/>
                <w:color w:val="000000" w:themeColor="text1"/>
                <w:kern w:val="0"/>
                <w:sz w:val="24"/>
              </w:rPr>
              <w:t>4.1</w:t>
            </w:r>
            <w:r>
              <w:rPr>
                <w:rFonts w:hAnsi="Calibri" w:hint="eastAsia"/>
                <w:color w:val="000000" w:themeColor="text1"/>
                <w:kern w:val="0"/>
                <w:sz w:val="24"/>
              </w:rPr>
              <w:t>个百分点。</w:t>
            </w:r>
          </w:p>
          <w:p w:rsidR="00C70DF3" w:rsidRDefault="00237B11">
            <w:pPr>
              <w:spacing w:line="360" w:lineRule="auto"/>
              <w:ind w:firstLineChars="200" w:firstLine="480"/>
              <w:contextualSpacing/>
              <w:rPr>
                <w:rFonts w:hAnsi="Calibri"/>
                <w:color w:val="000000" w:themeColor="text1"/>
                <w:kern w:val="0"/>
                <w:sz w:val="24"/>
              </w:rPr>
            </w:pPr>
            <w:r>
              <w:rPr>
                <w:rFonts w:hAnsi="Calibri" w:hint="eastAsia"/>
                <w:color w:val="000000" w:themeColor="text1"/>
                <w:kern w:val="0"/>
                <w:sz w:val="24"/>
              </w:rPr>
              <w:lastRenderedPageBreak/>
              <w:t>考核的</w:t>
            </w:r>
            <w:proofErr w:type="gramStart"/>
            <w:r>
              <w:rPr>
                <w:rFonts w:hAnsi="Calibri" w:hint="eastAsia"/>
                <w:color w:val="000000" w:themeColor="text1"/>
                <w:kern w:val="0"/>
                <w:sz w:val="24"/>
              </w:rPr>
              <w:t>8</w:t>
            </w:r>
            <w:r>
              <w:rPr>
                <w:rFonts w:hAnsi="Calibri" w:hint="eastAsia"/>
                <w:color w:val="000000" w:themeColor="text1"/>
                <w:kern w:val="0"/>
                <w:sz w:val="24"/>
              </w:rPr>
              <w:t>个国控断面</w:t>
            </w:r>
            <w:proofErr w:type="gramEnd"/>
            <w:r>
              <w:rPr>
                <w:rFonts w:hAnsi="Calibri" w:hint="eastAsia"/>
                <w:color w:val="000000" w:themeColor="text1"/>
                <w:kern w:val="0"/>
                <w:sz w:val="24"/>
              </w:rPr>
              <w:t>中优良水质比例为</w:t>
            </w:r>
            <w:r>
              <w:rPr>
                <w:rFonts w:hAnsi="Calibri" w:hint="eastAsia"/>
                <w:color w:val="000000" w:themeColor="text1"/>
                <w:kern w:val="0"/>
                <w:sz w:val="24"/>
              </w:rPr>
              <w:t>87.5%</w:t>
            </w:r>
            <w:r>
              <w:rPr>
                <w:rFonts w:hAnsi="Calibri" w:hint="eastAsia"/>
                <w:color w:val="000000" w:themeColor="text1"/>
                <w:kern w:val="0"/>
                <w:sz w:val="24"/>
              </w:rPr>
              <w:t>，Ⅳ类水质比例</w:t>
            </w:r>
            <w:r>
              <w:rPr>
                <w:rFonts w:hAnsi="Calibri" w:hint="eastAsia"/>
                <w:color w:val="000000" w:themeColor="text1"/>
                <w:kern w:val="0"/>
                <w:sz w:val="24"/>
              </w:rPr>
              <w:t>1</w:t>
            </w:r>
            <w:r>
              <w:rPr>
                <w:rFonts w:hAnsi="Calibri" w:hint="eastAsia"/>
                <w:color w:val="000000" w:themeColor="text1"/>
                <w:kern w:val="0"/>
                <w:sz w:val="24"/>
              </w:rPr>
              <w:t>2.5%</w:t>
            </w:r>
            <w:r>
              <w:rPr>
                <w:rFonts w:hAnsi="Calibri" w:hint="eastAsia"/>
                <w:color w:val="000000" w:themeColor="text1"/>
                <w:kern w:val="0"/>
                <w:sz w:val="24"/>
              </w:rPr>
              <w:t>，总体水质状况良好；考核我市的</w:t>
            </w:r>
            <w:r>
              <w:rPr>
                <w:rFonts w:hAnsi="Calibri" w:hint="eastAsia"/>
                <w:color w:val="000000" w:themeColor="text1"/>
                <w:kern w:val="0"/>
                <w:sz w:val="24"/>
              </w:rPr>
              <w:t>11</w:t>
            </w:r>
            <w:r>
              <w:rPr>
                <w:rFonts w:hAnsi="Calibri" w:hint="eastAsia"/>
                <w:color w:val="000000" w:themeColor="text1"/>
                <w:kern w:val="0"/>
                <w:sz w:val="24"/>
              </w:rPr>
              <w:t>个省控断面中优良水质比例为</w:t>
            </w:r>
            <w:r>
              <w:rPr>
                <w:rFonts w:hAnsi="Calibri" w:hint="eastAsia"/>
                <w:color w:val="000000" w:themeColor="text1"/>
                <w:kern w:val="0"/>
                <w:sz w:val="24"/>
              </w:rPr>
              <w:t>100%</w:t>
            </w:r>
            <w:r>
              <w:rPr>
                <w:rFonts w:hAnsi="Calibri" w:hint="eastAsia"/>
                <w:color w:val="000000" w:themeColor="text1"/>
                <w:kern w:val="0"/>
                <w:sz w:val="24"/>
              </w:rPr>
              <w:t>，总体水质状况优。</w:t>
            </w:r>
          </w:p>
          <w:p w:rsidR="00C70DF3" w:rsidRDefault="00237B11">
            <w:pPr>
              <w:spacing w:line="360" w:lineRule="auto"/>
              <w:ind w:firstLineChars="200" w:firstLine="480"/>
              <w:contextualSpacing/>
              <w:rPr>
                <w:rFonts w:hAnsi="Calibri"/>
                <w:color w:val="000000" w:themeColor="text1"/>
                <w:kern w:val="0"/>
                <w:sz w:val="24"/>
              </w:rPr>
            </w:pPr>
            <w:r>
              <w:rPr>
                <w:rFonts w:hAnsi="Calibri" w:hint="eastAsia"/>
                <w:color w:val="000000" w:themeColor="text1"/>
                <w:kern w:val="0"/>
                <w:sz w:val="24"/>
              </w:rPr>
              <w:t>河流：淮河干流水质状况为优，东淝河、西淝河、</w:t>
            </w:r>
            <w:proofErr w:type="gramStart"/>
            <w:r>
              <w:rPr>
                <w:rFonts w:hAnsi="Calibri" w:hint="eastAsia"/>
                <w:color w:val="000000" w:themeColor="text1"/>
                <w:kern w:val="0"/>
                <w:sz w:val="24"/>
              </w:rPr>
              <w:t>永幸河</w:t>
            </w:r>
            <w:proofErr w:type="gramEnd"/>
            <w:r>
              <w:rPr>
                <w:rFonts w:hAnsi="Calibri" w:hint="eastAsia"/>
                <w:color w:val="000000" w:themeColor="text1"/>
                <w:kern w:val="0"/>
                <w:sz w:val="24"/>
              </w:rPr>
              <w:t>、陡涧河水</w:t>
            </w:r>
            <w:proofErr w:type="gramStart"/>
            <w:r>
              <w:rPr>
                <w:rFonts w:hAnsi="Calibri" w:hint="eastAsia"/>
                <w:color w:val="000000" w:themeColor="text1"/>
                <w:kern w:val="0"/>
                <w:sz w:val="24"/>
              </w:rPr>
              <w:t>质状况</w:t>
            </w:r>
            <w:proofErr w:type="gramEnd"/>
            <w:r>
              <w:rPr>
                <w:rFonts w:hAnsi="Calibri" w:hint="eastAsia"/>
                <w:color w:val="000000" w:themeColor="text1"/>
                <w:kern w:val="0"/>
                <w:sz w:val="24"/>
              </w:rPr>
              <w:t>为优，架河、泥河、万小河、瓦西干渠、丁家沟和便民沟水质状况为良好。</w:t>
            </w:r>
            <w:r>
              <w:rPr>
                <w:rFonts w:hAnsi="Calibri" w:hint="eastAsia"/>
                <w:color w:val="000000" w:themeColor="text1"/>
                <w:kern w:val="0"/>
                <w:sz w:val="24"/>
              </w:rPr>
              <w:t>20</w:t>
            </w:r>
            <w:r>
              <w:rPr>
                <w:rFonts w:hAnsi="Calibri" w:hint="eastAsia"/>
                <w:color w:val="000000" w:themeColor="text1"/>
                <w:kern w:val="0"/>
                <w:sz w:val="24"/>
              </w:rPr>
              <w:t>个监测断面中优良水质比例为</w:t>
            </w:r>
            <w:r>
              <w:rPr>
                <w:rFonts w:hAnsi="Calibri" w:hint="eastAsia"/>
                <w:color w:val="000000" w:themeColor="text1"/>
                <w:kern w:val="0"/>
                <w:sz w:val="24"/>
              </w:rPr>
              <w:t>100%</w:t>
            </w:r>
            <w:r>
              <w:rPr>
                <w:rFonts w:hAnsi="Calibri" w:hint="eastAsia"/>
                <w:color w:val="000000" w:themeColor="text1"/>
                <w:kern w:val="0"/>
                <w:sz w:val="24"/>
              </w:rPr>
              <w:t>，与去年持平。袁庄水厂、东部城区水源地、西淝河闸下、窑口大桥和白洋淀渡口断面水质均有所好转（Ⅲ类→Ⅱ类），其他断面水质保持稳定。</w:t>
            </w:r>
          </w:p>
          <w:p w:rsidR="00C70DF3" w:rsidRDefault="00237B11">
            <w:pPr>
              <w:spacing w:line="360" w:lineRule="auto"/>
              <w:ind w:firstLineChars="200" w:firstLine="480"/>
              <w:contextualSpacing/>
              <w:rPr>
                <w:bCs/>
                <w:color w:val="000000" w:themeColor="text1"/>
                <w:kern w:val="0"/>
                <w:sz w:val="24"/>
                <w:szCs w:val="22"/>
              </w:rPr>
            </w:pPr>
            <w:r>
              <w:rPr>
                <w:rFonts w:hAnsi="Calibri" w:hint="eastAsia"/>
                <w:color w:val="000000" w:themeColor="text1"/>
                <w:kern w:val="0"/>
                <w:sz w:val="24"/>
              </w:rPr>
              <w:t>湖库：安丰塘、</w:t>
            </w:r>
            <w:proofErr w:type="gramStart"/>
            <w:r>
              <w:rPr>
                <w:rFonts w:hAnsi="Calibri" w:hint="eastAsia"/>
                <w:color w:val="000000" w:themeColor="text1"/>
                <w:kern w:val="0"/>
                <w:sz w:val="24"/>
              </w:rPr>
              <w:t>瓦埠湖</w:t>
            </w:r>
            <w:proofErr w:type="gramEnd"/>
            <w:r>
              <w:rPr>
                <w:rFonts w:hAnsi="Calibri" w:hint="eastAsia"/>
                <w:color w:val="000000" w:themeColor="text1"/>
                <w:kern w:val="0"/>
                <w:sz w:val="24"/>
              </w:rPr>
              <w:t>和焦岗湖点位水质年均值符合Ⅲ类标准，水质状况为良好；高</w:t>
            </w:r>
            <w:proofErr w:type="gramStart"/>
            <w:r>
              <w:rPr>
                <w:rFonts w:hAnsi="Calibri" w:hint="eastAsia"/>
                <w:color w:val="000000" w:themeColor="text1"/>
                <w:kern w:val="0"/>
                <w:sz w:val="24"/>
              </w:rPr>
              <w:t>塘湖点位</w:t>
            </w:r>
            <w:proofErr w:type="gramEnd"/>
            <w:r>
              <w:rPr>
                <w:rFonts w:hAnsi="Calibri" w:hint="eastAsia"/>
                <w:color w:val="000000" w:themeColor="text1"/>
                <w:kern w:val="0"/>
                <w:sz w:val="24"/>
              </w:rPr>
              <w:t>水质年均值符合Ⅳ类标准，水质轻度污染，主要污染指标为总磷。安丰塘营养状态为中营养，焦岗湖、高塘湖和</w:t>
            </w:r>
            <w:proofErr w:type="gramStart"/>
            <w:r>
              <w:rPr>
                <w:rFonts w:hAnsi="Calibri" w:hint="eastAsia"/>
                <w:color w:val="000000" w:themeColor="text1"/>
                <w:kern w:val="0"/>
                <w:sz w:val="24"/>
              </w:rPr>
              <w:t>瓦埠湖营养</w:t>
            </w:r>
            <w:proofErr w:type="gramEnd"/>
            <w:r>
              <w:rPr>
                <w:rFonts w:hAnsi="Calibri" w:hint="eastAsia"/>
                <w:color w:val="000000" w:themeColor="text1"/>
                <w:kern w:val="0"/>
                <w:sz w:val="24"/>
              </w:rPr>
              <w:t>状态均为轻度富营养。与上年相比，安丰塘点位水质类别由Ⅳ类好转为Ⅲ类，</w:t>
            </w:r>
            <w:proofErr w:type="gramStart"/>
            <w:r>
              <w:rPr>
                <w:rFonts w:hAnsi="Calibri" w:hint="eastAsia"/>
                <w:color w:val="000000" w:themeColor="text1"/>
                <w:kern w:val="0"/>
                <w:sz w:val="24"/>
              </w:rPr>
              <w:t>瓦埠湖</w:t>
            </w:r>
            <w:proofErr w:type="gramEnd"/>
            <w:r>
              <w:rPr>
                <w:rFonts w:hAnsi="Calibri" w:hint="eastAsia"/>
                <w:color w:val="000000" w:themeColor="text1"/>
                <w:kern w:val="0"/>
                <w:sz w:val="24"/>
              </w:rPr>
              <w:t>、高塘湖和焦岗湖点位水质类别保持稳定。</w:t>
            </w:r>
          </w:p>
          <w:p w:rsidR="00C70DF3" w:rsidRDefault="00237B11">
            <w:pPr>
              <w:adjustRightInd w:val="0"/>
              <w:spacing w:line="360" w:lineRule="auto"/>
              <w:ind w:firstLineChars="200" w:firstLine="480"/>
              <w:rPr>
                <w:bCs/>
                <w:color w:val="000000" w:themeColor="text1"/>
                <w:sz w:val="24"/>
                <w:highlight w:val="yellow"/>
              </w:rPr>
            </w:pPr>
            <w:r>
              <w:rPr>
                <w:rFonts w:hAnsi="Calibri" w:hint="eastAsia"/>
                <w:bCs/>
                <w:color w:val="000000" w:themeColor="text1"/>
                <w:kern w:val="0"/>
                <w:sz w:val="24"/>
              </w:rPr>
              <w:t>综上，区域</w:t>
            </w:r>
            <w:r>
              <w:rPr>
                <w:rFonts w:hAnsi="Calibri"/>
                <w:bCs/>
                <w:color w:val="000000" w:themeColor="text1"/>
                <w:kern w:val="0"/>
                <w:sz w:val="24"/>
              </w:rPr>
              <w:t>水环境质量现状</w:t>
            </w:r>
            <w:r>
              <w:rPr>
                <w:rFonts w:hAnsi="Calibri"/>
                <w:bCs/>
                <w:color w:val="000000" w:themeColor="text1"/>
                <w:kern w:val="0"/>
                <w:sz w:val="24"/>
                <w:szCs w:val="28"/>
              </w:rPr>
              <w:t>满足《地表水环境质量标准》（</w:t>
            </w:r>
            <w:r>
              <w:rPr>
                <w:rFonts w:hAnsi="Calibri"/>
                <w:bCs/>
                <w:color w:val="000000" w:themeColor="text1"/>
                <w:kern w:val="0"/>
                <w:sz w:val="24"/>
                <w:szCs w:val="28"/>
              </w:rPr>
              <w:t>GB3838-2002</w:t>
            </w:r>
            <w:r>
              <w:rPr>
                <w:rFonts w:hAnsi="Calibri"/>
                <w:bCs/>
                <w:color w:val="000000" w:themeColor="text1"/>
                <w:kern w:val="0"/>
                <w:sz w:val="24"/>
                <w:szCs w:val="28"/>
              </w:rPr>
              <w:t>）中</w:t>
            </w:r>
            <w:r>
              <w:rPr>
                <w:bCs/>
                <w:color w:val="000000" w:themeColor="text1"/>
                <w:kern w:val="0"/>
                <w:sz w:val="22"/>
              </w:rPr>
              <w:t>Ⅲ</w:t>
            </w:r>
            <w:r>
              <w:rPr>
                <w:rFonts w:hAnsi="Calibri"/>
                <w:bCs/>
                <w:color w:val="000000" w:themeColor="text1"/>
                <w:kern w:val="0"/>
                <w:sz w:val="24"/>
                <w:szCs w:val="28"/>
              </w:rPr>
              <w:t>类水质标准。</w:t>
            </w:r>
          </w:p>
          <w:p w:rsidR="00C70DF3" w:rsidRDefault="00237B11">
            <w:pPr>
              <w:adjustRightInd w:val="0"/>
              <w:spacing w:line="360" w:lineRule="auto"/>
              <w:ind w:firstLineChars="200" w:firstLine="482"/>
              <w:rPr>
                <w:b/>
                <w:bCs/>
                <w:color w:val="000000" w:themeColor="text1"/>
                <w:sz w:val="24"/>
              </w:rPr>
            </w:pPr>
            <w:r>
              <w:rPr>
                <w:b/>
                <w:bCs/>
                <w:color w:val="000000" w:themeColor="text1"/>
                <w:sz w:val="24"/>
              </w:rPr>
              <w:t xml:space="preserve">3 </w:t>
            </w:r>
            <w:r>
              <w:rPr>
                <w:b/>
                <w:bCs/>
                <w:color w:val="000000" w:themeColor="text1"/>
                <w:sz w:val="24"/>
              </w:rPr>
              <w:t>声环境质量现状</w:t>
            </w:r>
          </w:p>
          <w:p w:rsidR="00C70DF3" w:rsidRDefault="00237B11">
            <w:pPr>
              <w:adjustRightInd w:val="0"/>
              <w:spacing w:line="360" w:lineRule="auto"/>
              <w:ind w:firstLineChars="200" w:firstLine="480"/>
              <w:rPr>
                <w:bCs/>
                <w:color w:val="000000" w:themeColor="text1"/>
                <w:sz w:val="24"/>
              </w:rPr>
            </w:pPr>
            <w:r>
              <w:rPr>
                <w:rFonts w:hint="eastAsia"/>
                <w:bCs/>
                <w:color w:val="000000" w:themeColor="text1"/>
                <w:sz w:val="24"/>
              </w:rPr>
              <w:t>根据《建设项目环境影响报告表编制技术指南（污染影响类）（试行）》，“厂界外周边</w:t>
            </w:r>
            <w:r>
              <w:rPr>
                <w:rFonts w:hint="eastAsia"/>
                <w:bCs/>
                <w:color w:val="000000" w:themeColor="text1"/>
                <w:sz w:val="24"/>
              </w:rPr>
              <w:t>50</w:t>
            </w:r>
            <w:r>
              <w:rPr>
                <w:rFonts w:hint="eastAsia"/>
                <w:bCs/>
                <w:color w:val="000000" w:themeColor="text1"/>
                <w:sz w:val="24"/>
              </w:rPr>
              <w:t>米范围内存在声环境保护目标的建设项目，应监测保护目标声环境质量现状并评价达标情况”。本项目厂界外</w:t>
            </w:r>
            <w:r>
              <w:rPr>
                <w:rFonts w:hint="eastAsia"/>
                <w:bCs/>
                <w:color w:val="000000" w:themeColor="text1"/>
                <w:sz w:val="24"/>
              </w:rPr>
              <w:t>50m</w:t>
            </w:r>
            <w:r>
              <w:rPr>
                <w:rFonts w:hint="eastAsia"/>
                <w:bCs/>
                <w:color w:val="000000" w:themeColor="text1"/>
                <w:sz w:val="24"/>
              </w:rPr>
              <w:t>范围内无声环境保护目标，无需进行现状监测。</w:t>
            </w:r>
          </w:p>
          <w:p w:rsidR="00C70DF3" w:rsidRDefault="00237B11">
            <w:pPr>
              <w:adjustRightInd w:val="0"/>
              <w:spacing w:line="360" w:lineRule="auto"/>
              <w:ind w:firstLineChars="200" w:firstLine="482"/>
              <w:rPr>
                <w:b/>
                <w:bCs/>
                <w:color w:val="000000" w:themeColor="text1"/>
                <w:sz w:val="24"/>
              </w:rPr>
            </w:pPr>
            <w:r>
              <w:rPr>
                <w:b/>
                <w:bCs/>
                <w:color w:val="000000" w:themeColor="text1"/>
                <w:sz w:val="24"/>
              </w:rPr>
              <w:t xml:space="preserve">4 </w:t>
            </w:r>
            <w:r>
              <w:rPr>
                <w:b/>
                <w:bCs/>
                <w:color w:val="000000" w:themeColor="text1"/>
                <w:sz w:val="24"/>
              </w:rPr>
              <w:t>生态环境现状</w:t>
            </w:r>
          </w:p>
          <w:p w:rsidR="00C70DF3" w:rsidRDefault="00237B11">
            <w:pPr>
              <w:adjustRightInd w:val="0"/>
              <w:spacing w:line="360" w:lineRule="auto"/>
              <w:ind w:firstLineChars="200" w:firstLine="480"/>
              <w:rPr>
                <w:bCs/>
                <w:color w:val="000000" w:themeColor="text1"/>
                <w:sz w:val="24"/>
              </w:rPr>
            </w:pPr>
            <w:r>
              <w:rPr>
                <w:rFonts w:hint="eastAsia"/>
                <w:bCs/>
                <w:color w:val="000000" w:themeColor="text1"/>
                <w:sz w:val="24"/>
              </w:rPr>
              <w:t>根据《建设项目环境影响报告表编制技术指南（污染影响类）（试行）》，“产业园区外建设项目新增用地且用地范围内含有生态环境保护目标时，应进行生态现状调查”，项目位于产业园区内且周边无生态环境保护目标，无需进行生态现状调查。</w:t>
            </w:r>
          </w:p>
          <w:p w:rsidR="00C70DF3" w:rsidRDefault="00237B11">
            <w:pPr>
              <w:adjustRightInd w:val="0"/>
              <w:spacing w:line="360" w:lineRule="auto"/>
              <w:ind w:firstLineChars="200" w:firstLine="482"/>
              <w:rPr>
                <w:b/>
                <w:bCs/>
                <w:color w:val="000000" w:themeColor="text1"/>
                <w:sz w:val="24"/>
              </w:rPr>
            </w:pPr>
            <w:r>
              <w:rPr>
                <w:rFonts w:hint="eastAsia"/>
                <w:b/>
                <w:bCs/>
                <w:color w:val="000000" w:themeColor="text1"/>
                <w:sz w:val="24"/>
              </w:rPr>
              <w:t xml:space="preserve">5 </w:t>
            </w:r>
            <w:r>
              <w:rPr>
                <w:rFonts w:hint="eastAsia"/>
                <w:b/>
                <w:bCs/>
                <w:color w:val="000000" w:themeColor="text1"/>
                <w:sz w:val="24"/>
              </w:rPr>
              <w:t>电磁辐射</w:t>
            </w:r>
          </w:p>
          <w:p w:rsidR="00C70DF3" w:rsidRDefault="00237B11">
            <w:pPr>
              <w:adjustRightInd w:val="0"/>
              <w:spacing w:line="360" w:lineRule="auto"/>
              <w:ind w:firstLineChars="200" w:firstLine="480"/>
              <w:rPr>
                <w:bCs/>
                <w:color w:val="000000" w:themeColor="text1"/>
                <w:sz w:val="24"/>
              </w:rPr>
            </w:pPr>
            <w:r>
              <w:rPr>
                <w:rFonts w:hint="eastAsia"/>
                <w:bCs/>
                <w:color w:val="000000" w:themeColor="text1"/>
                <w:sz w:val="24"/>
              </w:rPr>
              <w:t>本项目不涉及。</w:t>
            </w:r>
          </w:p>
          <w:p w:rsidR="00C70DF3" w:rsidRDefault="00237B11">
            <w:pPr>
              <w:adjustRightInd w:val="0"/>
              <w:spacing w:line="360" w:lineRule="auto"/>
              <w:ind w:firstLineChars="200" w:firstLine="482"/>
              <w:rPr>
                <w:b/>
                <w:bCs/>
                <w:color w:val="000000" w:themeColor="text1"/>
                <w:sz w:val="24"/>
              </w:rPr>
            </w:pPr>
            <w:r>
              <w:rPr>
                <w:rFonts w:hint="eastAsia"/>
                <w:b/>
                <w:bCs/>
                <w:color w:val="000000" w:themeColor="text1"/>
                <w:sz w:val="24"/>
              </w:rPr>
              <w:t xml:space="preserve">6 </w:t>
            </w:r>
            <w:r>
              <w:rPr>
                <w:rFonts w:hint="eastAsia"/>
                <w:b/>
                <w:bCs/>
                <w:color w:val="000000" w:themeColor="text1"/>
                <w:sz w:val="24"/>
              </w:rPr>
              <w:t>地下水、土壤</w:t>
            </w:r>
            <w:r>
              <w:rPr>
                <w:rFonts w:hint="eastAsia"/>
                <w:b/>
                <w:bCs/>
                <w:color w:val="000000" w:themeColor="text1"/>
                <w:sz w:val="24"/>
              </w:rPr>
              <w:t>环境</w:t>
            </w:r>
          </w:p>
          <w:p w:rsidR="00C70DF3" w:rsidRDefault="00237B11">
            <w:pPr>
              <w:adjustRightInd w:val="0"/>
              <w:spacing w:line="360" w:lineRule="auto"/>
              <w:ind w:firstLineChars="200" w:firstLine="480"/>
              <w:rPr>
                <w:bCs/>
                <w:color w:val="000000" w:themeColor="text1"/>
                <w:sz w:val="24"/>
              </w:rPr>
            </w:pPr>
            <w:r>
              <w:rPr>
                <w:rFonts w:hint="eastAsia"/>
                <w:bCs/>
                <w:color w:val="000000" w:themeColor="text1"/>
                <w:sz w:val="24"/>
              </w:rPr>
              <w:lastRenderedPageBreak/>
              <w:t>根据《〈建设项目环境影响报告表〉内容、格式及编制技术指南》（</w:t>
            </w:r>
            <w:proofErr w:type="gramStart"/>
            <w:r>
              <w:rPr>
                <w:rFonts w:hint="eastAsia"/>
                <w:bCs/>
                <w:color w:val="000000" w:themeColor="text1"/>
                <w:sz w:val="24"/>
              </w:rPr>
              <w:t>环办环</w:t>
            </w:r>
            <w:proofErr w:type="gramEnd"/>
            <w:r>
              <w:rPr>
                <w:rFonts w:hint="eastAsia"/>
                <w:bCs/>
                <w:color w:val="000000" w:themeColor="text1"/>
                <w:sz w:val="24"/>
              </w:rPr>
              <w:t>评〔</w:t>
            </w:r>
            <w:r>
              <w:rPr>
                <w:rFonts w:hint="eastAsia"/>
                <w:bCs/>
                <w:color w:val="000000" w:themeColor="text1"/>
                <w:sz w:val="24"/>
              </w:rPr>
              <w:t>2020</w:t>
            </w:r>
            <w:r>
              <w:rPr>
                <w:rFonts w:hint="eastAsia"/>
                <w:bCs/>
                <w:color w:val="000000" w:themeColor="text1"/>
                <w:sz w:val="24"/>
              </w:rPr>
              <w:t>〕</w:t>
            </w:r>
            <w:r>
              <w:rPr>
                <w:rFonts w:hint="eastAsia"/>
                <w:bCs/>
                <w:color w:val="000000" w:themeColor="text1"/>
                <w:sz w:val="24"/>
              </w:rPr>
              <w:t>33</w:t>
            </w:r>
            <w:r>
              <w:rPr>
                <w:rFonts w:hint="eastAsia"/>
                <w:bCs/>
                <w:color w:val="000000" w:themeColor="text1"/>
                <w:sz w:val="24"/>
              </w:rPr>
              <w:t>号）的要求，报告表原则上不开展地下水、土壤环境质量现状评价。</w:t>
            </w:r>
          </w:p>
          <w:p w:rsidR="00C70DF3" w:rsidRDefault="00237B11">
            <w:pPr>
              <w:adjustRightInd w:val="0"/>
              <w:spacing w:line="360" w:lineRule="auto"/>
              <w:ind w:firstLineChars="200" w:firstLine="480"/>
              <w:rPr>
                <w:b/>
                <w:color w:val="000000" w:themeColor="text1"/>
                <w:sz w:val="24"/>
              </w:rPr>
            </w:pPr>
            <w:r>
              <w:rPr>
                <w:rFonts w:hint="eastAsia"/>
                <w:bCs/>
                <w:color w:val="000000" w:themeColor="text1"/>
                <w:sz w:val="24"/>
              </w:rPr>
              <w:t>本项目属于园区内用地，用地范围内不涉及生态环境保护目标，故不进行生态现状调查。项目厂界外</w:t>
            </w:r>
            <w:r>
              <w:rPr>
                <w:rFonts w:hint="eastAsia"/>
                <w:bCs/>
                <w:color w:val="000000" w:themeColor="text1"/>
                <w:sz w:val="24"/>
              </w:rPr>
              <w:t>500m</w:t>
            </w:r>
            <w:r>
              <w:rPr>
                <w:rFonts w:hint="eastAsia"/>
                <w:bCs/>
                <w:color w:val="000000" w:themeColor="text1"/>
                <w:sz w:val="24"/>
              </w:rPr>
              <w:t>范围内不涉及地下水集中式饮用水水源和热水、矿泉水、温泉等特殊地下水资源等地下水环境敏感目标。本项目采取有效的防渗防漏措施，切断了垂直入渗、地表径流等污染地下水、土壤环境途径，故可不开展地下水、土壤环境现状调查。正常情况下，项目不会造成污染物渗入地下水、土壤环境风险</w:t>
            </w:r>
            <w:r>
              <w:rPr>
                <w:rFonts w:hint="eastAsia"/>
                <w:bCs/>
                <w:color w:val="000000" w:themeColor="text1"/>
                <w:sz w:val="24"/>
              </w:rPr>
              <w:t>。故本次评价不开展地下水、土壤环境质量现状调查。</w:t>
            </w:r>
          </w:p>
        </w:tc>
      </w:tr>
      <w:tr w:rsidR="00C70DF3">
        <w:trPr>
          <w:trHeight w:val="2400"/>
          <w:jc w:val="center"/>
        </w:trPr>
        <w:tc>
          <w:tcPr>
            <w:tcW w:w="640" w:type="dxa"/>
            <w:vAlign w:val="center"/>
          </w:tcPr>
          <w:p w:rsidR="00C70DF3" w:rsidRDefault="00237B11">
            <w:pPr>
              <w:adjustRightInd w:val="0"/>
              <w:snapToGrid w:val="0"/>
              <w:jc w:val="center"/>
              <w:rPr>
                <w:color w:val="000000" w:themeColor="text1"/>
                <w:kern w:val="0"/>
                <w:sz w:val="24"/>
              </w:rPr>
            </w:pPr>
            <w:r>
              <w:rPr>
                <w:color w:val="000000" w:themeColor="text1"/>
                <w:kern w:val="0"/>
                <w:sz w:val="24"/>
              </w:rPr>
              <w:lastRenderedPageBreak/>
              <w:t>环境</w:t>
            </w:r>
          </w:p>
          <w:p w:rsidR="00C70DF3" w:rsidRDefault="00237B11">
            <w:pPr>
              <w:adjustRightInd w:val="0"/>
              <w:snapToGrid w:val="0"/>
              <w:jc w:val="center"/>
              <w:rPr>
                <w:color w:val="000000" w:themeColor="text1"/>
                <w:kern w:val="0"/>
                <w:sz w:val="24"/>
              </w:rPr>
            </w:pPr>
            <w:r>
              <w:rPr>
                <w:color w:val="000000" w:themeColor="text1"/>
                <w:kern w:val="0"/>
                <w:sz w:val="24"/>
              </w:rPr>
              <w:t>保护</w:t>
            </w:r>
          </w:p>
          <w:p w:rsidR="00C70DF3" w:rsidRDefault="00237B11">
            <w:pPr>
              <w:adjustRightInd w:val="0"/>
              <w:snapToGrid w:val="0"/>
              <w:jc w:val="center"/>
              <w:rPr>
                <w:color w:val="000000" w:themeColor="text1"/>
                <w:kern w:val="0"/>
                <w:szCs w:val="21"/>
              </w:rPr>
            </w:pPr>
            <w:r>
              <w:rPr>
                <w:color w:val="000000" w:themeColor="text1"/>
                <w:kern w:val="0"/>
                <w:sz w:val="24"/>
              </w:rPr>
              <w:t>目标</w:t>
            </w:r>
          </w:p>
        </w:tc>
        <w:tc>
          <w:tcPr>
            <w:tcW w:w="8350" w:type="dxa"/>
            <w:vAlign w:val="center"/>
          </w:tcPr>
          <w:p w:rsidR="00C70DF3" w:rsidRDefault="00C70DF3">
            <w:pPr>
              <w:adjustRightInd w:val="0"/>
              <w:spacing w:line="360" w:lineRule="auto"/>
              <w:ind w:firstLineChars="200" w:firstLine="480"/>
              <w:rPr>
                <w:bCs/>
                <w:color w:val="000000" w:themeColor="text1"/>
                <w:sz w:val="24"/>
              </w:rPr>
            </w:pPr>
          </w:p>
          <w:p w:rsidR="00C70DF3" w:rsidRDefault="00C70DF3">
            <w:pPr>
              <w:adjustRightInd w:val="0"/>
              <w:spacing w:line="360" w:lineRule="auto"/>
              <w:ind w:firstLineChars="200" w:firstLine="480"/>
              <w:rPr>
                <w:bCs/>
                <w:color w:val="000000" w:themeColor="text1"/>
                <w:sz w:val="24"/>
              </w:rPr>
            </w:pPr>
          </w:p>
          <w:p w:rsidR="00C70DF3" w:rsidRDefault="00C70DF3">
            <w:pPr>
              <w:adjustRightInd w:val="0"/>
              <w:spacing w:line="360" w:lineRule="auto"/>
              <w:ind w:firstLineChars="200" w:firstLine="480"/>
              <w:rPr>
                <w:bCs/>
                <w:color w:val="000000" w:themeColor="text1"/>
                <w:sz w:val="24"/>
              </w:rPr>
            </w:pPr>
          </w:p>
          <w:p w:rsidR="00C70DF3" w:rsidRDefault="00C70DF3">
            <w:pPr>
              <w:adjustRightInd w:val="0"/>
              <w:spacing w:line="360" w:lineRule="auto"/>
              <w:ind w:firstLineChars="200" w:firstLine="480"/>
              <w:rPr>
                <w:bCs/>
                <w:color w:val="000000" w:themeColor="text1"/>
                <w:sz w:val="24"/>
              </w:rPr>
            </w:pPr>
          </w:p>
          <w:p w:rsidR="00C70DF3" w:rsidRDefault="00237B11">
            <w:pPr>
              <w:adjustRightInd w:val="0"/>
              <w:spacing w:line="360" w:lineRule="auto"/>
              <w:ind w:firstLineChars="200" w:firstLine="480"/>
              <w:rPr>
                <w:bCs/>
                <w:color w:val="000000" w:themeColor="text1"/>
                <w:sz w:val="24"/>
              </w:rPr>
            </w:pPr>
            <w:r>
              <w:rPr>
                <w:bCs/>
                <w:color w:val="000000" w:themeColor="text1"/>
                <w:sz w:val="24"/>
              </w:rPr>
              <w:t>评价范围内无自然保护区、风景旅游点和文物古迹等需要特殊保护的环境敏感对象。总体上不因本项目的实施而改变区域环境现有功能，具体环境保护目标如下：</w:t>
            </w:r>
          </w:p>
          <w:p w:rsidR="00C70DF3" w:rsidRDefault="00237B11">
            <w:pPr>
              <w:adjustRightInd w:val="0"/>
              <w:spacing w:line="360" w:lineRule="auto"/>
              <w:ind w:firstLineChars="200" w:firstLine="480"/>
              <w:rPr>
                <w:bCs/>
                <w:color w:val="000000" w:themeColor="text1"/>
                <w:sz w:val="24"/>
              </w:rPr>
            </w:pPr>
            <w:r>
              <w:rPr>
                <w:rFonts w:hint="eastAsia"/>
                <w:bCs/>
                <w:color w:val="000000" w:themeColor="text1"/>
                <w:sz w:val="24"/>
              </w:rPr>
              <w:t>1.</w:t>
            </w:r>
            <w:r>
              <w:rPr>
                <w:bCs/>
                <w:color w:val="000000" w:themeColor="text1"/>
                <w:sz w:val="24"/>
              </w:rPr>
              <w:t>大气环境</w:t>
            </w:r>
            <w:r>
              <w:rPr>
                <w:rFonts w:hint="eastAsia"/>
                <w:bCs/>
                <w:color w:val="000000" w:themeColor="text1"/>
                <w:sz w:val="24"/>
              </w:rPr>
              <w:t>：</w:t>
            </w:r>
            <w:r>
              <w:rPr>
                <w:bCs/>
                <w:color w:val="000000" w:themeColor="text1"/>
                <w:sz w:val="24"/>
              </w:rPr>
              <w:t>本项目厂界外</w:t>
            </w:r>
            <w:r>
              <w:rPr>
                <w:bCs/>
                <w:color w:val="000000" w:themeColor="text1"/>
                <w:sz w:val="24"/>
              </w:rPr>
              <w:t>500m</w:t>
            </w:r>
            <w:r>
              <w:rPr>
                <w:bCs/>
                <w:color w:val="000000" w:themeColor="text1"/>
                <w:sz w:val="24"/>
              </w:rPr>
              <w:t>范围内</w:t>
            </w:r>
            <w:r>
              <w:rPr>
                <w:rFonts w:hint="eastAsia"/>
                <w:bCs/>
                <w:color w:val="000000" w:themeColor="text1"/>
                <w:sz w:val="24"/>
              </w:rPr>
              <w:t>环境保护目标见表</w:t>
            </w:r>
            <w:r>
              <w:rPr>
                <w:rFonts w:hint="eastAsia"/>
                <w:bCs/>
                <w:color w:val="000000" w:themeColor="text1"/>
                <w:sz w:val="24"/>
              </w:rPr>
              <w:t>3</w:t>
            </w:r>
            <w:r>
              <w:rPr>
                <w:bCs/>
                <w:color w:val="000000" w:themeColor="text1"/>
                <w:sz w:val="24"/>
              </w:rPr>
              <w:t>-4</w:t>
            </w:r>
            <w:r>
              <w:rPr>
                <w:bCs/>
                <w:color w:val="000000" w:themeColor="text1"/>
                <w:sz w:val="24"/>
              </w:rPr>
              <w:t>；</w:t>
            </w:r>
          </w:p>
          <w:p w:rsidR="00C70DF3" w:rsidRDefault="00237B11">
            <w:pPr>
              <w:adjustRightInd w:val="0"/>
              <w:jc w:val="center"/>
              <w:rPr>
                <w:b/>
                <w:color w:val="000000" w:themeColor="text1"/>
                <w:szCs w:val="21"/>
                <w:lang w:val="zh-CN"/>
              </w:rPr>
            </w:pPr>
            <w:r>
              <w:rPr>
                <w:b/>
                <w:color w:val="000000" w:themeColor="text1"/>
                <w:szCs w:val="21"/>
                <w:lang w:val="zh-CN"/>
              </w:rPr>
              <w:t>表</w:t>
            </w:r>
            <w:r>
              <w:rPr>
                <w:b/>
                <w:color w:val="000000" w:themeColor="text1"/>
                <w:szCs w:val="21"/>
                <w:lang w:val="zh-CN"/>
              </w:rPr>
              <w:t xml:space="preserve">3-4  </w:t>
            </w:r>
            <w:r>
              <w:rPr>
                <w:b/>
                <w:color w:val="000000" w:themeColor="text1"/>
                <w:szCs w:val="21"/>
                <w:lang w:val="zh-CN"/>
              </w:rPr>
              <w:t>大气环境保护目标一览表</w:t>
            </w:r>
          </w:p>
          <w:tbl>
            <w:tblPr>
              <w:tblW w:w="8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0"/>
              <w:gridCol w:w="611"/>
              <w:gridCol w:w="726"/>
              <w:gridCol w:w="864"/>
              <w:gridCol w:w="1013"/>
              <w:gridCol w:w="1691"/>
              <w:gridCol w:w="1062"/>
              <w:gridCol w:w="1008"/>
            </w:tblGrid>
            <w:tr w:rsidR="00C70DF3">
              <w:trPr>
                <w:trHeight w:val="40"/>
                <w:jc w:val="center"/>
              </w:trPr>
              <w:tc>
                <w:tcPr>
                  <w:tcW w:w="744"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C70DF3" w:rsidRDefault="00237B11">
                  <w:pPr>
                    <w:jc w:val="center"/>
                    <w:rPr>
                      <w:b/>
                      <w:bCs/>
                      <w:color w:val="000000" w:themeColor="text1"/>
                      <w:szCs w:val="21"/>
                    </w:rPr>
                  </w:pPr>
                  <w:r>
                    <w:rPr>
                      <w:b/>
                      <w:bCs/>
                      <w:color w:val="000000" w:themeColor="text1"/>
                      <w:szCs w:val="21"/>
                    </w:rPr>
                    <w:t>保护目标</w:t>
                  </w:r>
                </w:p>
              </w:tc>
              <w:tc>
                <w:tcPr>
                  <w:tcW w:w="816" w:type="pct"/>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C70DF3" w:rsidRDefault="00237B11">
                  <w:pPr>
                    <w:jc w:val="center"/>
                    <w:rPr>
                      <w:b/>
                      <w:color w:val="000000" w:themeColor="text1"/>
                      <w:kern w:val="0"/>
                      <w:szCs w:val="21"/>
                      <w:lang w:bidi="ar"/>
                    </w:rPr>
                  </w:pPr>
                  <w:r>
                    <w:rPr>
                      <w:b/>
                      <w:bCs/>
                      <w:color w:val="000000" w:themeColor="text1"/>
                      <w:szCs w:val="21"/>
                    </w:rPr>
                    <w:t>坐标</w:t>
                  </w:r>
                </w:p>
              </w:tc>
              <w:tc>
                <w:tcPr>
                  <w:tcW w:w="527"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C70DF3" w:rsidRDefault="00237B11">
                  <w:pPr>
                    <w:jc w:val="center"/>
                    <w:rPr>
                      <w:b/>
                      <w:bCs/>
                      <w:color w:val="000000" w:themeColor="text1"/>
                      <w:szCs w:val="21"/>
                    </w:rPr>
                  </w:pPr>
                  <w:r>
                    <w:rPr>
                      <w:b/>
                      <w:bCs/>
                      <w:color w:val="000000" w:themeColor="text1"/>
                      <w:szCs w:val="21"/>
                    </w:rPr>
                    <w:t>保护</w:t>
                  </w:r>
                </w:p>
                <w:p w:rsidR="00C70DF3" w:rsidRDefault="00237B11">
                  <w:pPr>
                    <w:jc w:val="center"/>
                    <w:rPr>
                      <w:b/>
                      <w:bCs/>
                      <w:color w:val="000000" w:themeColor="text1"/>
                      <w:szCs w:val="21"/>
                    </w:rPr>
                  </w:pPr>
                  <w:r>
                    <w:rPr>
                      <w:b/>
                      <w:bCs/>
                      <w:color w:val="000000" w:themeColor="text1"/>
                      <w:szCs w:val="21"/>
                    </w:rPr>
                    <w:t>对象</w:t>
                  </w:r>
                </w:p>
              </w:tc>
              <w:tc>
                <w:tcPr>
                  <w:tcW w:w="618"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C70DF3" w:rsidRDefault="00237B11">
                  <w:pPr>
                    <w:jc w:val="center"/>
                    <w:rPr>
                      <w:b/>
                      <w:bCs/>
                      <w:color w:val="000000" w:themeColor="text1"/>
                      <w:szCs w:val="21"/>
                    </w:rPr>
                  </w:pPr>
                  <w:r>
                    <w:rPr>
                      <w:b/>
                      <w:bCs/>
                      <w:color w:val="000000" w:themeColor="text1"/>
                      <w:szCs w:val="21"/>
                    </w:rPr>
                    <w:t>保护内容</w:t>
                  </w:r>
                </w:p>
              </w:tc>
              <w:tc>
                <w:tcPr>
                  <w:tcW w:w="1032"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C70DF3" w:rsidRDefault="00237B11">
                  <w:pPr>
                    <w:jc w:val="center"/>
                    <w:rPr>
                      <w:b/>
                      <w:bCs/>
                      <w:color w:val="000000" w:themeColor="text1"/>
                      <w:szCs w:val="21"/>
                    </w:rPr>
                  </w:pPr>
                  <w:r>
                    <w:rPr>
                      <w:b/>
                      <w:bCs/>
                      <w:color w:val="000000" w:themeColor="text1"/>
                      <w:szCs w:val="21"/>
                    </w:rPr>
                    <w:t>环境功能区</w:t>
                  </w:r>
                </w:p>
              </w:tc>
              <w:tc>
                <w:tcPr>
                  <w:tcW w:w="648"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C70DF3" w:rsidRDefault="00237B11">
                  <w:pPr>
                    <w:jc w:val="center"/>
                    <w:rPr>
                      <w:b/>
                      <w:bCs/>
                      <w:color w:val="000000" w:themeColor="text1"/>
                      <w:szCs w:val="21"/>
                    </w:rPr>
                  </w:pPr>
                  <w:r>
                    <w:rPr>
                      <w:b/>
                      <w:bCs/>
                      <w:color w:val="000000" w:themeColor="text1"/>
                      <w:szCs w:val="21"/>
                    </w:rPr>
                    <w:t>方位</w:t>
                  </w:r>
                </w:p>
              </w:tc>
              <w:tc>
                <w:tcPr>
                  <w:tcW w:w="615"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C70DF3" w:rsidRDefault="00237B11">
                  <w:pPr>
                    <w:jc w:val="center"/>
                    <w:rPr>
                      <w:b/>
                      <w:bCs/>
                      <w:color w:val="000000" w:themeColor="text1"/>
                      <w:szCs w:val="21"/>
                    </w:rPr>
                  </w:pPr>
                  <w:r>
                    <w:rPr>
                      <w:b/>
                      <w:bCs/>
                      <w:color w:val="000000" w:themeColor="text1"/>
                      <w:szCs w:val="21"/>
                    </w:rPr>
                    <w:t>相对厂界距离</w:t>
                  </w:r>
                  <w:r>
                    <w:rPr>
                      <w:b/>
                      <w:bCs/>
                      <w:color w:val="000000" w:themeColor="text1"/>
                      <w:szCs w:val="21"/>
                    </w:rPr>
                    <w:t>/m</w:t>
                  </w:r>
                </w:p>
              </w:tc>
            </w:tr>
            <w:tr w:rsidR="00C70DF3">
              <w:trPr>
                <w:trHeight w:val="40"/>
                <w:jc w:val="center"/>
              </w:trPr>
              <w:tc>
                <w:tcPr>
                  <w:tcW w:w="744" w:type="pct"/>
                  <w:vMerge/>
                  <w:tcBorders>
                    <w:top w:val="single" w:sz="4" w:space="0" w:color="auto"/>
                    <w:left w:val="single" w:sz="4" w:space="0" w:color="auto"/>
                    <w:bottom w:val="single" w:sz="4" w:space="0" w:color="auto"/>
                    <w:right w:val="single" w:sz="4" w:space="0" w:color="auto"/>
                  </w:tcBorders>
                  <w:vAlign w:val="center"/>
                </w:tcPr>
                <w:p w:rsidR="00C70DF3" w:rsidRDefault="00C70DF3">
                  <w:pPr>
                    <w:widowControl/>
                    <w:jc w:val="left"/>
                    <w:rPr>
                      <w:bCs/>
                      <w:color w:val="000000" w:themeColor="text1"/>
                      <w:szCs w:val="21"/>
                    </w:rPr>
                  </w:pPr>
                </w:p>
              </w:tc>
              <w:tc>
                <w:tcPr>
                  <w:tcW w:w="37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C70DF3" w:rsidRDefault="00237B11">
                  <w:pPr>
                    <w:widowControl/>
                    <w:jc w:val="center"/>
                    <w:textAlignment w:val="center"/>
                    <w:rPr>
                      <w:b/>
                      <w:color w:val="000000" w:themeColor="text1"/>
                      <w:kern w:val="0"/>
                      <w:szCs w:val="21"/>
                      <w:lang w:bidi="ar"/>
                    </w:rPr>
                  </w:pPr>
                  <w:r>
                    <w:rPr>
                      <w:rFonts w:hint="eastAsia"/>
                      <w:b/>
                      <w:color w:val="000000" w:themeColor="text1"/>
                      <w:kern w:val="0"/>
                      <w:szCs w:val="21"/>
                      <w:lang w:bidi="ar"/>
                    </w:rPr>
                    <w:t>X</w:t>
                  </w:r>
                </w:p>
              </w:tc>
              <w:tc>
                <w:tcPr>
                  <w:tcW w:w="44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C70DF3" w:rsidRDefault="00237B11">
                  <w:pPr>
                    <w:widowControl/>
                    <w:jc w:val="center"/>
                    <w:textAlignment w:val="center"/>
                    <w:rPr>
                      <w:b/>
                      <w:color w:val="000000" w:themeColor="text1"/>
                      <w:kern w:val="0"/>
                      <w:szCs w:val="21"/>
                      <w:lang w:bidi="ar"/>
                    </w:rPr>
                  </w:pPr>
                  <w:r>
                    <w:rPr>
                      <w:rFonts w:hint="eastAsia"/>
                      <w:b/>
                      <w:color w:val="000000" w:themeColor="text1"/>
                      <w:kern w:val="0"/>
                      <w:szCs w:val="21"/>
                      <w:lang w:bidi="ar"/>
                    </w:rPr>
                    <w:t>Y</w:t>
                  </w:r>
                </w:p>
              </w:tc>
              <w:tc>
                <w:tcPr>
                  <w:tcW w:w="527" w:type="pct"/>
                  <w:vMerge/>
                  <w:tcBorders>
                    <w:top w:val="single" w:sz="4" w:space="0" w:color="auto"/>
                    <w:left w:val="single" w:sz="4" w:space="0" w:color="auto"/>
                    <w:bottom w:val="single" w:sz="4" w:space="0" w:color="auto"/>
                    <w:right w:val="single" w:sz="4" w:space="0" w:color="auto"/>
                  </w:tcBorders>
                  <w:vAlign w:val="center"/>
                </w:tcPr>
                <w:p w:rsidR="00C70DF3" w:rsidRDefault="00C70DF3">
                  <w:pPr>
                    <w:widowControl/>
                    <w:jc w:val="left"/>
                    <w:rPr>
                      <w:bCs/>
                      <w:color w:val="000000" w:themeColor="text1"/>
                      <w:szCs w:val="21"/>
                    </w:rPr>
                  </w:pPr>
                </w:p>
              </w:tc>
              <w:tc>
                <w:tcPr>
                  <w:tcW w:w="618" w:type="pct"/>
                  <w:vMerge/>
                  <w:tcBorders>
                    <w:top w:val="single" w:sz="4" w:space="0" w:color="auto"/>
                    <w:left w:val="single" w:sz="4" w:space="0" w:color="auto"/>
                    <w:bottom w:val="single" w:sz="4" w:space="0" w:color="auto"/>
                    <w:right w:val="single" w:sz="4" w:space="0" w:color="auto"/>
                  </w:tcBorders>
                  <w:vAlign w:val="center"/>
                </w:tcPr>
                <w:p w:rsidR="00C70DF3" w:rsidRDefault="00C70DF3">
                  <w:pPr>
                    <w:widowControl/>
                    <w:jc w:val="left"/>
                    <w:rPr>
                      <w:bCs/>
                      <w:color w:val="000000" w:themeColor="text1"/>
                      <w:szCs w:val="21"/>
                    </w:rPr>
                  </w:pPr>
                </w:p>
              </w:tc>
              <w:tc>
                <w:tcPr>
                  <w:tcW w:w="1032" w:type="pct"/>
                  <w:vMerge/>
                  <w:tcBorders>
                    <w:top w:val="single" w:sz="4" w:space="0" w:color="auto"/>
                    <w:left w:val="single" w:sz="4" w:space="0" w:color="auto"/>
                    <w:bottom w:val="single" w:sz="4" w:space="0" w:color="auto"/>
                    <w:right w:val="single" w:sz="4" w:space="0" w:color="auto"/>
                  </w:tcBorders>
                  <w:vAlign w:val="center"/>
                </w:tcPr>
                <w:p w:rsidR="00C70DF3" w:rsidRDefault="00C70DF3">
                  <w:pPr>
                    <w:widowControl/>
                    <w:jc w:val="left"/>
                    <w:rPr>
                      <w:bCs/>
                      <w:color w:val="000000" w:themeColor="text1"/>
                      <w:szCs w:val="21"/>
                    </w:rPr>
                  </w:pPr>
                </w:p>
              </w:tc>
              <w:tc>
                <w:tcPr>
                  <w:tcW w:w="648" w:type="pct"/>
                  <w:vMerge/>
                  <w:tcBorders>
                    <w:top w:val="single" w:sz="4" w:space="0" w:color="auto"/>
                    <w:left w:val="single" w:sz="4" w:space="0" w:color="auto"/>
                    <w:bottom w:val="single" w:sz="4" w:space="0" w:color="auto"/>
                    <w:right w:val="single" w:sz="4" w:space="0" w:color="auto"/>
                  </w:tcBorders>
                  <w:vAlign w:val="center"/>
                </w:tcPr>
                <w:p w:rsidR="00C70DF3" w:rsidRDefault="00C70DF3">
                  <w:pPr>
                    <w:widowControl/>
                    <w:jc w:val="left"/>
                    <w:rPr>
                      <w:bCs/>
                      <w:color w:val="000000" w:themeColor="text1"/>
                      <w:szCs w:val="21"/>
                    </w:rPr>
                  </w:pPr>
                </w:p>
              </w:tc>
              <w:tc>
                <w:tcPr>
                  <w:tcW w:w="615" w:type="pct"/>
                  <w:vMerge/>
                  <w:tcBorders>
                    <w:top w:val="single" w:sz="4" w:space="0" w:color="auto"/>
                    <w:left w:val="single" w:sz="4" w:space="0" w:color="auto"/>
                    <w:bottom w:val="single" w:sz="4" w:space="0" w:color="auto"/>
                    <w:right w:val="single" w:sz="4" w:space="0" w:color="auto"/>
                  </w:tcBorders>
                  <w:vAlign w:val="center"/>
                </w:tcPr>
                <w:p w:rsidR="00C70DF3" w:rsidRDefault="00C70DF3">
                  <w:pPr>
                    <w:widowControl/>
                    <w:jc w:val="left"/>
                    <w:rPr>
                      <w:bCs/>
                      <w:color w:val="000000" w:themeColor="text1"/>
                      <w:szCs w:val="21"/>
                    </w:rPr>
                  </w:pPr>
                </w:p>
              </w:tc>
            </w:tr>
            <w:tr w:rsidR="00C70DF3">
              <w:trPr>
                <w:trHeight w:val="40"/>
                <w:jc w:val="center"/>
              </w:trPr>
              <w:tc>
                <w:tcPr>
                  <w:tcW w:w="7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C70DF3" w:rsidRDefault="00237B11">
                  <w:pPr>
                    <w:adjustRightInd w:val="0"/>
                    <w:jc w:val="center"/>
                    <w:rPr>
                      <w:bCs/>
                      <w:color w:val="000000" w:themeColor="text1"/>
                      <w:szCs w:val="21"/>
                    </w:rPr>
                  </w:pPr>
                  <w:bookmarkStart w:id="43" w:name="OLE_LINK1"/>
                  <w:bookmarkStart w:id="44" w:name="OLE_LINK6"/>
                  <w:r>
                    <w:rPr>
                      <w:rFonts w:hint="eastAsia"/>
                      <w:bCs/>
                      <w:color w:val="000000" w:themeColor="text1"/>
                      <w:szCs w:val="21"/>
                    </w:rPr>
                    <w:t>张</w:t>
                  </w:r>
                  <w:proofErr w:type="gramStart"/>
                  <w:r>
                    <w:rPr>
                      <w:rFonts w:hint="eastAsia"/>
                      <w:bCs/>
                      <w:color w:val="000000" w:themeColor="text1"/>
                      <w:szCs w:val="21"/>
                    </w:rPr>
                    <w:t>郢</w:t>
                  </w:r>
                  <w:bookmarkEnd w:id="43"/>
                  <w:bookmarkEnd w:id="44"/>
                  <w:proofErr w:type="gramEnd"/>
                  <w:r>
                    <w:rPr>
                      <w:rFonts w:hint="eastAsia"/>
                      <w:bCs/>
                      <w:color w:val="000000" w:themeColor="text1"/>
                      <w:szCs w:val="21"/>
                    </w:rPr>
                    <w:t>村</w:t>
                  </w:r>
                </w:p>
              </w:tc>
              <w:tc>
                <w:tcPr>
                  <w:tcW w:w="37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C70DF3" w:rsidRDefault="00237B11">
                  <w:pPr>
                    <w:widowControl/>
                    <w:jc w:val="center"/>
                    <w:textAlignment w:val="center"/>
                    <w:rPr>
                      <w:bCs/>
                      <w:color w:val="000000" w:themeColor="text1"/>
                      <w:szCs w:val="21"/>
                    </w:rPr>
                  </w:pPr>
                  <w:r>
                    <w:rPr>
                      <w:bCs/>
                      <w:color w:val="000000" w:themeColor="text1"/>
                      <w:szCs w:val="21"/>
                    </w:rPr>
                    <w:t>-300</w:t>
                  </w:r>
                </w:p>
              </w:tc>
              <w:tc>
                <w:tcPr>
                  <w:tcW w:w="44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C70DF3" w:rsidRDefault="00237B11">
                  <w:pPr>
                    <w:widowControl/>
                    <w:jc w:val="center"/>
                    <w:textAlignment w:val="center"/>
                    <w:rPr>
                      <w:bCs/>
                      <w:color w:val="000000" w:themeColor="text1"/>
                      <w:szCs w:val="21"/>
                    </w:rPr>
                  </w:pPr>
                  <w:r>
                    <w:rPr>
                      <w:bCs/>
                      <w:color w:val="000000" w:themeColor="text1"/>
                      <w:szCs w:val="21"/>
                    </w:rPr>
                    <w:t>0</w:t>
                  </w:r>
                </w:p>
              </w:tc>
              <w:tc>
                <w:tcPr>
                  <w:tcW w:w="527"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C70DF3" w:rsidRDefault="00237B11">
                  <w:pPr>
                    <w:jc w:val="center"/>
                    <w:rPr>
                      <w:bCs/>
                      <w:color w:val="000000" w:themeColor="text1"/>
                      <w:szCs w:val="21"/>
                    </w:rPr>
                  </w:pPr>
                  <w:r>
                    <w:rPr>
                      <w:rFonts w:hint="eastAsia"/>
                      <w:bCs/>
                      <w:color w:val="000000" w:themeColor="text1"/>
                      <w:szCs w:val="21"/>
                    </w:rPr>
                    <w:t>居民区</w:t>
                  </w:r>
                </w:p>
              </w:tc>
              <w:tc>
                <w:tcPr>
                  <w:tcW w:w="61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C70DF3" w:rsidRDefault="00237B11">
                  <w:pPr>
                    <w:adjustRightInd w:val="0"/>
                    <w:jc w:val="center"/>
                    <w:rPr>
                      <w:bCs/>
                      <w:color w:val="000000" w:themeColor="text1"/>
                      <w:szCs w:val="21"/>
                    </w:rPr>
                  </w:pPr>
                  <w:r>
                    <w:rPr>
                      <w:bCs/>
                      <w:color w:val="000000" w:themeColor="text1"/>
                      <w:szCs w:val="21"/>
                    </w:rPr>
                    <w:t>200</w:t>
                  </w:r>
                  <w:r>
                    <w:rPr>
                      <w:rFonts w:hint="eastAsia"/>
                      <w:bCs/>
                      <w:color w:val="000000" w:themeColor="text1"/>
                      <w:szCs w:val="21"/>
                    </w:rPr>
                    <w:t>人</w:t>
                  </w:r>
                </w:p>
              </w:tc>
              <w:tc>
                <w:tcPr>
                  <w:tcW w:w="1032" w:type="pct"/>
                  <w:vMerge w:val="restart"/>
                  <w:tcBorders>
                    <w:top w:val="single" w:sz="4" w:space="0" w:color="auto"/>
                    <w:left w:val="single" w:sz="4" w:space="0" w:color="auto"/>
                    <w:right w:val="single" w:sz="4" w:space="0" w:color="auto"/>
                  </w:tcBorders>
                  <w:tcMar>
                    <w:top w:w="0" w:type="dxa"/>
                    <w:left w:w="28" w:type="dxa"/>
                    <w:bottom w:w="0" w:type="dxa"/>
                    <w:right w:w="28" w:type="dxa"/>
                  </w:tcMar>
                  <w:vAlign w:val="center"/>
                </w:tcPr>
                <w:p w:rsidR="00C70DF3" w:rsidRDefault="00237B11">
                  <w:pPr>
                    <w:widowControl/>
                    <w:jc w:val="center"/>
                    <w:rPr>
                      <w:color w:val="000000" w:themeColor="text1"/>
                      <w:szCs w:val="21"/>
                    </w:rPr>
                  </w:pPr>
                  <w:r>
                    <w:rPr>
                      <w:rFonts w:hint="eastAsia"/>
                      <w:color w:val="000000" w:themeColor="text1"/>
                      <w:szCs w:val="21"/>
                    </w:rPr>
                    <w:t>（</w:t>
                  </w:r>
                  <w:r>
                    <w:rPr>
                      <w:color w:val="000000" w:themeColor="text1"/>
                      <w:szCs w:val="21"/>
                    </w:rPr>
                    <w:t>GB3095-2026</w:t>
                  </w:r>
                  <w:r>
                    <w:rPr>
                      <w:rFonts w:hint="eastAsia"/>
                      <w:color w:val="000000" w:themeColor="text1"/>
                      <w:szCs w:val="21"/>
                    </w:rPr>
                    <w:t>）</w:t>
                  </w:r>
                  <w:r>
                    <w:rPr>
                      <w:color w:val="000000" w:themeColor="text1"/>
                      <w:szCs w:val="21"/>
                    </w:rPr>
                    <w:t>二级标准</w:t>
                  </w:r>
                </w:p>
              </w:tc>
              <w:tc>
                <w:tcPr>
                  <w:tcW w:w="64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C70DF3" w:rsidRDefault="00237B11">
                  <w:pPr>
                    <w:adjustRightInd w:val="0"/>
                    <w:jc w:val="center"/>
                    <w:rPr>
                      <w:bCs/>
                      <w:color w:val="000000" w:themeColor="text1"/>
                      <w:szCs w:val="21"/>
                    </w:rPr>
                  </w:pPr>
                  <w:r>
                    <w:rPr>
                      <w:bCs/>
                      <w:color w:val="000000" w:themeColor="text1"/>
                      <w:szCs w:val="21"/>
                    </w:rPr>
                    <w:t>W</w:t>
                  </w:r>
                </w:p>
              </w:tc>
              <w:tc>
                <w:tcPr>
                  <w:tcW w:w="61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C70DF3" w:rsidRDefault="00237B11">
                  <w:pPr>
                    <w:adjustRightInd w:val="0"/>
                    <w:jc w:val="center"/>
                    <w:rPr>
                      <w:bCs/>
                      <w:color w:val="000000" w:themeColor="text1"/>
                      <w:szCs w:val="21"/>
                    </w:rPr>
                  </w:pPr>
                  <w:r>
                    <w:rPr>
                      <w:bCs/>
                      <w:color w:val="000000" w:themeColor="text1"/>
                      <w:szCs w:val="21"/>
                    </w:rPr>
                    <w:t>245</w:t>
                  </w:r>
                </w:p>
              </w:tc>
            </w:tr>
            <w:tr w:rsidR="00C70DF3">
              <w:trPr>
                <w:trHeight w:val="40"/>
                <w:jc w:val="center"/>
              </w:trPr>
              <w:tc>
                <w:tcPr>
                  <w:tcW w:w="7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C70DF3" w:rsidRDefault="00237B11">
                  <w:pPr>
                    <w:adjustRightInd w:val="0"/>
                    <w:jc w:val="center"/>
                    <w:rPr>
                      <w:bCs/>
                      <w:color w:val="000000" w:themeColor="text1"/>
                      <w:szCs w:val="21"/>
                    </w:rPr>
                  </w:pPr>
                  <w:r>
                    <w:rPr>
                      <w:rFonts w:hint="eastAsia"/>
                      <w:bCs/>
                      <w:color w:val="000000" w:themeColor="text1"/>
                      <w:szCs w:val="21"/>
                    </w:rPr>
                    <w:t>李桥新村</w:t>
                  </w:r>
                </w:p>
              </w:tc>
              <w:tc>
                <w:tcPr>
                  <w:tcW w:w="37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C70DF3" w:rsidRDefault="00237B11">
                  <w:pPr>
                    <w:widowControl/>
                    <w:jc w:val="center"/>
                    <w:textAlignment w:val="center"/>
                    <w:rPr>
                      <w:bCs/>
                      <w:color w:val="000000" w:themeColor="text1"/>
                      <w:szCs w:val="21"/>
                    </w:rPr>
                  </w:pPr>
                  <w:r>
                    <w:rPr>
                      <w:bCs/>
                      <w:color w:val="000000" w:themeColor="text1"/>
                      <w:szCs w:val="21"/>
                    </w:rPr>
                    <w:t>-322</w:t>
                  </w:r>
                </w:p>
              </w:tc>
              <w:tc>
                <w:tcPr>
                  <w:tcW w:w="44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C70DF3" w:rsidRDefault="00237B11">
                  <w:pPr>
                    <w:widowControl/>
                    <w:jc w:val="center"/>
                    <w:textAlignment w:val="center"/>
                    <w:rPr>
                      <w:bCs/>
                      <w:color w:val="000000" w:themeColor="text1"/>
                      <w:szCs w:val="21"/>
                    </w:rPr>
                  </w:pPr>
                  <w:r>
                    <w:rPr>
                      <w:bCs/>
                      <w:color w:val="000000" w:themeColor="text1"/>
                      <w:szCs w:val="21"/>
                    </w:rPr>
                    <w:t>390</w:t>
                  </w:r>
                </w:p>
              </w:tc>
              <w:tc>
                <w:tcPr>
                  <w:tcW w:w="527"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C70DF3" w:rsidRDefault="00237B11">
                  <w:pPr>
                    <w:jc w:val="center"/>
                    <w:rPr>
                      <w:bCs/>
                      <w:color w:val="000000" w:themeColor="text1"/>
                      <w:szCs w:val="21"/>
                    </w:rPr>
                  </w:pPr>
                  <w:r>
                    <w:rPr>
                      <w:rFonts w:hint="eastAsia"/>
                      <w:bCs/>
                      <w:color w:val="000000" w:themeColor="text1"/>
                      <w:szCs w:val="21"/>
                    </w:rPr>
                    <w:t>居民区</w:t>
                  </w:r>
                </w:p>
              </w:tc>
              <w:tc>
                <w:tcPr>
                  <w:tcW w:w="61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C70DF3" w:rsidRDefault="00237B11">
                  <w:pPr>
                    <w:adjustRightInd w:val="0"/>
                    <w:jc w:val="center"/>
                    <w:rPr>
                      <w:bCs/>
                      <w:color w:val="000000" w:themeColor="text1"/>
                      <w:szCs w:val="21"/>
                    </w:rPr>
                  </w:pPr>
                  <w:r>
                    <w:rPr>
                      <w:rFonts w:hint="eastAsia"/>
                      <w:bCs/>
                      <w:color w:val="000000" w:themeColor="text1"/>
                      <w:szCs w:val="21"/>
                    </w:rPr>
                    <w:t>1</w:t>
                  </w:r>
                  <w:r>
                    <w:rPr>
                      <w:bCs/>
                      <w:color w:val="000000" w:themeColor="text1"/>
                      <w:szCs w:val="21"/>
                    </w:rPr>
                    <w:t>20</w:t>
                  </w:r>
                  <w:r>
                    <w:rPr>
                      <w:rFonts w:hint="eastAsia"/>
                      <w:bCs/>
                      <w:color w:val="000000" w:themeColor="text1"/>
                      <w:szCs w:val="21"/>
                    </w:rPr>
                    <w:t>人</w:t>
                  </w:r>
                </w:p>
              </w:tc>
              <w:tc>
                <w:tcPr>
                  <w:tcW w:w="1032" w:type="pct"/>
                  <w:vMerge/>
                  <w:tcBorders>
                    <w:top w:val="single" w:sz="4" w:space="0" w:color="auto"/>
                    <w:left w:val="single" w:sz="4" w:space="0" w:color="auto"/>
                    <w:right w:val="single" w:sz="4" w:space="0" w:color="auto"/>
                  </w:tcBorders>
                  <w:tcMar>
                    <w:top w:w="0" w:type="dxa"/>
                    <w:left w:w="28" w:type="dxa"/>
                    <w:bottom w:w="0" w:type="dxa"/>
                    <w:right w:w="28" w:type="dxa"/>
                  </w:tcMar>
                  <w:vAlign w:val="center"/>
                </w:tcPr>
                <w:p w:rsidR="00C70DF3" w:rsidRDefault="00C70DF3">
                  <w:pPr>
                    <w:widowControl/>
                    <w:jc w:val="center"/>
                    <w:rPr>
                      <w:color w:val="000000" w:themeColor="text1"/>
                      <w:szCs w:val="21"/>
                    </w:rPr>
                  </w:pPr>
                </w:p>
              </w:tc>
              <w:tc>
                <w:tcPr>
                  <w:tcW w:w="64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C70DF3" w:rsidRDefault="00237B11">
                  <w:pPr>
                    <w:adjustRightInd w:val="0"/>
                    <w:jc w:val="center"/>
                    <w:rPr>
                      <w:bCs/>
                      <w:color w:val="000000" w:themeColor="text1"/>
                      <w:szCs w:val="21"/>
                    </w:rPr>
                  </w:pPr>
                  <w:r>
                    <w:rPr>
                      <w:bCs/>
                      <w:color w:val="000000" w:themeColor="text1"/>
                      <w:szCs w:val="21"/>
                    </w:rPr>
                    <w:t>NW</w:t>
                  </w:r>
                </w:p>
              </w:tc>
              <w:tc>
                <w:tcPr>
                  <w:tcW w:w="61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C70DF3" w:rsidRDefault="00237B11">
                  <w:pPr>
                    <w:adjustRightInd w:val="0"/>
                    <w:jc w:val="center"/>
                    <w:rPr>
                      <w:bCs/>
                      <w:color w:val="000000" w:themeColor="text1"/>
                      <w:szCs w:val="21"/>
                    </w:rPr>
                  </w:pPr>
                  <w:r>
                    <w:rPr>
                      <w:bCs/>
                      <w:color w:val="000000" w:themeColor="text1"/>
                      <w:szCs w:val="21"/>
                    </w:rPr>
                    <w:t>450</w:t>
                  </w:r>
                </w:p>
              </w:tc>
            </w:tr>
            <w:tr w:rsidR="00C70DF3">
              <w:trPr>
                <w:trHeight w:val="40"/>
                <w:jc w:val="center"/>
              </w:trPr>
              <w:tc>
                <w:tcPr>
                  <w:tcW w:w="744"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C70DF3" w:rsidRDefault="00237B11">
                  <w:pPr>
                    <w:adjustRightInd w:val="0"/>
                    <w:jc w:val="center"/>
                    <w:rPr>
                      <w:bCs/>
                      <w:color w:val="000000" w:themeColor="text1"/>
                      <w:szCs w:val="21"/>
                    </w:rPr>
                  </w:pPr>
                  <w:r>
                    <w:rPr>
                      <w:rFonts w:hint="eastAsia"/>
                      <w:bCs/>
                      <w:color w:val="000000" w:themeColor="text1"/>
                      <w:szCs w:val="21"/>
                    </w:rPr>
                    <w:t>连塘村</w:t>
                  </w:r>
                </w:p>
              </w:tc>
              <w:tc>
                <w:tcPr>
                  <w:tcW w:w="37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C70DF3" w:rsidRDefault="00237B11">
                  <w:pPr>
                    <w:widowControl/>
                    <w:jc w:val="center"/>
                    <w:textAlignment w:val="center"/>
                    <w:rPr>
                      <w:bCs/>
                      <w:color w:val="000000" w:themeColor="text1"/>
                      <w:szCs w:val="21"/>
                    </w:rPr>
                  </w:pPr>
                  <w:r>
                    <w:rPr>
                      <w:bCs/>
                      <w:color w:val="000000" w:themeColor="text1"/>
                      <w:szCs w:val="21"/>
                    </w:rPr>
                    <w:t>-175</w:t>
                  </w:r>
                </w:p>
              </w:tc>
              <w:tc>
                <w:tcPr>
                  <w:tcW w:w="44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C70DF3" w:rsidRDefault="00237B11">
                  <w:pPr>
                    <w:widowControl/>
                    <w:jc w:val="center"/>
                    <w:textAlignment w:val="center"/>
                    <w:rPr>
                      <w:bCs/>
                      <w:color w:val="000000" w:themeColor="text1"/>
                      <w:szCs w:val="21"/>
                    </w:rPr>
                  </w:pPr>
                  <w:r>
                    <w:rPr>
                      <w:bCs/>
                      <w:color w:val="000000" w:themeColor="text1"/>
                      <w:szCs w:val="21"/>
                    </w:rPr>
                    <w:t>-460</w:t>
                  </w:r>
                </w:p>
              </w:tc>
              <w:tc>
                <w:tcPr>
                  <w:tcW w:w="527"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C70DF3" w:rsidRDefault="00237B11">
                  <w:pPr>
                    <w:jc w:val="center"/>
                    <w:rPr>
                      <w:bCs/>
                      <w:color w:val="000000" w:themeColor="text1"/>
                      <w:szCs w:val="21"/>
                    </w:rPr>
                  </w:pPr>
                  <w:r>
                    <w:rPr>
                      <w:rFonts w:hint="eastAsia"/>
                      <w:bCs/>
                      <w:color w:val="000000" w:themeColor="text1"/>
                      <w:szCs w:val="21"/>
                    </w:rPr>
                    <w:t>居民区</w:t>
                  </w:r>
                </w:p>
              </w:tc>
              <w:tc>
                <w:tcPr>
                  <w:tcW w:w="61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C70DF3" w:rsidRDefault="00237B11">
                  <w:pPr>
                    <w:adjustRightInd w:val="0"/>
                    <w:jc w:val="center"/>
                    <w:rPr>
                      <w:bCs/>
                      <w:color w:val="000000" w:themeColor="text1"/>
                      <w:szCs w:val="21"/>
                    </w:rPr>
                  </w:pPr>
                  <w:r>
                    <w:rPr>
                      <w:rFonts w:hint="eastAsia"/>
                      <w:bCs/>
                      <w:color w:val="000000" w:themeColor="text1"/>
                      <w:szCs w:val="21"/>
                    </w:rPr>
                    <w:t>1</w:t>
                  </w:r>
                  <w:r>
                    <w:rPr>
                      <w:bCs/>
                      <w:color w:val="000000" w:themeColor="text1"/>
                      <w:szCs w:val="21"/>
                    </w:rPr>
                    <w:t>30</w:t>
                  </w:r>
                  <w:r>
                    <w:rPr>
                      <w:rFonts w:hint="eastAsia"/>
                      <w:bCs/>
                      <w:color w:val="000000" w:themeColor="text1"/>
                      <w:szCs w:val="21"/>
                    </w:rPr>
                    <w:t>人</w:t>
                  </w:r>
                </w:p>
              </w:tc>
              <w:tc>
                <w:tcPr>
                  <w:tcW w:w="1032" w:type="pct"/>
                  <w:vMerge/>
                  <w:tcBorders>
                    <w:top w:val="single" w:sz="4" w:space="0" w:color="auto"/>
                    <w:left w:val="single" w:sz="4" w:space="0" w:color="auto"/>
                    <w:right w:val="single" w:sz="4" w:space="0" w:color="auto"/>
                  </w:tcBorders>
                  <w:tcMar>
                    <w:top w:w="0" w:type="dxa"/>
                    <w:left w:w="28" w:type="dxa"/>
                    <w:bottom w:w="0" w:type="dxa"/>
                    <w:right w:w="28" w:type="dxa"/>
                  </w:tcMar>
                  <w:vAlign w:val="center"/>
                </w:tcPr>
                <w:p w:rsidR="00C70DF3" w:rsidRDefault="00C70DF3">
                  <w:pPr>
                    <w:widowControl/>
                    <w:jc w:val="center"/>
                    <w:rPr>
                      <w:color w:val="000000" w:themeColor="text1"/>
                      <w:szCs w:val="21"/>
                    </w:rPr>
                  </w:pPr>
                </w:p>
              </w:tc>
              <w:tc>
                <w:tcPr>
                  <w:tcW w:w="64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C70DF3" w:rsidRDefault="00237B11">
                  <w:pPr>
                    <w:adjustRightInd w:val="0"/>
                    <w:jc w:val="center"/>
                    <w:rPr>
                      <w:bCs/>
                      <w:color w:val="000000" w:themeColor="text1"/>
                      <w:szCs w:val="21"/>
                    </w:rPr>
                  </w:pPr>
                  <w:r>
                    <w:rPr>
                      <w:bCs/>
                      <w:color w:val="000000" w:themeColor="text1"/>
                      <w:szCs w:val="21"/>
                    </w:rPr>
                    <w:t>SW</w:t>
                  </w:r>
                </w:p>
              </w:tc>
              <w:tc>
                <w:tcPr>
                  <w:tcW w:w="61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C70DF3" w:rsidRDefault="00237B11">
                  <w:pPr>
                    <w:adjustRightInd w:val="0"/>
                    <w:jc w:val="center"/>
                    <w:rPr>
                      <w:bCs/>
                      <w:color w:val="000000" w:themeColor="text1"/>
                      <w:szCs w:val="21"/>
                    </w:rPr>
                  </w:pPr>
                  <w:r>
                    <w:rPr>
                      <w:bCs/>
                      <w:color w:val="000000" w:themeColor="text1"/>
                      <w:szCs w:val="21"/>
                    </w:rPr>
                    <w:t>405</w:t>
                  </w:r>
                </w:p>
              </w:tc>
            </w:tr>
          </w:tbl>
          <w:p w:rsidR="00C70DF3" w:rsidRDefault="00237B11">
            <w:pPr>
              <w:rPr>
                <w:color w:val="000000" w:themeColor="text1"/>
              </w:rPr>
            </w:pPr>
            <w:r>
              <w:rPr>
                <w:color w:val="000000" w:themeColor="text1"/>
              </w:rPr>
              <w:t>注：以项目所在地中心为原点，东西向为</w:t>
            </w:r>
            <w:r>
              <w:rPr>
                <w:color w:val="000000" w:themeColor="text1"/>
              </w:rPr>
              <w:t>X</w:t>
            </w:r>
            <w:r>
              <w:rPr>
                <w:color w:val="000000" w:themeColor="text1"/>
              </w:rPr>
              <w:t>轴，南北向为</w:t>
            </w:r>
            <w:r>
              <w:rPr>
                <w:color w:val="000000" w:themeColor="text1"/>
              </w:rPr>
              <w:t>Y</w:t>
            </w:r>
            <w:r>
              <w:rPr>
                <w:color w:val="000000" w:themeColor="text1"/>
              </w:rPr>
              <w:t>轴建立坐标系。</w:t>
            </w:r>
          </w:p>
          <w:p w:rsidR="00C70DF3" w:rsidRDefault="00237B11">
            <w:pPr>
              <w:adjustRightInd w:val="0"/>
              <w:spacing w:line="360" w:lineRule="auto"/>
              <w:ind w:firstLineChars="200" w:firstLine="480"/>
              <w:rPr>
                <w:bCs/>
                <w:color w:val="000000" w:themeColor="text1"/>
                <w:sz w:val="24"/>
              </w:rPr>
            </w:pPr>
            <w:r>
              <w:rPr>
                <w:rFonts w:hint="eastAsia"/>
                <w:bCs/>
                <w:color w:val="000000" w:themeColor="text1"/>
                <w:sz w:val="24"/>
              </w:rPr>
              <w:t>2.</w:t>
            </w:r>
            <w:r>
              <w:rPr>
                <w:bCs/>
                <w:color w:val="000000" w:themeColor="text1"/>
                <w:sz w:val="24"/>
              </w:rPr>
              <w:t>地下水环境：</w:t>
            </w:r>
            <w:bookmarkStart w:id="45" w:name="OLE_LINK118"/>
            <w:bookmarkStart w:id="46" w:name="OLE_LINK117"/>
            <w:r>
              <w:rPr>
                <w:bCs/>
                <w:color w:val="000000" w:themeColor="text1"/>
                <w:sz w:val="24"/>
              </w:rPr>
              <w:t>本</w:t>
            </w:r>
            <w:bookmarkEnd w:id="45"/>
            <w:bookmarkEnd w:id="46"/>
            <w:r>
              <w:rPr>
                <w:bCs/>
                <w:color w:val="000000" w:themeColor="text1"/>
                <w:sz w:val="24"/>
              </w:rPr>
              <w:t>项目厂界外</w:t>
            </w:r>
            <w:r>
              <w:rPr>
                <w:bCs/>
                <w:color w:val="000000" w:themeColor="text1"/>
                <w:sz w:val="24"/>
              </w:rPr>
              <w:t>500m</w:t>
            </w:r>
            <w:r>
              <w:rPr>
                <w:bCs/>
                <w:color w:val="000000" w:themeColor="text1"/>
                <w:sz w:val="24"/>
              </w:rPr>
              <w:t>范围内无特殊地下水资源；</w:t>
            </w:r>
          </w:p>
          <w:p w:rsidR="00C70DF3" w:rsidRDefault="00237B11">
            <w:pPr>
              <w:adjustRightInd w:val="0"/>
              <w:spacing w:line="360" w:lineRule="auto"/>
              <w:ind w:firstLineChars="200" w:firstLine="480"/>
              <w:rPr>
                <w:bCs/>
                <w:color w:val="000000" w:themeColor="text1"/>
                <w:sz w:val="24"/>
              </w:rPr>
            </w:pPr>
            <w:r>
              <w:rPr>
                <w:rFonts w:hint="eastAsia"/>
                <w:bCs/>
                <w:color w:val="000000" w:themeColor="text1"/>
                <w:sz w:val="24"/>
              </w:rPr>
              <w:t>3.</w:t>
            </w:r>
            <w:r>
              <w:rPr>
                <w:rFonts w:hint="eastAsia"/>
                <w:bCs/>
                <w:color w:val="000000" w:themeColor="text1"/>
                <w:sz w:val="24"/>
              </w:rPr>
              <w:t>声环境：本项目厂界外</w:t>
            </w:r>
            <w:r>
              <w:rPr>
                <w:rFonts w:hint="eastAsia"/>
                <w:bCs/>
                <w:color w:val="000000" w:themeColor="text1"/>
                <w:sz w:val="24"/>
              </w:rPr>
              <w:t>50m</w:t>
            </w:r>
            <w:r>
              <w:rPr>
                <w:rFonts w:hint="eastAsia"/>
                <w:bCs/>
                <w:color w:val="000000" w:themeColor="text1"/>
                <w:sz w:val="24"/>
              </w:rPr>
              <w:t>范围内无声环境保护目标；</w:t>
            </w:r>
          </w:p>
          <w:p w:rsidR="00C70DF3" w:rsidRDefault="00237B11">
            <w:pPr>
              <w:adjustRightInd w:val="0"/>
              <w:spacing w:line="360" w:lineRule="auto"/>
              <w:ind w:firstLineChars="200" w:firstLine="480"/>
              <w:rPr>
                <w:bCs/>
                <w:color w:val="000000" w:themeColor="text1"/>
                <w:sz w:val="24"/>
              </w:rPr>
            </w:pPr>
            <w:r>
              <w:rPr>
                <w:rFonts w:hint="eastAsia"/>
                <w:bCs/>
                <w:color w:val="000000" w:themeColor="text1"/>
                <w:sz w:val="24"/>
              </w:rPr>
              <w:t>4.</w:t>
            </w:r>
            <w:r>
              <w:rPr>
                <w:bCs/>
                <w:color w:val="000000" w:themeColor="text1"/>
                <w:sz w:val="24"/>
              </w:rPr>
              <w:t>生态环境：本项目不涉及生态环境保护目标。</w:t>
            </w:r>
          </w:p>
          <w:p w:rsidR="00C70DF3" w:rsidRDefault="00C70DF3">
            <w:pPr>
              <w:adjustRightInd w:val="0"/>
              <w:spacing w:line="360" w:lineRule="auto"/>
              <w:ind w:firstLineChars="200" w:firstLine="480"/>
              <w:rPr>
                <w:bCs/>
                <w:color w:val="000000" w:themeColor="text1"/>
                <w:sz w:val="24"/>
              </w:rPr>
            </w:pPr>
          </w:p>
          <w:p w:rsidR="00C70DF3" w:rsidRDefault="00C70DF3">
            <w:pPr>
              <w:adjustRightInd w:val="0"/>
              <w:spacing w:line="360" w:lineRule="auto"/>
              <w:ind w:firstLineChars="200" w:firstLine="480"/>
              <w:rPr>
                <w:bCs/>
                <w:color w:val="000000" w:themeColor="text1"/>
                <w:sz w:val="24"/>
              </w:rPr>
            </w:pPr>
          </w:p>
          <w:p w:rsidR="00C70DF3" w:rsidRDefault="00C70DF3">
            <w:pPr>
              <w:adjustRightInd w:val="0"/>
              <w:spacing w:line="360" w:lineRule="auto"/>
              <w:ind w:firstLineChars="200" w:firstLine="480"/>
              <w:rPr>
                <w:bCs/>
                <w:color w:val="000000" w:themeColor="text1"/>
                <w:sz w:val="24"/>
              </w:rPr>
            </w:pPr>
          </w:p>
          <w:p w:rsidR="00C70DF3" w:rsidRDefault="00C70DF3">
            <w:pPr>
              <w:adjustRightInd w:val="0"/>
              <w:ind w:firstLineChars="200" w:firstLine="480"/>
              <w:rPr>
                <w:color w:val="000000" w:themeColor="text1"/>
                <w:kern w:val="0"/>
                <w:sz w:val="24"/>
                <w:szCs w:val="21"/>
              </w:rPr>
            </w:pPr>
          </w:p>
        </w:tc>
      </w:tr>
      <w:tr w:rsidR="00C70DF3">
        <w:trPr>
          <w:trHeight w:val="983"/>
          <w:jc w:val="center"/>
        </w:trPr>
        <w:tc>
          <w:tcPr>
            <w:tcW w:w="640" w:type="dxa"/>
            <w:tcMar>
              <w:left w:w="28" w:type="dxa"/>
              <w:right w:w="28" w:type="dxa"/>
            </w:tcMar>
            <w:vAlign w:val="center"/>
          </w:tcPr>
          <w:p w:rsidR="00C70DF3" w:rsidRDefault="00237B11">
            <w:pPr>
              <w:adjustRightInd w:val="0"/>
              <w:snapToGrid w:val="0"/>
              <w:jc w:val="center"/>
              <w:rPr>
                <w:color w:val="000000" w:themeColor="text1"/>
                <w:kern w:val="0"/>
                <w:sz w:val="24"/>
              </w:rPr>
            </w:pPr>
            <w:r>
              <w:rPr>
                <w:color w:val="000000" w:themeColor="text1"/>
                <w:kern w:val="0"/>
                <w:sz w:val="24"/>
              </w:rPr>
              <w:lastRenderedPageBreak/>
              <w:t>污染</w:t>
            </w:r>
          </w:p>
          <w:p w:rsidR="00C70DF3" w:rsidRDefault="00237B11">
            <w:pPr>
              <w:adjustRightInd w:val="0"/>
              <w:snapToGrid w:val="0"/>
              <w:jc w:val="center"/>
              <w:rPr>
                <w:color w:val="000000" w:themeColor="text1"/>
                <w:kern w:val="0"/>
                <w:sz w:val="24"/>
              </w:rPr>
            </w:pPr>
            <w:r>
              <w:rPr>
                <w:color w:val="000000" w:themeColor="text1"/>
                <w:kern w:val="0"/>
                <w:sz w:val="24"/>
              </w:rPr>
              <w:t>物排</w:t>
            </w:r>
          </w:p>
          <w:p w:rsidR="00C70DF3" w:rsidRDefault="00237B11">
            <w:pPr>
              <w:adjustRightInd w:val="0"/>
              <w:snapToGrid w:val="0"/>
              <w:jc w:val="center"/>
              <w:rPr>
                <w:color w:val="000000" w:themeColor="text1"/>
                <w:kern w:val="0"/>
                <w:sz w:val="24"/>
              </w:rPr>
            </w:pPr>
            <w:r>
              <w:rPr>
                <w:color w:val="000000" w:themeColor="text1"/>
                <w:kern w:val="0"/>
                <w:sz w:val="24"/>
              </w:rPr>
              <w:t>放控</w:t>
            </w:r>
          </w:p>
          <w:p w:rsidR="00C70DF3" w:rsidRDefault="00237B11">
            <w:pPr>
              <w:adjustRightInd w:val="0"/>
              <w:snapToGrid w:val="0"/>
              <w:jc w:val="center"/>
              <w:rPr>
                <w:color w:val="000000" w:themeColor="text1"/>
                <w:kern w:val="0"/>
                <w:sz w:val="24"/>
              </w:rPr>
            </w:pPr>
            <w:r>
              <w:rPr>
                <w:color w:val="000000" w:themeColor="text1"/>
                <w:kern w:val="0"/>
                <w:sz w:val="24"/>
              </w:rPr>
              <w:t>制标</w:t>
            </w:r>
          </w:p>
          <w:p w:rsidR="00C70DF3" w:rsidRDefault="00237B11">
            <w:pPr>
              <w:adjustRightInd w:val="0"/>
              <w:snapToGrid w:val="0"/>
              <w:jc w:val="center"/>
              <w:rPr>
                <w:color w:val="000000" w:themeColor="text1"/>
                <w:kern w:val="0"/>
                <w:sz w:val="24"/>
              </w:rPr>
            </w:pPr>
            <w:r>
              <w:rPr>
                <w:color w:val="000000" w:themeColor="text1"/>
                <w:kern w:val="0"/>
                <w:sz w:val="24"/>
              </w:rPr>
              <w:t>准</w:t>
            </w:r>
          </w:p>
        </w:tc>
        <w:tc>
          <w:tcPr>
            <w:tcW w:w="8350" w:type="dxa"/>
            <w:vAlign w:val="center"/>
          </w:tcPr>
          <w:p w:rsidR="00C70DF3" w:rsidRDefault="00237B11">
            <w:pPr>
              <w:adjustRightInd w:val="0"/>
              <w:spacing w:line="360" w:lineRule="auto"/>
              <w:ind w:firstLineChars="200" w:firstLine="482"/>
              <w:rPr>
                <w:b/>
                <w:bCs/>
                <w:color w:val="000000" w:themeColor="text1"/>
                <w:sz w:val="24"/>
              </w:rPr>
            </w:pPr>
            <w:r>
              <w:rPr>
                <w:rFonts w:hint="eastAsia"/>
                <w:b/>
                <w:bCs/>
                <w:color w:val="000000" w:themeColor="text1"/>
                <w:sz w:val="24"/>
              </w:rPr>
              <w:t>1.</w:t>
            </w:r>
            <w:r>
              <w:rPr>
                <w:b/>
                <w:bCs/>
                <w:color w:val="000000" w:themeColor="text1"/>
                <w:sz w:val="24"/>
              </w:rPr>
              <w:t>废水排放标准</w:t>
            </w:r>
          </w:p>
          <w:p w:rsidR="00C70DF3" w:rsidRDefault="00237B11">
            <w:pPr>
              <w:adjustRightInd w:val="0"/>
              <w:spacing w:line="360" w:lineRule="auto"/>
              <w:ind w:firstLineChars="200" w:firstLine="480"/>
              <w:rPr>
                <w:bCs/>
                <w:color w:val="000000" w:themeColor="text1"/>
                <w:sz w:val="24"/>
              </w:rPr>
            </w:pPr>
            <w:r>
              <w:rPr>
                <w:bCs/>
                <w:color w:val="000000" w:themeColor="text1"/>
                <w:sz w:val="24"/>
              </w:rPr>
              <w:t>建设项目</w:t>
            </w:r>
            <w:r>
              <w:rPr>
                <w:rFonts w:hint="eastAsia"/>
                <w:bCs/>
                <w:color w:val="000000" w:themeColor="text1"/>
                <w:sz w:val="24"/>
              </w:rPr>
              <w:t>外排废</w:t>
            </w:r>
            <w:r>
              <w:rPr>
                <w:bCs/>
                <w:color w:val="000000" w:themeColor="text1"/>
                <w:sz w:val="24"/>
              </w:rPr>
              <w:t>水</w:t>
            </w:r>
            <w:r>
              <w:rPr>
                <w:rFonts w:hint="eastAsia"/>
                <w:bCs/>
                <w:color w:val="000000" w:themeColor="text1"/>
                <w:sz w:val="24"/>
              </w:rPr>
              <w:t>为</w:t>
            </w:r>
            <w:r>
              <w:rPr>
                <w:bCs/>
                <w:color w:val="000000" w:themeColor="text1"/>
                <w:sz w:val="24"/>
              </w:rPr>
              <w:t>生活污水，生活污水经厂区化粪池预处理后满足安徽淮南田家</w:t>
            </w:r>
            <w:proofErr w:type="gramStart"/>
            <w:r>
              <w:rPr>
                <w:bCs/>
                <w:color w:val="000000" w:themeColor="text1"/>
                <w:sz w:val="24"/>
              </w:rPr>
              <w:t>庵经济</w:t>
            </w:r>
            <w:proofErr w:type="gramEnd"/>
            <w:r>
              <w:rPr>
                <w:bCs/>
                <w:color w:val="000000" w:themeColor="text1"/>
                <w:sz w:val="24"/>
              </w:rPr>
              <w:t>开发区污水处理站</w:t>
            </w:r>
            <w:r>
              <w:rPr>
                <w:rFonts w:hint="eastAsia"/>
                <w:bCs/>
                <w:color w:val="000000" w:themeColor="text1"/>
                <w:sz w:val="24"/>
              </w:rPr>
              <w:t>接管标准</w:t>
            </w:r>
            <w:r>
              <w:rPr>
                <w:color w:val="000000" w:themeColor="text1"/>
                <w:sz w:val="24"/>
                <w:szCs w:val="22"/>
              </w:rPr>
              <w:t>要求</w:t>
            </w:r>
            <w:r>
              <w:rPr>
                <w:bCs/>
                <w:color w:val="000000" w:themeColor="text1"/>
                <w:sz w:val="24"/>
              </w:rPr>
              <w:t>后进入安徽淮南田家</w:t>
            </w:r>
            <w:proofErr w:type="gramStart"/>
            <w:r>
              <w:rPr>
                <w:bCs/>
                <w:color w:val="000000" w:themeColor="text1"/>
                <w:sz w:val="24"/>
              </w:rPr>
              <w:t>庵经济</w:t>
            </w:r>
            <w:proofErr w:type="gramEnd"/>
            <w:r>
              <w:rPr>
                <w:bCs/>
                <w:color w:val="000000" w:themeColor="text1"/>
                <w:sz w:val="24"/>
              </w:rPr>
              <w:t>开发区污水处理站处理</w:t>
            </w:r>
            <w:r>
              <w:rPr>
                <w:rFonts w:hint="eastAsia"/>
                <w:bCs/>
                <w:color w:val="000000" w:themeColor="text1"/>
                <w:sz w:val="24"/>
              </w:rPr>
              <w:t>，</w:t>
            </w:r>
            <w:r>
              <w:rPr>
                <w:bCs/>
                <w:color w:val="000000" w:themeColor="text1"/>
                <w:sz w:val="24"/>
              </w:rPr>
              <w:t>尾水排放执行《城镇污水处理厂污染物排放标准》</w:t>
            </w:r>
            <w:r>
              <w:rPr>
                <w:rFonts w:hint="eastAsia"/>
                <w:bCs/>
                <w:color w:val="000000" w:themeColor="text1"/>
                <w:sz w:val="24"/>
              </w:rPr>
              <w:t>（</w:t>
            </w:r>
            <w:r>
              <w:rPr>
                <w:bCs/>
                <w:color w:val="000000" w:themeColor="text1"/>
                <w:sz w:val="24"/>
              </w:rPr>
              <w:t>GB18918-2002</w:t>
            </w:r>
            <w:r>
              <w:rPr>
                <w:rFonts w:hint="eastAsia"/>
                <w:bCs/>
                <w:color w:val="000000" w:themeColor="text1"/>
                <w:sz w:val="24"/>
              </w:rPr>
              <w:t>）</w:t>
            </w:r>
            <w:r>
              <w:rPr>
                <w:bCs/>
                <w:color w:val="000000" w:themeColor="text1"/>
                <w:sz w:val="24"/>
              </w:rPr>
              <w:t>中一级</w:t>
            </w:r>
            <w:r>
              <w:rPr>
                <w:bCs/>
                <w:color w:val="000000" w:themeColor="text1"/>
                <w:sz w:val="24"/>
              </w:rPr>
              <w:t>A</w:t>
            </w:r>
            <w:r>
              <w:rPr>
                <w:bCs/>
                <w:color w:val="000000" w:themeColor="text1"/>
                <w:sz w:val="24"/>
              </w:rPr>
              <w:t>标准。</w:t>
            </w:r>
          </w:p>
          <w:p w:rsidR="00C70DF3" w:rsidRDefault="00237B11">
            <w:pPr>
              <w:adjustRightInd w:val="0"/>
              <w:jc w:val="center"/>
              <w:rPr>
                <w:b/>
                <w:color w:val="000000" w:themeColor="text1"/>
                <w:szCs w:val="21"/>
                <w:lang w:val="zh-CN"/>
              </w:rPr>
            </w:pPr>
            <w:r>
              <w:rPr>
                <w:b/>
                <w:color w:val="000000" w:themeColor="text1"/>
                <w:szCs w:val="21"/>
                <w:lang w:val="zh-CN"/>
              </w:rPr>
              <w:t>表</w:t>
            </w:r>
            <w:r>
              <w:rPr>
                <w:b/>
                <w:color w:val="000000" w:themeColor="text1"/>
                <w:szCs w:val="21"/>
                <w:lang w:val="zh-CN"/>
              </w:rPr>
              <w:t xml:space="preserve">3-5  </w:t>
            </w:r>
            <w:r>
              <w:rPr>
                <w:b/>
                <w:color w:val="000000" w:themeColor="text1"/>
                <w:szCs w:val="21"/>
                <w:lang w:val="zh-CN"/>
              </w:rPr>
              <w:t>污水排放标准限值</w:t>
            </w:r>
            <w:r>
              <w:rPr>
                <w:b/>
                <w:color w:val="000000" w:themeColor="text1"/>
                <w:szCs w:val="21"/>
                <w:lang w:val="zh-CN"/>
              </w:rPr>
              <w:t xml:space="preserve">  </w:t>
            </w:r>
            <w:r>
              <w:rPr>
                <w:b/>
                <w:color w:val="000000" w:themeColor="text1"/>
                <w:szCs w:val="21"/>
                <w:lang w:val="zh-CN"/>
              </w:rPr>
              <w:t>单位：</w:t>
            </w:r>
            <w:r>
              <w:rPr>
                <w:b/>
                <w:color w:val="000000" w:themeColor="text1"/>
                <w:szCs w:val="21"/>
                <w:lang w:val="zh-CN"/>
              </w:rPr>
              <w:t xml:space="preserve">mg/L </w:t>
            </w:r>
          </w:p>
          <w:tbl>
            <w:tblPr>
              <w:tblW w:w="81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64"/>
              <w:gridCol w:w="760"/>
              <w:gridCol w:w="760"/>
              <w:gridCol w:w="761"/>
              <w:gridCol w:w="760"/>
              <w:gridCol w:w="761"/>
              <w:gridCol w:w="760"/>
              <w:gridCol w:w="761"/>
            </w:tblGrid>
            <w:tr w:rsidR="00C70DF3">
              <w:trPr>
                <w:trHeight w:val="78"/>
                <w:jc w:val="center"/>
              </w:trPr>
              <w:tc>
                <w:tcPr>
                  <w:tcW w:w="1749" w:type="pct"/>
                  <w:tcMar>
                    <w:left w:w="6" w:type="dxa"/>
                    <w:right w:w="6" w:type="dxa"/>
                  </w:tcMar>
                  <w:vAlign w:val="center"/>
                </w:tcPr>
                <w:p w:rsidR="00C70DF3" w:rsidRDefault="00237B11">
                  <w:pPr>
                    <w:pStyle w:val="affffa"/>
                    <w:snapToGrid w:val="0"/>
                    <w:spacing w:line="240" w:lineRule="auto"/>
                    <w:jc w:val="center"/>
                    <w:rPr>
                      <w:rFonts w:ascii="Times New Roman" w:eastAsia="宋体" w:hAnsi="Times New Roman" w:cs="Times New Roman"/>
                      <w:b/>
                      <w:color w:val="000000" w:themeColor="text1"/>
                      <w:sz w:val="21"/>
                      <w:szCs w:val="21"/>
                    </w:rPr>
                  </w:pPr>
                  <w:r>
                    <w:rPr>
                      <w:rFonts w:ascii="Times New Roman" w:eastAsia="宋体" w:hAnsi="Times New Roman" w:cs="Times New Roman"/>
                      <w:b/>
                      <w:color w:val="000000" w:themeColor="text1"/>
                      <w:sz w:val="21"/>
                      <w:szCs w:val="21"/>
                    </w:rPr>
                    <w:t>污染物项目</w:t>
                  </w:r>
                </w:p>
              </w:tc>
              <w:tc>
                <w:tcPr>
                  <w:tcW w:w="464" w:type="pct"/>
                  <w:tcMar>
                    <w:left w:w="6" w:type="dxa"/>
                    <w:right w:w="6" w:type="dxa"/>
                  </w:tcMar>
                  <w:vAlign w:val="center"/>
                </w:tcPr>
                <w:p w:rsidR="00C70DF3" w:rsidRDefault="00237B11">
                  <w:pPr>
                    <w:snapToGrid w:val="0"/>
                    <w:jc w:val="center"/>
                    <w:rPr>
                      <w:b/>
                      <w:color w:val="000000" w:themeColor="text1"/>
                      <w:kern w:val="0"/>
                      <w:szCs w:val="21"/>
                    </w:rPr>
                  </w:pPr>
                  <w:r>
                    <w:rPr>
                      <w:b/>
                      <w:color w:val="000000" w:themeColor="text1"/>
                      <w:szCs w:val="21"/>
                    </w:rPr>
                    <w:t>pH</w:t>
                  </w:r>
                </w:p>
              </w:tc>
              <w:tc>
                <w:tcPr>
                  <w:tcW w:w="464" w:type="pct"/>
                  <w:tcMar>
                    <w:left w:w="6" w:type="dxa"/>
                    <w:right w:w="6" w:type="dxa"/>
                  </w:tcMar>
                  <w:vAlign w:val="center"/>
                </w:tcPr>
                <w:p w:rsidR="00C70DF3" w:rsidRDefault="00237B11">
                  <w:pPr>
                    <w:snapToGrid w:val="0"/>
                    <w:jc w:val="center"/>
                    <w:rPr>
                      <w:b/>
                      <w:color w:val="000000" w:themeColor="text1"/>
                      <w:szCs w:val="21"/>
                    </w:rPr>
                  </w:pPr>
                  <w:r>
                    <w:rPr>
                      <w:b/>
                      <w:color w:val="000000" w:themeColor="text1"/>
                      <w:szCs w:val="21"/>
                    </w:rPr>
                    <w:t>COD</w:t>
                  </w:r>
                </w:p>
              </w:tc>
              <w:tc>
                <w:tcPr>
                  <w:tcW w:w="465" w:type="pct"/>
                  <w:tcMar>
                    <w:left w:w="6" w:type="dxa"/>
                    <w:right w:w="6" w:type="dxa"/>
                  </w:tcMar>
                  <w:vAlign w:val="center"/>
                </w:tcPr>
                <w:p w:rsidR="00C70DF3" w:rsidRDefault="00237B11">
                  <w:pPr>
                    <w:snapToGrid w:val="0"/>
                    <w:jc w:val="center"/>
                    <w:rPr>
                      <w:b/>
                      <w:color w:val="000000" w:themeColor="text1"/>
                      <w:szCs w:val="21"/>
                    </w:rPr>
                  </w:pPr>
                  <w:r>
                    <w:rPr>
                      <w:b/>
                      <w:color w:val="000000" w:themeColor="text1"/>
                      <w:szCs w:val="21"/>
                    </w:rPr>
                    <w:t>BOD</w:t>
                  </w:r>
                  <w:r>
                    <w:rPr>
                      <w:b/>
                      <w:color w:val="000000" w:themeColor="text1"/>
                      <w:szCs w:val="21"/>
                      <w:vertAlign w:val="subscript"/>
                    </w:rPr>
                    <w:t>5</w:t>
                  </w:r>
                </w:p>
              </w:tc>
              <w:tc>
                <w:tcPr>
                  <w:tcW w:w="464" w:type="pct"/>
                  <w:tcMar>
                    <w:left w:w="6" w:type="dxa"/>
                    <w:right w:w="6" w:type="dxa"/>
                  </w:tcMar>
                  <w:vAlign w:val="center"/>
                </w:tcPr>
                <w:p w:rsidR="00C70DF3" w:rsidRDefault="00237B11">
                  <w:pPr>
                    <w:snapToGrid w:val="0"/>
                    <w:jc w:val="center"/>
                    <w:rPr>
                      <w:b/>
                      <w:color w:val="000000" w:themeColor="text1"/>
                      <w:szCs w:val="21"/>
                    </w:rPr>
                  </w:pPr>
                  <w:r>
                    <w:rPr>
                      <w:b/>
                      <w:color w:val="000000" w:themeColor="text1"/>
                      <w:szCs w:val="21"/>
                    </w:rPr>
                    <w:t>SS</w:t>
                  </w:r>
                </w:p>
              </w:tc>
              <w:tc>
                <w:tcPr>
                  <w:tcW w:w="465" w:type="pct"/>
                  <w:tcMar>
                    <w:left w:w="6" w:type="dxa"/>
                    <w:right w:w="6" w:type="dxa"/>
                  </w:tcMar>
                  <w:vAlign w:val="center"/>
                </w:tcPr>
                <w:p w:rsidR="00C70DF3" w:rsidRDefault="00237B11">
                  <w:pPr>
                    <w:snapToGrid w:val="0"/>
                    <w:jc w:val="center"/>
                    <w:rPr>
                      <w:b/>
                      <w:color w:val="000000" w:themeColor="text1"/>
                      <w:szCs w:val="21"/>
                    </w:rPr>
                  </w:pPr>
                  <w:r>
                    <w:rPr>
                      <w:b/>
                      <w:color w:val="000000" w:themeColor="text1"/>
                      <w:szCs w:val="21"/>
                    </w:rPr>
                    <w:t>NH</w:t>
                  </w:r>
                  <w:r>
                    <w:rPr>
                      <w:b/>
                      <w:color w:val="000000" w:themeColor="text1"/>
                      <w:szCs w:val="21"/>
                      <w:vertAlign w:val="subscript"/>
                    </w:rPr>
                    <w:t>3</w:t>
                  </w:r>
                  <w:r>
                    <w:rPr>
                      <w:b/>
                      <w:color w:val="000000" w:themeColor="text1"/>
                      <w:szCs w:val="21"/>
                    </w:rPr>
                    <w:t>-N</w:t>
                  </w:r>
                </w:p>
              </w:tc>
              <w:tc>
                <w:tcPr>
                  <w:tcW w:w="464" w:type="pct"/>
                  <w:tcMar>
                    <w:left w:w="6" w:type="dxa"/>
                    <w:right w:w="6" w:type="dxa"/>
                  </w:tcMar>
                  <w:vAlign w:val="center"/>
                </w:tcPr>
                <w:p w:rsidR="00C70DF3" w:rsidRDefault="00237B11">
                  <w:pPr>
                    <w:snapToGrid w:val="0"/>
                    <w:jc w:val="center"/>
                    <w:rPr>
                      <w:b/>
                      <w:color w:val="000000" w:themeColor="text1"/>
                      <w:szCs w:val="21"/>
                    </w:rPr>
                  </w:pPr>
                  <w:r>
                    <w:rPr>
                      <w:b/>
                      <w:color w:val="000000" w:themeColor="text1"/>
                      <w:szCs w:val="21"/>
                    </w:rPr>
                    <w:t>TN</w:t>
                  </w:r>
                </w:p>
              </w:tc>
              <w:tc>
                <w:tcPr>
                  <w:tcW w:w="465" w:type="pct"/>
                  <w:tcMar>
                    <w:left w:w="6" w:type="dxa"/>
                    <w:right w:w="6" w:type="dxa"/>
                  </w:tcMar>
                  <w:vAlign w:val="center"/>
                </w:tcPr>
                <w:p w:rsidR="00C70DF3" w:rsidRDefault="00237B11">
                  <w:pPr>
                    <w:snapToGrid w:val="0"/>
                    <w:jc w:val="center"/>
                    <w:rPr>
                      <w:b/>
                      <w:color w:val="000000" w:themeColor="text1"/>
                      <w:szCs w:val="21"/>
                    </w:rPr>
                  </w:pPr>
                  <w:r>
                    <w:rPr>
                      <w:rFonts w:hint="eastAsia"/>
                      <w:b/>
                      <w:color w:val="000000" w:themeColor="text1"/>
                      <w:szCs w:val="21"/>
                    </w:rPr>
                    <w:t>T</w:t>
                  </w:r>
                  <w:r>
                    <w:rPr>
                      <w:b/>
                      <w:color w:val="000000" w:themeColor="text1"/>
                      <w:szCs w:val="21"/>
                    </w:rPr>
                    <w:t>P</w:t>
                  </w:r>
                </w:p>
              </w:tc>
            </w:tr>
            <w:tr w:rsidR="00C70DF3">
              <w:trPr>
                <w:trHeight w:val="78"/>
                <w:jc w:val="center"/>
              </w:trPr>
              <w:tc>
                <w:tcPr>
                  <w:tcW w:w="1749" w:type="pct"/>
                  <w:tcMar>
                    <w:left w:w="6" w:type="dxa"/>
                    <w:right w:w="6" w:type="dxa"/>
                  </w:tcMar>
                  <w:vAlign w:val="center"/>
                </w:tcPr>
                <w:p w:rsidR="00C70DF3" w:rsidRDefault="00237B11">
                  <w:pPr>
                    <w:snapToGrid w:val="0"/>
                    <w:jc w:val="center"/>
                    <w:rPr>
                      <w:color w:val="000000" w:themeColor="text1"/>
                      <w:kern w:val="0"/>
                      <w:szCs w:val="21"/>
                    </w:rPr>
                  </w:pPr>
                  <w:r>
                    <w:rPr>
                      <w:rFonts w:hint="eastAsia"/>
                      <w:color w:val="000000" w:themeColor="text1"/>
                      <w:kern w:val="0"/>
                      <w:szCs w:val="21"/>
                    </w:rPr>
                    <w:t>污水处理站接管标准</w:t>
                  </w:r>
                </w:p>
              </w:tc>
              <w:tc>
                <w:tcPr>
                  <w:tcW w:w="464" w:type="pct"/>
                  <w:tcMar>
                    <w:left w:w="6" w:type="dxa"/>
                    <w:right w:w="6" w:type="dxa"/>
                  </w:tcMar>
                  <w:vAlign w:val="center"/>
                </w:tcPr>
                <w:p w:rsidR="00C70DF3" w:rsidRDefault="00237B11">
                  <w:pPr>
                    <w:snapToGrid w:val="0"/>
                    <w:jc w:val="center"/>
                    <w:rPr>
                      <w:color w:val="000000" w:themeColor="text1"/>
                      <w:szCs w:val="21"/>
                    </w:rPr>
                  </w:pPr>
                  <w:r>
                    <w:rPr>
                      <w:color w:val="000000" w:themeColor="text1"/>
                      <w:szCs w:val="21"/>
                    </w:rPr>
                    <w:t>6~9</w:t>
                  </w:r>
                </w:p>
              </w:tc>
              <w:tc>
                <w:tcPr>
                  <w:tcW w:w="464" w:type="pct"/>
                  <w:tcMar>
                    <w:left w:w="6" w:type="dxa"/>
                    <w:right w:w="6" w:type="dxa"/>
                  </w:tcMar>
                  <w:vAlign w:val="center"/>
                </w:tcPr>
                <w:p w:rsidR="00C70DF3" w:rsidRDefault="00237B11">
                  <w:pPr>
                    <w:snapToGrid w:val="0"/>
                    <w:jc w:val="center"/>
                    <w:rPr>
                      <w:color w:val="000000" w:themeColor="text1"/>
                      <w:szCs w:val="21"/>
                    </w:rPr>
                  </w:pPr>
                  <w:r>
                    <w:rPr>
                      <w:rFonts w:eastAsia="等线"/>
                      <w:color w:val="000000"/>
                      <w:szCs w:val="20"/>
                    </w:rPr>
                    <w:t>350</w:t>
                  </w:r>
                </w:p>
              </w:tc>
              <w:tc>
                <w:tcPr>
                  <w:tcW w:w="465" w:type="pct"/>
                  <w:tcMar>
                    <w:left w:w="6" w:type="dxa"/>
                    <w:right w:w="6" w:type="dxa"/>
                  </w:tcMar>
                  <w:vAlign w:val="center"/>
                </w:tcPr>
                <w:p w:rsidR="00C70DF3" w:rsidRDefault="00237B11">
                  <w:pPr>
                    <w:snapToGrid w:val="0"/>
                    <w:jc w:val="center"/>
                    <w:rPr>
                      <w:color w:val="000000" w:themeColor="text1"/>
                      <w:szCs w:val="21"/>
                    </w:rPr>
                  </w:pPr>
                  <w:r>
                    <w:rPr>
                      <w:rFonts w:eastAsia="等线"/>
                      <w:color w:val="000000"/>
                      <w:szCs w:val="20"/>
                    </w:rPr>
                    <w:t>250</w:t>
                  </w:r>
                </w:p>
              </w:tc>
              <w:tc>
                <w:tcPr>
                  <w:tcW w:w="464" w:type="pct"/>
                  <w:tcMar>
                    <w:left w:w="6" w:type="dxa"/>
                    <w:right w:w="6" w:type="dxa"/>
                  </w:tcMar>
                  <w:vAlign w:val="center"/>
                </w:tcPr>
                <w:p w:rsidR="00C70DF3" w:rsidRDefault="00237B11">
                  <w:pPr>
                    <w:snapToGrid w:val="0"/>
                    <w:jc w:val="center"/>
                    <w:rPr>
                      <w:color w:val="000000" w:themeColor="text1"/>
                      <w:szCs w:val="21"/>
                    </w:rPr>
                  </w:pPr>
                  <w:r>
                    <w:rPr>
                      <w:rFonts w:eastAsia="等线"/>
                      <w:color w:val="000000"/>
                      <w:szCs w:val="20"/>
                    </w:rPr>
                    <w:t>280</w:t>
                  </w:r>
                </w:p>
              </w:tc>
              <w:tc>
                <w:tcPr>
                  <w:tcW w:w="465" w:type="pct"/>
                  <w:tcMar>
                    <w:left w:w="6" w:type="dxa"/>
                    <w:right w:w="6" w:type="dxa"/>
                  </w:tcMar>
                  <w:vAlign w:val="center"/>
                </w:tcPr>
                <w:p w:rsidR="00C70DF3" w:rsidRDefault="00237B11">
                  <w:pPr>
                    <w:snapToGrid w:val="0"/>
                    <w:jc w:val="center"/>
                    <w:rPr>
                      <w:color w:val="000000" w:themeColor="text1"/>
                      <w:szCs w:val="21"/>
                    </w:rPr>
                  </w:pPr>
                  <w:r>
                    <w:rPr>
                      <w:rFonts w:eastAsia="等线"/>
                      <w:color w:val="000000"/>
                      <w:szCs w:val="20"/>
                    </w:rPr>
                    <w:t>30</w:t>
                  </w:r>
                </w:p>
              </w:tc>
              <w:tc>
                <w:tcPr>
                  <w:tcW w:w="464" w:type="pct"/>
                  <w:tcMar>
                    <w:left w:w="6" w:type="dxa"/>
                    <w:right w:w="6" w:type="dxa"/>
                  </w:tcMar>
                  <w:vAlign w:val="center"/>
                </w:tcPr>
                <w:p w:rsidR="00C70DF3" w:rsidRDefault="00237B11">
                  <w:pPr>
                    <w:snapToGrid w:val="0"/>
                    <w:jc w:val="center"/>
                    <w:rPr>
                      <w:color w:val="000000" w:themeColor="text1"/>
                      <w:szCs w:val="21"/>
                    </w:rPr>
                  </w:pPr>
                  <w:r>
                    <w:rPr>
                      <w:rFonts w:eastAsia="等线"/>
                      <w:color w:val="000000"/>
                      <w:szCs w:val="20"/>
                    </w:rPr>
                    <w:t>50</w:t>
                  </w:r>
                </w:p>
              </w:tc>
              <w:tc>
                <w:tcPr>
                  <w:tcW w:w="465" w:type="pct"/>
                  <w:tcMar>
                    <w:left w:w="6" w:type="dxa"/>
                    <w:right w:w="6" w:type="dxa"/>
                  </w:tcMar>
                  <w:vAlign w:val="center"/>
                </w:tcPr>
                <w:p w:rsidR="00C70DF3" w:rsidRDefault="00237B11">
                  <w:pPr>
                    <w:snapToGrid w:val="0"/>
                    <w:jc w:val="center"/>
                    <w:rPr>
                      <w:color w:val="000000" w:themeColor="text1"/>
                      <w:szCs w:val="21"/>
                    </w:rPr>
                  </w:pPr>
                  <w:r>
                    <w:rPr>
                      <w:color w:val="000000" w:themeColor="text1"/>
                      <w:szCs w:val="21"/>
                    </w:rPr>
                    <w:t>5</w:t>
                  </w:r>
                </w:p>
              </w:tc>
            </w:tr>
            <w:tr w:rsidR="00C70DF3">
              <w:trPr>
                <w:trHeight w:val="78"/>
                <w:jc w:val="center"/>
              </w:trPr>
              <w:tc>
                <w:tcPr>
                  <w:tcW w:w="1749" w:type="pct"/>
                  <w:tcMar>
                    <w:left w:w="6" w:type="dxa"/>
                    <w:right w:w="6" w:type="dxa"/>
                  </w:tcMar>
                  <w:vAlign w:val="center"/>
                </w:tcPr>
                <w:p w:rsidR="00C70DF3" w:rsidRDefault="00237B11">
                  <w:pPr>
                    <w:snapToGrid w:val="0"/>
                    <w:jc w:val="center"/>
                    <w:rPr>
                      <w:color w:val="000000" w:themeColor="text1"/>
                      <w:szCs w:val="21"/>
                    </w:rPr>
                  </w:pPr>
                  <w:r>
                    <w:rPr>
                      <w:color w:val="000000" w:themeColor="text1"/>
                      <w:szCs w:val="21"/>
                    </w:rPr>
                    <w:t>GB18918-2002</w:t>
                  </w:r>
                  <w:r>
                    <w:rPr>
                      <w:color w:val="000000" w:themeColor="text1"/>
                      <w:szCs w:val="21"/>
                    </w:rPr>
                    <w:t>中一级</w:t>
                  </w:r>
                  <w:r>
                    <w:rPr>
                      <w:color w:val="000000" w:themeColor="text1"/>
                      <w:szCs w:val="21"/>
                    </w:rPr>
                    <w:t>A</w:t>
                  </w:r>
                  <w:r>
                    <w:rPr>
                      <w:color w:val="000000" w:themeColor="text1"/>
                      <w:szCs w:val="21"/>
                    </w:rPr>
                    <w:t>标准</w:t>
                  </w:r>
                </w:p>
              </w:tc>
              <w:tc>
                <w:tcPr>
                  <w:tcW w:w="464" w:type="pct"/>
                  <w:tcMar>
                    <w:left w:w="6" w:type="dxa"/>
                    <w:right w:w="6" w:type="dxa"/>
                  </w:tcMar>
                  <w:vAlign w:val="center"/>
                </w:tcPr>
                <w:p w:rsidR="00C70DF3" w:rsidRDefault="00237B11">
                  <w:pPr>
                    <w:snapToGrid w:val="0"/>
                    <w:jc w:val="center"/>
                    <w:rPr>
                      <w:color w:val="000000" w:themeColor="text1"/>
                      <w:szCs w:val="21"/>
                    </w:rPr>
                  </w:pPr>
                  <w:r>
                    <w:rPr>
                      <w:color w:val="000000" w:themeColor="text1"/>
                      <w:szCs w:val="21"/>
                    </w:rPr>
                    <w:t>6~9</w:t>
                  </w:r>
                </w:p>
              </w:tc>
              <w:tc>
                <w:tcPr>
                  <w:tcW w:w="464" w:type="pct"/>
                  <w:tcMar>
                    <w:left w:w="6" w:type="dxa"/>
                    <w:right w:w="6" w:type="dxa"/>
                  </w:tcMar>
                  <w:vAlign w:val="center"/>
                </w:tcPr>
                <w:p w:rsidR="00C70DF3" w:rsidRDefault="00237B11">
                  <w:pPr>
                    <w:snapToGrid w:val="0"/>
                    <w:jc w:val="center"/>
                    <w:rPr>
                      <w:color w:val="000000" w:themeColor="text1"/>
                      <w:szCs w:val="21"/>
                    </w:rPr>
                  </w:pPr>
                  <w:r>
                    <w:rPr>
                      <w:color w:val="000000" w:themeColor="text1"/>
                      <w:szCs w:val="21"/>
                    </w:rPr>
                    <w:t>50</w:t>
                  </w:r>
                </w:p>
              </w:tc>
              <w:tc>
                <w:tcPr>
                  <w:tcW w:w="465" w:type="pct"/>
                  <w:tcMar>
                    <w:left w:w="6" w:type="dxa"/>
                    <w:right w:w="6" w:type="dxa"/>
                  </w:tcMar>
                  <w:vAlign w:val="center"/>
                </w:tcPr>
                <w:p w:rsidR="00C70DF3" w:rsidRDefault="00237B11">
                  <w:pPr>
                    <w:snapToGrid w:val="0"/>
                    <w:jc w:val="center"/>
                    <w:rPr>
                      <w:color w:val="000000" w:themeColor="text1"/>
                      <w:szCs w:val="21"/>
                    </w:rPr>
                  </w:pPr>
                  <w:r>
                    <w:rPr>
                      <w:color w:val="000000" w:themeColor="text1"/>
                      <w:szCs w:val="21"/>
                    </w:rPr>
                    <w:t>10</w:t>
                  </w:r>
                </w:p>
              </w:tc>
              <w:tc>
                <w:tcPr>
                  <w:tcW w:w="464" w:type="pct"/>
                  <w:tcMar>
                    <w:left w:w="6" w:type="dxa"/>
                    <w:right w:w="6" w:type="dxa"/>
                  </w:tcMar>
                  <w:vAlign w:val="center"/>
                </w:tcPr>
                <w:p w:rsidR="00C70DF3" w:rsidRDefault="00237B11">
                  <w:pPr>
                    <w:snapToGrid w:val="0"/>
                    <w:jc w:val="center"/>
                    <w:rPr>
                      <w:color w:val="000000" w:themeColor="text1"/>
                      <w:szCs w:val="21"/>
                    </w:rPr>
                  </w:pPr>
                  <w:r>
                    <w:rPr>
                      <w:color w:val="000000" w:themeColor="text1"/>
                      <w:szCs w:val="21"/>
                    </w:rPr>
                    <w:t>10</w:t>
                  </w:r>
                </w:p>
              </w:tc>
              <w:tc>
                <w:tcPr>
                  <w:tcW w:w="465" w:type="pct"/>
                  <w:tcMar>
                    <w:left w:w="6" w:type="dxa"/>
                    <w:right w:w="6" w:type="dxa"/>
                  </w:tcMar>
                  <w:vAlign w:val="center"/>
                </w:tcPr>
                <w:p w:rsidR="00C70DF3" w:rsidRDefault="00237B11">
                  <w:pPr>
                    <w:snapToGrid w:val="0"/>
                    <w:jc w:val="center"/>
                    <w:rPr>
                      <w:color w:val="000000" w:themeColor="text1"/>
                      <w:szCs w:val="21"/>
                    </w:rPr>
                  </w:pPr>
                  <w:r>
                    <w:rPr>
                      <w:color w:val="000000" w:themeColor="text1"/>
                      <w:szCs w:val="21"/>
                    </w:rPr>
                    <w:t>5</w:t>
                  </w:r>
                </w:p>
              </w:tc>
              <w:tc>
                <w:tcPr>
                  <w:tcW w:w="464" w:type="pct"/>
                  <w:tcMar>
                    <w:left w:w="6" w:type="dxa"/>
                    <w:right w:w="6" w:type="dxa"/>
                  </w:tcMar>
                  <w:vAlign w:val="center"/>
                </w:tcPr>
                <w:p w:rsidR="00C70DF3" w:rsidRDefault="00237B11">
                  <w:pPr>
                    <w:snapToGrid w:val="0"/>
                    <w:jc w:val="center"/>
                    <w:rPr>
                      <w:color w:val="000000" w:themeColor="text1"/>
                      <w:szCs w:val="21"/>
                    </w:rPr>
                  </w:pPr>
                  <w:r>
                    <w:rPr>
                      <w:color w:val="000000" w:themeColor="text1"/>
                      <w:szCs w:val="21"/>
                    </w:rPr>
                    <w:t>15</w:t>
                  </w:r>
                </w:p>
              </w:tc>
              <w:tc>
                <w:tcPr>
                  <w:tcW w:w="465" w:type="pct"/>
                  <w:tcMar>
                    <w:left w:w="6" w:type="dxa"/>
                    <w:right w:w="6" w:type="dxa"/>
                  </w:tcMar>
                  <w:vAlign w:val="center"/>
                </w:tcPr>
                <w:p w:rsidR="00C70DF3" w:rsidRDefault="00237B11">
                  <w:pPr>
                    <w:snapToGrid w:val="0"/>
                    <w:jc w:val="center"/>
                    <w:rPr>
                      <w:color w:val="000000" w:themeColor="text1"/>
                      <w:szCs w:val="21"/>
                    </w:rPr>
                  </w:pPr>
                  <w:r>
                    <w:rPr>
                      <w:color w:val="000000" w:themeColor="text1"/>
                      <w:szCs w:val="21"/>
                    </w:rPr>
                    <w:t>0.5</w:t>
                  </w:r>
                </w:p>
              </w:tc>
            </w:tr>
          </w:tbl>
          <w:p w:rsidR="00C70DF3" w:rsidRDefault="00237B11">
            <w:pPr>
              <w:adjustRightInd w:val="0"/>
              <w:spacing w:line="360" w:lineRule="auto"/>
              <w:ind w:firstLineChars="200" w:firstLine="482"/>
              <w:rPr>
                <w:b/>
                <w:bCs/>
                <w:color w:val="000000" w:themeColor="text1"/>
                <w:sz w:val="24"/>
              </w:rPr>
            </w:pPr>
            <w:r>
              <w:rPr>
                <w:rFonts w:hint="eastAsia"/>
                <w:b/>
                <w:bCs/>
                <w:color w:val="000000" w:themeColor="text1"/>
                <w:sz w:val="24"/>
              </w:rPr>
              <w:t>2.</w:t>
            </w:r>
            <w:r>
              <w:rPr>
                <w:b/>
                <w:bCs/>
                <w:color w:val="000000" w:themeColor="text1"/>
                <w:sz w:val="24"/>
              </w:rPr>
              <w:t>废气排放标准</w:t>
            </w:r>
          </w:p>
          <w:p w:rsidR="00C70DF3" w:rsidRDefault="00237B11">
            <w:pPr>
              <w:adjustRightInd w:val="0"/>
              <w:spacing w:line="360" w:lineRule="auto"/>
              <w:ind w:firstLineChars="200" w:firstLine="480"/>
              <w:rPr>
                <w:color w:val="000000" w:themeColor="text1"/>
                <w:sz w:val="24"/>
              </w:rPr>
            </w:pPr>
            <w:r>
              <w:rPr>
                <w:rFonts w:hint="eastAsia"/>
                <w:color w:val="000000" w:themeColor="text1"/>
                <w:sz w:val="24"/>
                <w:szCs w:val="32"/>
              </w:rPr>
              <w:t>项目运营期</w:t>
            </w:r>
            <w:r>
              <w:rPr>
                <w:rFonts w:hint="eastAsia"/>
                <w:bCs/>
                <w:color w:val="000000" w:themeColor="text1"/>
                <w:sz w:val="24"/>
              </w:rPr>
              <w:t>废气</w:t>
            </w:r>
            <w:r>
              <w:rPr>
                <w:rFonts w:hint="eastAsia"/>
                <w:color w:val="000000" w:themeColor="text1"/>
                <w:sz w:val="24"/>
              </w:rPr>
              <w:t>非甲烷总烃有组织排放</w:t>
            </w:r>
            <w:r>
              <w:rPr>
                <w:rFonts w:hint="eastAsia"/>
                <w:bCs/>
                <w:color w:val="000000" w:themeColor="text1"/>
                <w:sz w:val="24"/>
              </w:rPr>
              <w:t>执行安徽省地方标准《固定源挥发性有机物综合排放标准－第</w:t>
            </w:r>
            <w:r>
              <w:rPr>
                <w:rFonts w:hint="eastAsia"/>
                <w:bCs/>
                <w:color w:val="000000" w:themeColor="text1"/>
                <w:sz w:val="24"/>
              </w:rPr>
              <w:t>6</w:t>
            </w:r>
            <w:r>
              <w:rPr>
                <w:rFonts w:hint="eastAsia"/>
                <w:bCs/>
                <w:color w:val="000000" w:themeColor="text1"/>
                <w:sz w:val="24"/>
              </w:rPr>
              <w:t>部分：其他行业》（</w:t>
            </w:r>
            <w:r>
              <w:rPr>
                <w:bCs/>
                <w:color w:val="000000" w:themeColor="text1"/>
                <w:sz w:val="24"/>
              </w:rPr>
              <w:t>DB34/4812.6-2024</w:t>
            </w:r>
            <w:r>
              <w:rPr>
                <w:rFonts w:hint="eastAsia"/>
                <w:bCs/>
                <w:color w:val="000000" w:themeColor="text1"/>
                <w:sz w:val="24"/>
              </w:rPr>
              <w:t>）表</w:t>
            </w:r>
            <w:r>
              <w:rPr>
                <w:rFonts w:hint="eastAsia"/>
                <w:bCs/>
                <w:color w:val="000000" w:themeColor="text1"/>
                <w:sz w:val="24"/>
              </w:rPr>
              <w:t>1</w:t>
            </w:r>
            <w:r>
              <w:rPr>
                <w:rFonts w:hint="eastAsia"/>
                <w:bCs/>
                <w:color w:val="000000" w:themeColor="text1"/>
                <w:sz w:val="24"/>
              </w:rPr>
              <w:t>标准限值。</w:t>
            </w:r>
            <w:r>
              <w:rPr>
                <w:rFonts w:hint="eastAsia"/>
                <w:color w:val="000000" w:themeColor="text1"/>
                <w:sz w:val="24"/>
              </w:rPr>
              <w:t>颗粒物有组织排放执行《大气污染物综合排放标准》（</w:t>
            </w:r>
            <w:r>
              <w:rPr>
                <w:rFonts w:hint="eastAsia"/>
                <w:color w:val="000000" w:themeColor="text1"/>
                <w:sz w:val="24"/>
              </w:rPr>
              <w:t>GB16297-1996</w:t>
            </w:r>
            <w:r>
              <w:rPr>
                <w:rFonts w:hint="eastAsia"/>
                <w:color w:val="000000" w:themeColor="text1"/>
                <w:sz w:val="24"/>
              </w:rPr>
              <w:t>）表</w:t>
            </w:r>
            <w:r>
              <w:rPr>
                <w:rFonts w:hint="eastAsia"/>
                <w:color w:val="000000" w:themeColor="text1"/>
                <w:sz w:val="24"/>
              </w:rPr>
              <w:t>2</w:t>
            </w:r>
            <w:r>
              <w:rPr>
                <w:rFonts w:hint="eastAsia"/>
                <w:color w:val="000000" w:themeColor="text1"/>
                <w:sz w:val="24"/>
              </w:rPr>
              <w:t>标准</w:t>
            </w:r>
            <w:r>
              <w:rPr>
                <w:rFonts w:hint="eastAsia"/>
                <w:bCs/>
                <w:color w:val="000000" w:themeColor="text1"/>
                <w:sz w:val="24"/>
              </w:rPr>
              <w:t>限值</w:t>
            </w:r>
            <w:r>
              <w:rPr>
                <w:rFonts w:hint="eastAsia"/>
                <w:color w:val="000000" w:themeColor="text1"/>
                <w:sz w:val="24"/>
              </w:rPr>
              <w:t>。</w:t>
            </w:r>
          </w:p>
          <w:p w:rsidR="00C70DF3" w:rsidRDefault="00237B11">
            <w:pPr>
              <w:adjustRightInd w:val="0"/>
              <w:spacing w:line="360" w:lineRule="auto"/>
              <w:ind w:firstLineChars="200" w:firstLine="480"/>
              <w:rPr>
                <w:bCs/>
                <w:color w:val="000000" w:themeColor="text1"/>
                <w:sz w:val="24"/>
              </w:rPr>
            </w:pPr>
            <w:r>
              <w:rPr>
                <w:rFonts w:hint="eastAsia"/>
                <w:color w:val="000000" w:themeColor="text1"/>
                <w:sz w:val="24"/>
              </w:rPr>
              <w:t>非甲烷总烃、颗粒物厂界无组织排放执行《大气污染物综合排放标准》（</w:t>
            </w:r>
            <w:r>
              <w:rPr>
                <w:rFonts w:hint="eastAsia"/>
                <w:color w:val="000000" w:themeColor="text1"/>
                <w:sz w:val="24"/>
              </w:rPr>
              <w:t>GB16297-1996</w:t>
            </w:r>
            <w:r>
              <w:rPr>
                <w:rFonts w:hint="eastAsia"/>
                <w:color w:val="000000" w:themeColor="text1"/>
                <w:sz w:val="24"/>
              </w:rPr>
              <w:t>）无组织监控标准。</w:t>
            </w:r>
            <w:r>
              <w:rPr>
                <w:rFonts w:hint="eastAsia"/>
                <w:bCs/>
                <w:color w:val="000000" w:themeColor="text1"/>
                <w:sz w:val="24"/>
              </w:rPr>
              <w:t>厂区内</w:t>
            </w:r>
            <w:r>
              <w:rPr>
                <w:rFonts w:hint="eastAsia"/>
                <w:bCs/>
                <w:color w:val="000000" w:themeColor="text1"/>
                <w:sz w:val="24"/>
              </w:rPr>
              <w:t>VOCs</w:t>
            </w:r>
            <w:r>
              <w:rPr>
                <w:rFonts w:hint="eastAsia"/>
                <w:bCs/>
                <w:color w:val="000000" w:themeColor="text1"/>
                <w:sz w:val="24"/>
              </w:rPr>
              <w:t>无组织排放参照执行安徽省地方标准《固定源挥发性有机物综合排放标准－第</w:t>
            </w:r>
            <w:r>
              <w:rPr>
                <w:rFonts w:hint="eastAsia"/>
                <w:bCs/>
                <w:color w:val="000000" w:themeColor="text1"/>
                <w:sz w:val="24"/>
              </w:rPr>
              <w:t>6</w:t>
            </w:r>
            <w:r>
              <w:rPr>
                <w:rFonts w:hint="eastAsia"/>
                <w:bCs/>
                <w:color w:val="000000" w:themeColor="text1"/>
                <w:sz w:val="24"/>
              </w:rPr>
              <w:t>部分：其他行业》（</w:t>
            </w:r>
            <w:r>
              <w:rPr>
                <w:bCs/>
                <w:color w:val="000000" w:themeColor="text1"/>
                <w:sz w:val="24"/>
              </w:rPr>
              <w:t>DB34/4812.6-2024</w:t>
            </w:r>
            <w:r>
              <w:rPr>
                <w:rFonts w:hint="eastAsia"/>
                <w:bCs/>
                <w:color w:val="000000" w:themeColor="text1"/>
                <w:sz w:val="24"/>
              </w:rPr>
              <w:t>）表</w:t>
            </w:r>
            <w:r>
              <w:rPr>
                <w:rFonts w:hint="eastAsia"/>
                <w:bCs/>
                <w:color w:val="000000" w:themeColor="text1"/>
                <w:sz w:val="24"/>
              </w:rPr>
              <w:t>4</w:t>
            </w:r>
            <w:r>
              <w:rPr>
                <w:rFonts w:hint="eastAsia"/>
                <w:bCs/>
                <w:color w:val="000000" w:themeColor="text1"/>
                <w:sz w:val="24"/>
              </w:rPr>
              <w:t>标准限值。</w:t>
            </w:r>
          </w:p>
          <w:p w:rsidR="00C70DF3" w:rsidRDefault="00237B11">
            <w:pPr>
              <w:adjustRightInd w:val="0"/>
              <w:jc w:val="center"/>
              <w:rPr>
                <w:b/>
                <w:color w:val="000000" w:themeColor="text1"/>
                <w:szCs w:val="21"/>
                <w:vertAlign w:val="superscript"/>
              </w:rPr>
            </w:pPr>
            <w:r>
              <w:rPr>
                <w:b/>
                <w:color w:val="000000" w:themeColor="text1"/>
                <w:szCs w:val="21"/>
              </w:rPr>
              <w:t>表</w:t>
            </w:r>
            <w:r>
              <w:rPr>
                <w:b/>
                <w:color w:val="000000" w:themeColor="text1"/>
                <w:szCs w:val="21"/>
              </w:rPr>
              <w:t xml:space="preserve">3-6  </w:t>
            </w:r>
            <w:r>
              <w:rPr>
                <w:b/>
                <w:color w:val="000000" w:themeColor="text1"/>
                <w:szCs w:val="21"/>
              </w:rPr>
              <w:t>项目废气排放控制标准</w:t>
            </w:r>
          </w:p>
          <w:tbl>
            <w:tblPr>
              <w:tblW w:w="817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431"/>
              <w:gridCol w:w="1559"/>
              <w:gridCol w:w="1559"/>
              <w:gridCol w:w="3630"/>
            </w:tblGrid>
            <w:tr w:rsidR="00C70DF3">
              <w:trPr>
                <w:trHeight w:val="20"/>
                <w:jc w:val="center"/>
              </w:trPr>
              <w:tc>
                <w:tcPr>
                  <w:tcW w:w="875" w:type="pct"/>
                  <w:tcMar>
                    <w:left w:w="28" w:type="dxa"/>
                    <w:right w:w="28" w:type="dxa"/>
                  </w:tcMar>
                  <w:vAlign w:val="center"/>
                </w:tcPr>
                <w:p w:rsidR="00C70DF3" w:rsidRDefault="00237B11">
                  <w:pPr>
                    <w:adjustRightInd w:val="0"/>
                    <w:snapToGrid w:val="0"/>
                    <w:jc w:val="center"/>
                    <w:rPr>
                      <w:bCs/>
                      <w:color w:val="000000" w:themeColor="text1"/>
                      <w:szCs w:val="21"/>
                    </w:rPr>
                  </w:pPr>
                  <w:r>
                    <w:rPr>
                      <w:bCs/>
                      <w:color w:val="000000" w:themeColor="text1"/>
                      <w:szCs w:val="21"/>
                    </w:rPr>
                    <w:t>污染物</w:t>
                  </w:r>
                </w:p>
              </w:tc>
              <w:tc>
                <w:tcPr>
                  <w:tcW w:w="953" w:type="pct"/>
                  <w:tcMar>
                    <w:left w:w="28" w:type="dxa"/>
                    <w:right w:w="28" w:type="dxa"/>
                  </w:tcMar>
                  <w:vAlign w:val="center"/>
                </w:tcPr>
                <w:p w:rsidR="00C70DF3" w:rsidRDefault="00237B11">
                  <w:pPr>
                    <w:adjustRightInd w:val="0"/>
                    <w:snapToGrid w:val="0"/>
                    <w:jc w:val="center"/>
                    <w:rPr>
                      <w:bCs/>
                      <w:color w:val="000000" w:themeColor="text1"/>
                      <w:szCs w:val="21"/>
                    </w:rPr>
                  </w:pPr>
                  <w:r>
                    <w:rPr>
                      <w:bCs/>
                      <w:color w:val="000000" w:themeColor="text1"/>
                      <w:szCs w:val="21"/>
                    </w:rPr>
                    <w:t>最高允许排放浓度（</w:t>
                  </w:r>
                  <w:r>
                    <w:rPr>
                      <w:bCs/>
                      <w:color w:val="000000" w:themeColor="text1"/>
                      <w:szCs w:val="21"/>
                    </w:rPr>
                    <w:t>mg/Nm</w:t>
                  </w:r>
                  <w:r>
                    <w:rPr>
                      <w:bCs/>
                      <w:color w:val="000000" w:themeColor="text1"/>
                      <w:szCs w:val="21"/>
                      <w:vertAlign w:val="superscript"/>
                    </w:rPr>
                    <w:t>3</w:t>
                  </w:r>
                  <w:r>
                    <w:rPr>
                      <w:bCs/>
                      <w:color w:val="000000" w:themeColor="text1"/>
                      <w:szCs w:val="21"/>
                    </w:rPr>
                    <w:t>）</w:t>
                  </w:r>
                </w:p>
              </w:tc>
              <w:tc>
                <w:tcPr>
                  <w:tcW w:w="953" w:type="pct"/>
                  <w:tcMar>
                    <w:left w:w="28" w:type="dxa"/>
                    <w:right w:w="28" w:type="dxa"/>
                  </w:tcMar>
                  <w:vAlign w:val="center"/>
                </w:tcPr>
                <w:p w:rsidR="00C70DF3" w:rsidRDefault="00237B11">
                  <w:pPr>
                    <w:adjustRightInd w:val="0"/>
                    <w:snapToGrid w:val="0"/>
                    <w:jc w:val="center"/>
                    <w:rPr>
                      <w:bCs/>
                      <w:color w:val="000000" w:themeColor="text1"/>
                      <w:szCs w:val="21"/>
                    </w:rPr>
                  </w:pPr>
                  <w:r>
                    <w:rPr>
                      <w:bCs/>
                      <w:color w:val="000000" w:themeColor="text1"/>
                      <w:szCs w:val="21"/>
                    </w:rPr>
                    <w:t>最高允许</w:t>
                  </w:r>
                  <w:r>
                    <w:rPr>
                      <w:rFonts w:hint="eastAsia"/>
                      <w:bCs/>
                      <w:color w:val="000000" w:themeColor="text1"/>
                      <w:szCs w:val="21"/>
                    </w:rPr>
                    <w:t>排放</w:t>
                  </w:r>
                  <w:r>
                    <w:rPr>
                      <w:bCs/>
                      <w:color w:val="000000" w:themeColor="text1"/>
                      <w:szCs w:val="21"/>
                    </w:rPr>
                    <w:t>速率（</w:t>
                  </w:r>
                  <w:r>
                    <w:rPr>
                      <w:bCs/>
                      <w:color w:val="000000" w:themeColor="text1"/>
                      <w:szCs w:val="21"/>
                    </w:rPr>
                    <w:t>kg/h</w:t>
                  </w:r>
                  <w:r>
                    <w:rPr>
                      <w:bCs/>
                      <w:color w:val="000000" w:themeColor="text1"/>
                      <w:szCs w:val="21"/>
                    </w:rPr>
                    <w:t>）</w:t>
                  </w:r>
                </w:p>
              </w:tc>
              <w:tc>
                <w:tcPr>
                  <w:tcW w:w="2219" w:type="pct"/>
                  <w:tcMar>
                    <w:left w:w="28" w:type="dxa"/>
                    <w:right w:w="28" w:type="dxa"/>
                  </w:tcMar>
                  <w:vAlign w:val="center"/>
                </w:tcPr>
                <w:p w:rsidR="00C70DF3" w:rsidRDefault="00237B11">
                  <w:pPr>
                    <w:adjustRightInd w:val="0"/>
                    <w:snapToGrid w:val="0"/>
                    <w:jc w:val="center"/>
                    <w:rPr>
                      <w:bCs/>
                      <w:color w:val="000000" w:themeColor="text1"/>
                      <w:szCs w:val="21"/>
                    </w:rPr>
                  </w:pPr>
                  <w:r>
                    <w:rPr>
                      <w:bCs/>
                      <w:color w:val="000000" w:themeColor="text1"/>
                      <w:szCs w:val="21"/>
                    </w:rPr>
                    <w:t>标准来源</w:t>
                  </w:r>
                </w:p>
              </w:tc>
            </w:tr>
            <w:tr w:rsidR="00C70DF3">
              <w:trPr>
                <w:trHeight w:val="20"/>
                <w:jc w:val="center"/>
              </w:trPr>
              <w:tc>
                <w:tcPr>
                  <w:tcW w:w="875" w:type="pct"/>
                  <w:tcMar>
                    <w:left w:w="28" w:type="dxa"/>
                    <w:right w:w="28" w:type="dxa"/>
                  </w:tcMar>
                  <w:vAlign w:val="center"/>
                </w:tcPr>
                <w:p w:rsidR="00C70DF3" w:rsidRDefault="00237B11">
                  <w:pPr>
                    <w:adjustRightInd w:val="0"/>
                    <w:snapToGrid w:val="0"/>
                    <w:jc w:val="center"/>
                    <w:rPr>
                      <w:color w:val="000000" w:themeColor="text1"/>
                      <w:szCs w:val="21"/>
                    </w:rPr>
                  </w:pPr>
                  <w:r>
                    <w:rPr>
                      <w:rFonts w:hint="eastAsia"/>
                      <w:color w:val="000000" w:themeColor="text1"/>
                      <w:szCs w:val="21"/>
                    </w:rPr>
                    <w:t>N</w:t>
                  </w:r>
                  <w:r>
                    <w:rPr>
                      <w:color w:val="000000" w:themeColor="text1"/>
                      <w:szCs w:val="21"/>
                    </w:rPr>
                    <w:t>MHC</w:t>
                  </w:r>
                </w:p>
              </w:tc>
              <w:tc>
                <w:tcPr>
                  <w:tcW w:w="953" w:type="pct"/>
                  <w:tcMar>
                    <w:left w:w="28" w:type="dxa"/>
                    <w:right w:w="28" w:type="dxa"/>
                  </w:tcMar>
                  <w:vAlign w:val="center"/>
                </w:tcPr>
                <w:p w:rsidR="00C70DF3" w:rsidRDefault="00237B11">
                  <w:pPr>
                    <w:adjustRightInd w:val="0"/>
                    <w:snapToGrid w:val="0"/>
                    <w:jc w:val="center"/>
                    <w:rPr>
                      <w:color w:val="000000" w:themeColor="text1"/>
                      <w:szCs w:val="21"/>
                    </w:rPr>
                  </w:pPr>
                  <w:r>
                    <w:rPr>
                      <w:color w:val="000000" w:themeColor="text1"/>
                      <w:szCs w:val="21"/>
                    </w:rPr>
                    <w:t>40</w:t>
                  </w:r>
                </w:p>
              </w:tc>
              <w:tc>
                <w:tcPr>
                  <w:tcW w:w="953" w:type="pct"/>
                  <w:tcMar>
                    <w:left w:w="28" w:type="dxa"/>
                    <w:right w:w="28" w:type="dxa"/>
                  </w:tcMar>
                  <w:vAlign w:val="center"/>
                </w:tcPr>
                <w:p w:rsidR="00C70DF3" w:rsidRDefault="00237B11">
                  <w:pPr>
                    <w:adjustRightInd w:val="0"/>
                    <w:snapToGrid w:val="0"/>
                    <w:jc w:val="center"/>
                    <w:rPr>
                      <w:color w:val="000000" w:themeColor="text1"/>
                      <w:szCs w:val="21"/>
                    </w:rPr>
                  </w:pPr>
                  <w:r>
                    <w:rPr>
                      <w:color w:val="000000" w:themeColor="text1"/>
                      <w:szCs w:val="21"/>
                    </w:rPr>
                    <w:t>1.6</w:t>
                  </w:r>
                </w:p>
              </w:tc>
              <w:tc>
                <w:tcPr>
                  <w:tcW w:w="2219" w:type="pct"/>
                  <w:tcMar>
                    <w:left w:w="28" w:type="dxa"/>
                    <w:right w:w="28" w:type="dxa"/>
                  </w:tcMar>
                  <w:vAlign w:val="center"/>
                </w:tcPr>
                <w:p w:rsidR="00C70DF3" w:rsidRDefault="00237B11">
                  <w:pPr>
                    <w:adjustRightInd w:val="0"/>
                    <w:snapToGrid w:val="0"/>
                    <w:jc w:val="center"/>
                    <w:rPr>
                      <w:color w:val="000000" w:themeColor="text1"/>
                      <w:szCs w:val="21"/>
                    </w:rPr>
                  </w:pPr>
                  <w:r>
                    <w:rPr>
                      <w:rFonts w:hint="eastAsia"/>
                      <w:color w:val="000000" w:themeColor="text1"/>
                      <w:szCs w:val="18"/>
                    </w:rPr>
                    <w:t>安徽省地方标准《固定源挥发性有机物综合排放标准</w:t>
                  </w:r>
                  <w:r>
                    <w:rPr>
                      <w:rFonts w:hint="eastAsia"/>
                      <w:color w:val="000000" w:themeColor="text1"/>
                      <w:szCs w:val="18"/>
                    </w:rPr>
                    <w:t>-</w:t>
                  </w:r>
                  <w:r>
                    <w:rPr>
                      <w:rFonts w:hint="eastAsia"/>
                      <w:color w:val="000000" w:themeColor="text1"/>
                      <w:szCs w:val="18"/>
                    </w:rPr>
                    <w:t>第</w:t>
                  </w:r>
                  <w:r>
                    <w:rPr>
                      <w:rFonts w:hint="eastAsia"/>
                      <w:color w:val="000000" w:themeColor="text1"/>
                      <w:szCs w:val="18"/>
                    </w:rPr>
                    <w:t>6</w:t>
                  </w:r>
                  <w:r>
                    <w:rPr>
                      <w:rFonts w:hint="eastAsia"/>
                      <w:color w:val="000000" w:themeColor="text1"/>
                      <w:szCs w:val="18"/>
                    </w:rPr>
                    <w:t>部分：其他行业》</w:t>
                  </w:r>
                </w:p>
              </w:tc>
            </w:tr>
            <w:tr w:rsidR="00C70DF3">
              <w:trPr>
                <w:trHeight w:val="20"/>
                <w:jc w:val="center"/>
              </w:trPr>
              <w:tc>
                <w:tcPr>
                  <w:tcW w:w="875" w:type="pct"/>
                  <w:tcMar>
                    <w:left w:w="28" w:type="dxa"/>
                    <w:right w:w="28" w:type="dxa"/>
                  </w:tcMar>
                  <w:vAlign w:val="center"/>
                </w:tcPr>
                <w:p w:rsidR="00C70DF3" w:rsidRDefault="00237B11">
                  <w:pPr>
                    <w:adjustRightInd w:val="0"/>
                    <w:snapToGrid w:val="0"/>
                    <w:jc w:val="center"/>
                    <w:rPr>
                      <w:color w:val="000000" w:themeColor="text1"/>
                      <w:szCs w:val="21"/>
                    </w:rPr>
                  </w:pPr>
                  <w:r>
                    <w:rPr>
                      <w:rFonts w:hint="eastAsia"/>
                      <w:color w:val="000000" w:themeColor="text1"/>
                      <w:szCs w:val="21"/>
                    </w:rPr>
                    <w:t>颗粒物</w:t>
                  </w:r>
                </w:p>
              </w:tc>
              <w:tc>
                <w:tcPr>
                  <w:tcW w:w="953" w:type="pct"/>
                  <w:tcMar>
                    <w:left w:w="28" w:type="dxa"/>
                    <w:right w:w="28" w:type="dxa"/>
                  </w:tcMar>
                  <w:vAlign w:val="center"/>
                </w:tcPr>
                <w:p w:rsidR="00C70DF3" w:rsidRDefault="00237B11">
                  <w:pPr>
                    <w:adjustRightInd w:val="0"/>
                    <w:snapToGrid w:val="0"/>
                    <w:jc w:val="center"/>
                    <w:rPr>
                      <w:color w:val="000000" w:themeColor="text1"/>
                      <w:szCs w:val="21"/>
                    </w:rPr>
                  </w:pPr>
                  <w:r>
                    <w:rPr>
                      <w:color w:val="000000" w:themeColor="text1"/>
                      <w:szCs w:val="21"/>
                    </w:rPr>
                    <w:t>1</w:t>
                  </w:r>
                  <w:r>
                    <w:rPr>
                      <w:rFonts w:hint="eastAsia"/>
                      <w:color w:val="000000" w:themeColor="text1"/>
                      <w:szCs w:val="21"/>
                    </w:rPr>
                    <w:t>2</w:t>
                  </w:r>
                  <w:r>
                    <w:rPr>
                      <w:color w:val="000000" w:themeColor="text1"/>
                      <w:szCs w:val="21"/>
                    </w:rPr>
                    <w:t>0</w:t>
                  </w:r>
                </w:p>
              </w:tc>
              <w:tc>
                <w:tcPr>
                  <w:tcW w:w="953" w:type="pct"/>
                  <w:tcMar>
                    <w:left w:w="28" w:type="dxa"/>
                    <w:right w:w="28" w:type="dxa"/>
                  </w:tcMar>
                  <w:vAlign w:val="center"/>
                </w:tcPr>
                <w:p w:rsidR="00C70DF3" w:rsidRDefault="00237B11">
                  <w:pPr>
                    <w:adjustRightInd w:val="0"/>
                    <w:snapToGrid w:val="0"/>
                    <w:jc w:val="center"/>
                    <w:rPr>
                      <w:color w:val="000000" w:themeColor="text1"/>
                      <w:szCs w:val="21"/>
                    </w:rPr>
                  </w:pPr>
                  <w:r>
                    <w:rPr>
                      <w:color w:val="000000" w:themeColor="text1"/>
                      <w:szCs w:val="21"/>
                    </w:rPr>
                    <w:t>5.42</w:t>
                  </w:r>
                  <w:r>
                    <w:rPr>
                      <w:rFonts w:hint="eastAsia"/>
                      <w:color w:val="000000" w:themeColor="text1"/>
                      <w:szCs w:val="21"/>
                    </w:rPr>
                    <w:t>（排气筒高</w:t>
                  </w:r>
                  <w:r>
                    <w:rPr>
                      <w:rFonts w:hint="eastAsia"/>
                      <w:color w:val="000000" w:themeColor="text1"/>
                      <w:szCs w:val="21"/>
                    </w:rPr>
                    <w:t>1</w:t>
                  </w:r>
                  <w:r>
                    <w:rPr>
                      <w:color w:val="000000" w:themeColor="text1"/>
                      <w:szCs w:val="21"/>
                    </w:rPr>
                    <w:t>9</w:t>
                  </w:r>
                  <w:r>
                    <w:rPr>
                      <w:rFonts w:hint="eastAsia"/>
                      <w:color w:val="000000" w:themeColor="text1"/>
                      <w:szCs w:val="21"/>
                    </w:rPr>
                    <w:t>m</w:t>
                  </w:r>
                  <w:r>
                    <w:rPr>
                      <w:rFonts w:hint="eastAsia"/>
                      <w:color w:val="000000" w:themeColor="text1"/>
                      <w:szCs w:val="21"/>
                    </w:rPr>
                    <w:t>）</w:t>
                  </w:r>
                </w:p>
              </w:tc>
              <w:tc>
                <w:tcPr>
                  <w:tcW w:w="2219" w:type="pct"/>
                  <w:tcMar>
                    <w:left w:w="28" w:type="dxa"/>
                    <w:right w:w="28" w:type="dxa"/>
                  </w:tcMar>
                  <w:vAlign w:val="center"/>
                </w:tcPr>
                <w:p w:rsidR="00C70DF3" w:rsidRDefault="00237B11">
                  <w:pPr>
                    <w:adjustRightInd w:val="0"/>
                    <w:snapToGrid w:val="0"/>
                    <w:jc w:val="center"/>
                    <w:rPr>
                      <w:color w:val="000000" w:themeColor="text1"/>
                      <w:kern w:val="0"/>
                      <w:szCs w:val="21"/>
                    </w:rPr>
                  </w:pPr>
                  <w:bookmarkStart w:id="47" w:name="OLE_LINK46"/>
                  <w:bookmarkStart w:id="48" w:name="OLE_LINK41"/>
                  <w:r>
                    <w:rPr>
                      <w:rFonts w:hint="eastAsia"/>
                      <w:color w:val="000000" w:themeColor="text1"/>
                      <w:kern w:val="0"/>
                      <w:szCs w:val="21"/>
                    </w:rPr>
                    <w:t>《大气污染物综合排放标准》（</w:t>
                  </w:r>
                  <w:r>
                    <w:rPr>
                      <w:rFonts w:hint="eastAsia"/>
                      <w:color w:val="000000" w:themeColor="text1"/>
                      <w:kern w:val="0"/>
                      <w:szCs w:val="21"/>
                    </w:rPr>
                    <w:t>GB16297-1996</w:t>
                  </w:r>
                  <w:r>
                    <w:rPr>
                      <w:rFonts w:hint="eastAsia"/>
                      <w:color w:val="000000" w:themeColor="text1"/>
                      <w:kern w:val="0"/>
                      <w:szCs w:val="21"/>
                    </w:rPr>
                    <w:t>）</w:t>
                  </w:r>
                  <w:bookmarkEnd w:id="47"/>
                  <w:bookmarkEnd w:id="48"/>
                </w:p>
              </w:tc>
            </w:tr>
          </w:tbl>
          <w:p w:rsidR="00C70DF3" w:rsidRDefault="00237B11">
            <w:pPr>
              <w:adjustRightInd w:val="0"/>
              <w:jc w:val="center"/>
              <w:rPr>
                <w:b/>
                <w:color w:val="000000" w:themeColor="text1"/>
                <w:szCs w:val="21"/>
                <w:vertAlign w:val="superscript"/>
              </w:rPr>
            </w:pPr>
            <w:r>
              <w:rPr>
                <w:b/>
                <w:color w:val="000000" w:themeColor="text1"/>
                <w:szCs w:val="21"/>
              </w:rPr>
              <w:t>表</w:t>
            </w:r>
            <w:r>
              <w:rPr>
                <w:b/>
                <w:color w:val="000000" w:themeColor="text1"/>
                <w:szCs w:val="21"/>
              </w:rPr>
              <w:t xml:space="preserve">3-7  </w:t>
            </w:r>
            <w:r>
              <w:rPr>
                <w:b/>
                <w:color w:val="000000" w:themeColor="text1"/>
                <w:szCs w:val="21"/>
              </w:rPr>
              <w:t>项目废气</w:t>
            </w:r>
            <w:r>
              <w:rPr>
                <w:rFonts w:hint="eastAsia"/>
                <w:b/>
                <w:color w:val="000000" w:themeColor="text1"/>
                <w:szCs w:val="21"/>
              </w:rPr>
              <w:t>无组织</w:t>
            </w:r>
            <w:r>
              <w:rPr>
                <w:b/>
                <w:color w:val="000000" w:themeColor="text1"/>
                <w:szCs w:val="21"/>
              </w:rPr>
              <w:t>排放控制标准</w:t>
            </w:r>
          </w:p>
          <w:tbl>
            <w:tblPr>
              <w:tblW w:w="821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39"/>
              <w:gridCol w:w="3570"/>
              <w:gridCol w:w="3506"/>
            </w:tblGrid>
            <w:tr w:rsidR="00C70DF3">
              <w:trPr>
                <w:trHeight w:val="44"/>
                <w:jc w:val="center"/>
              </w:trPr>
              <w:tc>
                <w:tcPr>
                  <w:tcW w:w="693" w:type="pct"/>
                  <w:tcMar>
                    <w:left w:w="28" w:type="dxa"/>
                    <w:right w:w="28" w:type="dxa"/>
                  </w:tcMar>
                  <w:vAlign w:val="center"/>
                </w:tcPr>
                <w:p w:rsidR="00C70DF3" w:rsidRDefault="00237B11">
                  <w:pPr>
                    <w:adjustRightInd w:val="0"/>
                    <w:snapToGrid w:val="0"/>
                    <w:jc w:val="center"/>
                    <w:rPr>
                      <w:bCs/>
                      <w:color w:val="000000" w:themeColor="text1"/>
                      <w:szCs w:val="21"/>
                    </w:rPr>
                  </w:pPr>
                  <w:r>
                    <w:rPr>
                      <w:bCs/>
                      <w:color w:val="000000" w:themeColor="text1"/>
                      <w:szCs w:val="21"/>
                    </w:rPr>
                    <w:t>污染物</w:t>
                  </w:r>
                </w:p>
              </w:tc>
              <w:tc>
                <w:tcPr>
                  <w:tcW w:w="2173" w:type="pct"/>
                  <w:tcMar>
                    <w:left w:w="28" w:type="dxa"/>
                    <w:right w:w="28" w:type="dxa"/>
                  </w:tcMar>
                  <w:vAlign w:val="center"/>
                </w:tcPr>
                <w:p w:rsidR="00C70DF3" w:rsidRDefault="00237B11">
                  <w:pPr>
                    <w:adjustRightInd w:val="0"/>
                    <w:snapToGrid w:val="0"/>
                    <w:jc w:val="center"/>
                    <w:rPr>
                      <w:bCs/>
                      <w:color w:val="000000" w:themeColor="text1"/>
                      <w:szCs w:val="21"/>
                    </w:rPr>
                  </w:pPr>
                  <w:r>
                    <w:rPr>
                      <w:rFonts w:hint="eastAsia"/>
                      <w:bCs/>
                      <w:color w:val="000000" w:themeColor="text1"/>
                      <w:szCs w:val="21"/>
                    </w:rPr>
                    <w:t>厂界大气污染物监控点</w:t>
                  </w:r>
                  <w:r>
                    <w:rPr>
                      <w:bCs/>
                      <w:color w:val="000000" w:themeColor="text1"/>
                      <w:szCs w:val="21"/>
                    </w:rPr>
                    <w:t>浓度限值</w:t>
                  </w:r>
                  <w:r>
                    <w:rPr>
                      <w:rFonts w:hint="eastAsia"/>
                      <w:bCs/>
                      <w:color w:val="000000" w:themeColor="text1"/>
                      <w:szCs w:val="21"/>
                    </w:rPr>
                    <w:t>（</w:t>
                  </w:r>
                  <w:r>
                    <w:rPr>
                      <w:bCs/>
                      <w:color w:val="000000" w:themeColor="text1"/>
                      <w:szCs w:val="21"/>
                    </w:rPr>
                    <w:t>mg/Nm</w:t>
                  </w:r>
                  <w:r>
                    <w:rPr>
                      <w:bCs/>
                      <w:color w:val="000000" w:themeColor="text1"/>
                      <w:szCs w:val="21"/>
                      <w:vertAlign w:val="superscript"/>
                    </w:rPr>
                    <w:t>3</w:t>
                  </w:r>
                  <w:r>
                    <w:rPr>
                      <w:rFonts w:hint="eastAsia"/>
                      <w:bCs/>
                      <w:color w:val="000000" w:themeColor="text1"/>
                      <w:szCs w:val="21"/>
                    </w:rPr>
                    <w:t>）</w:t>
                  </w:r>
                </w:p>
              </w:tc>
              <w:tc>
                <w:tcPr>
                  <w:tcW w:w="2134" w:type="pct"/>
                  <w:tcMar>
                    <w:left w:w="28" w:type="dxa"/>
                    <w:right w:w="28" w:type="dxa"/>
                  </w:tcMar>
                  <w:vAlign w:val="center"/>
                </w:tcPr>
                <w:p w:rsidR="00C70DF3" w:rsidRDefault="00237B11">
                  <w:pPr>
                    <w:adjustRightInd w:val="0"/>
                    <w:snapToGrid w:val="0"/>
                    <w:jc w:val="center"/>
                    <w:rPr>
                      <w:bCs/>
                      <w:color w:val="000000" w:themeColor="text1"/>
                      <w:szCs w:val="21"/>
                    </w:rPr>
                  </w:pPr>
                  <w:r>
                    <w:rPr>
                      <w:bCs/>
                      <w:color w:val="000000" w:themeColor="text1"/>
                      <w:szCs w:val="21"/>
                    </w:rPr>
                    <w:t>标准来源</w:t>
                  </w:r>
                </w:p>
              </w:tc>
            </w:tr>
            <w:tr w:rsidR="00C70DF3">
              <w:trPr>
                <w:trHeight w:val="44"/>
                <w:jc w:val="center"/>
              </w:trPr>
              <w:tc>
                <w:tcPr>
                  <w:tcW w:w="693" w:type="pct"/>
                  <w:tcMar>
                    <w:left w:w="28" w:type="dxa"/>
                    <w:right w:w="28" w:type="dxa"/>
                  </w:tcMar>
                  <w:vAlign w:val="center"/>
                </w:tcPr>
                <w:p w:rsidR="00C70DF3" w:rsidRDefault="00237B11">
                  <w:pPr>
                    <w:adjustRightInd w:val="0"/>
                    <w:snapToGrid w:val="0"/>
                    <w:jc w:val="center"/>
                    <w:rPr>
                      <w:color w:val="000000" w:themeColor="text1"/>
                      <w:szCs w:val="21"/>
                    </w:rPr>
                  </w:pPr>
                  <w:r>
                    <w:rPr>
                      <w:rFonts w:hint="eastAsia"/>
                      <w:color w:val="000000" w:themeColor="text1"/>
                      <w:szCs w:val="21"/>
                    </w:rPr>
                    <w:t>N</w:t>
                  </w:r>
                  <w:r>
                    <w:rPr>
                      <w:color w:val="000000" w:themeColor="text1"/>
                      <w:szCs w:val="21"/>
                    </w:rPr>
                    <w:t>MHC</w:t>
                  </w:r>
                </w:p>
              </w:tc>
              <w:tc>
                <w:tcPr>
                  <w:tcW w:w="2173" w:type="pct"/>
                  <w:tcMar>
                    <w:left w:w="28" w:type="dxa"/>
                    <w:right w:w="28" w:type="dxa"/>
                  </w:tcMar>
                  <w:vAlign w:val="center"/>
                </w:tcPr>
                <w:p w:rsidR="00C70DF3" w:rsidRDefault="00237B11">
                  <w:pPr>
                    <w:adjustRightInd w:val="0"/>
                    <w:snapToGrid w:val="0"/>
                    <w:jc w:val="center"/>
                    <w:rPr>
                      <w:color w:val="000000" w:themeColor="text1"/>
                      <w:szCs w:val="21"/>
                    </w:rPr>
                  </w:pPr>
                  <w:r>
                    <w:rPr>
                      <w:color w:val="000000" w:themeColor="text1"/>
                      <w:szCs w:val="21"/>
                    </w:rPr>
                    <w:t>4.0</w:t>
                  </w:r>
                </w:p>
              </w:tc>
              <w:tc>
                <w:tcPr>
                  <w:tcW w:w="2134" w:type="pct"/>
                  <w:vMerge w:val="restart"/>
                  <w:tcMar>
                    <w:left w:w="28" w:type="dxa"/>
                    <w:right w:w="28" w:type="dxa"/>
                  </w:tcMar>
                  <w:vAlign w:val="center"/>
                </w:tcPr>
                <w:p w:rsidR="00C70DF3" w:rsidRDefault="00237B11">
                  <w:pPr>
                    <w:adjustRightInd w:val="0"/>
                    <w:snapToGrid w:val="0"/>
                    <w:jc w:val="center"/>
                    <w:rPr>
                      <w:color w:val="000000" w:themeColor="text1"/>
                      <w:szCs w:val="21"/>
                    </w:rPr>
                  </w:pPr>
                  <w:r>
                    <w:rPr>
                      <w:rFonts w:hint="eastAsia"/>
                      <w:color w:val="000000" w:themeColor="text1"/>
                      <w:kern w:val="0"/>
                      <w:szCs w:val="21"/>
                    </w:rPr>
                    <w:t>《大气污染物综合排放标准》（</w:t>
                  </w:r>
                  <w:r>
                    <w:rPr>
                      <w:rFonts w:hint="eastAsia"/>
                      <w:color w:val="000000" w:themeColor="text1"/>
                      <w:kern w:val="0"/>
                      <w:szCs w:val="21"/>
                    </w:rPr>
                    <w:t>GB16297-1996</w:t>
                  </w:r>
                  <w:r>
                    <w:rPr>
                      <w:rFonts w:hint="eastAsia"/>
                      <w:color w:val="000000" w:themeColor="text1"/>
                      <w:kern w:val="0"/>
                      <w:szCs w:val="21"/>
                    </w:rPr>
                    <w:t>）</w:t>
                  </w:r>
                </w:p>
              </w:tc>
            </w:tr>
            <w:tr w:rsidR="00C70DF3">
              <w:trPr>
                <w:trHeight w:val="44"/>
                <w:jc w:val="center"/>
              </w:trPr>
              <w:tc>
                <w:tcPr>
                  <w:tcW w:w="693" w:type="pct"/>
                  <w:tcMar>
                    <w:left w:w="28" w:type="dxa"/>
                    <w:right w:w="28" w:type="dxa"/>
                  </w:tcMar>
                  <w:vAlign w:val="center"/>
                </w:tcPr>
                <w:p w:rsidR="00C70DF3" w:rsidRDefault="00237B11">
                  <w:pPr>
                    <w:adjustRightInd w:val="0"/>
                    <w:snapToGrid w:val="0"/>
                    <w:jc w:val="center"/>
                    <w:rPr>
                      <w:color w:val="000000" w:themeColor="text1"/>
                      <w:szCs w:val="21"/>
                    </w:rPr>
                  </w:pPr>
                  <w:r>
                    <w:rPr>
                      <w:rFonts w:hint="eastAsia"/>
                      <w:color w:val="000000" w:themeColor="text1"/>
                      <w:szCs w:val="21"/>
                    </w:rPr>
                    <w:t>颗粒物</w:t>
                  </w:r>
                </w:p>
              </w:tc>
              <w:tc>
                <w:tcPr>
                  <w:tcW w:w="2173" w:type="pct"/>
                  <w:tcMar>
                    <w:left w:w="28" w:type="dxa"/>
                    <w:right w:w="28" w:type="dxa"/>
                  </w:tcMar>
                  <w:vAlign w:val="center"/>
                </w:tcPr>
                <w:p w:rsidR="00C70DF3" w:rsidRDefault="00237B11">
                  <w:pPr>
                    <w:adjustRightInd w:val="0"/>
                    <w:snapToGrid w:val="0"/>
                    <w:jc w:val="center"/>
                    <w:rPr>
                      <w:color w:val="000000" w:themeColor="text1"/>
                      <w:szCs w:val="21"/>
                    </w:rPr>
                  </w:pPr>
                  <w:r>
                    <w:rPr>
                      <w:color w:val="000000" w:themeColor="text1"/>
                      <w:szCs w:val="21"/>
                    </w:rPr>
                    <w:t>1.0</w:t>
                  </w:r>
                </w:p>
              </w:tc>
              <w:tc>
                <w:tcPr>
                  <w:tcW w:w="2134" w:type="pct"/>
                  <w:vMerge/>
                  <w:tcMar>
                    <w:left w:w="28" w:type="dxa"/>
                    <w:right w:w="28" w:type="dxa"/>
                  </w:tcMar>
                  <w:vAlign w:val="center"/>
                </w:tcPr>
                <w:p w:rsidR="00C70DF3" w:rsidRDefault="00C70DF3">
                  <w:pPr>
                    <w:adjustRightInd w:val="0"/>
                    <w:snapToGrid w:val="0"/>
                    <w:jc w:val="center"/>
                    <w:rPr>
                      <w:color w:val="000000" w:themeColor="text1"/>
                      <w:kern w:val="0"/>
                      <w:szCs w:val="21"/>
                    </w:rPr>
                  </w:pPr>
                </w:p>
              </w:tc>
            </w:tr>
          </w:tbl>
          <w:p w:rsidR="00C70DF3" w:rsidRDefault="00237B11">
            <w:pPr>
              <w:adjustRightInd w:val="0"/>
              <w:jc w:val="center"/>
              <w:rPr>
                <w:b/>
                <w:color w:val="000000" w:themeColor="text1"/>
                <w:szCs w:val="21"/>
                <w:vertAlign w:val="superscript"/>
              </w:rPr>
            </w:pPr>
            <w:r>
              <w:rPr>
                <w:b/>
                <w:color w:val="000000" w:themeColor="text1"/>
                <w:szCs w:val="21"/>
              </w:rPr>
              <w:t>表</w:t>
            </w:r>
            <w:r>
              <w:rPr>
                <w:b/>
                <w:color w:val="000000" w:themeColor="text1"/>
                <w:szCs w:val="21"/>
              </w:rPr>
              <w:t xml:space="preserve">3-8  </w:t>
            </w:r>
            <w:r>
              <w:rPr>
                <w:b/>
                <w:color w:val="000000" w:themeColor="text1"/>
                <w:szCs w:val="21"/>
              </w:rPr>
              <w:t>项目</w:t>
            </w:r>
            <w:r>
              <w:rPr>
                <w:rFonts w:hint="eastAsia"/>
                <w:b/>
                <w:color w:val="000000" w:themeColor="text1"/>
                <w:szCs w:val="21"/>
              </w:rPr>
              <w:t>厂区内</w:t>
            </w:r>
            <w:r>
              <w:rPr>
                <w:rFonts w:hint="eastAsia"/>
                <w:b/>
                <w:color w:val="000000" w:themeColor="text1"/>
                <w:szCs w:val="21"/>
              </w:rPr>
              <w:t>V</w:t>
            </w:r>
            <w:r>
              <w:rPr>
                <w:b/>
                <w:color w:val="000000" w:themeColor="text1"/>
                <w:szCs w:val="21"/>
              </w:rPr>
              <w:t>OC</w:t>
            </w:r>
            <w:r>
              <w:rPr>
                <w:rFonts w:hint="eastAsia"/>
                <w:b/>
                <w:color w:val="000000" w:themeColor="text1"/>
                <w:szCs w:val="21"/>
              </w:rPr>
              <w:t>s</w:t>
            </w:r>
            <w:r>
              <w:rPr>
                <w:rFonts w:hint="eastAsia"/>
                <w:b/>
                <w:color w:val="000000" w:themeColor="text1"/>
                <w:szCs w:val="21"/>
              </w:rPr>
              <w:t>无组织</w:t>
            </w:r>
            <w:r>
              <w:rPr>
                <w:b/>
                <w:color w:val="000000" w:themeColor="text1"/>
                <w:szCs w:val="21"/>
              </w:rPr>
              <w:t>排放</w:t>
            </w:r>
            <w:r>
              <w:rPr>
                <w:rFonts w:hint="eastAsia"/>
                <w:b/>
                <w:color w:val="000000" w:themeColor="text1"/>
                <w:szCs w:val="21"/>
              </w:rPr>
              <w:t>限值</w:t>
            </w:r>
          </w:p>
          <w:tbl>
            <w:tblPr>
              <w:tblW w:w="82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929"/>
              <w:gridCol w:w="1393"/>
              <w:gridCol w:w="2403"/>
              <w:gridCol w:w="1260"/>
              <w:gridCol w:w="2260"/>
            </w:tblGrid>
            <w:tr w:rsidR="00C70DF3">
              <w:trPr>
                <w:trHeight w:val="23"/>
                <w:jc w:val="center"/>
              </w:trPr>
              <w:tc>
                <w:tcPr>
                  <w:tcW w:w="92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C70DF3" w:rsidRDefault="00237B11">
                  <w:pPr>
                    <w:adjustRightInd w:val="0"/>
                    <w:snapToGrid w:val="0"/>
                    <w:jc w:val="center"/>
                    <w:rPr>
                      <w:bCs/>
                      <w:color w:val="000000" w:themeColor="text1"/>
                      <w:szCs w:val="21"/>
                    </w:rPr>
                  </w:pPr>
                  <w:r>
                    <w:rPr>
                      <w:bCs/>
                      <w:color w:val="000000" w:themeColor="text1"/>
                      <w:szCs w:val="21"/>
                    </w:rPr>
                    <w:t>污染物</w:t>
                  </w:r>
                </w:p>
              </w:tc>
              <w:tc>
                <w:tcPr>
                  <w:tcW w:w="1393" w:type="dxa"/>
                  <w:tcBorders>
                    <w:top w:val="single" w:sz="4" w:space="0" w:color="000000"/>
                    <w:left w:val="nil"/>
                    <w:bottom w:val="single" w:sz="4" w:space="0" w:color="000000"/>
                    <w:right w:val="single" w:sz="4" w:space="0" w:color="000000"/>
                  </w:tcBorders>
                  <w:tcMar>
                    <w:top w:w="0" w:type="dxa"/>
                    <w:left w:w="28" w:type="dxa"/>
                    <w:bottom w:w="0" w:type="dxa"/>
                    <w:right w:w="28" w:type="dxa"/>
                  </w:tcMar>
                  <w:vAlign w:val="center"/>
                </w:tcPr>
                <w:p w:rsidR="00C70DF3" w:rsidRDefault="00237B11">
                  <w:pPr>
                    <w:adjustRightInd w:val="0"/>
                    <w:snapToGrid w:val="0"/>
                    <w:jc w:val="center"/>
                    <w:rPr>
                      <w:bCs/>
                      <w:color w:val="000000" w:themeColor="text1"/>
                      <w:szCs w:val="21"/>
                    </w:rPr>
                  </w:pPr>
                  <w:r>
                    <w:rPr>
                      <w:bCs/>
                      <w:color w:val="000000" w:themeColor="text1"/>
                      <w:szCs w:val="21"/>
                    </w:rPr>
                    <w:t>特别排放限值（</w:t>
                  </w:r>
                  <w:r>
                    <w:rPr>
                      <w:bCs/>
                      <w:color w:val="000000" w:themeColor="text1"/>
                      <w:szCs w:val="21"/>
                    </w:rPr>
                    <w:t>mg/m</w:t>
                  </w:r>
                  <w:r>
                    <w:rPr>
                      <w:bCs/>
                      <w:color w:val="000000" w:themeColor="text1"/>
                      <w:szCs w:val="21"/>
                      <w:vertAlign w:val="superscript"/>
                    </w:rPr>
                    <w:t>3</w:t>
                  </w:r>
                  <w:r>
                    <w:rPr>
                      <w:bCs/>
                      <w:color w:val="000000" w:themeColor="text1"/>
                      <w:szCs w:val="21"/>
                    </w:rPr>
                    <w:t>）</w:t>
                  </w:r>
                </w:p>
              </w:tc>
              <w:tc>
                <w:tcPr>
                  <w:tcW w:w="2403" w:type="dxa"/>
                  <w:tcBorders>
                    <w:top w:val="single" w:sz="4" w:space="0" w:color="000000"/>
                    <w:left w:val="nil"/>
                    <w:bottom w:val="single" w:sz="4" w:space="0" w:color="000000"/>
                    <w:right w:val="single" w:sz="4" w:space="0" w:color="000000"/>
                  </w:tcBorders>
                  <w:tcMar>
                    <w:top w:w="0" w:type="dxa"/>
                    <w:left w:w="28" w:type="dxa"/>
                    <w:bottom w:w="0" w:type="dxa"/>
                    <w:right w:w="28" w:type="dxa"/>
                  </w:tcMar>
                  <w:vAlign w:val="center"/>
                </w:tcPr>
                <w:p w:rsidR="00C70DF3" w:rsidRDefault="00237B11">
                  <w:pPr>
                    <w:adjustRightInd w:val="0"/>
                    <w:snapToGrid w:val="0"/>
                    <w:jc w:val="center"/>
                    <w:rPr>
                      <w:bCs/>
                      <w:color w:val="000000" w:themeColor="text1"/>
                      <w:szCs w:val="21"/>
                    </w:rPr>
                  </w:pPr>
                  <w:r>
                    <w:rPr>
                      <w:bCs/>
                      <w:color w:val="000000" w:themeColor="text1"/>
                      <w:szCs w:val="21"/>
                    </w:rPr>
                    <w:t>限值含义</w:t>
                  </w:r>
                </w:p>
              </w:tc>
              <w:tc>
                <w:tcPr>
                  <w:tcW w:w="1260" w:type="dxa"/>
                  <w:tcBorders>
                    <w:top w:val="single" w:sz="4" w:space="0" w:color="000000"/>
                    <w:left w:val="nil"/>
                    <w:bottom w:val="single" w:sz="4" w:space="0" w:color="000000"/>
                    <w:right w:val="single" w:sz="4" w:space="0" w:color="000000"/>
                  </w:tcBorders>
                  <w:tcMar>
                    <w:top w:w="0" w:type="dxa"/>
                    <w:left w:w="28" w:type="dxa"/>
                    <w:bottom w:w="0" w:type="dxa"/>
                    <w:right w:w="28" w:type="dxa"/>
                  </w:tcMar>
                  <w:vAlign w:val="center"/>
                </w:tcPr>
                <w:p w:rsidR="00C70DF3" w:rsidRDefault="00237B11">
                  <w:pPr>
                    <w:adjustRightInd w:val="0"/>
                    <w:snapToGrid w:val="0"/>
                    <w:jc w:val="center"/>
                    <w:rPr>
                      <w:bCs/>
                      <w:color w:val="000000" w:themeColor="text1"/>
                      <w:szCs w:val="21"/>
                    </w:rPr>
                  </w:pPr>
                  <w:r>
                    <w:rPr>
                      <w:bCs/>
                      <w:color w:val="000000" w:themeColor="text1"/>
                      <w:szCs w:val="21"/>
                    </w:rPr>
                    <w:t>无组织排放监控位置</w:t>
                  </w:r>
                </w:p>
              </w:tc>
              <w:tc>
                <w:tcPr>
                  <w:tcW w:w="2260" w:type="dxa"/>
                  <w:tcBorders>
                    <w:top w:val="single" w:sz="4" w:space="0" w:color="000000"/>
                    <w:left w:val="nil"/>
                    <w:bottom w:val="single" w:sz="4" w:space="0" w:color="000000"/>
                    <w:right w:val="single" w:sz="4" w:space="0" w:color="000000"/>
                  </w:tcBorders>
                  <w:tcMar>
                    <w:top w:w="0" w:type="dxa"/>
                    <w:left w:w="28" w:type="dxa"/>
                    <w:bottom w:w="0" w:type="dxa"/>
                    <w:right w:w="28" w:type="dxa"/>
                  </w:tcMar>
                  <w:vAlign w:val="center"/>
                </w:tcPr>
                <w:p w:rsidR="00C70DF3" w:rsidRDefault="00237B11">
                  <w:pPr>
                    <w:adjustRightInd w:val="0"/>
                    <w:snapToGrid w:val="0"/>
                    <w:jc w:val="center"/>
                    <w:rPr>
                      <w:bCs/>
                      <w:color w:val="000000" w:themeColor="text1"/>
                      <w:szCs w:val="21"/>
                    </w:rPr>
                  </w:pPr>
                  <w:r>
                    <w:rPr>
                      <w:bCs/>
                      <w:color w:val="000000" w:themeColor="text1"/>
                      <w:szCs w:val="21"/>
                    </w:rPr>
                    <w:t>标准来源</w:t>
                  </w:r>
                </w:p>
              </w:tc>
            </w:tr>
            <w:tr w:rsidR="00C70DF3">
              <w:trPr>
                <w:trHeight w:val="564"/>
                <w:jc w:val="center"/>
              </w:trPr>
              <w:tc>
                <w:tcPr>
                  <w:tcW w:w="929" w:type="dxa"/>
                  <w:vMerge w:val="restart"/>
                  <w:tcBorders>
                    <w:top w:val="nil"/>
                    <w:left w:val="single" w:sz="4" w:space="0" w:color="000000"/>
                    <w:bottom w:val="single" w:sz="4" w:space="0" w:color="000000"/>
                    <w:right w:val="single" w:sz="4" w:space="0" w:color="000000"/>
                  </w:tcBorders>
                  <w:tcMar>
                    <w:top w:w="0" w:type="dxa"/>
                    <w:left w:w="28" w:type="dxa"/>
                    <w:bottom w:w="0" w:type="dxa"/>
                    <w:right w:w="28" w:type="dxa"/>
                  </w:tcMar>
                  <w:vAlign w:val="center"/>
                </w:tcPr>
                <w:p w:rsidR="00C70DF3" w:rsidRDefault="00237B11">
                  <w:pPr>
                    <w:adjustRightInd w:val="0"/>
                    <w:snapToGrid w:val="0"/>
                    <w:jc w:val="center"/>
                    <w:rPr>
                      <w:bCs/>
                      <w:color w:val="000000" w:themeColor="text1"/>
                      <w:szCs w:val="21"/>
                    </w:rPr>
                  </w:pPr>
                  <w:r>
                    <w:rPr>
                      <w:bCs/>
                      <w:color w:val="000000" w:themeColor="text1"/>
                      <w:szCs w:val="21"/>
                    </w:rPr>
                    <w:t>NMHC</w:t>
                  </w:r>
                </w:p>
              </w:tc>
              <w:tc>
                <w:tcPr>
                  <w:tcW w:w="1393" w:type="dxa"/>
                  <w:tcBorders>
                    <w:top w:val="single" w:sz="4" w:space="0" w:color="000000"/>
                    <w:left w:val="nil"/>
                    <w:bottom w:val="single" w:sz="4" w:space="0" w:color="000000"/>
                    <w:right w:val="single" w:sz="4" w:space="0" w:color="000000"/>
                  </w:tcBorders>
                  <w:tcMar>
                    <w:top w:w="0" w:type="dxa"/>
                    <w:left w:w="28" w:type="dxa"/>
                    <w:bottom w:w="0" w:type="dxa"/>
                    <w:right w:w="28" w:type="dxa"/>
                  </w:tcMar>
                  <w:vAlign w:val="center"/>
                </w:tcPr>
                <w:p w:rsidR="00C70DF3" w:rsidRDefault="00237B11">
                  <w:pPr>
                    <w:adjustRightInd w:val="0"/>
                    <w:snapToGrid w:val="0"/>
                    <w:jc w:val="center"/>
                    <w:rPr>
                      <w:bCs/>
                      <w:color w:val="000000" w:themeColor="text1"/>
                      <w:szCs w:val="21"/>
                    </w:rPr>
                  </w:pPr>
                  <w:r>
                    <w:rPr>
                      <w:bCs/>
                      <w:color w:val="000000" w:themeColor="text1"/>
                      <w:szCs w:val="21"/>
                    </w:rPr>
                    <w:t>6</w:t>
                  </w:r>
                </w:p>
              </w:tc>
              <w:tc>
                <w:tcPr>
                  <w:tcW w:w="2403" w:type="dxa"/>
                  <w:tcBorders>
                    <w:top w:val="single" w:sz="4" w:space="0" w:color="000000"/>
                    <w:left w:val="nil"/>
                    <w:bottom w:val="single" w:sz="4" w:space="0" w:color="000000"/>
                    <w:right w:val="single" w:sz="4" w:space="0" w:color="000000"/>
                  </w:tcBorders>
                  <w:tcMar>
                    <w:top w:w="0" w:type="dxa"/>
                    <w:left w:w="28" w:type="dxa"/>
                    <w:bottom w:w="0" w:type="dxa"/>
                    <w:right w:w="28" w:type="dxa"/>
                  </w:tcMar>
                  <w:vAlign w:val="center"/>
                </w:tcPr>
                <w:p w:rsidR="00C70DF3" w:rsidRDefault="00237B11">
                  <w:pPr>
                    <w:adjustRightInd w:val="0"/>
                    <w:snapToGrid w:val="0"/>
                    <w:jc w:val="center"/>
                    <w:rPr>
                      <w:bCs/>
                      <w:color w:val="000000" w:themeColor="text1"/>
                      <w:szCs w:val="21"/>
                    </w:rPr>
                  </w:pPr>
                  <w:r>
                    <w:rPr>
                      <w:bCs/>
                      <w:color w:val="000000" w:themeColor="text1"/>
                      <w:szCs w:val="21"/>
                    </w:rPr>
                    <w:t>监控点处</w:t>
                  </w:r>
                  <w:r>
                    <w:rPr>
                      <w:bCs/>
                      <w:color w:val="000000" w:themeColor="text1"/>
                      <w:szCs w:val="21"/>
                    </w:rPr>
                    <w:t>1h</w:t>
                  </w:r>
                  <w:r>
                    <w:rPr>
                      <w:bCs/>
                      <w:color w:val="000000" w:themeColor="text1"/>
                      <w:szCs w:val="21"/>
                    </w:rPr>
                    <w:t>平均浓度值</w:t>
                  </w:r>
                </w:p>
              </w:tc>
              <w:tc>
                <w:tcPr>
                  <w:tcW w:w="1260" w:type="dxa"/>
                  <w:vMerge w:val="restart"/>
                  <w:tcBorders>
                    <w:top w:val="nil"/>
                    <w:left w:val="nil"/>
                    <w:bottom w:val="single" w:sz="4" w:space="0" w:color="000000"/>
                    <w:right w:val="single" w:sz="4" w:space="0" w:color="000000"/>
                  </w:tcBorders>
                  <w:tcMar>
                    <w:top w:w="0" w:type="dxa"/>
                    <w:left w:w="28" w:type="dxa"/>
                    <w:bottom w:w="0" w:type="dxa"/>
                    <w:right w:w="28" w:type="dxa"/>
                  </w:tcMar>
                  <w:vAlign w:val="center"/>
                </w:tcPr>
                <w:p w:rsidR="00C70DF3" w:rsidRDefault="00237B11">
                  <w:pPr>
                    <w:adjustRightInd w:val="0"/>
                    <w:snapToGrid w:val="0"/>
                    <w:jc w:val="center"/>
                    <w:rPr>
                      <w:bCs/>
                      <w:color w:val="000000" w:themeColor="text1"/>
                      <w:szCs w:val="21"/>
                    </w:rPr>
                  </w:pPr>
                  <w:r>
                    <w:rPr>
                      <w:bCs/>
                      <w:color w:val="000000" w:themeColor="text1"/>
                      <w:szCs w:val="21"/>
                    </w:rPr>
                    <w:t>在厂房外设置监控点</w:t>
                  </w:r>
                </w:p>
              </w:tc>
              <w:tc>
                <w:tcPr>
                  <w:tcW w:w="2260" w:type="dxa"/>
                  <w:vMerge w:val="restart"/>
                  <w:tcBorders>
                    <w:top w:val="nil"/>
                    <w:left w:val="nil"/>
                    <w:bottom w:val="single" w:sz="4" w:space="0" w:color="000000"/>
                    <w:right w:val="single" w:sz="4" w:space="0" w:color="000000"/>
                  </w:tcBorders>
                  <w:tcMar>
                    <w:top w:w="0" w:type="dxa"/>
                    <w:left w:w="28" w:type="dxa"/>
                    <w:bottom w:w="0" w:type="dxa"/>
                    <w:right w:w="28" w:type="dxa"/>
                  </w:tcMar>
                  <w:vAlign w:val="center"/>
                </w:tcPr>
                <w:p w:rsidR="00C70DF3" w:rsidRDefault="00237B11">
                  <w:pPr>
                    <w:adjustRightInd w:val="0"/>
                    <w:snapToGrid w:val="0"/>
                    <w:jc w:val="center"/>
                    <w:rPr>
                      <w:bCs/>
                      <w:color w:val="000000" w:themeColor="text1"/>
                      <w:szCs w:val="21"/>
                    </w:rPr>
                  </w:pPr>
                  <w:r>
                    <w:rPr>
                      <w:rFonts w:hint="eastAsia"/>
                      <w:bCs/>
                      <w:color w:val="000000" w:themeColor="text1"/>
                      <w:szCs w:val="21"/>
                    </w:rPr>
                    <w:t>《固定源挥发性有机物综合排放标准－第</w:t>
                  </w:r>
                  <w:r>
                    <w:rPr>
                      <w:rFonts w:hint="eastAsia"/>
                      <w:bCs/>
                      <w:color w:val="000000" w:themeColor="text1"/>
                      <w:szCs w:val="21"/>
                    </w:rPr>
                    <w:t>6</w:t>
                  </w:r>
                  <w:r>
                    <w:rPr>
                      <w:rFonts w:hint="eastAsia"/>
                      <w:bCs/>
                      <w:color w:val="000000" w:themeColor="text1"/>
                      <w:szCs w:val="21"/>
                    </w:rPr>
                    <w:t>部分：其他行业》（</w:t>
                  </w:r>
                  <w:r>
                    <w:rPr>
                      <w:rFonts w:hint="eastAsia"/>
                      <w:bCs/>
                      <w:color w:val="000000" w:themeColor="text1"/>
                      <w:szCs w:val="21"/>
                    </w:rPr>
                    <w:t>DB 34/4812.6-2024</w:t>
                  </w:r>
                  <w:r>
                    <w:rPr>
                      <w:rFonts w:hint="eastAsia"/>
                      <w:bCs/>
                      <w:color w:val="000000" w:themeColor="text1"/>
                      <w:szCs w:val="21"/>
                    </w:rPr>
                    <w:t>）</w:t>
                  </w:r>
                </w:p>
              </w:tc>
            </w:tr>
            <w:tr w:rsidR="00C70DF3">
              <w:trPr>
                <w:trHeight w:val="23"/>
                <w:jc w:val="center"/>
              </w:trPr>
              <w:tc>
                <w:tcPr>
                  <w:tcW w:w="929" w:type="dxa"/>
                  <w:vMerge/>
                  <w:tcBorders>
                    <w:top w:val="nil"/>
                    <w:left w:val="single" w:sz="4" w:space="0" w:color="000000"/>
                    <w:bottom w:val="single" w:sz="4" w:space="0" w:color="000000"/>
                    <w:right w:val="single" w:sz="4" w:space="0" w:color="000000"/>
                  </w:tcBorders>
                  <w:tcMar>
                    <w:top w:w="0" w:type="dxa"/>
                    <w:left w:w="28" w:type="dxa"/>
                    <w:bottom w:w="0" w:type="dxa"/>
                    <w:right w:w="28" w:type="dxa"/>
                  </w:tcMar>
                  <w:vAlign w:val="center"/>
                </w:tcPr>
                <w:p w:rsidR="00C70DF3" w:rsidRDefault="00C70DF3">
                  <w:pPr>
                    <w:widowControl/>
                    <w:snapToGrid w:val="0"/>
                    <w:jc w:val="left"/>
                    <w:rPr>
                      <w:color w:val="000000"/>
                      <w:szCs w:val="21"/>
                    </w:rPr>
                  </w:pPr>
                </w:p>
              </w:tc>
              <w:tc>
                <w:tcPr>
                  <w:tcW w:w="1393" w:type="dxa"/>
                  <w:tcBorders>
                    <w:top w:val="single" w:sz="4" w:space="0" w:color="000000"/>
                    <w:left w:val="nil"/>
                    <w:bottom w:val="single" w:sz="4" w:space="0" w:color="000000"/>
                    <w:right w:val="single" w:sz="4" w:space="0" w:color="000000"/>
                  </w:tcBorders>
                  <w:tcMar>
                    <w:top w:w="0" w:type="dxa"/>
                    <w:left w:w="28" w:type="dxa"/>
                    <w:bottom w:w="0" w:type="dxa"/>
                    <w:right w:w="28" w:type="dxa"/>
                  </w:tcMar>
                  <w:vAlign w:val="center"/>
                </w:tcPr>
                <w:p w:rsidR="00C70DF3" w:rsidRDefault="00237B11">
                  <w:pPr>
                    <w:adjustRightInd w:val="0"/>
                    <w:snapToGrid w:val="0"/>
                    <w:jc w:val="center"/>
                    <w:rPr>
                      <w:bCs/>
                      <w:color w:val="000000" w:themeColor="text1"/>
                      <w:szCs w:val="21"/>
                    </w:rPr>
                  </w:pPr>
                  <w:r>
                    <w:rPr>
                      <w:bCs/>
                      <w:color w:val="000000" w:themeColor="text1"/>
                      <w:szCs w:val="21"/>
                    </w:rPr>
                    <w:t>20</w:t>
                  </w:r>
                </w:p>
              </w:tc>
              <w:tc>
                <w:tcPr>
                  <w:tcW w:w="2403" w:type="dxa"/>
                  <w:tcBorders>
                    <w:top w:val="single" w:sz="4" w:space="0" w:color="000000"/>
                    <w:left w:val="nil"/>
                    <w:bottom w:val="single" w:sz="4" w:space="0" w:color="000000"/>
                    <w:right w:val="single" w:sz="4" w:space="0" w:color="000000"/>
                  </w:tcBorders>
                  <w:tcMar>
                    <w:top w:w="0" w:type="dxa"/>
                    <w:left w:w="28" w:type="dxa"/>
                    <w:bottom w:w="0" w:type="dxa"/>
                    <w:right w:w="28" w:type="dxa"/>
                  </w:tcMar>
                  <w:vAlign w:val="center"/>
                </w:tcPr>
                <w:p w:rsidR="00C70DF3" w:rsidRDefault="00237B11">
                  <w:pPr>
                    <w:adjustRightInd w:val="0"/>
                    <w:snapToGrid w:val="0"/>
                    <w:jc w:val="center"/>
                    <w:rPr>
                      <w:bCs/>
                      <w:color w:val="000000" w:themeColor="text1"/>
                      <w:szCs w:val="21"/>
                    </w:rPr>
                  </w:pPr>
                  <w:r>
                    <w:rPr>
                      <w:bCs/>
                      <w:color w:val="000000" w:themeColor="text1"/>
                      <w:szCs w:val="21"/>
                    </w:rPr>
                    <w:t>监控点处任意一次浓度值</w:t>
                  </w:r>
                </w:p>
              </w:tc>
              <w:tc>
                <w:tcPr>
                  <w:tcW w:w="1260" w:type="dxa"/>
                  <w:vMerge/>
                  <w:tcBorders>
                    <w:top w:val="nil"/>
                    <w:left w:val="nil"/>
                    <w:bottom w:val="single" w:sz="4" w:space="0" w:color="000000"/>
                    <w:right w:val="single" w:sz="4" w:space="0" w:color="000000"/>
                  </w:tcBorders>
                  <w:tcMar>
                    <w:top w:w="0" w:type="dxa"/>
                    <w:left w:w="28" w:type="dxa"/>
                    <w:bottom w:w="0" w:type="dxa"/>
                    <w:right w:w="28" w:type="dxa"/>
                  </w:tcMar>
                  <w:vAlign w:val="center"/>
                </w:tcPr>
                <w:p w:rsidR="00C70DF3" w:rsidRDefault="00C70DF3">
                  <w:pPr>
                    <w:widowControl/>
                    <w:snapToGrid w:val="0"/>
                    <w:jc w:val="left"/>
                    <w:rPr>
                      <w:color w:val="000000"/>
                      <w:szCs w:val="21"/>
                    </w:rPr>
                  </w:pPr>
                </w:p>
              </w:tc>
              <w:tc>
                <w:tcPr>
                  <w:tcW w:w="2260" w:type="dxa"/>
                  <w:vMerge/>
                  <w:tcBorders>
                    <w:top w:val="nil"/>
                    <w:left w:val="nil"/>
                    <w:bottom w:val="single" w:sz="4" w:space="0" w:color="000000"/>
                    <w:right w:val="single" w:sz="4" w:space="0" w:color="000000"/>
                  </w:tcBorders>
                  <w:tcMar>
                    <w:top w:w="0" w:type="dxa"/>
                    <w:left w:w="28" w:type="dxa"/>
                    <w:bottom w:w="0" w:type="dxa"/>
                    <w:right w:w="28" w:type="dxa"/>
                  </w:tcMar>
                  <w:vAlign w:val="center"/>
                </w:tcPr>
                <w:p w:rsidR="00C70DF3" w:rsidRDefault="00C70DF3">
                  <w:pPr>
                    <w:widowControl/>
                    <w:snapToGrid w:val="0"/>
                    <w:jc w:val="left"/>
                    <w:rPr>
                      <w:color w:val="000000"/>
                      <w:szCs w:val="21"/>
                    </w:rPr>
                  </w:pPr>
                </w:p>
              </w:tc>
            </w:tr>
          </w:tbl>
          <w:p w:rsidR="00C70DF3" w:rsidRDefault="00237B11">
            <w:pPr>
              <w:adjustRightInd w:val="0"/>
              <w:spacing w:line="360" w:lineRule="auto"/>
              <w:ind w:firstLineChars="200" w:firstLine="482"/>
              <w:rPr>
                <w:b/>
                <w:bCs/>
                <w:color w:val="000000" w:themeColor="text1"/>
                <w:sz w:val="24"/>
              </w:rPr>
            </w:pPr>
            <w:r>
              <w:rPr>
                <w:rFonts w:hint="eastAsia"/>
                <w:b/>
                <w:color w:val="000000" w:themeColor="text1"/>
                <w:sz w:val="24"/>
              </w:rPr>
              <w:lastRenderedPageBreak/>
              <w:t>3.</w:t>
            </w:r>
            <w:r>
              <w:rPr>
                <w:b/>
                <w:bCs/>
                <w:color w:val="000000" w:themeColor="text1"/>
                <w:sz w:val="24"/>
              </w:rPr>
              <w:t>噪声排放标准</w:t>
            </w:r>
          </w:p>
          <w:p w:rsidR="00C70DF3" w:rsidRDefault="00237B11">
            <w:pPr>
              <w:adjustRightInd w:val="0"/>
              <w:spacing w:line="360" w:lineRule="auto"/>
              <w:ind w:firstLineChars="200" w:firstLine="480"/>
              <w:rPr>
                <w:b/>
                <w:color w:val="000000" w:themeColor="text1"/>
                <w:szCs w:val="21"/>
              </w:rPr>
            </w:pPr>
            <w:r>
              <w:rPr>
                <w:rFonts w:hint="eastAsia"/>
                <w:bCs/>
                <w:color w:val="000000" w:themeColor="text1"/>
                <w:sz w:val="24"/>
              </w:rPr>
              <w:t>施工期落实《建筑施工噪声排放标准》（</w:t>
            </w:r>
            <w:r>
              <w:rPr>
                <w:rFonts w:hint="eastAsia"/>
                <w:bCs/>
                <w:color w:val="000000" w:themeColor="text1"/>
                <w:sz w:val="24"/>
              </w:rPr>
              <w:t>GB12523-2025</w:t>
            </w:r>
            <w:r>
              <w:rPr>
                <w:rFonts w:hint="eastAsia"/>
                <w:bCs/>
                <w:color w:val="000000" w:themeColor="text1"/>
                <w:sz w:val="24"/>
              </w:rPr>
              <w:t>）有关规定</w:t>
            </w:r>
            <w:r>
              <w:rPr>
                <w:rFonts w:hint="eastAsia"/>
                <w:bCs/>
                <w:color w:val="000000" w:themeColor="text1"/>
                <w:sz w:val="24"/>
              </w:rPr>
              <w:t>（</w:t>
            </w:r>
            <w:r>
              <w:rPr>
                <w:rFonts w:hint="eastAsia"/>
                <w:bCs/>
                <w:color w:val="000000" w:themeColor="text1"/>
                <w:sz w:val="24"/>
              </w:rPr>
              <w:t>昼间</w:t>
            </w:r>
            <w:r>
              <w:rPr>
                <w:rFonts w:hint="eastAsia"/>
                <w:bCs/>
                <w:color w:val="000000" w:themeColor="text1"/>
                <w:sz w:val="24"/>
              </w:rPr>
              <w:t>7</w:t>
            </w:r>
            <w:r>
              <w:rPr>
                <w:bCs/>
                <w:color w:val="000000" w:themeColor="text1"/>
                <w:sz w:val="24"/>
              </w:rPr>
              <w:t>0</w:t>
            </w:r>
            <w:r>
              <w:rPr>
                <w:rFonts w:hint="eastAsia"/>
                <w:bCs/>
                <w:color w:val="000000" w:themeColor="text1"/>
                <w:sz w:val="24"/>
              </w:rPr>
              <w:t>d</w:t>
            </w:r>
            <w:r>
              <w:rPr>
                <w:bCs/>
                <w:color w:val="000000" w:themeColor="text1"/>
                <w:sz w:val="24"/>
              </w:rPr>
              <w:t>B</w:t>
            </w:r>
            <w:r>
              <w:rPr>
                <w:rFonts w:hint="eastAsia"/>
                <w:bCs/>
                <w:color w:val="000000" w:themeColor="text1"/>
                <w:sz w:val="24"/>
              </w:rPr>
              <w:t>(</w:t>
            </w:r>
            <w:r>
              <w:rPr>
                <w:rFonts w:hint="eastAsia"/>
                <w:bCs/>
                <w:color w:val="000000" w:themeColor="text1"/>
                <w:sz w:val="24"/>
              </w:rPr>
              <w:t>A</w:t>
            </w:r>
            <w:r>
              <w:rPr>
                <w:rFonts w:hint="eastAsia"/>
                <w:bCs/>
                <w:color w:val="000000" w:themeColor="text1"/>
                <w:sz w:val="24"/>
              </w:rPr>
              <w:t>)</w:t>
            </w:r>
            <w:r>
              <w:rPr>
                <w:rFonts w:hint="eastAsia"/>
                <w:bCs/>
                <w:color w:val="000000" w:themeColor="text1"/>
                <w:sz w:val="24"/>
              </w:rPr>
              <w:t>）</w:t>
            </w:r>
            <w:r>
              <w:rPr>
                <w:rFonts w:hint="eastAsia"/>
                <w:bCs/>
                <w:color w:val="000000" w:themeColor="text1"/>
                <w:sz w:val="24"/>
              </w:rPr>
              <w:t>。</w:t>
            </w:r>
            <w:r>
              <w:rPr>
                <w:bCs/>
                <w:color w:val="000000" w:themeColor="text1"/>
                <w:sz w:val="24"/>
              </w:rPr>
              <w:t>运营期厂界噪声执行《工业企业厂界环境噪声排放标准》（</w:t>
            </w:r>
            <w:r>
              <w:rPr>
                <w:bCs/>
                <w:color w:val="000000" w:themeColor="text1"/>
                <w:sz w:val="24"/>
              </w:rPr>
              <w:t>GB12348-2008</w:t>
            </w:r>
            <w:r>
              <w:rPr>
                <w:bCs/>
                <w:color w:val="000000" w:themeColor="text1"/>
                <w:sz w:val="24"/>
              </w:rPr>
              <w:t>）中</w:t>
            </w:r>
            <w:r>
              <w:rPr>
                <w:bCs/>
                <w:color w:val="000000" w:themeColor="text1"/>
                <w:sz w:val="24"/>
              </w:rPr>
              <w:t>3</w:t>
            </w:r>
            <w:r>
              <w:rPr>
                <w:bCs/>
                <w:color w:val="000000" w:themeColor="text1"/>
                <w:sz w:val="24"/>
              </w:rPr>
              <w:t>类标准，具体标准见下表：</w:t>
            </w:r>
          </w:p>
          <w:p w:rsidR="00C70DF3" w:rsidRDefault="00237B11">
            <w:pPr>
              <w:jc w:val="center"/>
              <w:rPr>
                <w:b/>
                <w:color w:val="000000" w:themeColor="text1"/>
                <w:szCs w:val="21"/>
              </w:rPr>
            </w:pPr>
            <w:r>
              <w:rPr>
                <w:b/>
                <w:color w:val="000000" w:themeColor="text1"/>
                <w:szCs w:val="21"/>
              </w:rPr>
              <w:t>表</w:t>
            </w:r>
            <w:r>
              <w:rPr>
                <w:b/>
                <w:color w:val="000000" w:themeColor="text1"/>
                <w:szCs w:val="21"/>
              </w:rPr>
              <w:t xml:space="preserve">3-9  </w:t>
            </w:r>
            <w:r>
              <w:rPr>
                <w:b/>
                <w:color w:val="000000" w:themeColor="text1"/>
                <w:szCs w:val="21"/>
              </w:rPr>
              <w:t>运营期厂界噪声排放标准单位：</w:t>
            </w:r>
            <w:r>
              <w:rPr>
                <w:b/>
                <w:color w:val="000000" w:themeColor="text1"/>
                <w:szCs w:val="21"/>
              </w:rPr>
              <w:t>dB(A)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6"/>
              <w:gridCol w:w="2066"/>
              <w:gridCol w:w="2363"/>
            </w:tblGrid>
            <w:tr w:rsidR="00C70DF3">
              <w:trPr>
                <w:trHeight w:val="284"/>
                <w:jc w:val="center"/>
              </w:trPr>
              <w:tc>
                <w:tcPr>
                  <w:tcW w:w="2288" w:type="pct"/>
                  <w:vAlign w:val="center"/>
                </w:tcPr>
                <w:p w:rsidR="00C70DF3" w:rsidRDefault="00237B11">
                  <w:pPr>
                    <w:pStyle w:val="af0"/>
                    <w:spacing w:after="0"/>
                    <w:ind w:leftChars="0" w:left="0"/>
                    <w:jc w:val="center"/>
                    <w:rPr>
                      <w:b/>
                      <w:color w:val="000000" w:themeColor="text1"/>
                      <w:sz w:val="21"/>
                      <w:szCs w:val="21"/>
                    </w:rPr>
                  </w:pPr>
                  <w:r>
                    <w:rPr>
                      <w:b/>
                      <w:color w:val="000000" w:themeColor="text1"/>
                      <w:sz w:val="21"/>
                      <w:szCs w:val="21"/>
                    </w:rPr>
                    <w:t>《工业企业厂界环境噪声排放标准》</w:t>
                  </w:r>
                </w:p>
              </w:tc>
              <w:tc>
                <w:tcPr>
                  <w:tcW w:w="1265" w:type="pct"/>
                  <w:vAlign w:val="center"/>
                </w:tcPr>
                <w:p w:rsidR="00C70DF3" w:rsidRDefault="00237B11">
                  <w:pPr>
                    <w:pStyle w:val="af0"/>
                    <w:spacing w:after="0"/>
                    <w:ind w:leftChars="0" w:left="0"/>
                    <w:jc w:val="center"/>
                    <w:rPr>
                      <w:b/>
                      <w:color w:val="000000" w:themeColor="text1"/>
                      <w:sz w:val="21"/>
                      <w:szCs w:val="21"/>
                    </w:rPr>
                  </w:pPr>
                  <w:r>
                    <w:rPr>
                      <w:b/>
                      <w:color w:val="000000" w:themeColor="text1"/>
                      <w:sz w:val="21"/>
                      <w:szCs w:val="21"/>
                    </w:rPr>
                    <w:t>昼间</w:t>
                  </w:r>
                </w:p>
              </w:tc>
              <w:tc>
                <w:tcPr>
                  <w:tcW w:w="1447" w:type="pct"/>
                  <w:vAlign w:val="center"/>
                </w:tcPr>
                <w:p w:rsidR="00C70DF3" w:rsidRDefault="00237B11">
                  <w:pPr>
                    <w:pStyle w:val="af0"/>
                    <w:spacing w:after="0"/>
                    <w:ind w:leftChars="0" w:left="0"/>
                    <w:jc w:val="center"/>
                    <w:rPr>
                      <w:b/>
                      <w:color w:val="000000" w:themeColor="text1"/>
                      <w:sz w:val="21"/>
                      <w:szCs w:val="21"/>
                    </w:rPr>
                  </w:pPr>
                  <w:r>
                    <w:rPr>
                      <w:b/>
                      <w:color w:val="000000" w:themeColor="text1"/>
                      <w:sz w:val="21"/>
                      <w:szCs w:val="21"/>
                    </w:rPr>
                    <w:t>夜间</w:t>
                  </w:r>
                </w:p>
              </w:tc>
            </w:tr>
            <w:tr w:rsidR="00C70DF3">
              <w:trPr>
                <w:trHeight w:val="284"/>
                <w:jc w:val="center"/>
              </w:trPr>
              <w:tc>
                <w:tcPr>
                  <w:tcW w:w="2288" w:type="pct"/>
                  <w:vAlign w:val="center"/>
                </w:tcPr>
                <w:p w:rsidR="00C70DF3" w:rsidRDefault="00237B11">
                  <w:pPr>
                    <w:pStyle w:val="af0"/>
                    <w:spacing w:after="0"/>
                    <w:ind w:leftChars="0" w:left="0"/>
                    <w:jc w:val="center"/>
                    <w:rPr>
                      <w:color w:val="000000" w:themeColor="text1"/>
                      <w:sz w:val="21"/>
                      <w:szCs w:val="21"/>
                    </w:rPr>
                  </w:pPr>
                  <w:r>
                    <w:rPr>
                      <w:color w:val="000000" w:themeColor="text1"/>
                      <w:sz w:val="21"/>
                      <w:szCs w:val="21"/>
                    </w:rPr>
                    <w:t>3</w:t>
                  </w:r>
                  <w:r>
                    <w:rPr>
                      <w:color w:val="000000" w:themeColor="text1"/>
                      <w:sz w:val="21"/>
                      <w:szCs w:val="21"/>
                    </w:rPr>
                    <w:t>类</w:t>
                  </w:r>
                </w:p>
              </w:tc>
              <w:tc>
                <w:tcPr>
                  <w:tcW w:w="1265" w:type="pct"/>
                  <w:vAlign w:val="center"/>
                </w:tcPr>
                <w:p w:rsidR="00C70DF3" w:rsidRDefault="00237B11">
                  <w:pPr>
                    <w:pStyle w:val="af0"/>
                    <w:spacing w:after="0"/>
                    <w:ind w:leftChars="0" w:left="0"/>
                    <w:jc w:val="center"/>
                    <w:rPr>
                      <w:color w:val="000000" w:themeColor="text1"/>
                      <w:sz w:val="21"/>
                      <w:szCs w:val="21"/>
                    </w:rPr>
                  </w:pPr>
                  <w:r>
                    <w:rPr>
                      <w:color w:val="000000" w:themeColor="text1"/>
                      <w:sz w:val="21"/>
                      <w:szCs w:val="21"/>
                    </w:rPr>
                    <w:t>65</w:t>
                  </w:r>
                </w:p>
              </w:tc>
              <w:tc>
                <w:tcPr>
                  <w:tcW w:w="1447" w:type="pct"/>
                  <w:vAlign w:val="center"/>
                </w:tcPr>
                <w:p w:rsidR="00C70DF3" w:rsidRDefault="00237B11">
                  <w:pPr>
                    <w:pStyle w:val="af0"/>
                    <w:spacing w:after="0"/>
                    <w:ind w:leftChars="0" w:left="0"/>
                    <w:jc w:val="center"/>
                    <w:rPr>
                      <w:color w:val="000000" w:themeColor="text1"/>
                      <w:sz w:val="21"/>
                      <w:szCs w:val="21"/>
                    </w:rPr>
                  </w:pPr>
                  <w:r>
                    <w:rPr>
                      <w:color w:val="000000" w:themeColor="text1"/>
                      <w:sz w:val="21"/>
                      <w:szCs w:val="21"/>
                    </w:rPr>
                    <w:t>55</w:t>
                  </w:r>
                </w:p>
              </w:tc>
            </w:tr>
          </w:tbl>
          <w:p w:rsidR="00C70DF3" w:rsidRDefault="00237B11">
            <w:pPr>
              <w:adjustRightInd w:val="0"/>
              <w:spacing w:line="360" w:lineRule="auto"/>
              <w:ind w:firstLineChars="200" w:firstLine="482"/>
              <w:rPr>
                <w:b/>
                <w:bCs/>
                <w:color w:val="000000" w:themeColor="text1"/>
                <w:sz w:val="24"/>
              </w:rPr>
            </w:pPr>
            <w:r>
              <w:rPr>
                <w:b/>
                <w:bCs/>
                <w:color w:val="000000" w:themeColor="text1"/>
                <w:sz w:val="24"/>
              </w:rPr>
              <w:t>4</w:t>
            </w:r>
            <w:r>
              <w:rPr>
                <w:rFonts w:hint="eastAsia"/>
                <w:b/>
                <w:bCs/>
                <w:color w:val="000000" w:themeColor="text1"/>
                <w:sz w:val="24"/>
              </w:rPr>
              <w:t>.</w:t>
            </w:r>
            <w:r>
              <w:rPr>
                <w:b/>
                <w:bCs/>
                <w:color w:val="000000" w:themeColor="text1"/>
                <w:sz w:val="24"/>
              </w:rPr>
              <w:t>固体废物</w:t>
            </w:r>
          </w:p>
          <w:p w:rsidR="00C70DF3" w:rsidRDefault="00237B11">
            <w:pPr>
              <w:adjustRightInd w:val="0"/>
              <w:spacing w:line="360" w:lineRule="auto"/>
              <w:ind w:firstLineChars="200" w:firstLine="480"/>
              <w:rPr>
                <w:bCs/>
                <w:color w:val="000000" w:themeColor="text1"/>
                <w:sz w:val="24"/>
              </w:rPr>
            </w:pPr>
            <w:r>
              <w:rPr>
                <w:bCs/>
                <w:color w:val="000000" w:themeColor="text1"/>
                <w:sz w:val="24"/>
              </w:rPr>
              <w:t>一般固体废物处理处置</w:t>
            </w:r>
            <w:r>
              <w:rPr>
                <w:rFonts w:hint="eastAsia"/>
                <w:bCs/>
                <w:color w:val="000000" w:themeColor="text1"/>
                <w:sz w:val="24"/>
              </w:rPr>
              <w:t>参照《中华人民共和国生态环境法典》</w:t>
            </w:r>
            <w:r>
              <w:rPr>
                <w:bCs/>
                <w:color w:val="000000" w:themeColor="text1"/>
                <w:sz w:val="24"/>
              </w:rPr>
              <w:t>中有关规定</w:t>
            </w:r>
            <w:r>
              <w:rPr>
                <w:rFonts w:hint="eastAsia"/>
                <w:bCs/>
                <w:color w:val="000000" w:themeColor="text1"/>
                <w:sz w:val="24"/>
              </w:rPr>
              <w:t>执行</w:t>
            </w:r>
            <w:r>
              <w:rPr>
                <w:bCs/>
                <w:color w:val="000000" w:themeColor="text1"/>
                <w:sz w:val="24"/>
              </w:rPr>
              <w:t>。危险废物贮存必须严格执行</w:t>
            </w:r>
            <w:r>
              <w:rPr>
                <w:rFonts w:hint="eastAsia"/>
                <w:bCs/>
                <w:color w:val="000000" w:themeColor="text1"/>
                <w:sz w:val="24"/>
              </w:rPr>
              <w:t>《危险废物贮存污染控制标准》（</w:t>
            </w:r>
            <w:r>
              <w:rPr>
                <w:rFonts w:hint="eastAsia"/>
                <w:bCs/>
                <w:color w:val="000000" w:themeColor="text1"/>
                <w:sz w:val="24"/>
              </w:rPr>
              <w:t>GB18597-2023</w:t>
            </w:r>
            <w:r>
              <w:rPr>
                <w:rFonts w:hint="eastAsia"/>
                <w:bCs/>
                <w:color w:val="000000" w:themeColor="text1"/>
                <w:sz w:val="24"/>
              </w:rPr>
              <w:t>）</w:t>
            </w:r>
            <w:r>
              <w:rPr>
                <w:bCs/>
                <w:color w:val="000000" w:themeColor="text1"/>
                <w:sz w:val="24"/>
              </w:rPr>
              <w:t>的有关规定。</w:t>
            </w:r>
          </w:p>
          <w:p w:rsidR="00C70DF3" w:rsidRDefault="00C70DF3">
            <w:pPr>
              <w:adjustRightInd w:val="0"/>
              <w:spacing w:line="360" w:lineRule="auto"/>
              <w:ind w:firstLineChars="200" w:firstLine="480"/>
              <w:rPr>
                <w:bCs/>
                <w:color w:val="000000" w:themeColor="text1"/>
                <w:sz w:val="24"/>
              </w:rPr>
            </w:pPr>
          </w:p>
          <w:p w:rsidR="00C70DF3" w:rsidRDefault="00C70DF3">
            <w:pPr>
              <w:adjustRightInd w:val="0"/>
              <w:spacing w:line="360" w:lineRule="auto"/>
              <w:ind w:firstLineChars="200" w:firstLine="480"/>
              <w:rPr>
                <w:bCs/>
                <w:color w:val="000000" w:themeColor="text1"/>
                <w:sz w:val="24"/>
              </w:rPr>
            </w:pPr>
          </w:p>
          <w:p w:rsidR="00C70DF3" w:rsidRDefault="00C70DF3">
            <w:pPr>
              <w:adjustRightInd w:val="0"/>
              <w:spacing w:line="360" w:lineRule="auto"/>
              <w:ind w:firstLineChars="200" w:firstLine="480"/>
              <w:rPr>
                <w:bCs/>
                <w:color w:val="000000" w:themeColor="text1"/>
                <w:sz w:val="24"/>
              </w:rPr>
            </w:pPr>
          </w:p>
          <w:p w:rsidR="00C70DF3" w:rsidRDefault="00C70DF3">
            <w:pPr>
              <w:adjustRightInd w:val="0"/>
              <w:spacing w:line="360" w:lineRule="auto"/>
              <w:ind w:firstLineChars="200" w:firstLine="480"/>
              <w:rPr>
                <w:bCs/>
                <w:color w:val="000000" w:themeColor="text1"/>
                <w:sz w:val="24"/>
              </w:rPr>
            </w:pPr>
          </w:p>
          <w:p w:rsidR="00C70DF3" w:rsidRDefault="00C70DF3">
            <w:pPr>
              <w:adjustRightInd w:val="0"/>
              <w:spacing w:line="360" w:lineRule="auto"/>
              <w:ind w:firstLineChars="200" w:firstLine="480"/>
              <w:rPr>
                <w:bCs/>
                <w:color w:val="000000" w:themeColor="text1"/>
                <w:sz w:val="24"/>
              </w:rPr>
            </w:pPr>
          </w:p>
          <w:p w:rsidR="00C70DF3" w:rsidRDefault="00C70DF3">
            <w:pPr>
              <w:adjustRightInd w:val="0"/>
              <w:spacing w:line="360" w:lineRule="auto"/>
              <w:ind w:firstLineChars="200" w:firstLine="480"/>
              <w:rPr>
                <w:bCs/>
                <w:color w:val="000000" w:themeColor="text1"/>
                <w:sz w:val="24"/>
              </w:rPr>
            </w:pPr>
          </w:p>
          <w:p w:rsidR="00C70DF3" w:rsidRDefault="00C70DF3">
            <w:pPr>
              <w:adjustRightInd w:val="0"/>
              <w:spacing w:line="360" w:lineRule="auto"/>
              <w:ind w:firstLineChars="200" w:firstLine="480"/>
              <w:rPr>
                <w:bCs/>
                <w:color w:val="000000" w:themeColor="text1"/>
                <w:sz w:val="24"/>
              </w:rPr>
            </w:pPr>
          </w:p>
          <w:p w:rsidR="00C70DF3" w:rsidRDefault="00C70DF3">
            <w:pPr>
              <w:adjustRightInd w:val="0"/>
              <w:spacing w:line="360" w:lineRule="auto"/>
              <w:ind w:firstLineChars="200" w:firstLine="480"/>
              <w:rPr>
                <w:bCs/>
                <w:color w:val="000000" w:themeColor="text1"/>
                <w:sz w:val="24"/>
              </w:rPr>
            </w:pPr>
          </w:p>
          <w:p w:rsidR="00C70DF3" w:rsidRDefault="00C70DF3">
            <w:pPr>
              <w:adjustRightInd w:val="0"/>
              <w:spacing w:line="360" w:lineRule="auto"/>
              <w:ind w:firstLineChars="200" w:firstLine="480"/>
              <w:rPr>
                <w:bCs/>
                <w:color w:val="000000" w:themeColor="text1"/>
                <w:sz w:val="24"/>
              </w:rPr>
            </w:pPr>
          </w:p>
          <w:p w:rsidR="00C70DF3" w:rsidRDefault="00C70DF3">
            <w:pPr>
              <w:adjustRightInd w:val="0"/>
              <w:spacing w:line="360" w:lineRule="auto"/>
              <w:ind w:firstLineChars="200" w:firstLine="480"/>
              <w:rPr>
                <w:bCs/>
                <w:color w:val="000000" w:themeColor="text1"/>
                <w:sz w:val="24"/>
              </w:rPr>
            </w:pPr>
          </w:p>
          <w:p w:rsidR="00C70DF3" w:rsidRDefault="00C70DF3">
            <w:pPr>
              <w:adjustRightInd w:val="0"/>
              <w:spacing w:line="360" w:lineRule="auto"/>
              <w:ind w:firstLineChars="200" w:firstLine="480"/>
              <w:rPr>
                <w:bCs/>
                <w:color w:val="000000" w:themeColor="text1"/>
                <w:sz w:val="24"/>
              </w:rPr>
            </w:pPr>
          </w:p>
          <w:p w:rsidR="00C70DF3" w:rsidRDefault="00C70DF3">
            <w:pPr>
              <w:adjustRightInd w:val="0"/>
              <w:spacing w:line="360" w:lineRule="auto"/>
              <w:ind w:firstLineChars="200" w:firstLine="480"/>
              <w:rPr>
                <w:bCs/>
                <w:color w:val="000000" w:themeColor="text1"/>
                <w:sz w:val="24"/>
              </w:rPr>
            </w:pPr>
          </w:p>
          <w:p w:rsidR="00C70DF3" w:rsidRDefault="00C70DF3">
            <w:pPr>
              <w:adjustRightInd w:val="0"/>
              <w:spacing w:line="360" w:lineRule="auto"/>
              <w:ind w:firstLineChars="200" w:firstLine="480"/>
              <w:rPr>
                <w:bCs/>
                <w:color w:val="000000" w:themeColor="text1"/>
                <w:sz w:val="24"/>
              </w:rPr>
            </w:pPr>
          </w:p>
          <w:p w:rsidR="00C70DF3" w:rsidRDefault="00C70DF3">
            <w:pPr>
              <w:adjustRightInd w:val="0"/>
              <w:spacing w:line="360" w:lineRule="auto"/>
              <w:ind w:firstLineChars="200" w:firstLine="480"/>
              <w:rPr>
                <w:bCs/>
                <w:color w:val="000000" w:themeColor="text1"/>
                <w:sz w:val="24"/>
              </w:rPr>
            </w:pPr>
          </w:p>
          <w:p w:rsidR="00C70DF3" w:rsidRDefault="00C70DF3">
            <w:pPr>
              <w:adjustRightInd w:val="0"/>
              <w:spacing w:line="360" w:lineRule="auto"/>
              <w:ind w:firstLineChars="200" w:firstLine="480"/>
              <w:rPr>
                <w:bCs/>
                <w:color w:val="000000" w:themeColor="text1"/>
                <w:sz w:val="24"/>
              </w:rPr>
            </w:pPr>
          </w:p>
          <w:p w:rsidR="00C70DF3" w:rsidRDefault="00C70DF3">
            <w:pPr>
              <w:adjustRightInd w:val="0"/>
              <w:spacing w:line="360" w:lineRule="auto"/>
              <w:ind w:firstLineChars="200" w:firstLine="480"/>
              <w:rPr>
                <w:bCs/>
                <w:color w:val="000000" w:themeColor="text1"/>
                <w:sz w:val="24"/>
              </w:rPr>
            </w:pPr>
          </w:p>
          <w:p w:rsidR="00C70DF3" w:rsidRDefault="00C70DF3">
            <w:pPr>
              <w:adjustRightInd w:val="0"/>
              <w:spacing w:line="360" w:lineRule="auto"/>
              <w:ind w:firstLineChars="200" w:firstLine="480"/>
              <w:rPr>
                <w:bCs/>
                <w:color w:val="000000" w:themeColor="text1"/>
                <w:sz w:val="24"/>
              </w:rPr>
            </w:pPr>
          </w:p>
          <w:p w:rsidR="00C70DF3" w:rsidRDefault="00C70DF3">
            <w:pPr>
              <w:adjustRightInd w:val="0"/>
              <w:spacing w:line="360" w:lineRule="auto"/>
              <w:ind w:firstLineChars="200" w:firstLine="480"/>
              <w:rPr>
                <w:color w:val="000000" w:themeColor="text1"/>
                <w:kern w:val="0"/>
                <w:sz w:val="24"/>
                <w:szCs w:val="21"/>
              </w:rPr>
            </w:pPr>
          </w:p>
        </w:tc>
      </w:tr>
      <w:tr w:rsidR="00C70DF3">
        <w:trPr>
          <w:trHeight w:val="3330"/>
          <w:jc w:val="center"/>
        </w:trPr>
        <w:tc>
          <w:tcPr>
            <w:tcW w:w="640" w:type="dxa"/>
            <w:vAlign w:val="center"/>
          </w:tcPr>
          <w:p w:rsidR="00C70DF3" w:rsidRDefault="00237B11">
            <w:pPr>
              <w:adjustRightInd w:val="0"/>
              <w:snapToGrid w:val="0"/>
              <w:jc w:val="center"/>
              <w:rPr>
                <w:color w:val="000000" w:themeColor="text1"/>
                <w:kern w:val="0"/>
                <w:sz w:val="24"/>
              </w:rPr>
            </w:pPr>
            <w:r>
              <w:rPr>
                <w:color w:val="000000" w:themeColor="text1"/>
                <w:kern w:val="0"/>
                <w:sz w:val="24"/>
              </w:rPr>
              <w:lastRenderedPageBreak/>
              <w:t>总量</w:t>
            </w:r>
          </w:p>
          <w:p w:rsidR="00C70DF3" w:rsidRDefault="00237B11">
            <w:pPr>
              <w:adjustRightInd w:val="0"/>
              <w:snapToGrid w:val="0"/>
              <w:jc w:val="center"/>
              <w:rPr>
                <w:color w:val="000000" w:themeColor="text1"/>
                <w:kern w:val="0"/>
                <w:sz w:val="24"/>
              </w:rPr>
            </w:pPr>
            <w:r>
              <w:rPr>
                <w:color w:val="000000" w:themeColor="text1"/>
                <w:kern w:val="0"/>
                <w:sz w:val="24"/>
              </w:rPr>
              <w:t>控制</w:t>
            </w:r>
          </w:p>
          <w:p w:rsidR="00C70DF3" w:rsidRDefault="00237B11">
            <w:pPr>
              <w:adjustRightInd w:val="0"/>
              <w:snapToGrid w:val="0"/>
              <w:jc w:val="center"/>
              <w:rPr>
                <w:color w:val="000000" w:themeColor="text1"/>
                <w:kern w:val="0"/>
                <w:sz w:val="24"/>
              </w:rPr>
            </w:pPr>
            <w:r>
              <w:rPr>
                <w:color w:val="000000" w:themeColor="text1"/>
                <w:kern w:val="0"/>
                <w:sz w:val="24"/>
              </w:rPr>
              <w:t>指标</w:t>
            </w:r>
          </w:p>
        </w:tc>
        <w:tc>
          <w:tcPr>
            <w:tcW w:w="8350" w:type="dxa"/>
            <w:vAlign w:val="center"/>
          </w:tcPr>
          <w:p w:rsidR="00C70DF3" w:rsidRDefault="00C70DF3">
            <w:pPr>
              <w:adjustRightInd w:val="0"/>
              <w:spacing w:line="360" w:lineRule="auto"/>
              <w:ind w:firstLineChars="200" w:firstLine="480"/>
              <w:rPr>
                <w:bCs/>
                <w:color w:val="000000" w:themeColor="text1"/>
                <w:sz w:val="24"/>
              </w:rPr>
            </w:pPr>
          </w:p>
          <w:p w:rsidR="00C70DF3" w:rsidRDefault="00C70DF3">
            <w:pPr>
              <w:adjustRightInd w:val="0"/>
              <w:spacing w:line="360" w:lineRule="auto"/>
              <w:ind w:firstLineChars="200" w:firstLine="480"/>
              <w:rPr>
                <w:bCs/>
                <w:color w:val="000000" w:themeColor="text1"/>
                <w:sz w:val="24"/>
              </w:rPr>
            </w:pPr>
          </w:p>
          <w:p w:rsidR="00C70DF3" w:rsidRDefault="00C70DF3">
            <w:pPr>
              <w:adjustRightInd w:val="0"/>
              <w:spacing w:line="360" w:lineRule="auto"/>
              <w:ind w:firstLineChars="200" w:firstLine="480"/>
              <w:rPr>
                <w:bCs/>
                <w:color w:val="000000" w:themeColor="text1"/>
                <w:sz w:val="24"/>
              </w:rPr>
            </w:pPr>
          </w:p>
          <w:p w:rsidR="00C70DF3" w:rsidRDefault="00C70DF3">
            <w:pPr>
              <w:adjustRightInd w:val="0"/>
              <w:spacing w:line="360" w:lineRule="auto"/>
              <w:ind w:firstLineChars="200" w:firstLine="480"/>
              <w:rPr>
                <w:bCs/>
                <w:color w:val="000000" w:themeColor="text1"/>
                <w:sz w:val="24"/>
              </w:rPr>
            </w:pPr>
          </w:p>
          <w:p w:rsidR="00C70DF3" w:rsidRDefault="00C70DF3">
            <w:pPr>
              <w:adjustRightInd w:val="0"/>
              <w:spacing w:line="360" w:lineRule="auto"/>
              <w:ind w:firstLineChars="200" w:firstLine="480"/>
              <w:rPr>
                <w:bCs/>
                <w:color w:val="000000" w:themeColor="text1"/>
                <w:sz w:val="24"/>
              </w:rPr>
            </w:pPr>
          </w:p>
          <w:p w:rsidR="00C70DF3" w:rsidRDefault="00237B11">
            <w:pPr>
              <w:adjustRightInd w:val="0"/>
              <w:spacing w:line="360" w:lineRule="auto"/>
              <w:ind w:firstLineChars="200" w:firstLine="480"/>
              <w:rPr>
                <w:bCs/>
                <w:color w:val="000000" w:themeColor="text1"/>
                <w:sz w:val="24"/>
              </w:rPr>
            </w:pPr>
            <w:r>
              <w:rPr>
                <w:rFonts w:hint="eastAsia"/>
                <w:bCs/>
                <w:color w:val="000000" w:themeColor="text1"/>
                <w:sz w:val="24"/>
              </w:rPr>
              <w:t>根据《安徽省环保厅关于进一步加强建设项目新增大气主要污染物总量指标管理工作的通知》（</w:t>
            </w:r>
            <w:proofErr w:type="gramStart"/>
            <w:r>
              <w:rPr>
                <w:rFonts w:hint="eastAsia"/>
                <w:bCs/>
                <w:color w:val="000000" w:themeColor="text1"/>
                <w:sz w:val="24"/>
              </w:rPr>
              <w:t>皖环发</w:t>
            </w:r>
            <w:proofErr w:type="gramEnd"/>
            <w:r>
              <w:rPr>
                <w:rFonts w:hint="eastAsia"/>
                <w:bCs/>
                <w:color w:val="000000" w:themeColor="text1"/>
                <w:sz w:val="24"/>
              </w:rPr>
              <w:t>〔</w:t>
            </w:r>
            <w:r>
              <w:rPr>
                <w:rFonts w:hint="eastAsia"/>
                <w:bCs/>
                <w:color w:val="000000" w:themeColor="text1"/>
                <w:sz w:val="24"/>
              </w:rPr>
              <w:t>2017</w:t>
            </w:r>
            <w:r>
              <w:rPr>
                <w:rFonts w:hint="eastAsia"/>
                <w:bCs/>
                <w:color w:val="000000" w:themeColor="text1"/>
                <w:sz w:val="24"/>
              </w:rPr>
              <w:t>〕</w:t>
            </w:r>
            <w:r>
              <w:rPr>
                <w:rFonts w:hint="eastAsia"/>
                <w:bCs/>
                <w:color w:val="000000" w:themeColor="text1"/>
                <w:sz w:val="24"/>
              </w:rPr>
              <w:t>19</w:t>
            </w:r>
            <w:r>
              <w:rPr>
                <w:rFonts w:hint="eastAsia"/>
                <w:bCs/>
                <w:color w:val="000000" w:themeColor="text1"/>
                <w:sz w:val="24"/>
              </w:rPr>
              <w:t>号）、</w:t>
            </w:r>
            <w:bookmarkStart w:id="49" w:name="OLE_LINK43"/>
            <w:bookmarkStart w:id="50" w:name="OLE_LINK42"/>
            <w:r>
              <w:rPr>
                <w:rFonts w:hint="eastAsia"/>
                <w:bCs/>
                <w:color w:val="000000" w:themeColor="text1"/>
                <w:sz w:val="24"/>
              </w:rPr>
              <w:t>《安徽省生态环境厅关于印发〈安徽省主要污染物排放总量指标管理规程（试行）〉的通知》</w:t>
            </w:r>
            <w:bookmarkEnd w:id="49"/>
            <w:bookmarkEnd w:id="50"/>
            <w:r>
              <w:rPr>
                <w:rFonts w:hint="eastAsia"/>
                <w:bCs/>
                <w:color w:val="000000" w:themeColor="text1"/>
                <w:sz w:val="24"/>
              </w:rPr>
              <w:t>（</w:t>
            </w:r>
            <w:proofErr w:type="gramStart"/>
            <w:r>
              <w:rPr>
                <w:rFonts w:hint="eastAsia"/>
                <w:bCs/>
                <w:color w:val="000000" w:themeColor="text1"/>
                <w:sz w:val="24"/>
              </w:rPr>
              <w:t>皖环函</w:t>
            </w:r>
            <w:proofErr w:type="gramEnd"/>
            <w:r>
              <w:rPr>
                <w:rFonts w:hint="eastAsia"/>
                <w:bCs/>
                <w:color w:val="000000" w:themeColor="text1"/>
                <w:sz w:val="24"/>
              </w:rPr>
              <w:t>〔</w:t>
            </w:r>
            <w:r>
              <w:rPr>
                <w:rFonts w:hint="eastAsia"/>
                <w:bCs/>
                <w:color w:val="000000" w:themeColor="text1"/>
                <w:sz w:val="24"/>
              </w:rPr>
              <w:t>2025</w:t>
            </w:r>
            <w:r>
              <w:rPr>
                <w:rFonts w:hint="eastAsia"/>
                <w:bCs/>
                <w:color w:val="000000" w:themeColor="text1"/>
                <w:sz w:val="24"/>
              </w:rPr>
              <w:t>〕</w:t>
            </w:r>
            <w:r>
              <w:rPr>
                <w:rFonts w:hint="eastAsia"/>
                <w:bCs/>
                <w:color w:val="000000" w:themeColor="text1"/>
                <w:sz w:val="24"/>
              </w:rPr>
              <w:t>663</w:t>
            </w:r>
            <w:r>
              <w:rPr>
                <w:rFonts w:hint="eastAsia"/>
                <w:bCs/>
                <w:color w:val="000000" w:themeColor="text1"/>
                <w:sz w:val="24"/>
              </w:rPr>
              <w:t>号），目前需要对化学需氧量、氨氮、总磷、二氧化硫、氮氧化物、烟（粉）尘和挥发性有机物等主要污染物实行排放总量控制计划管理。</w:t>
            </w:r>
          </w:p>
          <w:p w:rsidR="00C70DF3" w:rsidRDefault="00237B11">
            <w:pPr>
              <w:adjustRightInd w:val="0"/>
              <w:spacing w:line="360" w:lineRule="auto"/>
              <w:ind w:firstLineChars="200" w:firstLine="480"/>
              <w:rPr>
                <w:bCs/>
                <w:color w:val="000000" w:themeColor="text1"/>
                <w:sz w:val="24"/>
              </w:rPr>
            </w:pPr>
            <w:r>
              <w:rPr>
                <w:rFonts w:hint="eastAsia"/>
                <w:bCs/>
                <w:color w:val="000000" w:themeColor="text1"/>
                <w:sz w:val="24"/>
              </w:rPr>
              <w:t>（</w:t>
            </w:r>
            <w:r>
              <w:rPr>
                <w:rFonts w:hint="eastAsia"/>
                <w:bCs/>
                <w:color w:val="000000" w:themeColor="text1"/>
                <w:sz w:val="24"/>
              </w:rPr>
              <w:t>1</w:t>
            </w:r>
            <w:r>
              <w:rPr>
                <w:rFonts w:hint="eastAsia"/>
                <w:bCs/>
                <w:color w:val="000000" w:themeColor="text1"/>
                <w:sz w:val="24"/>
              </w:rPr>
              <w:t>）废水</w:t>
            </w:r>
          </w:p>
          <w:p w:rsidR="00C70DF3" w:rsidRDefault="00237B11">
            <w:pPr>
              <w:adjustRightInd w:val="0"/>
              <w:spacing w:line="360" w:lineRule="auto"/>
              <w:ind w:firstLineChars="200" w:firstLine="480"/>
              <w:rPr>
                <w:bCs/>
                <w:color w:val="000000" w:themeColor="text1"/>
                <w:sz w:val="24"/>
              </w:rPr>
            </w:pPr>
            <w:r>
              <w:rPr>
                <w:rFonts w:hint="eastAsia"/>
                <w:bCs/>
                <w:color w:val="000000" w:themeColor="text1"/>
                <w:sz w:val="24"/>
              </w:rPr>
              <w:t>项目生活污水经化粪池预处理后接管市政污水管网进入</w:t>
            </w:r>
            <w:r>
              <w:rPr>
                <w:bCs/>
                <w:color w:val="000000" w:themeColor="text1"/>
                <w:sz w:val="24"/>
              </w:rPr>
              <w:t>淮南</w:t>
            </w:r>
            <w:proofErr w:type="gramStart"/>
            <w:r>
              <w:rPr>
                <w:bCs/>
                <w:color w:val="000000" w:themeColor="text1"/>
                <w:sz w:val="24"/>
              </w:rPr>
              <w:t>田家庵经开</w:t>
            </w:r>
            <w:proofErr w:type="gramEnd"/>
            <w:r>
              <w:rPr>
                <w:bCs/>
                <w:color w:val="000000" w:themeColor="text1"/>
                <w:sz w:val="24"/>
              </w:rPr>
              <w:t>区污水处理站</w:t>
            </w:r>
            <w:r>
              <w:rPr>
                <w:rFonts w:hint="eastAsia"/>
                <w:bCs/>
                <w:color w:val="000000" w:themeColor="text1"/>
                <w:sz w:val="24"/>
              </w:rPr>
              <w:t>处理。根据分析计算，本项目实施</w:t>
            </w:r>
            <w:proofErr w:type="gramStart"/>
            <w:r>
              <w:rPr>
                <w:rFonts w:hint="eastAsia"/>
                <w:bCs/>
                <w:color w:val="000000" w:themeColor="text1"/>
                <w:sz w:val="24"/>
              </w:rPr>
              <w:t>后纳管</w:t>
            </w:r>
            <w:proofErr w:type="gramEnd"/>
            <w:r>
              <w:rPr>
                <w:rFonts w:hint="eastAsia"/>
                <w:bCs/>
                <w:color w:val="000000" w:themeColor="text1"/>
                <w:sz w:val="24"/>
              </w:rPr>
              <w:t>至</w:t>
            </w:r>
            <w:r>
              <w:rPr>
                <w:bCs/>
                <w:color w:val="000000" w:themeColor="text1"/>
                <w:sz w:val="24"/>
              </w:rPr>
              <w:t>淮南</w:t>
            </w:r>
            <w:proofErr w:type="gramStart"/>
            <w:r>
              <w:rPr>
                <w:bCs/>
                <w:color w:val="000000" w:themeColor="text1"/>
                <w:sz w:val="24"/>
              </w:rPr>
              <w:t>田家庵经开</w:t>
            </w:r>
            <w:proofErr w:type="gramEnd"/>
            <w:r>
              <w:rPr>
                <w:bCs/>
                <w:color w:val="000000" w:themeColor="text1"/>
                <w:sz w:val="24"/>
              </w:rPr>
              <w:t>区污水处理站</w:t>
            </w:r>
            <w:r>
              <w:rPr>
                <w:rFonts w:hint="eastAsia"/>
                <w:bCs/>
                <w:color w:val="000000" w:themeColor="text1"/>
                <w:sz w:val="24"/>
              </w:rPr>
              <w:t>的污染物量为</w:t>
            </w:r>
            <w:bookmarkStart w:id="51" w:name="OLE_LINK45"/>
            <w:bookmarkStart w:id="52" w:name="OLE_LINK44"/>
            <w:r>
              <w:rPr>
                <w:rFonts w:hint="eastAsia"/>
                <w:bCs/>
                <w:color w:val="000000" w:themeColor="text1"/>
                <w:sz w:val="24"/>
              </w:rPr>
              <w:t>COD</w:t>
            </w:r>
            <w:r>
              <w:rPr>
                <w:rFonts w:hint="eastAsia"/>
                <w:bCs/>
                <w:color w:val="000000" w:themeColor="text1"/>
                <w:sz w:val="24"/>
              </w:rPr>
              <w:t>：</w:t>
            </w:r>
            <w:r>
              <w:rPr>
                <w:bCs/>
                <w:color w:val="000000" w:themeColor="text1"/>
                <w:sz w:val="24"/>
              </w:rPr>
              <w:t>0.456</w:t>
            </w:r>
            <w:r>
              <w:rPr>
                <w:rFonts w:hint="eastAsia"/>
                <w:bCs/>
                <w:color w:val="000000" w:themeColor="text1"/>
                <w:sz w:val="24"/>
              </w:rPr>
              <w:t>t/a</w:t>
            </w:r>
            <w:r>
              <w:rPr>
                <w:rFonts w:hint="eastAsia"/>
                <w:bCs/>
                <w:color w:val="000000" w:themeColor="text1"/>
                <w:sz w:val="24"/>
              </w:rPr>
              <w:t>，氨氮：</w:t>
            </w:r>
            <w:r>
              <w:rPr>
                <w:bCs/>
                <w:color w:val="000000" w:themeColor="text1"/>
                <w:sz w:val="24"/>
              </w:rPr>
              <w:t>0.038</w:t>
            </w:r>
            <w:r>
              <w:rPr>
                <w:rFonts w:hint="eastAsia"/>
                <w:bCs/>
                <w:color w:val="000000" w:themeColor="text1"/>
                <w:sz w:val="24"/>
              </w:rPr>
              <w:t>t/a</w:t>
            </w:r>
            <w:r>
              <w:rPr>
                <w:rFonts w:hint="eastAsia"/>
                <w:bCs/>
                <w:color w:val="000000" w:themeColor="text1"/>
                <w:sz w:val="24"/>
              </w:rPr>
              <w:t>，总磷：</w:t>
            </w:r>
            <w:r>
              <w:rPr>
                <w:rFonts w:hint="eastAsia"/>
                <w:bCs/>
                <w:color w:val="000000" w:themeColor="text1"/>
                <w:sz w:val="24"/>
              </w:rPr>
              <w:t>0</w:t>
            </w:r>
            <w:r>
              <w:rPr>
                <w:bCs/>
                <w:color w:val="000000" w:themeColor="text1"/>
                <w:sz w:val="24"/>
              </w:rPr>
              <w:t>.006</w:t>
            </w:r>
            <w:r>
              <w:rPr>
                <w:rFonts w:hint="eastAsia"/>
                <w:bCs/>
                <w:color w:val="000000" w:themeColor="text1"/>
                <w:sz w:val="24"/>
              </w:rPr>
              <w:t>t/a</w:t>
            </w:r>
            <w:r>
              <w:rPr>
                <w:rFonts w:hint="eastAsia"/>
                <w:bCs/>
                <w:color w:val="000000" w:themeColor="text1"/>
                <w:sz w:val="24"/>
              </w:rPr>
              <w:t>。</w:t>
            </w:r>
            <w:bookmarkEnd w:id="51"/>
            <w:bookmarkEnd w:id="52"/>
            <w:r>
              <w:rPr>
                <w:rFonts w:hint="eastAsia"/>
                <w:bCs/>
                <w:color w:val="000000" w:themeColor="text1"/>
                <w:sz w:val="24"/>
              </w:rPr>
              <w:t>经</w:t>
            </w:r>
            <w:r>
              <w:rPr>
                <w:bCs/>
                <w:color w:val="000000" w:themeColor="text1"/>
                <w:sz w:val="24"/>
              </w:rPr>
              <w:t>淮南</w:t>
            </w:r>
            <w:proofErr w:type="gramStart"/>
            <w:r>
              <w:rPr>
                <w:bCs/>
                <w:color w:val="000000" w:themeColor="text1"/>
                <w:sz w:val="24"/>
              </w:rPr>
              <w:t>田家庵经开</w:t>
            </w:r>
            <w:proofErr w:type="gramEnd"/>
            <w:r>
              <w:rPr>
                <w:bCs/>
                <w:color w:val="000000" w:themeColor="text1"/>
                <w:sz w:val="24"/>
              </w:rPr>
              <w:t>区污水处理站</w:t>
            </w:r>
            <w:r>
              <w:rPr>
                <w:rFonts w:hint="eastAsia"/>
                <w:bCs/>
                <w:color w:val="000000" w:themeColor="text1"/>
                <w:sz w:val="24"/>
              </w:rPr>
              <w:t>处理后排入外环境</w:t>
            </w:r>
            <w:r>
              <w:rPr>
                <w:rFonts w:hint="eastAsia"/>
                <w:bCs/>
                <w:color w:val="000000" w:themeColor="text1"/>
                <w:sz w:val="24"/>
              </w:rPr>
              <w:t>的污染物量分别为</w:t>
            </w:r>
            <w:r>
              <w:rPr>
                <w:rFonts w:hint="eastAsia"/>
                <w:bCs/>
                <w:color w:val="000000" w:themeColor="text1"/>
                <w:sz w:val="24"/>
              </w:rPr>
              <w:t>COD</w:t>
            </w:r>
            <w:r>
              <w:rPr>
                <w:rFonts w:hint="eastAsia"/>
                <w:bCs/>
                <w:color w:val="000000" w:themeColor="text1"/>
                <w:sz w:val="24"/>
              </w:rPr>
              <w:t>：</w:t>
            </w:r>
            <w:r>
              <w:rPr>
                <w:bCs/>
                <w:color w:val="000000" w:themeColor="text1"/>
                <w:sz w:val="24"/>
              </w:rPr>
              <w:t>0.076</w:t>
            </w:r>
            <w:r>
              <w:rPr>
                <w:rFonts w:hint="eastAsia"/>
                <w:bCs/>
                <w:color w:val="000000" w:themeColor="text1"/>
                <w:sz w:val="24"/>
              </w:rPr>
              <w:t>t/a</w:t>
            </w:r>
            <w:r>
              <w:rPr>
                <w:rFonts w:hint="eastAsia"/>
                <w:bCs/>
                <w:color w:val="000000" w:themeColor="text1"/>
                <w:sz w:val="24"/>
              </w:rPr>
              <w:t>，氨氮：</w:t>
            </w:r>
            <w:r>
              <w:rPr>
                <w:bCs/>
                <w:color w:val="000000" w:themeColor="text1"/>
                <w:sz w:val="24"/>
              </w:rPr>
              <w:t>0.008</w:t>
            </w:r>
            <w:r>
              <w:rPr>
                <w:rFonts w:hint="eastAsia"/>
                <w:bCs/>
                <w:color w:val="000000" w:themeColor="text1"/>
                <w:sz w:val="24"/>
              </w:rPr>
              <w:t>t/a</w:t>
            </w:r>
            <w:r>
              <w:rPr>
                <w:rFonts w:hint="eastAsia"/>
                <w:bCs/>
                <w:color w:val="000000" w:themeColor="text1"/>
                <w:sz w:val="24"/>
              </w:rPr>
              <w:t>，总磷：</w:t>
            </w:r>
            <w:r>
              <w:rPr>
                <w:rFonts w:hint="eastAsia"/>
                <w:bCs/>
                <w:color w:val="000000" w:themeColor="text1"/>
                <w:sz w:val="24"/>
              </w:rPr>
              <w:t>0</w:t>
            </w:r>
            <w:r>
              <w:rPr>
                <w:bCs/>
                <w:color w:val="000000" w:themeColor="text1"/>
                <w:sz w:val="24"/>
              </w:rPr>
              <w:t>.0008</w:t>
            </w:r>
            <w:r>
              <w:rPr>
                <w:rFonts w:hint="eastAsia"/>
                <w:bCs/>
                <w:color w:val="000000" w:themeColor="text1"/>
                <w:sz w:val="24"/>
              </w:rPr>
              <w:t>t/a</w:t>
            </w:r>
            <w:r>
              <w:rPr>
                <w:rFonts w:hint="eastAsia"/>
                <w:bCs/>
                <w:color w:val="000000" w:themeColor="text1"/>
                <w:sz w:val="24"/>
              </w:rPr>
              <w:t>。</w:t>
            </w:r>
          </w:p>
          <w:p w:rsidR="00C70DF3" w:rsidRDefault="00237B11">
            <w:pPr>
              <w:adjustRightInd w:val="0"/>
              <w:spacing w:line="360" w:lineRule="auto"/>
              <w:ind w:firstLineChars="200" w:firstLine="480"/>
              <w:rPr>
                <w:bCs/>
                <w:color w:val="000000" w:themeColor="text1"/>
                <w:sz w:val="24"/>
              </w:rPr>
            </w:pPr>
            <w:r>
              <w:rPr>
                <w:rFonts w:hint="eastAsia"/>
                <w:bCs/>
                <w:color w:val="000000" w:themeColor="text1"/>
                <w:sz w:val="24"/>
              </w:rPr>
              <w:t>（</w:t>
            </w:r>
            <w:r>
              <w:rPr>
                <w:rFonts w:hint="eastAsia"/>
                <w:bCs/>
                <w:color w:val="000000" w:themeColor="text1"/>
                <w:sz w:val="24"/>
              </w:rPr>
              <w:t>2</w:t>
            </w:r>
            <w:r>
              <w:rPr>
                <w:rFonts w:hint="eastAsia"/>
                <w:bCs/>
                <w:color w:val="000000" w:themeColor="text1"/>
                <w:sz w:val="24"/>
              </w:rPr>
              <w:t>）废气</w:t>
            </w:r>
          </w:p>
          <w:p w:rsidR="00C70DF3" w:rsidRDefault="00237B11">
            <w:pPr>
              <w:adjustRightInd w:val="0"/>
              <w:spacing w:line="360" w:lineRule="auto"/>
              <w:ind w:firstLineChars="200" w:firstLine="480"/>
              <w:rPr>
                <w:bCs/>
                <w:color w:val="FF0000"/>
                <w:sz w:val="24"/>
              </w:rPr>
            </w:pPr>
            <w:r>
              <w:rPr>
                <w:rFonts w:hint="eastAsia"/>
                <w:bCs/>
                <w:color w:val="000000" w:themeColor="text1"/>
                <w:sz w:val="24"/>
              </w:rPr>
              <w:t>项目废气污染物中烟（粉）</w:t>
            </w:r>
            <w:proofErr w:type="gramStart"/>
            <w:r>
              <w:rPr>
                <w:rFonts w:hint="eastAsia"/>
                <w:bCs/>
                <w:color w:val="000000" w:themeColor="text1"/>
                <w:sz w:val="24"/>
              </w:rPr>
              <w:t>尘需向</w:t>
            </w:r>
            <w:proofErr w:type="gramEnd"/>
            <w:r>
              <w:rPr>
                <w:rFonts w:hint="eastAsia"/>
                <w:bCs/>
                <w:color w:val="000000" w:themeColor="text1"/>
                <w:sz w:val="24"/>
              </w:rPr>
              <w:t>淮南市田家庵区生态环境分局申请总量控制指标：颗粒物：</w:t>
            </w:r>
            <w:r>
              <w:rPr>
                <w:bCs/>
                <w:color w:val="000000" w:themeColor="text1"/>
                <w:sz w:val="24"/>
              </w:rPr>
              <w:t>0.119</w:t>
            </w:r>
            <w:r>
              <w:rPr>
                <w:rFonts w:hint="eastAsia"/>
                <w:bCs/>
                <w:color w:val="000000" w:themeColor="text1"/>
                <w:sz w:val="24"/>
              </w:rPr>
              <w:t>t/a</w:t>
            </w:r>
            <w:r>
              <w:rPr>
                <w:rFonts w:hint="eastAsia"/>
                <w:bCs/>
                <w:color w:val="000000" w:themeColor="text1"/>
                <w:sz w:val="24"/>
              </w:rPr>
              <w:t>。</w:t>
            </w:r>
          </w:p>
          <w:p w:rsidR="00C70DF3" w:rsidRDefault="00237B11">
            <w:pPr>
              <w:adjustRightInd w:val="0"/>
              <w:spacing w:line="360" w:lineRule="auto"/>
              <w:ind w:firstLineChars="200" w:firstLine="480"/>
              <w:rPr>
                <w:color w:val="000000" w:themeColor="text1"/>
                <w:kern w:val="0"/>
                <w:sz w:val="24"/>
              </w:rPr>
            </w:pPr>
            <w:r>
              <w:rPr>
                <w:rFonts w:hint="eastAsia"/>
                <w:color w:val="000000" w:themeColor="text1"/>
                <w:kern w:val="0"/>
                <w:sz w:val="24"/>
              </w:rPr>
              <w:t>根据《安徽省排污权有偿使用和交易管理办法（试行）》，企业的主要污染物应通过排污许可权交易获取的排污指标和排污量。</w:t>
            </w:r>
            <w:r>
              <w:rPr>
                <w:color w:val="000000" w:themeColor="text1"/>
                <w:sz w:val="24"/>
              </w:rPr>
              <w:t>根据《固定污染源排污许可分类管理名录》（</w:t>
            </w:r>
            <w:r>
              <w:rPr>
                <w:color w:val="000000" w:themeColor="text1"/>
                <w:sz w:val="24"/>
              </w:rPr>
              <w:t>2019</w:t>
            </w:r>
            <w:r>
              <w:rPr>
                <w:color w:val="000000" w:themeColor="text1"/>
                <w:sz w:val="24"/>
              </w:rPr>
              <w:t>年版）中相关内容，</w:t>
            </w:r>
            <w:r>
              <w:rPr>
                <w:rFonts w:hint="eastAsia"/>
                <w:color w:val="000000" w:themeColor="text1"/>
                <w:sz w:val="24"/>
              </w:rPr>
              <w:t>本项目属于</w:t>
            </w:r>
            <w:r>
              <w:rPr>
                <w:color w:val="000000" w:themeColor="text1"/>
                <w:sz w:val="24"/>
              </w:rPr>
              <w:t>“</w:t>
            </w:r>
            <w:r>
              <w:rPr>
                <w:rFonts w:hint="eastAsia"/>
                <w:color w:val="000000" w:themeColor="text1"/>
                <w:sz w:val="24"/>
              </w:rPr>
              <w:t>二十八、金属制品业</w:t>
            </w:r>
            <w:r>
              <w:rPr>
                <w:rFonts w:hint="eastAsia"/>
                <w:color w:val="000000" w:themeColor="text1"/>
                <w:sz w:val="24"/>
              </w:rPr>
              <w:t>33</w:t>
            </w:r>
            <w:r>
              <w:rPr>
                <w:color w:val="000000" w:themeColor="text1"/>
                <w:sz w:val="24"/>
              </w:rPr>
              <w:t>”</w:t>
            </w:r>
            <w:r>
              <w:rPr>
                <w:color w:val="000000" w:themeColor="text1"/>
                <w:sz w:val="24"/>
              </w:rPr>
              <w:t>中</w:t>
            </w:r>
            <w:r>
              <w:rPr>
                <w:color w:val="000000" w:themeColor="text1"/>
                <w:sz w:val="24"/>
              </w:rPr>
              <w:t>“</w:t>
            </w:r>
            <w:r>
              <w:rPr>
                <w:rFonts w:hint="eastAsia"/>
                <w:color w:val="000000" w:themeColor="text1"/>
                <w:sz w:val="24"/>
              </w:rPr>
              <w:t>其他”；</w:t>
            </w:r>
            <w:r>
              <w:rPr>
                <w:color w:val="000000" w:themeColor="text1"/>
                <w:sz w:val="24"/>
              </w:rPr>
              <w:t>因此为</w:t>
            </w:r>
            <w:r>
              <w:rPr>
                <w:color w:val="000000" w:themeColor="text1"/>
                <w:sz w:val="24"/>
              </w:rPr>
              <w:t>“</w:t>
            </w:r>
            <w:r>
              <w:rPr>
                <w:rFonts w:hint="eastAsia"/>
                <w:color w:val="000000" w:themeColor="text1"/>
                <w:sz w:val="24"/>
              </w:rPr>
              <w:t>登记</w:t>
            </w:r>
            <w:r>
              <w:rPr>
                <w:color w:val="000000" w:themeColor="text1"/>
                <w:sz w:val="24"/>
              </w:rPr>
              <w:t>管理</w:t>
            </w:r>
            <w:r>
              <w:rPr>
                <w:color w:val="000000" w:themeColor="text1"/>
                <w:sz w:val="24"/>
              </w:rPr>
              <w:t>”</w:t>
            </w:r>
            <w:r>
              <w:rPr>
                <w:rFonts w:hint="eastAsia"/>
                <w:color w:val="000000" w:themeColor="text1"/>
                <w:sz w:val="24"/>
              </w:rPr>
              <w:t>。本项目无主要排放口，无需</w:t>
            </w:r>
            <w:r>
              <w:rPr>
                <w:rFonts w:hint="eastAsia"/>
                <w:color w:val="000000" w:themeColor="text1"/>
                <w:kern w:val="0"/>
                <w:sz w:val="24"/>
              </w:rPr>
              <w:t>通过排污许可权交易获取排污指标和排污量。</w:t>
            </w:r>
          </w:p>
          <w:p w:rsidR="00C70DF3" w:rsidRDefault="00C70DF3">
            <w:pPr>
              <w:adjustRightInd w:val="0"/>
              <w:spacing w:line="360" w:lineRule="auto"/>
              <w:ind w:firstLineChars="200" w:firstLine="480"/>
              <w:rPr>
                <w:color w:val="000000" w:themeColor="text1"/>
                <w:kern w:val="0"/>
                <w:sz w:val="24"/>
              </w:rPr>
            </w:pPr>
          </w:p>
          <w:p w:rsidR="00C70DF3" w:rsidRDefault="00C70DF3">
            <w:pPr>
              <w:adjustRightInd w:val="0"/>
              <w:spacing w:line="360" w:lineRule="auto"/>
              <w:ind w:firstLineChars="200" w:firstLine="480"/>
              <w:rPr>
                <w:color w:val="000000" w:themeColor="text1"/>
                <w:kern w:val="0"/>
                <w:sz w:val="24"/>
              </w:rPr>
            </w:pPr>
          </w:p>
          <w:p w:rsidR="00C70DF3" w:rsidRDefault="00C70DF3">
            <w:pPr>
              <w:adjustRightInd w:val="0"/>
              <w:spacing w:line="360" w:lineRule="auto"/>
              <w:ind w:firstLineChars="200" w:firstLine="480"/>
              <w:rPr>
                <w:color w:val="000000" w:themeColor="text1"/>
                <w:kern w:val="0"/>
                <w:sz w:val="24"/>
              </w:rPr>
            </w:pPr>
          </w:p>
          <w:p w:rsidR="00C70DF3" w:rsidRDefault="00C70DF3">
            <w:pPr>
              <w:adjustRightInd w:val="0"/>
              <w:spacing w:line="360" w:lineRule="auto"/>
              <w:ind w:firstLineChars="200" w:firstLine="560"/>
              <w:rPr>
                <w:color w:val="000000" w:themeColor="text1"/>
                <w:kern w:val="0"/>
                <w:sz w:val="28"/>
                <w:szCs w:val="21"/>
              </w:rPr>
            </w:pPr>
          </w:p>
        </w:tc>
      </w:tr>
    </w:tbl>
    <w:p w:rsidR="00C70DF3" w:rsidRDefault="00237B11">
      <w:pPr>
        <w:pStyle w:val="aff1"/>
        <w:snapToGrid w:val="0"/>
        <w:spacing w:before="0" w:beforeAutospacing="0" w:after="0" w:afterAutospacing="0"/>
        <w:jc w:val="center"/>
        <w:outlineLvl w:val="0"/>
        <w:rPr>
          <w:rFonts w:ascii="Times New Roman" w:eastAsia="黑体" w:hAnsi="Times New Roman"/>
          <w:snapToGrid w:val="0"/>
          <w:color w:val="000000" w:themeColor="text1"/>
          <w:sz w:val="30"/>
          <w:szCs w:val="30"/>
        </w:rPr>
      </w:pPr>
      <w:r>
        <w:rPr>
          <w:rFonts w:ascii="Times New Roman" w:eastAsia="黑体" w:hAnsi="Times New Roman"/>
          <w:snapToGrid w:val="0"/>
          <w:color w:val="000000" w:themeColor="text1"/>
          <w:sz w:val="21"/>
          <w:szCs w:val="21"/>
        </w:rPr>
        <w:br w:type="page"/>
      </w:r>
      <w:r>
        <w:rPr>
          <w:rFonts w:ascii="Times New Roman" w:eastAsia="黑体" w:hAnsi="Times New Roman"/>
          <w:snapToGrid w:val="0"/>
          <w:color w:val="000000" w:themeColor="text1"/>
          <w:sz w:val="30"/>
          <w:szCs w:val="30"/>
        </w:rPr>
        <w:lastRenderedPageBreak/>
        <w:t>四、主要环境影响和保护措施</w:t>
      </w:r>
    </w:p>
    <w:tbl>
      <w:tblPr>
        <w:tblW w:w="9081"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599"/>
        <w:gridCol w:w="8482"/>
      </w:tblGrid>
      <w:tr w:rsidR="00C70DF3">
        <w:trPr>
          <w:trHeight w:val="1383"/>
          <w:jc w:val="center"/>
        </w:trPr>
        <w:tc>
          <w:tcPr>
            <w:tcW w:w="599" w:type="dxa"/>
            <w:tcMar>
              <w:left w:w="28" w:type="dxa"/>
              <w:right w:w="28" w:type="dxa"/>
            </w:tcMar>
            <w:vAlign w:val="center"/>
          </w:tcPr>
          <w:p w:rsidR="00C70DF3" w:rsidRDefault="00237B11">
            <w:pPr>
              <w:widowControl/>
              <w:adjustRightInd w:val="0"/>
              <w:snapToGrid w:val="0"/>
              <w:jc w:val="center"/>
              <w:rPr>
                <w:color w:val="000000" w:themeColor="text1"/>
                <w:sz w:val="24"/>
              </w:rPr>
            </w:pPr>
            <w:r>
              <w:rPr>
                <w:color w:val="000000" w:themeColor="text1"/>
                <w:sz w:val="24"/>
              </w:rPr>
              <w:t>施工</w:t>
            </w:r>
          </w:p>
          <w:p w:rsidR="00C70DF3" w:rsidRDefault="00237B11">
            <w:pPr>
              <w:widowControl/>
              <w:adjustRightInd w:val="0"/>
              <w:snapToGrid w:val="0"/>
              <w:jc w:val="center"/>
              <w:rPr>
                <w:color w:val="000000" w:themeColor="text1"/>
                <w:sz w:val="24"/>
              </w:rPr>
            </w:pPr>
            <w:r>
              <w:rPr>
                <w:color w:val="000000" w:themeColor="text1"/>
                <w:sz w:val="24"/>
              </w:rPr>
              <w:t>期环</w:t>
            </w:r>
          </w:p>
          <w:p w:rsidR="00C70DF3" w:rsidRDefault="00237B11">
            <w:pPr>
              <w:widowControl/>
              <w:adjustRightInd w:val="0"/>
              <w:snapToGrid w:val="0"/>
              <w:jc w:val="center"/>
              <w:rPr>
                <w:color w:val="000000" w:themeColor="text1"/>
                <w:sz w:val="24"/>
              </w:rPr>
            </w:pPr>
            <w:r>
              <w:rPr>
                <w:color w:val="000000" w:themeColor="text1"/>
                <w:sz w:val="24"/>
              </w:rPr>
              <w:t>境保</w:t>
            </w:r>
          </w:p>
          <w:p w:rsidR="00C70DF3" w:rsidRDefault="00237B11">
            <w:pPr>
              <w:widowControl/>
              <w:adjustRightInd w:val="0"/>
              <w:snapToGrid w:val="0"/>
              <w:jc w:val="center"/>
              <w:rPr>
                <w:color w:val="000000" w:themeColor="text1"/>
                <w:sz w:val="24"/>
              </w:rPr>
            </w:pPr>
            <w:r>
              <w:rPr>
                <w:color w:val="000000" w:themeColor="text1"/>
                <w:sz w:val="24"/>
              </w:rPr>
              <w:t>护</w:t>
            </w:r>
            <w:proofErr w:type="gramStart"/>
            <w:r>
              <w:rPr>
                <w:color w:val="000000" w:themeColor="text1"/>
                <w:sz w:val="24"/>
              </w:rPr>
              <w:t>措</w:t>
            </w:r>
            <w:proofErr w:type="gramEnd"/>
          </w:p>
          <w:p w:rsidR="00C70DF3" w:rsidRDefault="00237B11">
            <w:pPr>
              <w:widowControl/>
              <w:adjustRightInd w:val="0"/>
              <w:snapToGrid w:val="0"/>
              <w:jc w:val="center"/>
              <w:rPr>
                <w:bCs/>
                <w:color w:val="000000" w:themeColor="text1"/>
                <w:szCs w:val="21"/>
              </w:rPr>
            </w:pPr>
            <w:r>
              <w:rPr>
                <w:color w:val="000000" w:themeColor="text1"/>
                <w:sz w:val="24"/>
              </w:rPr>
              <w:t>施</w:t>
            </w:r>
          </w:p>
        </w:tc>
        <w:tc>
          <w:tcPr>
            <w:tcW w:w="8482" w:type="dxa"/>
            <w:vAlign w:val="center"/>
          </w:tcPr>
          <w:p w:rsidR="00C70DF3" w:rsidRDefault="00237B11">
            <w:pPr>
              <w:adjustRightInd w:val="0"/>
              <w:spacing w:line="360" w:lineRule="auto"/>
              <w:ind w:firstLineChars="200" w:firstLine="480"/>
              <w:rPr>
                <w:bCs/>
                <w:color w:val="000000" w:themeColor="text1"/>
                <w:sz w:val="24"/>
              </w:rPr>
            </w:pPr>
            <w:r>
              <w:rPr>
                <w:rFonts w:hint="eastAsia"/>
                <w:bCs/>
                <w:color w:val="000000" w:themeColor="text1"/>
                <w:sz w:val="24"/>
              </w:rPr>
              <w:t>项目在</w:t>
            </w:r>
            <w:r>
              <w:rPr>
                <w:rFonts w:hint="eastAsia"/>
                <w:color w:val="000000" w:themeColor="text1"/>
                <w:sz w:val="24"/>
              </w:rPr>
              <w:t>租赁</w:t>
            </w:r>
            <w:bookmarkStart w:id="53" w:name="OLE_LINK13"/>
            <w:bookmarkStart w:id="54" w:name="OLE_LINK14"/>
            <w:r>
              <w:rPr>
                <w:rFonts w:hint="eastAsia"/>
                <w:color w:val="000000" w:themeColor="text1"/>
                <w:sz w:val="24"/>
              </w:rPr>
              <w:t>的淮南田家</w:t>
            </w:r>
            <w:proofErr w:type="gramStart"/>
            <w:r>
              <w:rPr>
                <w:rFonts w:hint="eastAsia"/>
                <w:color w:val="000000" w:themeColor="text1"/>
                <w:sz w:val="24"/>
              </w:rPr>
              <w:t>庵经济</w:t>
            </w:r>
            <w:proofErr w:type="gramEnd"/>
            <w:r>
              <w:rPr>
                <w:rFonts w:hint="eastAsia"/>
                <w:color w:val="000000" w:themeColor="text1"/>
                <w:sz w:val="24"/>
              </w:rPr>
              <w:t>开发区</w:t>
            </w:r>
            <w:bookmarkEnd w:id="53"/>
            <w:bookmarkEnd w:id="54"/>
            <w:r>
              <w:rPr>
                <w:rFonts w:hint="eastAsia"/>
                <w:color w:val="000000" w:themeColor="text1"/>
                <w:sz w:val="24"/>
              </w:rPr>
              <w:t>现有空置厂房内进行改造及设备安装调试，不涉及土建工程，施工期主要产生少量</w:t>
            </w:r>
            <w:r>
              <w:rPr>
                <w:rFonts w:hint="eastAsia"/>
                <w:bCs/>
                <w:color w:val="000000" w:themeColor="text1"/>
                <w:sz w:val="24"/>
              </w:rPr>
              <w:t>施工人员生活污水和设备安装噪声。</w:t>
            </w:r>
          </w:p>
          <w:p w:rsidR="00C70DF3" w:rsidRDefault="00237B11">
            <w:pPr>
              <w:adjustRightInd w:val="0"/>
              <w:spacing w:line="360" w:lineRule="auto"/>
              <w:ind w:firstLineChars="200" w:firstLine="480"/>
              <w:rPr>
                <w:bCs/>
                <w:color w:val="000000" w:themeColor="text1"/>
                <w:sz w:val="24"/>
              </w:rPr>
            </w:pPr>
            <w:r>
              <w:rPr>
                <w:rFonts w:hint="eastAsia"/>
                <w:bCs/>
                <w:color w:val="000000" w:themeColor="text1"/>
                <w:sz w:val="24"/>
              </w:rPr>
              <w:t>施工期环境保护采取的</w:t>
            </w:r>
            <w:r>
              <w:rPr>
                <w:bCs/>
                <w:color w:val="000000" w:themeColor="text1"/>
                <w:sz w:val="24"/>
              </w:rPr>
              <w:t>措施具体如下</w:t>
            </w:r>
            <w:r>
              <w:rPr>
                <w:rFonts w:hint="eastAsia"/>
                <w:bCs/>
                <w:color w:val="000000" w:themeColor="text1"/>
                <w:sz w:val="24"/>
              </w:rPr>
              <w:t>：</w:t>
            </w:r>
          </w:p>
          <w:p w:rsidR="00C70DF3" w:rsidRDefault="00237B11">
            <w:pPr>
              <w:adjustRightInd w:val="0"/>
              <w:spacing w:line="360" w:lineRule="auto"/>
              <w:ind w:firstLineChars="200" w:firstLine="480"/>
              <w:rPr>
                <w:bCs/>
                <w:color w:val="000000" w:themeColor="text1"/>
                <w:sz w:val="24"/>
              </w:rPr>
            </w:pPr>
            <w:r>
              <w:rPr>
                <w:rFonts w:hint="eastAsia"/>
                <w:bCs/>
                <w:color w:val="000000" w:themeColor="text1"/>
                <w:sz w:val="24"/>
              </w:rPr>
              <w:t>（</w:t>
            </w:r>
            <w:r>
              <w:rPr>
                <w:rFonts w:hint="eastAsia"/>
                <w:bCs/>
                <w:color w:val="000000" w:themeColor="text1"/>
                <w:sz w:val="24"/>
              </w:rPr>
              <w:t>1</w:t>
            </w:r>
            <w:r>
              <w:rPr>
                <w:rFonts w:hint="eastAsia"/>
                <w:bCs/>
                <w:color w:val="000000" w:themeColor="text1"/>
                <w:sz w:val="24"/>
              </w:rPr>
              <w:t>）</w:t>
            </w:r>
            <w:r>
              <w:rPr>
                <w:rFonts w:hint="eastAsia"/>
                <w:color w:val="000000" w:themeColor="text1"/>
                <w:sz w:val="24"/>
              </w:rPr>
              <w:t>施工人员生活污水依托现有化粪池处理后排入市政污水管网，进入淮南田家</w:t>
            </w:r>
            <w:proofErr w:type="gramStart"/>
            <w:r>
              <w:rPr>
                <w:rFonts w:hint="eastAsia"/>
                <w:color w:val="000000" w:themeColor="text1"/>
                <w:sz w:val="24"/>
              </w:rPr>
              <w:t>庵经济</w:t>
            </w:r>
            <w:proofErr w:type="gramEnd"/>
            <w:r>
              <w:rPr>
                <w:rFonts w:hint="eastAsia"/>
                <w:color w:val="000000" w:themeColor="text1"/>
                <w:sz w:val="24"/>
              </w:rPr>
              <w:t>开发区污水处理站处理。</w:t>
            </w:r>
          </w:p>
          <w:p w:rsidR="00C70DF3" w:rsidRDefault="00237B11">
            <w:pPr>
              <w:adjustRightInd w:val="0"/>
              <w:spacing w:line="360" w:lineRule="auto"/>
              <w:ind w:firstLineChars="200" w:firstLine="480"/>
              <w:rPr>
                <w:bCs/>
                <w:color w:val="000000" w:themeColor="text1"/>
                <w:sz w:val="24"/>
              </w:rPr>
            </w:pPr>
            <w:r>
              <w:rPr>
                <w:bCs/>
                <w:color w:val="000000" w:themeColor="text1"/>
                <w:sz w:val="24"/>
              </w:rPr>
              <w:t>（</w:t>
            </w:r>
            <w:r>
              <w:rPr>
                <w:bCs/>
                <w:color w:val="000000" w:themeColor="text1"/>
                <w:sz w:val="24"/>
              </w:rPr>
              <w:t>2</w:t>
            </w:r>
            <w:r>
              <w:rPr>
                <w:bCs/>
                <w:color w:val="000000" w:themeColor="text1"/>
                <w:sz w:val="24"/>
              </w:rPr>
              <w:t>）施工期应严格执行《建筑施工噪声排放标准》</w:t>
            </w:r>
            <w:r>
              <w:rPr>
                <w:rFonts w:hint="eastAsia"/>
                <w:bCs/>
                <w:color w:val="000000" w:themeColor="text1"/>
                <w:sz w:val="24"/>
              </w:rPr>
              <w:t>（</w:t>
            </w:r>
            <w:r>
              <w:rPr>
                <w:bCs/>
                <w:color w:val="000000" w:themeColor="text1"/>
                <w:sz w:val="24"/>
              </w:rPr>
              <w:t>GB12523-2025</w:t>
            </w:r>
            <w:r>
              <w:rPr>
                <w:rFonts w:hint="eastAsia"/>
                <w:bCs/>
                <w:color w:val="000000" w:themeColor="text1"/>
                <w:sz w:val="24"/>
              </w:rPr>
              <w:t>）</w:t>
            </w:r>
            <w:r>
              <w:rPr>
                <w:bCs/>
                <w:color w:val="000000" w:themeColor="text1"/>
                <w:sz w:val="24"/>
              </w:rPr>
              <w:t>有关规定，加强管理，控制同时作业的高噪声设备的数量</w:t>
            </w:r>
            <w:r>
              <w:rPr>
                <w:rFonts w:hint="eastAsia"/>
                <w:bCs/>
                <w:color w:val="000000" w:themeColor="text1"/>
                <w:sz w:val="24"/>
              </w:rPr>
              <w:t>，</w:t>
            </w:r>
            <w:r>
              <w:rPr>
                <w:rFonts w:hint="eastAsia"/>
                <w:color w:val="000000" w:themeColor="text1"/>
                <w:sz w:val="24"/>
              </w:rPr>
              <w:t>关闭厂房门窗降低施工噪声对周围环境的影响。</w:t>
            </w:r>
            <w:r>
              <w:rPr>
                <w:bCs/>
                <w:color w:val="000000" w:themeColor="text1"/>
                <w:sz w:val="24"/>
              </w:rPr>
              <w:t>夜间禁止作业。</w:t>
            </w:r>
          </w:p>
          <w:p w:rsidR="00C70DF3" w:rsidRDefault="00237B11">
            <w:pPr>
              <w:adjustRightInd w:val="0"/>
              <w:spacing w:line="360" w:lineRule="auto"/>
              <w:ind w:firstLineChars="200" w:firstLine="480"/>
              <w:rPr>
                <w:bCs/>
                <w:color w:val="000000" w:themeColor="text1"/>
                <w:sz w:val="24"/>
              </w:rPr>
            </w:pPr>
            <w:r>
              <w:rPr>
                <w:rFonts w:hint="eastAsia"/>
                <w:bCs/>
                <w:color w:val="000000" w:themeColor="text1"/>
                <w:sz w:val="24"/>
              </w:rPr>
              <w:t>（</w:t>
            </w:r>
            <w:r>
              <w:rPr>
                <w:rFonts w:hint="eastAsia"/>
                <w:bCs/>
                <w:color w:val="000000" w:themeColor="text1"/>
                <w:sz w:val="24"/>
              </w:rPr>
              <w:t>3</w:t>
            </w:r>
            <w:r>
              <w:rPr>
                <w:rFonts w:hint="eastAsia"/>
                <w:bCs/>
                <w:color w:val="000000" w:themeColor="text1"/>
                <w:sz w:val="24"/>
              </w:rPr>
              <w:t>）施工人员产生的生活垃圾，收集到指定的垃圾箱内，由环卫部门统一处理。</w:t>
            </w:r>
          </w:p>
          <w:p w:rsidR="00C70DF3" w:rsidRDefault="00C70DF3">
            <w:pPr>
              <w:adjustRightInd w:val="0"/>
              <w:spacing w:line="360" w:lineRule="auto"/>
              <w:ind w:firstLineChars="200" w:firstLine="420"/>
              <w:rPr>
                <w:color w:val="000000" w:themeColor="text1"/>
              </w:rPr>
            </w:pPr>
          </w:p>
          <w:p w:rsidR="00C70DF3" w:rsidRDefault="00C70DF3">
            <w:pPr>
              <w:adjustRightInd w:val="0"/>
              <w:spacing w:line="360" w:lineRule="auto"/>
              <w:ind w:firstLineChars="200" w:firstLine="420"/>
              <w:rPr>
                <w:color w:val="000000" w:themeColor="text1"/>
              </w:rPr>
            </w:pPr>
          </w:p>
          <w:p w:rsidR="00C70DF3" w:rsidRDefault="00C70DF3">
            <w:pPr>
              <w:adjustRightInd w:val="0"/>
              <w:spacing w:line="360" w:lineRule="auto"/>
              <w:ind w:firstLineChars="200" w:firstLine="420"/>
              <w:rPr>
                <w:color w:val="000000" w:themeColor="text1"/>
              </w:rPr>
            </w:pPr>
          </w:p>
          <w:p w:rsidR="00C70DF3" w:rsidRDefault="00C70DF3">
            <w:pPr>
              <w:adjustRightInd w:val="0"/>
              <w:spacing w:line="360" w:lineRule="auto"/>
              <w:ind w:firstLineChars="200" w:firstLine="420"/>
              <w:rPr>
                <w:color w:val="000000" w:themeColor="text1"/>
              </w:rPr>
            </w:pPr>
          </w:p>
          <w:p w:rsidR="00C70DF3" w:rsidRDefault="00C70DF3">
            <w:pPr>
              <w:adjustRightInd w:val="0"/>
              <w:spacing w:line="360" w:lineRule="auto"/>
              <w:ind w:firstLineChars="200" w:firstLine="420"/>
              <w:rPr>
                <w:color w:val="000000" w:themeColor="text1"/>
              </w:rPr>
            </w:pPr>
          </w:p>
          <w:p w:rsidR="00C70DF3" w:rsidRDefault="00C70DF3">
            <w:pPr>
              <w:adjustRightInd w:val="0"/>
              <w:spacing w:line="360" w:lineRule="auto"/>
              <w:ind w:firstLineChars="200" w:firstLine="420"/>
              <w:rPr>
                <w:color w:val="000000" w:themeColor="text1"/>
              </w:rPr>
            </w:pPr>
          </w:p>
          <w:p w:rsidR="00C70DF3" w:rsidRDefault="00C70DF3">
            <w:pPr>
              <w:adjustRightInd w:val="0"/>
              <w:spacing w:line="360" w:lineRule="auto"/>
              <w:ind w:firstLineChars="200" w:firstLine="420"/>
              <w:rPr>
                <w:color w:val="000000" w:themeColor="text1"/>
              </w:rPr>
            </w:pPr>
          </w:p>
          <w:p w:rsidR="00C70DF3" w:rsidRDefault="00C70DF3">
            <w:pPr>
              <w:adjustRightInd w:val="0"/>
              <w:spacing w:line="360" w:lineRule="auto"/>
              <w:ind w:firstLineChars="200" w:firstLine="420"/>
              <w:rPr>
                <w:color w:val="000000" w:themeColor="text1"/>
              </w:rPr>
            </w:pPr>
          </w:p>
          <w:p w:rsidR="00C70DF3" w:rsidRDefault="00C70DF3">
            <w:pPr>
              <w:adjustRightInd w:val="0"/>
              <w:spacing w:line="360" w:lineRule="auto"/>
              <w:ind w:firstLineChars="200" w:firstLine="420"/>
              <w:rPr>
                <w:color w:val="000000" w:themeColor="text1"/>
              </w:rPr>
            </w:pPr>
          </w:p>
          <w:p w:rsidR="00C70DF3" w:rsidRDefault="00C70DF3">
            <w:pPr>
              <w:adjustRightInd w:val="0"/>
              <w:spacing w:line="360" w:lineRule="auto"/>
              <w:ind w:firstLineChars="200" w:firstLine="420"/>
              <w:rPr>
                <w:color w:val="000000" w:themeColor="text1"/>
              </w:rPr>
            </w:pPr>
          </w:p>
          <w:p w:rsidR="00C70DF3" w:rsidRDefault="00C70DF3">
            <w:pPr>
              <w:adjustRightInd w:val="0"/>
              <w:spacing w:line="360" w:lineRule="auto"/>
              <w:ind w:firstLineChars="200" w:firstLine="420"/>
              <w:rPr>
                <w:color w:val="000000" w:themeColor="text1"/>
              </w:rPr>
            </w:pPr>
          </w:p>
          <w:p w:rsidR="00C70DF3" w:rsidRDefault="00C70DF3">
            <w:pPr>
              <w:adjustRightInd w:val="0"/>
              <w:spacing w:line="360" w:lineRule="auto"/>
              <w:ind w:firstLineChars="200" w:firstLine="420"/>
              <w:rPr>
                <w:color w:val="000000" w:themeColor="text1"/>
              </w:rPr>
            </w:pPr>
          </w:p>
          <w:p w:rsidR="00C70DF3" w:rsidRDefault="00C70DF3">
            <w:pPr>
              <w:adjustRightInd w:val="0"/>
              <w:spacing w:line="360" w:lineRule="auto"/>
              <w:ind w:firstLineChars="200" w:firstLine="420"/>
              <w:rPr>
                <w:color w:val="000000" w:themeColor="text1"/>
              </w:rPr>
            </w:pPr>
          </w:p>
          <w:p w:rsidR="00C70DF3" w:rsidRDefault="00C70DF3">
            <w:pPr>
              <w:adjustRightInd w:val="0"/>
              <w:spacing w:line="360" w:lineRule="auto"/>
              <w:ind w:firstLineChars="200" w:firstLine="420"/>
              <w:rPr>
                <w:color w:val="000000" w:themeColor="text1"/>
              </w:rPr>
            </w:pPr>
          </w:p>
          <w:p w:rsidR="00C70DF3" w:rsidRDefault="00C70DF3">
            <w:pPr>
              <w:adjustRightInd w:val="0"/>
              <w:spacing w:line="360" w:lineRule="auto"/>
              <w:ind w:firstLineChars="200" w:firstLine="420"/>
              <w:rPr>
                <w:color w:val="000000" w:themeColor="text1"/>
              </w:rPr>
            </w:pPr>
          </w:p>
          <w:p w:rsidR="00C70DF3" w:rsidRDefault="00C70DF3">
            <w:pPr>
              <w:adjustRightInd w:val="0"/>
              <w:spacing w:line="360" w:lineRule="auto"/>
              <w:ind w:firstLineChars="200" w:firstLine="420"/>
              <w:rPr>
                <w:color w:val="000000" w:themeColor="text1"/>
              </w:rPr>
            </w:pPr>
          </w:p>
          <w:p w:rsidR="00C70DF3" w:rsidRDefault="00C70DF3">
            <w:pPr>
              <w:adjustRightInd w:val="0"/>
              <w:snapToGrid w:val="0"/>
              <w:ind w:firstLineChars="200" w:firstLine="380"/>
              <w:rPr>
                <w:bCs/>
                <w:color w:val="000000" w:themeColor="text1"/>
                <w:spacing w:val="-10"/>
                <w:szCs w:val="21"/>
              </w:rPr>
            </w:pPr>
          </w:p>
        </w:tc>
      </w:tr>
    </w:tbl>
    <w:p w:rsidR="00C70DF3" w:rsidRDefault="00C70DF3">
      <w:pPr>
        <w:pStyle w:val="aff1"/>
        <w:snapToGrid w:val="0"/>
        <w:spacing w:before="0" w:beforeAutospacing="0" w:after="0" w:afterAutospacing="0"/>
        <w:jc w:val="center"/>
        <w:outlineLvl w:val="0"/>
        <w:rPr>
          <w:rFonts w:ascii="Times New Roman" w:eastAsia="黑体" w:hAnsi="Times New Roman"/>
          <w:snapToGrid w:val="0"/>
          <w:color w:val="000000" w:themeColor="text1"/>
          <w:sz w:val="30"/>
          <w:szCs w:val="30"/>
        </w:rPr>
        <w:sectPr w:rsidR="00C70DF3">
          <w:pgSz w:w="11907" w:h="16840"/>
          <w:pgMar w:top="1644" w:right="1531" w:bottom="1644" w:left="1531" w:header="851" w:footer="851" w:gutter="0"/>
          <w:cols w:space="720"/>
          <w:docGrid w:type="lines" w:linePitch="315"/>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2866"/>
      </w:tblGrid>
      <w:tr w:rsidR="00C70DF3">
        <w:tc>
          <w:tcPr>
            <w:tcW w:w="562" w:type="dxa"/>
            <w:tcMar>
              <w:left w:w="28" w:type="dxa"/>
              <w:right w:w="28" w:type="dxa"/>
            </w:tcMar>
            <w:vAlign w:val="center"/>
          </w:tcPr>
          <w:p w:rsidR="00C70DF3" w:rsidRDefault="00237B11">
            <w:pPr>
              <w:adjustRightInd w:val="0"/>
              <w:snapToGrid w:val="0"/>
              <w:jc w:val="center"/>
              <w:rPr>
                <w:rFonts w:eastAsia="黑体"/>
                <w:snapToGrid w:val="0"/>
                <w:color w:val="000000" w:themeColor="text1"/>
                <w:szCs w:val="21"/>
              </w:rPr>
            </w:pPr>
            <w:r>
              <w:rPr>
                <w:bCs/>
                <w:color w:val="000000" w:themeColor="text1"/>
                <w:szCs w:val="21"/>
              </w:rPr>
              <w:lastRenderedPageBreak/>
              <w:t>运营期环境影响和保护措施</w:t>
            </w:r>
          </w:p>
        </w:tc>
        <w:tc>
          <w:tcPr>
            <w:tcW w:w="12866" w:type="dxa"/>
          </w:tcPr>
          <w:p w:rsidR="00C70DF3" w:rsidRDefault="00237B11">
            <w:pPr>
              <w:adjustRightInd w:val="0"/>
              <w:spacing w:line="360" w:lineRule="auto"/>
              <w:ind w:firstLineChars="200" w:firstLine="482"/>
              <w:rPr>
                <w:b/>
                <w:bCs/>
                <w:color w:val="000000" w:themeColor="text1"/>
                <w:sz w:val="24"/>
              </w:rPr>
            </w:pPr>
            <w:r>
              <w:rPr>
                <w:rFonts w:hint="eastAsia"/>
                <w:b/>
                <w:bCs/>
                <w:color w:val="000000" w:themeColor="text1"/>
                <w:sz w:val="24"/>
              </w:rPr>
              <w:t>一</w:t>
            </w:r>
            <w:r>
              <w:rPr>
                <w:b/>
                <w:bCs/>
                <w:color w:val="000000" w:themeColor="text1"/>
                <w:sz w:val="24"/>
              </w:rPr>
              <w:t>、废气</w:t>
            </w:r>
          </w:p>
          <w:p w:rsidR="00C70DF3" w:rsidRDefault="00237B11">
            <w:pPr>
              <w:adjustRightInd w:val="0"/>
              <w:spacing w:line="360" w:lineRule="auto"/>
              <w:ind w:firstLineChars="200" w:firstLine="480"/>
              <w:rPr>
                <w:bCs/>
                <w:color w:val="000000" w:themeColor="text1"/>
                <w:sz w:val="24"/>
              </w:rPr>
            </w:pPr>
            <w:r>
              <w:rPr>
                <w:rFonts w:hint="eastAsia"/>
                <w:bCs/>
                <w:color w:val="000000" w:themeColor="text1"/>
                <w:sz w:val="24"/>
              </w:rPr>
              <w:t>项目营运期废气污染源主要为钢衬切割废气、</w:t>
            </w:r>
            <w:r>
              <w:rPr>
                <w:rFonts w:hint="eastAsia"/>
                <w:color w:val="000000" w:themeColor="text1"/>
                <w:sz w:val="24"/>
                <w:szCs w:val="21"/>
              </w:rPr>
              <w:t>塑料型材及压条切割钻铣废气、</w:t>
            </w:r>
            <w:proofErr w:type="gramStart"/>
            <w:r>
              <w:rPr>
                <w:rFonts w:hint="eastAsia"/>
                <w:bCs/>
                <w:color w:val="000000" w:themeColor="text1"/>
                <w:sz w:val="24"/>
              </w:rPr>
              <w:t>封胶固化</w:t>
            </w:r>
            <w:proofErr w:type="gramEnd"/>
            <w:r>
              <w:rPr>
                <w:rFonts w:hint="eastAsia"/>
                <w:bCs/>
                <w:color w:val="000000" w:themeColor="text1"/>
                <w:sz w:val="24"/>
              </w:rPr>
              <w:t>废气、热熔焊接废气、</w:t>
            </w:r>
            <w:r>
              <w:rPr>
                <w:rFonts w:hint="eastAsia"/>
                <w:color w:val="000000" w:themeColor="text1"/>
                <w:sz w:val="24"/>
                <w:szCs w:val="21"/>
              </w:rPr>
              <w:t>铝型材切割钻铣废气等</w:t>
            </w:r>
            <w:r>
              <w:rPr>
                <w:rFonts w:hint="eastAsia"/>
                <w:bCs/>
                <w:color w:val="000000" w:themeColor="text1"/>
                <w:sz w:val="24"/>
              </w:rPr>
              <w:t>，</w:t>
            </w:r>
            <w:r>
              <w:rPr>
                <w:bCs/>
                <w:color w:val="000000" w:themeColor="text1"/>
                <w:sz w:val="24"/>
              </w:rPr>
              <w:t>废气污染源源强核算结果汇总</w:t>
            </w:r>
            <w:r>
              <w:rPr>
                <w:rFonts w:hint="eastAsia"/>
                <w:bCs/>
                <w:color w:val="000000" w:themeColor="text1"/>
                <w:sz w:val="24"/>
              </w:rPr>
              <w:t>如下</w:t>
            </w:r>
            <w:r>
              <w:rPr>
                <w:bCs/>
                <w:color w:val="000000" w:themeColor="text1"/>
                <w:sz w:val="24"/>
              </w:rPr>
              <w:t>表所示。</w:t>
            </w:r>
          </w:p>
          <w:p w:rsidR="00C70DF3" w:rsidRDefault="00237B11">
            <w:pPr>
              <w:pStyle w:val="affff4"/>
              <w:tabs>
                <w:tab w:val="left" w:pos="431"/>
              </w:tabs>
              <w:spacing w:line="240" w:lineRule="auto"/>
              <w:ind w:firstLineChars="0" w:firstLine="0"/>
              <w:jc w:val="center"/>
              <w:rPr>
                <w:b/>
                <w:color w:val="000000" w:themeColor="text1"/>
                <w:sz w:val="21"/>
                <w:szCs w:val="18"/>
              </w:rPr>
            </w:pPr>
            <w:r>
              <w:rPr>
                <w:b/>
                <w:color w:val="000000" w:themeColor="text1"/>
                <w:sz w:val="21"/>
                <w:szCs w:val="18"/>
              </w:rPr>
              <w:t>表</w:t>
            </w:r>
            <w:r>
              <w:rPr>
                <w:b/>
                <w:color w:val="000000" w:themeColor="text1"/>
                <w:sz w:val="21"/>
                <w:szCs w:val="18"/>
              </w:rPr>
              <w:t xml:space="preserve">4-1 </w:t>
            </w:r>
            <w:r>
              <w:rPr>
                <w:b/>
                <w:color w:val="000000" w:themeColor="text1"/>
                <w:sz w:val="21"/>
                <w:szCs w:val="18"/>
              </w:rPr>
              <w:t>本项目废气污染源源强核算结果汇总表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5"/>
              <w:gridCol w:w="758"/>
              <w:gridCol w:w="1001"/>
              <w:gridCol w:w="736"/>
              <w:gridCol w:w="736"/>
              <w:gridCol w:w="870"/>
              <w:gridCol w:w="872"/>
              <w:gridCol w:w="609"/>
              <w:gridCol w:w="1100"/>
              <w:gridCol w:w="470"/>
              <w:gridCol w:w="915"/>
              <w:gridCol w:w="829"/>
              <w:gridCol w:w="708"/>
              <w:gridCol w:w="708"/>
              <w:gridCol w:w="733"/>
              <w:gridCol w:w="680"/>
            </w:tblGrid>
            <w:tr w:rsidR="00C70DF3">
              <w:trPr>
                <w:trHeight w:val="107"/>
                <w:jc w:val="center"/>
              </w:trPr>
              <w:tc>
                <w:tcPr>
                  <w:tcW w:w="362" w:type="pct"/>
                  <w:vMerge w:val="restart"/>
                  <w:tcMar>
                    <w:left w:w="6" w:type="dxa"/>
                    <w:right w:w="6" w:type="dxa"/>
                  </w:tcMar>
                  <w:vAlign w:val="center"/>
                </w:tcPr>
                <w:p w:rsidR="00C70DF3" w:rsidRDefault="00237B11">
                  <w:pPr>
                    <w:pStyle w:val="afffffb"/>
                    <w:snapToGrid/>
                    <w:spacing w:line="240" w:lineRule="auto"/>
                    <w:ind w:firstLineChars="0" w:firstLine="0"/>
                    <w:jc w:val="center"/>
                    <w:rPr>
                      <w:bCs w:val="0"/>
                      <w:color w:val="000000" w:themeColor="text1"/>
                    </w:rPr>
                  </w:pPr>
                  <w:r>
                    <w:rPr>
                      <w:bCs w:val="0"/>
                      <w:color w:val="000000" w:themeColor="text1"/>
                    </w:rPr>
                    <w:t>工序</w:t>
                  </w:r>
                </w:p>
              </w:tc>
              <w:tc>
                <w:tcPr>
                  <w:tcW w:w="300" w:type="pct"/>
                  <w:vMerge w:val="restart"/>
                  <w:tcMar>
                    <w:left w:w="6" w:type="dxa"/>
                    <w:right w:w="6" w:type="dxa"/>
                  </w:tcMar>
                  <w:vAlign w:val="center"/>
                </w:tcPr>
                <w:p w:rsidR="00C70DF3" w:rsidRDefault="00237B11">
                  <w:pPr>
                    <w:pStyle w:val="afffffb"/>
                    <w:snapToGrid/>
                    <w:spacing w:line="240" w:lineRule="auto"/>
                    <w:ind w:firstLineChars="0" w:firstLine="0"/>
                    <w:jc w:val="center"/>
                    <w:rPr>
                      <w:bCs w:val="0"/>
                      <w:color w:val="000000" w:themeColor="text1"/>
                    </w:rPr>
                  </w:pPr>
                  <w:r>
                    <w:rPr>
                      <w:bCs w:val="0"/>
                      <w:color w:val="000000" w:themeColor="text1"/>
                    </w:rPr>
                    <w:t>污染物</w:t>
                  </w:r>
                </w:p>
              </w:tc>
              <w:tc>
                <w:tcPr>
                  <w:tcW w:w="396" w:type="pct"/>
                  <w:vMerge w:val="restart"/>
                  <w:vAlign w:val="center"/>
                </w:tcPr>
                <w:p w:rsidR="00C70DF3" w:rsidRDefault="00237B11">
                  <w:pPr>
                    <w:pStyle w:val="afffffb"/>
                    <w:snapToGrid/>
                    <w:spacing w:line="240" w:lineRule="auto"/>
                    <w:ind w:firstLineChars="0" w:firstLine="0"/>
                    <w:jc w:val="center"/>
                    <w:rPr>
                      <w:bCs w:val="0"/>
                      <w:color w:val="000000" w:themeColor="text1"/>
                    </w:rPr>
                  </w:pPr>
                  <w:r>
                    <w:rPr>
                      <w:rFonts w:hint="eastAsia"/>
                      <w:bCs w:val="0"/>
                      <w:color w:val="000000" w:themeColor="text1"/>
                    </w:rPr>
                    <w:t>全厂产生量</w:t>
                  </w:r>
                  <w:r>
                    <w:rPr>
                      <w:rFonts w:hint="eastAsia"/>
                      <w:bCs w:val="0"/>
                      <w:color w:val="000000" w:themeColor="text1"/>
                    </w:rPr>
                    <w:t>t/a</w:t>
                  </w:r>
                </w:p>
              </w:tc>
              <w:tc>
                <w:tcPr>
                  <w:tcW w:w="1271" w:type="pct"/>
                  <w:gridSpan w:val="4"/>
                  <w:tcMar>
                    <w:left w:w="6" w:type="dxa"/>
                    <w:right w:w="6" w:type="dxa"/>
                  </w:tcMar>
                  <w:vAlign w:val="center"/>
                </w:tcPr>
                <w:p w:rsidR="00C70DF3" w:rsidRDefault="00237B11">
                  <w:pPr>
                    <w:pStyle w:val="afffffb"/>
                    <w:snapToGrid/>
                    <w:spacing w:line="240" w:lineRule="auto"/>
                    <w:ind w:firstLineChars="0" w:firstLine="0"/>
                    <w:jc w:val="center"/>
                    <w:rPr>
                      <w:bCs w:val="0"/>
                      <w:color w:val="000000" w:themeColor="text1"/>
                    </w:rPr>
                  </w:pPr>
                  <w:r>
                    <w:rPr>
                      <w:bCs w:val="0"/>
                      <w:color w:val="000000" w:themeColor="text1"/>
                    </w:rPr>
                    <w:t>污染物</w:t>
                  </w:r>
                  <w:r>
                    <w:rPr>
                      <w:rFonts w:hint="eastAsia"/>
                      <w:bCs w:val="0"/>
                      <w:color w:val="000000" w:themeColor="text1"/>
                    </w:rPr>
                    <w:t>收集</w:t>
                  </w:r>
                  <w:r>
                    <w:rPr>
                      <w:bCs w:val="0"/>
                      <w:color w:val="000000" w:themeColor="text1"/>
                    </w:rPr>
                    <w:t>情况</w:t>
                  </w:r>
                </w:p>
              </w:tc>
              <w:tc>
                <w:tcPr>
                  <w:tcW w:w="1224" w:type="pct"/>
                  <w:gridSpan w:val="4"/>
                  <w:tcMar>
                    <w:left w:w="6" w:type="dxa"/>
                    <w:right w:w="6" w:type="dxa"/>
                  </w:tcMar>
                  <w:vAlign w:val="center"/>
                </w:tcPr>
                <w:p w:rsidR="00C70DF3" w:rsidRDefault="00237B11">
                  <w:pPr>
                    <w:pStyle w:val="afffffb"/>
                    <w:snapToGrid/>
                    <w:spacing w:line="240" w:lineRule="auto"/>
                    <w:ind w:firstLineChars="0" w:firstLine="0"/>
                    <w:jc w:val="center"/>
                    <w:rPr>
                      <w:bCs w:val="0"/>
                      <w:color w:val="000000" w:themeColor="text1"/>
                    </w:rPr>
                  </w:pPr>
                  <w:r>
                    <w:rPr>
                      <w:bCs w:val="0"/>
                      <w:color w:val="000000" w:themeColor="text1"/>
                    </w:rPr>
                    <w:t>治理设施</w:t>
                  </w:r>
                </w:p>
              </w:tc>
              <w:tc>
                <w:tcPr>
                  <w:tcW w:w="1178" w:type="pct"/>
                  <w:gridSpan w:val="4"/>
                  <w:tcMar>
                    <w:left w:w="6" w:type="dxa"/>
                    <w:right w:w="6" w:type="dxa"/>
                  </w:tcMar>
                  <w:vAlign w:val="center"/>
                </w:tcPr>
                <w:p w:rsidR="00C70DF3" w:rsidRDefault="00237B11">
                  <w:pPr>
                    <w:pStyle w:val="afffffb"/>
                    <w:snapToGrid/>
                    <w:spacing w:line="240" w:lineRule="auto"/>
                    <w:ind w:firstLineChars="0" w:firstLine="0"/>
                    <w:jc w:val="center"/>
                    <w:rPr>
                      <w:bCs w:val="0"/>
                      <w:color w:val="000000" w:themeColor="text1"/>
                    </w:rPr>
                  </w:pPr>
                  <w:r>
                    <w:rPr>
                      <w:bCs w:val="0"/>
                      <w:color w:val="000000" w:themeColor="text1"/>
                    </w:rPr>
                    <w:t>污染物</w:t>
                  </w:r>
                  <w:r>
                    <w:rPr>
                      <w:rFonts w:hint="eastAsia"/>
                      <w:bCs w:val="0"/>
                      <w:color w:val="000000" w:themeColor="text1"/>
                    </w:rPr>
                    <w:t>有组织</w:t>
                  </w:r>
                  <w:r>
                    <w:rPr>
                      <w:bCs w:val="0"/>
                      <w:color w:val="000000" w:themeColor="text1"/>
                    </w:rPr>
                    <w:t>排放情况</w:t>
                  </w:r>
                </w:p>
              </w:tc>
              <w:tc>
                <w:tcPr>
                  <w:tcW w:w="269" w:type="pct"/>
                  <w:vMerge w:val="restart"/>
                  <w:tcMar>
                    <w:left w:w="6" w:type="dxa"/>
                    <w:right w:w="6" w:type="dxa"/>
                  </w:tcMar>
                  <w:vAlign w:val="center"/>
                </w:tcPr>
                <w:p w:rsidR="00C70DF3" w:rsidRDefault="00237B11">
                  <w:pPr>
                    <w:pStyle w:val="afffffb"/>
                    <w:snapToGrid/>
                    <w:spacing w:line="240" w:lineRule="auto"/>
                    <w:ind w:firstLineChars="0" w:firstLine="0"/>
                    <w:jc w:val="center"/>
                    <w:rPr>
                      <w:bCs w:val="0"/>
                      <w:color w:val="000000" w:themeColor="text1"/>
                    </w:rPr>
                  </w:pPr>
                  <w:r>
                    <w:rPr>
                      <w:bCs w:val="0"/>
                      <w:color w:val="000000" w:themeColor="text1"/>
                    </w:rPr>
                    <w:t>排放时间</w:t>
                  </w:r>
                  <w:r>
                    <w:rPr>
                      <w:bCs w:val="0"/>
                      <w:color w:val="000000" w:themeColor="text1"/>
                    </w:rPr>
                    <w:t>h/a</w:t>
                  </w:r>
                </w:p>
              </w:tc>
            </w:tr>
            <w:tr w:rsidR="00C70DF3">
              <w:trPr>
                <w:trHeight w:val="151"/>
                <w:jc w:val="center"/>
              </w:trPr>
              <w:tc>
                <w:tcPr>
                  <w:tcW w:w="362" w:type="pct"/>
                  <w:vMerge/>
                  <w:tcMar>
                    <w:left w:w="6" w:type="dxa"/>
                    <w:right w:w="6" w:type="dxa"/>
                  </w:tcMar>
                  <w:vAlign w:val="center"/>
                </w:tcPr>
                <w:p w:rsidR="00C70DF3" w:rsidRDefault="00C70DF3">
                  <w:pPr>
                    <w:pStyle w:val="afffffb"/>
                    <w:snapToGrid/>
                    <w:spacing w:line="240" w:lineRule="auto"/>
                    <w:ind w:firstLineChars="0" w:firstLine="0"/>
                    <w:jc w:val="center"/>
                    <w:rPr>
                      <w:color w:val="000000" w:themeColor="text1"/>
                    </w:rPr>
                  </w:pPr>
                </w:p>
              </w:tc>
              <w:tc>
                <w:tcPr>
                  <w:tcW w:w="300" w:type="pct"/>
                  <w:vMerge/>
                  <w:tcMar>
                    <w:left w:w="6" w:type="dxa"/>
                    <w:right w:w="6" w:type="dxa"/>
                  </w:tcMar>
                  <w:vAlign w:val="center"/>
                </w:tcPr>
                <w:p w:rsidR="00C70DF3" w:rsidRDefault="00C70DF3">
                  <w:pPr>
                    <w:pStyle w:val="afffffb"/>
                    <w:snapToGrid/>
                    <w:spacing w:line="240" w:lineRule="auto"/>
                    <w:ind w:firstLineChars="0" w:firstLine="0"/>
                    <w:jc w:val="center"/>
                    <w:rPr>
                      <w:color w:val="000000" w:themeColor="text1"/>
                    </w:rPr>
                  </w:pPr>
                </w:p>
              </w:tc>
              <w:tc>
                <w:tcPr>
                  <w:tcW w:w="396" w:type="pct"/>
                  <w:vMerge/>
                  <w:vAlign w:val="center"/>
                </w:tcPr>
                <w:p w:rsidR="00C70DF3" w:rsidRDefault="00C70DF3">
                  <w:pPr>
                    <w:pStyle w:val="afffffb"/>
                    <w:snapToGrid/>
                    <w:spacing w:line="240" w:lineRule="auto"/>
                    <w:ind w:firstLineChars="0" w:firstLine="0"/>
                    <w:jc w:val="center"/>
                    <w:rPr>
                      <w:bCs w:val="0"/>
                      <w:color w:val="000000" w:themeColor="text1"/>
                    </w:rPr>
                  </w:pPr>
                </w:p>
              </w:tc>
              <w:tc>
                <w:tcPr>
                  <w:tcW w:w="291" w:type="pct"/>
                  <w:tcMar>
                    <w:left w:w="6" w:type="dxa"/>
                    <w:right w:w="6" w:type="dxa"/>
                  </w:tcMar>
                  <w:vAlign w:val="center"/>
                </w:tcPr>
                <w:p w:rsidR="00C70DF3" w:rsidRDefault="00237B11">
                  <w:pPr>
                    <w:pStyle w:val="afffffb"/>
                    <w:snapToGrid/>
                    <w:spacing w:line="240" w:lineRule="auto"/>
                    <w:ind w:firstLineChars="0" w:firstLine="0"/>
                    <w:jc w:val="center"/>
                    <w:rPr>
                      <w:bCs w:val="0"/>
                      <w:color w:val="000000" w:themeColor="text1"/>
                    </w:rPr>
                  </w:pPr>
                  <w:r>
                    <w:rPr>
                      <w:bCs w:val="0"/>
                      <w:color w:val="000000" w:themeColor="text1"/>
                    </w:rPr>
                    <w:t>废气量</w:t>
                  </w:r>
                </w:p>
                <w:p w:rsidR="00C70DF3" w:rsidRDefault="00237B11">
                  <w:pPr>
                    <w:pStyle w:val="afffffb"/>
                    <w:snapToGrid/>
                    <w:spacing w:line="240" w:lineRule="auto"/>
                    <w:ind w:firstLineChars="0" w:firstLine="0"/>
                    <w:jc w:val="center"/>
                    <w:rPr>
                      <w:bCs w:val="0"/>
                      <w:color w:val="000000" w:themeColor="text1"/>
                    </w:rPr>
                  </w:pPr>
                  <w:r>
                    <w:rPr>
                      <w:bCs w:val="0"/>
                      <w:color w:val="000000" w:themeColor="text1"/>
                    </w:rPr>
                    <w:t>m</w:t>
                  </w:r>
                  <w:r>
                    <w:rPr>
                      <w:bCs w:val="0"/>
                      <w:color w:val="000000" w:themeColor="text1"/>
                      <w:vertAlign w:val="superscript"/>
                    </w:rPr>
                    <w:t>3</w:t>
                  </w:r>
                  <w:r>
                    <w:rPr>
                      <w:bCs w:val="0"/>
                      <w:color w:val="000000" w:themeColor="text1"/>
                    </w:rPr>
                    <w:t>/h</w:t>
                  </w:r>
                </w:p>
              </w:tc>
              <w:tc>
                <w:tcPr>
                  <w:tcW w:w="291" w:type="pct"/>
                  <w:tcMar>
                    <w:left w:w="6" w:type="dxa"/>
                    <w:right w:w="6" w:type="dxa"/>
                  </w:tcMar>
                  <w:vAlign w:val="center"/>
                </w:tcPr>
                <w:p w:rsidR="00C70DF3" w:rsidRDefault="00237B11">
                  <w:pPr>
                    <w:pStyle w:val="afffffb"/>
                    <w:snapToGrid/>
                    <w:spacing w:line="240" w:lineRule="auto"/>
                    <w:ind w:firstLineChars="0" w:firstLine="0"/>
                    <w:jc w:val="center"/>
                    <w:rPr>
                      <w:bCs w:val="0"/>
                      <w:color w:val="000000" w:themeColor="text1"/>
                    </w:rPr>
                  </w:pPr>
                  <w:r>
                    <w:rPr>
                      <w:bCs w:val="0"/>
                      <w:color w:val="000000" w:themeColor="text1"/>
                    </w:rPr>
                    <w:t>产生量</w:t>
                  </w:r>
                  <w:r>
                    <w:rPr>
                      <w:bCs w:val="0"/>
                      <w:color w:val="000000" w:themeColor="text1"/>
                    </w:rPr>
                    <w:t>t/a</w:t>
                  </w:r>
                </w:p>
              </w:tc>
              <w:tc>
                <w:tcPr>
                  <w:tcW w:w="344" w:type="pct"/>
                  <w:tcMar>
                    <w:left w:w="6" w:type="dxa"/>
                    <w:right w:w="6" w:type="dxa"/>
                  </w:tcMar>
                  <w:vAlign w:val="center"/>
                </w:tcPr>
                <w:p w:rsidR="00C70DF3" w:rsidRDefault="00237B11">
                  <w:pPr>
                    <w:pStyle w:val="afffffb"/>
                    <w:snapToGrid/>
                    <w:spacing w:line="240" w:lineRule="auto"/>
                    <w:ind w:firstLineChars="0" w:firstLine="0"/>
                    <w:jc w:val="center"/>
                    <w:rPr>
                      <w:bCs w:val="0"/>
                      <w:color w:val="000000" w:themeColor="text1"/>
                    </w:rPr>
                  </w:pPr>
                  <w:r>
                    <w:rPr>
                      <w:bCs w:val="0"/>
                      <w:color w:val="000000" w:themeColor="text1"/>
                    </w:rPr>
                    <w:t>速率</w:t>
                  </w:r>
                </w:p>
                <w:p w:rsidR="00C70DF3" w:rsidRDefault="00237B11">
                  <w:pPr>
                    <w:pStyle w:val="afffffb"/>
                    <w:snapToGrid/>
                    <w:spacing w:line="240" w:lineRule="auto"/>
                    <w:ind w:firstLineChars="0" w:firstLine="0"/>
                    <w:jc w:val="center"/>
                    <w:rPr>
                      <w:bCs w:val="0"/>
                      <w:color w:val="000000" w:themeColor="text1"/>
                    </w:rPr>
                  </w:pPr>
                  <w:r>
                    <w:rPr>
                      <w:bCs w:val="0"/>
                      <w:color w:val="000000" w:themeColor="text1"/>
                    </w:rPr>
                    <w:t>kg/h</w:t>
                  </w:r>
                </w:p>
              </w:tc>
              <w:tc>
                <w:tcPr>
                  <w:tcW w:w="345" w:type="pct"/>
                  <w:tcMar>
                    <w:left w:w="6" w:type="dxa"/>
                    <w:right w:w="6" w:type="dxa"/>
                  </w:tcMar>
                  <w:vAlign w:val="center"/>
                </w:tcPr>
                <w:p w:rsidR="00C70DF3" w:rsidRDefault="00237B11">
                  <w:pPr>
                    <w:pStyle w:val="afffffb"/>
                    <w:snapToGrid/>
                    <w:spacing w:line="240" w:lineRule="auto"/>
                    <w:ind w:firstLineChars="0" w:firstLine="0"/>
                    <w:jc w:val="center"/>
                    <w:rPr>
                      <w:bCs w:val="0"/>
                      <w:color w:val="000000" w:themeColor="text1"/>
                    </w:rPr>
                  </w:pPr>
                  <w:r>
                    <w:rPr>
                      <w:bCs w:val="0"/>
                      <w:color w:val="000000" w:themeColor="text1"/>
                    </w:rPr>
                    <w:t>浓度</w:t>
                  </w:r>
                </w:p>
                <w:p w:rsidR="00C70DF3" w:rsidRDefault="00237B11">
                  <w:pPr>
                    <w:pStyle w:val="afffffb"/>
                    <w:snapToGrid/>
                    <w:spacing w:line="240" w:lineRule="auto"/>
                    <w:ind w:firstLineChars="0" w:firstLine="0"/>
                    <w:jc w:val="center"/>
                    <w:rPr>
                      <w:bCs w:val="0"/>
                      <w:color w:val="000000" w:themeColor="text1"/>
                    </w:rPr>
                  </w:pPr>
                  <w:r>
                    <w:rPr>
                      <w:bCs w:val="0"/>
                      <w:color w:val="000000" w:themeColor="text1"/>
                    </w:rPr>
                    <w:t>mg/m</w:t>
                  </w:r>
                  <w:r>
                    <w:rPr>
                      <w:bCs w:val="0"/>
                      <w:color w:val="000000" w:themeColor="text1"/>
                      <w:vertAlign w:val="superscript"/>
                    </w:rPr>
                    <w:t>3</w:t>
                  </w:r>
                </w:p>
              </w:tc>
              <w:tc>
                <w:tcPr>
                  <w:tcW w:w="241" w:type="pct"/>
                  <w:tcMar>
                    <w:left w:w="6" w:type="dxa"/>
                    <w:right w:w="6" w:type="dxa"/>
                  </w:tcMar>
                  <w:vAlign w:val="center"/>
                </w:tcPr>
                <w:p w:rsidR="00C70DF3" w:rsidRDefault="00237B11">
                  <w:pPr>
                    <w:pStyle w:val="afffffb"/>
                    <w:snapToGrid/>
                    <w:spacing w:line="240" w:lineRule="auto"/>
                    <w:ind w:firstLineChars="0" w:firstLine="0"/>
                    <w:jc w:val="center"/>
                    <w:rPr>
                      <w:bCs w:val="0"/>
                      <w:color w:val="000000" w:themeColor="text1"/>
                    </w:rPr>
                  </w:pPr>
                  <w:r>
                    <w:rPr>
                      <w:bCs w:val="0"/>
                      <w:color w:val="000000" w:themeColor="text1"/>
                    </w:rPr>
                    <w:t>收集</w:t>
                  </w:r>
                </w:p>
                <w:p w:rsidR="00C70DF3" w:rsidRDefault="00237B11">
                  <w:pPr>
                    <w:pStyle w:val="afffffb"/>
                    <w:snapToGrid/>
                    <w:spacing w:line="240" w:lineRule="auto"/>
                    <w:ind w:firstLineChars="0" w:firstLine="0"/>
                    <w:jc w:val="center"/>
                    <w:rPr>
                      <w:bCs w:val="0"/>
                      <w:color w:val="000000" w:themeColor="text1"/>
                    </w:rPr>
                  </w:pPr>
                  <w:r>
                    <w:rPr>
                      <w:bCs w:val="0"/>
                      <w:color w:val="000000" w:themeColor="text1"/>
                    </w:rPr>
                    <w:t>效率</w:t>
                  </w:r>
                </w:p>
              </w:tc>
              <w:tc>
                <w:tcPr>
                  <w:tcW w:w="435" w:type="pct"/>
                  <w:tcMar>
                    <w:left w:w="6" w:type="dxa"/>
                    <w:right w:w="6" w:type="dxa"/>
                  </w:tcMar>
                  <w:vAlign w:val="center"/>
                </w:tcPr>
                <w:p w:rsidR="00C70DF3" w:rsidRDefault="00237B11">
                  <w:pPr>
                    <w:pStyle w:val="afffffb"/>
                    <w:snapToGrid/>
                    <w:spacing w:line="240" w:lineRule="auto"/>
                    <w:ind w:firstLineChars="0" w:firstLine="0"/>
                    <w:jc w:val="center"/>
                    <w:rPr>
                      <w:bCs w:val="0"/>
                      <w:color w:val="000000" w:themeColor="text1"/>
                    </w:rPr>
                  </w:pPr>
                  <w:r>
                    <w:rPr>
                      <w:bCs w:val="0"/>
                      <w:color w:val="000000" w:themeColor="text1"/>
                    </w:rPr>
                    <w:t>治理</w:t>
                  </w:r>
                </w:p>
                <w:p w:rsidR="00C70DF3" w:rsidRDefault="00237B11">
                  <w:pPr>
                    <w:pStyle w:val="afffffb"/>
                    <w:snapToGrid/>
                    <w:spacing w:line="240" w:lineRule="auto"/>
                    <w:ind w:firstLineChars="0" w:firstLine="0"/>
                    <w:jc w:val="center"/>
                    <w:rPr>
                      <w:bCs w:val="0"/>
                      <w:color w:val="000000" w:themeColor="text1"/>
                    </w:rPr>
                  </w:pPr>
                  <w:r>
                    <w:rPr>
                      <w:bCs w:val="0"/>
                      <w:color w:val="000000" w:themeColor="text1"/>
                    </w:rPr>
                    <w:t>工艺</w:t>
                  </w:r>
                </w:p>
              </w:tc>
              <w:tc>
                <w:tcPr>
                  <w:tcW w:w="186" w:type="pct"/>
                  <w:tcMar>
                    <w:left w:w="6" w:type="dxa"/>
                    <w:right w:w="6" w:type="dxa"/>
                  </w:tcMar>
                  <w:vAlign w:val="center"/>
                </w:tcPr>
                <w:p w:rsidR="00C70DF3" w:rsidRDefault="00237B11">
                  <w:pPr>
                    <w:pStyle w:val="afffffb"/>
                    <w:snapToGrid/>
                    <w:spacing w:line="240" w:lineRule="auto"/>
                    <w:ind w:firstLineChars="0" w:firstLine="0"/>
                    <w:jc w:val="center"/>
                    <w:rPr>
                      <w:bCs w:val="0"/>
                      <w:color w:val="000000" w:themeColor="text1"/>
                    </w:rPr>
                  </w:pPr>
                  <w:r>
                    <w:rPr>
                      <w:bCs w:val="0"/>
                      <w:color w:val="000000" w:themeColor="text1"/>
                    </w:rPr>
                    <w:t>去除效率</w:t>
                  </w:r>
                </w:p>
              </w:tc>
              <w:tc>
                <w:tcPr>
                  <w:tcW w:w="362" w:type="pct"/>
                  <w:tcMar>
                    <w:left w:w="6" w:type="dxa"/>
                    <w:right w:w="6" w:type="dxa"/>
                  </w:tcMar>
                  <w:vAlign w:val="center"/>
                </w:tcPr>
                <w:p w:rsidR="00C70DF3" w:rsidRDefault="00237B11">
                  <w:pPr>
                    <w:pStyle w:val="afffffb"/>
                    <w:snapToGrid/>
                    <w:spacing w:line="240" w:lineRule="auto"/>
                    <w:ind w:firstLineChars="0" w:firstLine="0"/>
                    <w:jc w:val="center"/>
                    <w:rPr>
                      <w:bCs w:val="0"/>
                      <w:color w:val="000000" w:themeColor="text1"/>
                    </w:rPr>
                  </w:pPr>
                  <w:r>
                    <w:rPr>
                      <w:bCs w:val="0"/>
                      <w:color w:val="000000" w:themeColor="text1"/>
                    </w:rPr>
                    <w:t>是否为可行性技术</w:t>
                  </w:r>
                </w:p>
              </w:tc>
              <w:tc>
                <w:tcPr>
                  <w:tcW w:w="328" w:type="pct"/>
                  <w:tcMar>
                    <w:left w:w="6" w:type="dxa"/>
                    <w:right w:w="6" w:type="dxa"/>
                  </w:tcMar>
                  <w:vAlign w:val="center"/>
                </w:tcPr>
                <w:p w:rsidR="00C70DF3" w:rsidRDefault="00237B11">
                  <w:pPr>
                    <w:pStyle w:val="afffffb"/>
                    <w:snapToGrid/>
                    <w:spacing w:line="240" w:lineRule="auto"/>
                    <w:ind w:firstLineChars="0" w:firstLine="0"/>
                    <w:jc w:val="center"/>
                    <w:rPr>
                      <w:bCs w:val="0"/>
                      <w:color w:val="000000" w:themeColor="text1"/>
                    </w:rPr>
                  </w:pPr>
                  <w:r>
                    <w:rPr>
                      <w:bCs w:val="0"/>
                      <w:color w:val="000000" w:themeColor="text1"/>
                    </w:rPr>
                    <w:t>排放量</w:t>
                  </w:r>
                  <w:r>
                    <w:rPr>
                      <w:bCs w:val="0"/>
                      <w:color w:val="000000" w:themeColor="text1"/>
                    </w:rPr>
                    <w:t>t/a</w:t>
                  </w:r>
                </w:p>
              </w:tc>
              <w:tc>
                <w:tcPr>
                  <w:tcW w:w="280" w:type="pct"/>
                  <w:tcMar>
                    <w:left w:w="6" w:type="dxa"/>
                    <w:right w:w="6" w:type="dxa"/>
                  </w:tcMar>
                  <w:vAlign w:val="center"/>
                </w:tcPr>
                <w:p w:rsidR="00C70DF3" w:rsidRDefault="00237B11">
                  <w:pPr>
                    <w:pStyle w:val="afffffb"/>
                    <w:snapToGrid/>
                    <w:spacing w:line="240" w:lineRule="auto"/>
                    <w:ind w:firstLineChars="0" w:firstLine="0"/>
                    <w:jc w:val="center"/>
                    <w:rPr>
                      <w:bCs w:val="0"/>
                      <w:color w:val="000000" w:themeColor="text1"/>
                    </w:rPr>
                  </w:pPr>
                  <w:r>
                    <w:rPr>
                      <w:bCs w:val="0"/>
                      <w:color w:val="000000" w:themeColor="text1"/>
                    </w:rPr>
                    <w:t>速率</w:t>
                  </w:r>
                </w:p>
                <w:p w:rsidR="00C70DF3" w:rsidRDefault="00237B11">
                  <w:pPr>
                    <w:pStyle w:val="afffffb"/>
                    <w:snapToGrid/>
                    <w:spacing w:line="240" w:lineRule="auto"/>
                    <w:ind w:firstLineChars="0" w:firstLine="0"/>
                    <w:jc w:val="center"/>
                    <w:rPr>
                      <w:bCs w:val="0"/>
                      <w:color w:val="000000" w:themeColor="text1"/>
                    </w:rPr>
                  </w:pPr>
                  <w:r>
                    <w:rPr>
                      <w:bCs w:val="0"/>
                      <w:color w:val="000000" w:themeColor="text1"/>
                    </w:rPr>
                    <w:t>kg/h</w:t>
                  </w:r>
                </w:p>
              </w:tc>
              <w:tc>
                <w:tcPr>
                  <w:tcW w:w="280" w:type="pct"/>
                  <w:tcMar>
                    <w:left w:w="6" w:type="dxa"/>
                    <w:right w:w="6" w:type="dxa"/>
                  </w:tcMar>
                  <w:vAlign w:val="center"/>
                </w:tcPr>
                <w:p w:rsidR="00C70DF3" w:rsidRDefault="00237B11">
                  <w:pPr>
                    <w:pStyle w:val="afffffb"/>
                    <w:snapToGrid/>
                    <w:spacing w:line="240" w:lineRule="auto"/>
                    <w:ind w:firstLineChars="0" w:firstLine="0"/>
                    <w:jc w:val="center"/>
                    <w:rPr>
                      <w:bCs w:val="0"/>
                      <w:color w:val="000000" w:themeColor="text1"/>
                    </w:rPr>
                  </w:pPr>
                  <w:r>
                    <w:rPr>
                      <w:bCs w:val="0"/>
                      <w:color w:val="000000" w:themeColor="text1"/>
                    </w:rPr>
                    <w:t>浓度</w:t>
                  </w:r>
                </w:p>
                <w:p w:rsidR="00C70DF3" w:rsidRDefault="00237B11">
                  <w:pPr>
                    <w:pStyle w:val="afffffb"/>
                    <w:snapToGrid/>
                    <w:spacing w:line="240" w:lineRule="auto"/>
                    <w:ind w:firstLineChars="0" w:firstLine="0"/>
                    <w:jc w:val="center"/>
                    <w:rPr>
                      <w:bCs w:val="0"/>
                      <w:color w:val="000000" w:themeColor="text1"/>
                    </w:rPr>
                  </w:pPr>
                  <w:r>
                    <w:rPr>
                      <w:bCs w:val="0"/>
                      <w:color w:val="000000" w:themeColor="text1"/>
                    </w:rPr>
                    <w:t>mg/m</w:t>
                  </w:r>
                  <w:r>
                    <w:rPr>
                      <w:bCs w:val="0"/>
                      <w:color w:val="000000" w:themeColor="text1"/>
                      <w:vertAlign w:val="superscript"/>
                    </w:rPr>
                    <w:t>3</w:t>
                  </w:r>
                </w:p>
              </w:tc>
              <w:tc>
                <w:tcPr>
                  <w:tcW w:w="290" w:type="pct"/>
                  <w:tcMar>
                    <w:left w:w="6" w:type="dxa"/>
                    <w:right w:w="6" w:type="dxa"/>
                  </w:tcMar>
                  <w:vAlign w:val="center"/>
                </w:tcPr>
                <w:p w:rsidR="00C70DF3" w:rsidRDefault="00237B11">
                  <w:pPr>
                    <w:pStyle w:val="afffffb"/>
                    <w:snapToGrid/>
                    <w:spacing w:line="240" w:lineRule="auto"/>
                    <w:ind w:firstLineChars="0" w:firstLine="0"/>
                    <w:jc w:val="center"/>
                    <w:rPr>
                      <w:bCs w:val="0"/>
                      <w:color w:val="000000" w:themeColor="text1"/>
                    </w:rPr>
                  </w:pPr>
                  <w:r>
                    <w:rPr>
                      <w:bCs w:val="0"/>
                      <w:color w:val="000000" w:themeColor="text1"/>
                    </w:rPr>
                    <w:t>排口</w:t>
                  </w:r>
                </w:p>
              </w:tc>
              <w:tc>
                <w:tcPr>
                  <w:tcW w:w="269" w:type="pct"/>
                  <w:vMerge/>
                  <w:tcMar>
                    <w:left w:w="6" w:type="dxa"/>
                    <w:right w:w="6" w:type="dxa"/>
                  </w:tcMar>
                  <w:vAlign w:val="center"/>
                </w:tcPr>
                <w:p w:rsidR="00C70DF3" w:rsidRDefault="00C70DF3">
                  <w:pPr>
                    <w:pStyle w:val="afffffb"/>
                    <w:snapToGrid/>
                    <w:spacing w:line="240" w:lineRule="auto"/>
                    <w:ind w:firstLineChars="0" w:firstLine="0"/>
                    <w:jc w:val="center"/>
                    <w:rPr>
                      <w:bCs w:val="0"/>
                      <w:color w:val="000000" w:themeColor="text1"/>
                    </w:rPr>
                  </w:pPr>
                </w:p>
              </w:tc>
            </w:tr>
            <w:tr w:rsidR="00C70DF3">
              <w:trPr>
                <w:trHeight w:val="196"/>
                <w:jc w:val="center"/>
              </w:trPr>
              <w:tc>
                <w:tcPr>
                  <w:tcW w:w="362" w:type="pct"/>
                  <w:tcMar>
                    <w:left w:w="6" w:type="dxa"/>
                    <w:right w:w="6" w:type="dxa"/>
                  </w:tcMar>
                  <w:vAlign w:val="center"/>
                </w:tcPr>
                <w:p w:rsidR="00C70DF3" w:rsidRDefault="00237B11">
                  <w:pPr>
                    <w:pStyle w:val="afffffb"/>
                    <w:snapToGrid/>
                    <w:spacing w:line="240" w:lineRule="auto"/>
                    <w:ind w:firstLineChars="0" w:firstLine="0"/>
                    <w:jc w:val="center"/>
                    <w:rPr>
                      <w:color w:val="000000" w:themeColor="text1"/>
                    </w:rPr>
                  </w:pPr>
                  <w:bookmarkStart w:id="55" w:name="_Hlk238648990"/>
                  <w:r>
                    <w:rPr>
                      <w:rFonts w:hint="eastAsia"/>
                      <w:color w:val="000000" w:themeColor="text1"/>
                    </w:rPr>
                    <w:t>切割</w:t>
                  </w:r>
                </w:p>
              </w:tc>
              <w:tc>
                <w:tcPr>
                  <w:tcW w:w="300" w:type="pct"/>
                  <w:tcMar>
                    <w:left w:w="6" w:type="dxa"/>
                    <w:right w:w="6" w:type="dxa"/>
                  </w:tcMar>
                  <w:vAlign w:val="center"/>
                </w:tcPr>
                <w:p w:rsidR="00C70DF3" w:rsidRDefault="00237B11">
                  <w:pPr>
                    <w:pStyle w:val="afffffb"/>
                    <w:snapToGrid/>
                    <w:spacing w:line="240" w:lineRule="auto"/>
                    <w:ind w:firstLineChars="0" w:firstLine="0"/>
                    <w:jc w:val="center"/>
                    <w:rPr>
                      <w:color w:val="000000" w:themeColor="text1"/>
                    </w:rPr>
                  </w:pPr>
                  <w:r>
                    <w:rPr>
                      <w:rFonts w:hint="eastAsia"/>
                      <w:color w:val="000000" w:themeColor="text1"/>
                    </w:rPr>
                    <w:t>颗粒物</w:t>
                  </w:r>
                </w:p>
              </w:tc>
              <w:tc>
                <w:tcPr>
                  <w:tcW w:w="396" w:type="pct"/>
                  <w:vAlign w:val="center"/>
                </w:tcPr>
                <w:p w:rsidR="00C70DF3" w:rsidRDefault="00237B11">
                  <w:pPr>
                    <w:pStyle w:val="afffffb"/>
                    <w:snapToGrid/>
                    <w:spacing w:line="240" w:lineRule="auto"/>
                    <w:ind w:firstLineChars="0" w:firstLine="0"/>
                    <w:jc w:val="center"/>
                    <w:rPr>
                      <w:rFonts w:eastAsia="等线"/>
                      <w:color w:val="000000" w:themeColor="text1"/>
                    </w:rPr>
                  </w:pPr>
                  <w:r>
                    <w:rPr>
                      <w:rFonts w:eastAsia="等线"/>
                      <w:color w:val="000000" w:themeColor="text1"/>
                    </w:rPr>
                    <w:t>2.65</w:t>
                  </w:r>
                </w:p>
              </w:tc>
              <w:tc>
                <w:tcPr>
                  <w:tcW w:w="291" w:type="pct"/>
                  <w:tcMar>
                    <w:left w:w="6" w:type="dxa"/>
                    <w:right w:w="6" w:type="dxa"/>
                  </w:tcMar>
                  <w:vAlign w:val="center"/>
                </w:tcPr>
                <w:p w:rsidR="00C70DF3" w:rsidRDefault="00237B11">
                  <w:pPr>
                    <w:pStyle w:val="afffffb"/>
                    <w:snapToGrid/>
                    <w:spacing w:line="240" w:lineRule="auto"/>
                    <w:ind w:firstLineChars="0" w:firstLine="0"/>
                    <w:jc w:val="center"/>
                    <w:rPr>
                      <w:bCs w:val="0"/>
                      <w:color w:val="000000" w:themeColor="text1"/>
                    </w:rPr>
                  </w:pPr>
                  <w:r>
                    <w:rPr>
                      <w:rFonts w:eastAsia="等线"/>
                      <w:color w:val="000000" w:themeColor="text1"/>
                    </w:rPr>
                    <w:t>9000</w:t>
                  </w:r>
                </w:p>
              </w:tc>
              <w:tc>
                <w:tcPr>
                  <w:tcW w:w="291" w:type="pct"/>
                  <w:tcMar>
                    <w:left w:w="6" w:type="dxa"/>
                    <w:right w:w="6" w:type="dxa"/>
                  </w:tcMar>
                  <w:vAlign w:val="center"/>
                </w:tcPr>
                <w:p w:rsidR="00C70DF3" w:rsidRDefault="00237B11">
                  <w:pPr>
                    <w:pStyle w:val="afffffb"/>
                    <w:snapToGrid/>
                    <w:spacing w:line="240" w:lineRule="auto"/>
                    <w:ind w:firstLineChars="0" w:firstLine="0"/>
                    <w:jc w:val="center"/>
                    <w:rPr>
                      <w:bCs w:val="0"/>
                      <w:color w:val="000000" w:themeColor="text1"/>
                    </w:rPr>
                  </w:pPr>
                  <w:r>
                    <w:rPr>
                      <w:bCs w:val="0"/>
                      <w:color w:val="000000" w:themeColor="text1"/>
                    </w:rPr>
                    <w:t>2.385</w:t>
                  </w:r>
                </w:p>
              </w:tc>
              <w:tc>
                <w:tcPr>
                  <w:tcW w:w="344" w:type="pct"/>
                  <w:tcMar>
                    <w:left w:w="6" w:type="dxa"/>
                    <w:right w:w="6" w:type="dxa"/>
                  </w:tcMar>
                  <w:vAlign w:val="center"/>
                </w:tcPr>
                <w:p w:rsidR="00C70DF3" w:rsidRDefault="00237B11">
                  <w:pPr>
                    <w:pStyle w:val="afffffb"/>
                    <w:snapToGrid/>
                    <w:spacing w:line="240" w:lineRule="auto"/>
                    <w:ind w:firstLineChars="0" w:firstLine="0"/>
                    <w:jc w:val="center"/>
                    <w:rPr>
                      <w:bCs w:val="0"/>
                      <w:color w:val="000000" w:themeColor="text1"/>
                    </w:rPr>
                  </w:pPr>
                  <w:r>
                    <w:rPr>
                      <w:rFonts w:hint="eastAsia"/>
                      <w:bCs w:val="0"/>
                      <w:color w:val="000000" w:themeColor="text1"/>
                    </w:rPr>
                    <w:t>0</w:t>
                  </w:r>
                  <w:r>
                    <w:rPr>
                      <w:bCs w:val="0"/>
                      <w:color w:val="000000" w:themeColor="text1"/>
                    </w:rPr>
                    <w:t>.994</w:t>
                  </w:r>
                </w:p>
              </w:tc>
              <w:tc>
                <w:tcPr>
                  <w:tcW w:w="345" w:type="pct"/>
                  <w:tcMar>
                    <w:left w:w="6" w:type="dxa"/>
                    <w:right w:w="6" w:type="dxa"/>
                  </w:tcMar>
                  <w:vAlign w:val="center"/>
                </w:tcPr>
                <w:p w:rsidR="00C70DF3" w:rsidRDefault="00237B11">
                  <w:pPr>
                    <w:pStyle w:val="afffffb"/>
                    <w:snapToGrid/>
                    <w:spacing w:line="240" w:lineRule="auto"/>
                    <w:ind w:firstLineChars="0" w:firstLine="0"/>
                    <w:jc w:val="center"/>
                    <w:rPr>
                      <w:bCs w:val="0"/>
                      <w:color w:val="000000" w:themeColor="text1"/>
                    </w:rPr>
                  </w:pPr>
                  <w:r>
                    <w:rPr>
                      <w:bCs w:val="0"/>
                      <w:color w:val="000000" w:themeColor="text1"/>
                    </w:rPr>
                    <w:t>110.417</w:t>
                  </w:r>
                </w:p>
              </w:tc>
              <w:tc>
                <w:tcPr>
                  <w:tcW w:w="241" w:type="pct"/>
                  <w:tcMar>
                    <w:left w:w="6" w:type="dxa"/>
                    <w:right w:w="6" w:type="dxa"/>
                  </w:tcMar>
                  <w:vAlign w:val="center"/>
                </w:tcPr>
                <w:p w:rsidR="00C70DF3" w:rsidRDefault="00237B11">
                  <w:pPr>
                    <w:pStyle w:val="afffffb"/>
                    <w:snapToGrid/>
                    <w:spacing w:line="240" w:lineRule="auto"/>
                    <w:ind w:firstLineChars="0" w:firstLine="0"/>
                    <w:jc w:val="center"/>
                    <w:rPr>
                      <w:bCs w:val="0"/>
                      <w:color w:val="000000" w:themeColor="text1"/>
                    </w:rPr>
                  </w:pPr>
                  <w:r>
                    <w:rPr>
                      <w:color w:val="000000" w:themeColor="text1"/>
                    </w:rPr>
                    <w:t>90%</w:t>
                  </w:r>
                </w:p>
              </w:tc>
              <w:tc>
                <w:tcPr>
                  <w:tcW w:w="435" w:type="pct"/>
                  <w:tcMar>
                    <w:left w:w="6" w:type="dxa"/>
                    <w:right w:w="6" w:type="dxa"/>
                  </w:tcMar>
                  <w:vAlign w:val="center"/>
                </w:tcPr>
                <w:p w:rsidR="00C70DF3" w:rsidRDefault="00237B11">
                  <w:pPr>
                    <w:pStyle w:val="afffffb"/>
                    <w:snapToGrid/>
                    <w:spacing w:line="240" w:lineRule="auto"/>
                    <w:ind w:firstLineChars="0" w:firstLine="0"/>
                    <w:jc w:val="center"/>
                    <w:rPr>
                      <w:bCs w:val="0"/>
                      <w:color w:val="000000" w:themeColor="text1"/>
                    </w:rPr>
                  </w:pPr>
                  <w:r>
                    <w:rPr>
                      <w:rFonts w:ascii="宋体" w:hAnsi="宋体" w:cs="宋体" w:hint="eastAsia"/>
                      <w:color w:val="000000" w:themeColor="text1"/>
                    </w:rPr>
                    <w:t>布袋除尘器</w:t>
                  </w:r>
                </w:p>
              </w:tc>
              <w:tc>
                <w:tcPr>
                  <w:tcW w:w="186" w:type="pct"/>
                  <w:tcMar>
                    <w:left w:w="6" w:type="dxa"/>
                    <w:right w:w="6" w:type="dxa"/>
                  </w:tcMar>
                  <w:vAlign w:val="center"/>
                </w:tcPr>
                <w:p w:rsidR="00C70DF3" w:rsidRDefault="00237B11">
                  <w:pPr>
                    <w:pStyle w:val="afffffb"/>
                    <w:snapToGrid/>
                    <w:spacing w:line="240" w:lineRule="auto"/>
                    <w:ind w:firstLineChars="0" w:firstLine="0"/>
                    <w:jc w:val="center"/>
                    <w:rPr>
                      <w:bCs w:val="0"/>
                      <w:color w:val="000000" w:themeColor="text1"/>
                    </w:rPr>
                  </w:pPr>
                  <w:r>
                    <w:rPr>
                      <w:rFonts w:hint="eastAsia"/>
                      <w:bCs w:val="0"/>
                      <w:color w:val="000000" w:themeColor="text1"/>
                    </w:rPr>
                    <w:t>9</w:t>
                  </w:r>
                  <w:r>
                    <w:rPr>
                      <w:bCs w:val="0"/>
                      <w:color w:val="000000" w:themeColor="text1"/>
                    </w:rPr>
                    <w:t>5%</w:t>
                  </w:r>
                </w:p>
              </w:tc>
              <w:tc>
                <w:tcPr>
                  <w:tcW w:w="362" w:type="pct"/>
                  <w:tcMar>
                    <w:left w:w="6" w:type="dxa"/>
                    <w:right w:w="6" w:type="dxa"/>
                  </w:tcMar>
                  <w:vAlign w:val="center"/>
                </w:tcPr>
                <w:p w:rsidR="00C70DF3" w:rsidRDefault="00237B11">
                  <w:pPr>
                    <w:pStyle w:val="afffffb"/>
                    <w:snapToGrid/>
                    <w:spacing w:line="240" w:lineRule="auto"/>
                    <w:ind w:firstLineChars="0" w:firstLine="0"/>
                    <w:jc w:val="center"/>
                    <w:rPr>
                      <w:bCs w:val="0"/>
                      <w:color w:val="000000" w:themeColor="text1"/>
                    </w:rPr>
                  </w:pPr>
                  <w:r>
                    <w:rPr>
                      <w:rFonts w:hint="eastAsia"/>
                      <w:bCs w:val="0"/>
                      <w:color w:val="000000" w:themeColor="text1"/>
                    </w:rPr>
                    <w:t>是</w:t>
                  </w:r>
                </w:p>
              </w:tc>
              <w:tc>
                <w:tcPr>
                  <w:tcW w:w="328" w:type="pct"/>
                  <w:tcMar>
                    <w:left w:w="6" w:type="dxa"/>
                    <w:right w:w="6" w:type="dxa"/>
                  </w:tcMar>
                  <w:vAlign w:val="center"/>
                </w:tcPr>
                <w:p w:rsidR="00C70DF3" w:rsidRDefault="00237B11">
                  <w:pPr>
                    <w:pStyle w:val="afffffb"/>
                    <w:snapToGrid/>
                    <w:spacing w:line="240" w:lineRule="auto"/>
                    <w:ind w:firstLineChars="0" w:firstLine="0"/>
                    <w:jc w:val="center"/>
                    <w:rPr>
                      <w:bCs w:val="0"/>
                      <w:color w:val="000000" w:themeColor="text1"/>
                    </w:rPr>
                  </w:pPr>
                  <w:r>
                    <w:rPr>
                      <w:rFonts w:hint="eastAsia"/>
                      <w:bCs w:val="0"/>
                      <w:color w:val="000000" w:themeColor="text1"/>
                    </w:rPr>
                    <w:t>0</w:t>
                  </w:r>
                  <w:r>
                    <w:rPr>
                      <w:bCs w:val="0"/>
                      <w:color w:val="000000" w:themeColor="text1"/>
                    </w:rPr>
                    <w:t>.119</w:t>
                  </w:r>
                </w:p>
              </w:tc>
              <w:tc>
                <w:tcPr>
                  <w:tcW w:w="280" w:type="pct"/>
                  <w:tcMar>
                    <w:left w:w="6" w:type="dxa"/>
                    <w:right w:w="6" w:type="dxa"/>
                  </w:tcMar>
                  <w:vAlign w:val="center"/>
                </w:tcPr>
                <w:p w:rsidR="00C70DF3" w:rsidRDefault="00237B11">
                  <w:pPr>
                    <w:pStyle w:val="afffffb"/>
                    <w:snapToGrid/>
                    <w:spacing w:line="240" w:lineRule="auto"/>
                    <w:ind w:firstLineChars="0" w:firstLine="0"/>
                    <w:jc w:val="center"/>
                    <w:rPr>
                      <w:bCs w:val="0"/>
                      <w:color w:val="000000" w:themeColor="text1"/>
                    </w:rPr>
                  </w:pPr>
                  <w:r>
                    <w:rPr>
                      <w:rFonts w:hint="eastAsia"/>
                      <w:bCs w:val="0"/>
                      <w:color w:val="000000" w:themeColor="text1"/>
                    </w:rPr>
                    <w:t>0.</w:t>
                  </w:r>
                  <w:r>
                    <w:rPr>
                      <w:bCs w:val="0"/>
                      <w:color w:val="000000" w:themeColor="text1"/>
                    </w:rPr>
                    <w:t>050</w:t>
                  </w:r>
                </w:p>
              </w:tc>
              <w:tc>
                <w:tcPr>
                  <w:tcW w:w="280" w:type="pct"/>
                  <w:tcMar>
                    <w:left w:w="6" w:type="dxa"/>
                    <w:right w:w="6" w:type="dxa"/>
                  </w:tcMar>
                  <w:vAlign w:val="center"/>
                </w:tcPr>
                <w:p w:rsidR="00C70DF3" w:rsidRDefault="00237B11">
                  <w:pPr>
                    <w:pStyle w:val="afffffb"/>
                    <w:snapToGrid/>
                    <w:spacing w:line="240" w:lineRule="auto"/>
                    <w:ind w:firstLineChars="0" w:firstLine="0"/>
                    <w:jc w:val="center"/>
                    <w:rPr>
                      <w:bCs w:val="0"/>
                      <w:color w:val="000000" w:themeColor="text1"/>
                    </w:rPr>
                  </w:pPr>
                  <w:r>
                    <w:rPr>
                      <w:bCs w:val="0"/>
                      <w:color w:val="000000" w:themeColor="text1"/>
                    </w:rPr>
                    <w:t>5.521</w:t>
                  </w:r>
                </w:p>
              </w:tc>
              <w:tc>
                <w:tcPr>
                  <w:tcW w:w="290" w:type="pct"/>
                  <w:tcMar>
                    <w:left w:w="6" w:type="dxa"/>
                    <w:right w:w="6" w:type="dxa"/>
                  </w:tcMar>
                  <w:vAlign w:val="center"/>
                </w:tcPr>
                <w:p w:rsidR="00C70DF3" w:rsidRDefault="00237B11">
                  <w:pPr>
                    <w:pStyle w:val="afffffb"/>
                    <w:snapToGrid/>
                    <w:spacing w:line="240" w:lineRule="auto"/>
                    <w:ind w:firstLineChars="0" w:firstLine="0"/>
                    <w:jc w:val="center"/>
                    <w:rPr>
                      <w:bCs w:val="0"/>
                      <w:color w:val="000000" w:themeColor="text1"/>
                    </w:rPr>
                  </w:pPr>
                  <w:r>
                    <w:rPr>
                      <w:bCs w:val="0"/>
                      <w:color w:val="000000" w:themeColor="text1"/>
                    </w:rPr>
                    <w:t>DA001</w:t>
                  </w:r>
                </w:p>
              </w:tc>
              <w:tc>
                <w:tcPr>
                  <w:tcW w:w="269" w:type="pct"/>
                  <w:tcMar>
                    <w:left w:w="6" w:type="dxa"/>
                    <w:right w:w="6" w:type="dxa"/>
                  </w:tcMar>
                  <w:vAlign w:val="center"/>
                </w:tcPr>
                <w:p w:rsidR="00C70DF3" w:rsidRDefault="00237B11">
                  <w:pPr>
                    <w:pStyle w:val="afffffb"/>
                    <w:snapToGrid/>
                    <w:spacing w:line="240" w:lineRule="auto"/>
                    <w:ind w:firstLineChars="0" w:firstLine="0"/>
                    <w:jc w:val="center"/>
                    <w:rPr>
                      <w:bCs w:val="0"/>
                      <w:color w:val="000000" w:themeColor="text1"/>
                    </w:rPr>
                  </w:pPr>
                  <w:r>
                    <w:rPr>
                      <w:color w:val="000000" w:themeColor="text1"/>
                    </w:rPr>
                    <w:t>2400</w:t>
                  </w:r>
                </w:p>
              </w:tc>
            </w:tr>
          </w:tbl>
          <w:bookmarkEnd w:id="55"/>
          <w:p w:rsidR="00C70DF3" w:rsidRDefault="00237B11">
            <w:pPr>
              <w:adjustRightInd w:val="0"/>
              <w:spacing w:line="360" w:lineRule="auto"/>
              <w:ind w:firstLineChars="200" w:firstLine="480"/>
              <w:rPr>
                <w:bCs/>
                <w:color w:val="000000" w:themeColor="text1"/>
                <w:sz w:val="24"/>
              </w:rPr>
            </w:pPr>
            <w:r>
              <w:rPr>
                <w:bCs/>
                <w:color w:val="000000" w:themeColor="text1"/>
                <w:sz w:val="24"/>
              </w:rPr>
              <w:t>对照下表中污染物执行标准，项目排放的污染物均达标。本项目各污染物排气筒信息及排放标准汇总</w:t>
            </w:r>
            <w:r>
              <w:rPr>
                <w:rFonts w:hint="eastAsia"/>
                <w:bCs/>
                <w:color w:val="000000" w:themeColor="text1"/>
                <w:sz w:val="24"/>
              </w:rPr>
              <w:t>详见表</w:t>
            </w:r>
            <w:r>
              <w:rPr>
                <w:rFonts w:hint="eastAsia"/>
                <w:bCs/>
                <w:color w:val="000000" w:themeColor="text1"/>
                <w:sz w:val="24"/>
              </w:rPr>
              <w:t>4-2</w:t>
            </w:r>
            <w:r>
              <w:rPr>
                <w:rFonts w:hint="eastAsia"/>
                <w:bCs/>
                <w:color w:val="000000" w:themeColor="text1"/>
                <w:sz w:val="24"/>
              </w:rPr>
              <w:t>。</w:t>
            </w:r>
          </w:p>
          <w:p w:rsidR="00C70DF3" w:rsidRDefault="00237B11">
            <w:pPr>
              <w:pStyle w:val="affff4"/>
              <w:tabs>
                <w:tab w:val="left" w:pos="431"/>
              </w:tabs>
              <w:spacing w:line="240" w:lineRule="auto"/>
              <w:ind w:firstLineChars="0" w:firstLine="0"/>
              <w:jc w:val="center"/>
              <w:rPr>
                <w:b/>
                <w:color w:val="000000" w:themeColor="text1"/>
                <w:sz w:val="21"/>
                <w:szCs w:val="18"/>
              </w:rPr>
            </w:pPr>
            <w:r>
              <w:rPr>
                <w:b/>
                <w:color w:val="000000" w:themeColor="text1"/>
                <w:sz w:val="21"/>
                <w:szCs w:val="18"/>
              </w:rPr>
              <w:t>表</w:t>
            </w:r>
            <w:r>
              <w:rPr>
                <w:b/>
                <w:color w:val="000000" w:themeColor="text1"/>
                <w:sz w:val="21"/>
                <w:szCs w:val="18"/>
              </w:rPr>
              <w:t xml:space="preserve">4-2 </w:t>
            </w:r>
            <w:r>
              <w:rPr>
                <w:rFonts w:hint="eastAsia"/>
                <w:b/>
                <w:color w:val="000000" w:themeColor="text1"/>
                <w:sz w:val="21"/>
                <w:szCs w:val="18"/>
              </w:rPr>
              <w:t xml:space="preserve"> </w:t>
            </w:r>
            <w:r>
              <w:rPr>
                <w:b/>
                <w:color w:val="000000" w:themeColor="text1"/>
                <w:sz w:val="21"/>
                <w:szCs w:val="18"/>
              </w:rPr>
              <w:t>本项目各污染物排气筒信息及排放标准汇总表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2"/>
              <w:gridCol w:w="728"/>
              <w:gridCol w:w="1055"/>
              <w:gridCol w:w="1101"/>
              <w:gridCol w:w="899"/>
              <w:gridCol w:w="1276"/>
              <w:gridCol w:w="709"/>
              <w:gridCol w:w="1115"/>
              <w:gridCol w:w="1011"/>
              <w:gridCol w:w="850"/>
              <w:gridCol w:w="3114"/>
            </w:tblGrid>
            <w:tr w:rsidR="00C70DF3">
              <w:trPr>
                <w:trHeight w:val="57"/>
                <w:jc w:val="center"/>
              </w:trPr>
              <w:tc>
                <w:tcPr>
                  <w:tcW w:w="782" w:type="dxa"/>
                  <w:vMerge w:val="restart"/>
                  <w:tcMar>
                    <w:left w:w="0" w:type="dxa"/>
                    <w:right w:w="0" w:type="dxa"/>
                  </w:tcMar>
                  <w:vAlign w:val="center"/>
                </w:tcPr>
                <w:p w:rsidR="00C70DF3" w:rsidRDefault="00237B11">
                  <w:pPr>
                    <w:adjustRightInd w:val="0"/>
                    <w:snapToGrid w:val="0"/>
                    <w:jc w:val="center"/>
                    <w:rPr>
                      <w:bCs/>
                      <w:color w:val="000000" w:themeColor="text1"/>
                      <w:szCs w:val="21"/>
                    </w:rPr>
                  </w:pPr>
                  <w:r>
                    <w:rPr>
                      <w:bCs/>
                      <w:color w:val="000000" w:themeColor="text1"/>
                      <w:szCs w:val="21"/>
                    </w:rPr>
                    <w:t>排放口</w:t>
                  </w:r>
                </w:p>
                <w:p w:rsidR="00C70DF3" w:rsidRDefault="00237B11">
                  <w:pPr>
                    <w:adjustRightInd w:val="0"/>
                    <w:snapToGrid w:val="0"/>
                    <w:jc w:val="center"/>
                    <w:rPr>
                      <w:bCs/>
                      <w:color w:val="000000" w:themeColor="text1"/>
                      <w:szCs w:val="21"/>
                    </w:rPr>
                  </w:pPr>
                  <w:r>
                    <w:rPr>
                      <w:bCs/>
                      <w:color w:val="000000" w:themeColor="text1"/>
                      <w:szCs w:val="21"/>
                    </w:rPr>
                    <w:t>编号</w:t>
                  </w:r>
                </w:p>
              </w:tc>
              <w:tc>
                <w:tcPr>
                  <w:tcW w:w="728" w:type="dxa"/>
                  <w:vMerge w:val="restart"/>
                  <w:tcMar>
                    <w:left w:w="0" w:type="dxa"/>
                    <w:right w:w="0" w:type="dxa"/>
                  </w:tcMar>
                  <w:vAlign w:val="center"/>
                </w:tcPr>
                <w:p w:rsidR="00C70DF3" w:rsidRDefault="00237B11">
                  <w:pPr>
                    <w:adjustRightInd w:val="0"/>
                    <w:snapToGrid w:val="0"/>
                    <w:jc w:val="center"/>
                    <w:rPr>
                      <w:bCs/>
                      <w:color w:val="000000" w:themeColor="text1"/>
                      <w:szCs w:val="21"/>
                    </w:rPr>
                  </w:pPr>
                  <w:r>
                    <w:rPr>
                      <w:bCs/>
                      <w:color w:val="000000" w:themeColor="text1"/>
                      <w:szCs w:val="21"/>
                    </w:rPr>
                    <w:t>污染物</w:t>
                  </w:r>
                </w:p>
                <w:p w:rsidR="00C70DF3" w:rsidRDefault="00237B11">
                  <w:pPr>
                    <w:adjustRightInd w:val="0"/>
                    <w:snapToGrid w:val="0"/>
                    <w:jc w:val="center"/>
                    <w:rPr>
                      <w:bCs/>
                      <w:color w:val="000000" w:themeColor="text1"/>
                      <w:szCs w:val="21"/>
                    </w:rPr>
                  </w:pPr>
                  <w:r>
                    <w:rPr>
                      <w:bCs/>
                      <w:color w:val="000000" w:themeColor="text1"/>
                      <w:szCs w:val="21"/>
                    </w:rPr>
                    <w:t>种类</w:t>
                  </w:r>
                </w:p>
              </w:tc>
              <w:tc>
                <w:tcPr>
                  <w:tcW w:w="2156" w:type="dxa"/>
                  <w:gridSpan w:val="2"/>
                  <w:tcMar>
                    <w:left w:w="0" w:type="dxa"/>
                    <w:right w:w="0" w:type="dxa"/>
                  </w:tcMar>
                  <w:vAlign w:val="center"/>
                </w:tcPr>
                <w:p w:rsidR="00C70DF3" w:rsidRDefault="00237B11">
                  <w:pPr>
                    <w:adjustRightInd w:val="0"/>
                    <w:snapToGrid w:val="0"/>
                    <w:jc w:val="center"/>
                    <w:rPr>
                      <w:bCs/>
                      <w:color w:val="000000" w:themeColor="text1"/>
                      <w:szCs w:val="21"/>
                    </w:rPr>
                  </w:pPr>
                  <w:r>
                    <w:rPr>
                      <w:bCs/>
                      <w:color w:val="000000" w:themeColor="text1"/>
                      <w:szCs w:val="21"/>
                    </w:rPr>
                    <w:t>排放口地理坐标</w:t>
                  </w:r>
                </w:p>
              </w:tc>
              <w:tc>
                <w:tcPr>
                  <w:tcW w:w="2884" w:type="dxa"/>
                  <w:gridSpan w:val="3"/>
                  <w:tcMar>
                    <w:left w:w="0" w:type="dxa"/>
                    <w:right w:w="0" w:type="dxa"/>
                  </w:tcMar>
                  <w:vAlign w:val="center"/>
                </w:tcPr>
                <w:p w:rsidR="00C70DF3" w:rsidRDefault="00237B11">
                  <w:pPr>
                    <w:adjustRightInd w:val="0"/>
                    <w:snapToGrid w:val="0"/>
                    <w:jc w:val="center"/>
                    <w:rPr>
                      <w:bCs/>
                      <w:color w:val="000000" w:themeColor="text1"/>
                      <w:szCs w:val="21"/>
                    </w:rPr>
                  </w:pPr>
                  <w:r>
                    <w:rPr>
                      <w:bCs/>
                      <w:color w:val="000000" w:themeColor="text1"/>
                      <w:szCs w:val="21"/>
                    </w:rPr>
                    <w:t>污染物</w:t>
                  </w:r>
                  <w:r>
                    <w:rPr>
                      <w:rFonts w:hint="eastAsia"/>
                      <w:bCs/>
                      <w:color w:val="000000" w:themeColor="text1"/>
                      <w:szCs w:val="21"/>
                    </w:rPr>
                    <w:t>排气筒</w:t>
                  </w:r>
                </w:p>
              </w:tc>
              <w:tc>
                <w:tcPr>
                  <w:tcW w:w="1115" w:type="dxa"/>
                  <w:vMerge w:val="restart"/>
                  <w:tcMar>
                    <w:left w:w="0" w:type="dxa"/>
                    <w:right w:w="0" w:type="dxa"/>
                  </w:tcMar>
                  <w:vAlign w:val="center"/>
                </w:tcPr>
                <w:p w:rsidR="00C70DF3" w:rsidRDefault="00237B11">
                  <w:pPr>
                    <w:snapToGrid w:val="0"/>
                    <w:jc w:val="center"/>
                    <w:rPr>
                      <w:bCs/>
                      <w:color w:val="000000" w:themeColor="text1"/>
                      <w:szCs w:val="21"/>
                    </w:rPr>
                  </w:pPr>
                  <w:r>
                    <w:rPr>
                      <w:rFonts w:hint="eastAsia"/>
                      <w:bCs/>
                      <w:color w:val="000000" w:themeColor="text1"/>
                      <w:szCs w:val="21"/>
                    </w:rPr>
                    <w:t>排放</w:t>
                  </w:r>
                  <w:proofErr w:type="gramStart"/>
                  <w:r>
                    <w:rPr>
                      <w:rFonts w:hint="eastAsia"/>
                      <w:bCs/>
                      <w:color w:val="000000" w:themeColor="text1"/>
                      <w:szCs w:val="21"/>
                    </w:rPr>
                    <w:t>口类型</w:t>
                  </w:r>
                  <w:proofErr w:type="gramEnd"/>
                </w:p>
              </w:tc>
              <w:tc>
                <w:tcPr>
                  <w:tcW w:w="4975" w:type="dxa"/>
                  <w:gridSpan w:val="3"/>
                  <w:tcMar>
                    <w:left w:w="0" w:type="dxa"/>
                    <w:right w:w="0" w:type="dxa"/>
                  </w:tcMar>
                  <w:vAlign w:val="center"/>
                </w:tcPr>
                <w:p w:rsidR="00C70DF3" w:rsidRDefault="00237B11">
                  <w:pPr>
                    <w:snapToGrid w:val="0"/>
                    <w:jc w:val="center"/>
                    <w:rPr>
                      <w:bCs/>
                      <w:color w:val="000000" w:themeColor="text1"/>
                      <w:szCs w:val="21"/>
                    </w:rPr>
                  </w:pPr>
                  <w:r>
                    <w:rPr>
                      <w:rFonts w:hint="eastAsia"/>
                      <w:bCs/>
                      <w:color w:val="000000" w:themeColor="text1"/>
                      <w:szCs w:val="21"/>
                    </w:rPr>
                    <w:t>排放标准及限值</w:t>
                  </w:r>
                </w:p>
              </w:tc>
            </w:tr>
            <w:tr w:rsidR="00C70DF3">
              <w:trPr>
                <w:trHeight w:val="57"/>
                <w:jc w:val="center"/>
              </w:trPr>
              <w:tc>
                <w:tcPr>
                  <w:tcW w:w="782" w:type="dxa"/>
                  <w:vMerge/>
                  <w:tcMar>
                    <w:left w:w="0" w:type="dxa"/>
                    <w:right w:w="0" w:type="dxa"/>
                  </w:tcMar>
                  <w:vAlign w:val="center"/>
                </w:tcPr>
                <w:p w:rsidR="00C70DF3" w:rsidRDefault="00C70DF3">
                  <w:pPr>
                    <w:widowControl/>
                    <w:snapToGrid w:val="0"/>
                    <w:jc w:val="center"/>
                    <w:rPr>
                      <w:bCs/>
                      <w:color w:val="000000" w:themeColor="text1"/>
                      <w:szCs w:val="21"/>
                    </w:rPr>
                  </w:pPr>
                </w:p>
              </w:tc>
              <w:tc>
                <w:tcPr>
                  <w:tcW w:w="728" w:type="dxa"/>
                  <w:vMerge/>
                  <w:tcMar>
                    <w:left w:w="0" w:type="dxa"/>
                    <w:right w:w="0" w:type="dxa"/>
                  </w:tcMar>
                  <w:vAlign w:val="center"/>
                </w:tcPr>
                <w:p w:rsidR="00C70DF3" w:rsidRDefault="00C70DF3">
                  <w:pPr>
                    <w:widowControl/>
                    <w:snapToGrid w:val="0"/>
                    <w:jc w:val="center"/>
                    <w:rPr>
                      <w:bCs/>
                      <w:color w:val="000000" w:themeColor="text1"/>
                      <w:szCs w:val="21"/>
                    </w:rPr>
                  </w:pPr>
                </w:p>
              </w:tc>
              <w:tc>
                <w:tcPr>
                  <w:tcW w:w="1055" w:type="dxa"/>
                  <w:tcMar>
                    <w:left w:w="0" w:type="dxa"/>
                    <w:right w:w="0" w:type="dxa"/>
                  </w:tcMar>
                  <w:vAlign w:val="center"/>
                </w:tcPr>
                <w:p w:rsidR="00C70DF3" w:rsidRDefault="00237B11">
                  <w:pPr>
                    <w:adjustRightInd w:val="0"/>
                    <w:snapToGrid w:val="0"/>
                    <w:jc w:val="center"/>
                    <w:rPr>
                      <w:bCs/>
                      <w:color w:val="000000" w:themeColor="text1"/>
                      <w:szCs w:val="21"/>
                    </w:rPr>
                  </w:pPr>
                  <w:r>
                    <w:rPr>
                      <w:bCs/>
                      <w:color w:val="000000" w:themeColor="text1"/>
                      <w:szCs w:val="21"/>
                    </w:rPr>
                    <w:t>经度</w:t>
                  </w:r>
                </w:p>
              </w:tc>
              <w:tc>
                <w:tcPr>
                  <w:tcW w:w="1101" w:type="dxa"/>
                  <w:tcMar>
                    <w:left w:w="0" w:type="dxa"/>
                    <w:right w:w="0" w:type="dxa"/>
                  </w:tcMar>
                  <w:vAlign w:val="center"/>
                </w:tcPr>
                <w:p w:rsidR="00C70DF3" w:rsidRDefault="00237B11">
                  <w:pPr>
                    <w:adjustRightInd w:val="0"/>
                    <w:snapToGrid w:val="0"/>
                    <w:jc w:val="center"/>
                    <w:rPr>
                      <w:bCs/>
                      <w:color w:val="000000" w:themeColor="text1"/>
                      <w:szCs w:val="21"/>
                    </w:rPr>
                  </w:pPr>
                  <w:r>
                    <w:rPr>
                      <w:bCs/>
                      <w:color w:val="000000" w:themeColor="text1"/>
                      <w:szCs w:val="21"/>
                    </w:rPr>
                    <w:t>纬度</w:t>
                  </w:r>
                </w:p>
              </w:tc>
              <w:tc>
                <w:tcPr>
                  <w:tcW w:w="899" w:type="dxa"/>
                  <w:tcMar>
                    <w:left w:w="0" w:type="dxa"/>
                    <w:right w:w="0" w:type="dxa"/>
                  </w:tcMar>
                  <w:vAlign w:val="center"/>
                </w:tcPr>
                <w:p w:rsidR="00C70DF3" w:rsidRDefault="00237B11">
                  <w:pPr>
                    <w:adjustRightInd w:val="0"/>
                    <w:snapToGrid w:val="0"/>
                    <w:jc w:val="center"/>
                    <w:rPr>
                      <w:bCs/>
                      <w:color w:val="000000" w:themeColor="text1"/>
                      <w:szCs w:val="21"/>
                    </w:rPr>
                  </w:pPr>
                  <w:r>
                    <w:rPr>
                      <w:bCs/>
                      <w:color w:val="000000" w:themeColor="text1"/>
                      <w:szCs w:val="21"/>
                    </w:rPr>
                    <w:t>高度</w:t>
                  </w:r>
                  <w:r>
                    <w:rPr>
                      <w:rFonts w:hint="eastAsia"/>
                      <w:bCs/>
                      <w:color w:val="000000" w:themeColor="text1"/>
                      <w:szCs w:val="21"/>
                    </w:rPr>
                    <w:t>/</w:t>
                  </w:r>
                  <w:r>
                    <w:rPr>
                      <w:bCs/>
                      <w:color w:val="000000" w:themeColor="text1"/>
                      <w:szCs w:val="21"/>
                    </w:rPr>
                    <w:t>m</w:t>
                  </w:r>
                </w:p>
              </w:tc>
              <w:tc>
                <w:tcPr>
                  <w:tcW w:w="1276" w:type="dxa"/>
                  <w:tcMar>
                    <w:left w:w="0" w:type="dxa"/>
                    <w:right w:w="0" w:type="dxa"/>
                  </w:tcMar>
                  <w:vAlign w:val="center"/>
                </w:tcPr>
                <w:p w:rsidR="00C70DF3" w:rsidRDefault="00237B11">
                  <w:pPr>
                    <w:adjustRightInd w:val="0"/>
                    <w:snapToGrid w:val="0"/>
                    <w:jc w:val="center"/>
                    <w:rPr>
                      <w:bCs/>
                      <w:color w:val="000000" w:themeColor="text1"/>
                      <w:szCs w:val="21"/>
                    </w:rPr>
                  </w:pPr>
                  <w:r>
                    <w:rPr>
                      <w:bCs/>
                      <w:color w:val="000000" w:themeColor="text1"/>
                      <w:szCs w:val="21"/>
                    </w:rPr>
                    <w:t>出口内径</w:t>
                  </w:r>
                  <w:r>
                    <w:rPr>
                      <w:rFonts w:hint="eastAsia"/>
                      <w:bCs/>
                      <w:color w:val="000000" w:themeColor="text1"/>
                      <w:szCs w:val="21"/>
                    </w:rPr>
                    <w:t>/</w:t>
                  </w:r>
                  <w:r>
                    <w:rPr>
                      <w:bCs/>
                      <w:color w:val="000000" w:themeColor="text1"/>
                      <w:szCs w:val="21"/>
                    </w:rPr>
                    <w:t>m</w:t>
                  </w:r>
                </w:p>
              </w:tc>
              <w:tc>
                <w:tcPr>
                  <w:tcW w:w="709" w:type="dxa"/>
                  <w:tcMar>
                    <w:left w:w="0" w:type="dxa"/>
                    <w:right w:w="0" w:type="dxa"/>
                  </w:tcMar>
                  <w:vAlign w:val="center"/>
                </w:tcPr>
                <w:p w:rsidR="00C70DF3" w:rsidRDefault="00237B11">
                  <w:pPr>
                    <w:adjustRightInd w:val="0"/>
                    <w:snapToGrid w:val="0"/>
                    <w:jc w:val="center"/>
                    <w:rPr>
                      <w:bCs/>
                      <w:color w:val="000000" w:themeColor="text1"/>
                      <w:szCs w:val="21"/>
                    </w:rPr>
                  </w:pPr>
                  <w:r>
                    <w:rPr>
                      <w:bCs/>
                      <w:color w:val="000000" w:themeColor="text1"/>
                      <w:szCs w:val="21"/>
                    </w:rPr>
                    <w:t>温度</w:t>
                  </w:r>
                  <w:r>
                    <w:rPr>
                      <w:rFonts w:hint="eastAsia"/>
                      <w:bCs/>
                      <w:color w:val="000000" w:themeColor="text1"/>
                      <w:szCs w:val="21"/>
                    </w:rPr>
                    <w:t>/</w:t>
                  </w:r>
                  <w:r>
                    <w:rPr>
                      <w:bCs/>
                      <w:color w:val="000000" w:themeColor="text1"/>
                      <w:szCs w:val="21"/>
                    </w:rPr>
                    <w:t>℃</w:t>
                  </w:r>
                </w:p>
              </w:tc>
              <w:tc>
                <w:tcPr>
                  <w:tcW w:w="1115" w:type="dxa"/>
                  <w:vMerge/>
                  <w:tcMar>
                    <w:left w:w="0" w:type="dxa"/>
                    <w:right w:w="0" w:type="dxa"/>
                  </w:tcMar>
                  <w:vAlign w:val="center"/>
                </w:tcPr>
                <w:p w:rsidR="00C70DF3" w:rsidRDefault="00C70DF3">
                  <w:pPr>
                    <w:adjustRightInd w:val="0"/>
                    <w:snapToGrid w:val="0"/>
                    <w:jc w:val="center"/>
                    <w:rPr>
                      <w:bCs/>
                      <w:color w:val="000000" w:themeColor="text1"/>
                      <w:szCs w:val="21"/>
                    </w:rPr>
                  </w:pPr>
                </w:p>
              </w:tc>
              <w:tc>
                <w:tcPr>
                  <w:tcW w:w="1011" w:type="dxa"/>
                  <w:tcMar>
                    <w:left w:w="0" w:type="dxa"/>
                    <w:right w:w="0" w:type="dxa"/>
                  </w:tcMar>
                  <w:vAlign w:val="center"/>
                </w:tcPr>
                <w:p w:rsidR="00C70DF3" w:rsidRDefault="00237B11">
                  <w:pPr>
                    <w:adjustRightInd w:val="0"/>
                    <w:snapToGrid w:val="0"/>
                    <w:jc w:val="center"/>
                    <w:rPr>
                      <w:bCs/>
                      <w:color w:val="000000" w:themeColor="text1"/>
                      <w:szCs w:val="21"/>
                    </w:rPr>
                  </w:pPr>
                  <w:r>
                    <w:rPr>
                      <w:bCs/>
                      <w:color w:val="000000" w:themeColor="text1"/>
                      <w:szCs w:val="21"/>
                    </w:rPr>
                    <w:t>浓度</w:t>
                  </w:r>
                  <w:r>
                    <w:rPr>
                      <w:rFonts w:hint="eastAsia"/>
                      <w:bCs/>
                      <w:color w:val="000000" w:themeColor="text1"/>
                      <w:szCs w:val="21"/>
                    </w:rPr>
                    <w:t>（</w:t>
                  </w:r>
                  <w:r>
                    <w:rPr>
                      <w:bCs/>
                      <w:color w:val="000000" w:themeColor="text1"/>
                      <w:szCs w:val="21"/>
                    </w:rPr>
                    <w:t>mg/m</w:t>
                  </w:r>
                  <w:r>
                    <w:rPr>
                      <w:bCs/>
                      <w:color w:val="000000" w:themeColor="text1"/>
                      <w:szCs w:val="21"/>
                      <w:vertAlign w:val="superscript"/>
                    </w:rPr>
                    <w:t>3</w:t>
                  </w:r>
                  <w:r>
                    <w:rPr>
                      <w:rFonts w:hint="eastAsia"/>
                      <w:bCs/>
                      <w:color w:val="000000" w:themeColor="text1"/>
                      <w:szCs w:val="21"/>
                    </w:rPr>
                    <w:t>）</w:t>
                  </w:r>
                </w:p>
              </w:tc>
              <w:tc>
                <w:tcPr>
                  <w:tcW w:w="850" w:type="dxa"/>
                  <w:tcMar>
                    <w:left w:w="0" w:type="dxa"/>
                    <w:right w:w="0" w:type="dxa"/>
                  </w:tcMar>
                  <w:vAlign w:val="center"/>
                </w:tcPr>
                <w:p w:rsidR="00C70DF3" w:rsidRDefault="00237B11">
                  <w:pPr>
                    <w:adjustRightInd w:val="0"/>
                    <w:snapToGrid w:val="0"/>
                    <w:jc w:val="center"/>
                    <w:rPr>
                      <w:bCs/>
                      <w:color w:val="000000" w:themeColor="text1"/>
                      <w:szCs w:val="21"/>
                    </w:rPr>
                  </w:pPr>
                  <w:r>
                    <w:rPr>
                      <w:bCs/>
                      <w:color w:val="000000" w:themeColor="text1"/>
                      <w:szCs w:val="21"/>
                    </w:rPr>
                    <w:t>速率</w:t>
                  </w:r>
                  <w:r>
                    <w:rPr>
                      <w:rFonts w:hint="eastAsia"/>
                      <w:bCs/>
                      <w:color w:val="000000" w:themeColor="text1"/>
                      <w:szCs w:val="21"/>
                    </w:rPr>
                    <w:t>（</w:t>
                  </w:r>
                  <w:r>
                    <w:rPr>
                      <w:bCs/>
                      <w:color w:val="000000" w:themeColor="text1"/>
                      <w:szCs w:val="21"/>
                    </w:rPr>
                    <w:t>kg/h</w:t>
                  </w:r>
                  <w:r>
                    <w:rPr>
                      <w:rFonts w:hint="eastAsia"/>
                      <w:bCs/>
                      <w:color w:val="000000" w:themeColor="text1"/>
                      <w:szCs w:val="21"/>
                    </w:rPr>
                    <w:t>）</w:t>
                  </w:r>
                </w:p>
              </w:tc>
              <w:tc>
                <w:tcPr>
                  <w:tcW w:w="3114" w:type="dxa"/>
                  <w:tcMar>
                    <w:left w:w="0" w:type="dxa"/>
                    <w:right w:w="0" w:type="dxa"/>
                  </w:tcMar>
                  <w:vAlign w:val="center"/>
                </w:tcPr>
                <w:p w:rsidR="00C70DF3" w:rsidRDefault="00237B11">
                  <w:pPr>
                    <w:snapToGrid w:val="0"/>
                    <w:jc w:val="center"/>
                    <w:rPr>
                      <w:bCs/>
                      <w:color w:val="000000" w:themeColor="text1"/>
                      <w:szCs w:val="21"/>
                    </w:rPr>
                  </w:pPr>
                  <w:r>
                    <w:rPr>
                      <w:rFonts w:hint="eastAsia"/>
                      <w:bCs/>
                      <w:color w:val="000000" w:themeColor="text1"/>
                      <w:szCs w:val="21"/>
                    </w:rPr>
                    <w:t>标准名称</w:t>
                  </w:r>
                </w:p>
              </w:tc>
            </w:tr>
            <w:tr w:rsidR="00C70DF3">
              <w:trPr>
                <w:trHeight w:val="405"/>
                <w:jc w:val="center"/>
              </w:trPr>
              <w:tc>
                <w:tcPr>
                  <w:tcW w:w="782" w:type="dxa"/>
                  <w:tcMar>
                    <w:left w:w="0" w:type="dxa"/>
                    <w:right w:w="0" w:type="dxa"/>
                  </w:tcMar>
                  <w:vAlign w:val="center"/>
                </w:tcPr>
                <w:p w:rsidR="00C70DF3" w:rsidRDefault="00237B11">
                  <w:pPr>
                    <w:adjustRightInd w:val="0"/>
                    <w:snapToGrid w:val="0"/>
                    <w:jc w:val="center"/>
                    <w:rPr>
                      <w:bCs/>
                      <w:color w:val="000000" w:themeColor="text1"/>
                      <w:szCs w:val="21"/>
                    </w:rPr>
                  </w:pPr>
                  <w:r>
                    <w:rPr>
                      <w:bCs/>
                      <w:color w:val="000000" w:themeColor="text1"/>
                      <w:szCs w:val="21"/>
                    </w:rPr>
                    <w:t>DA001</w:t>
                  </w:r>
                </w:p>
              </w:tc>
              <w:tc>
                <w:tcPr>
                  <w:tcW w:w="728" w:type="dxa"/>
                  <w:tcMar>
                    <w:left w:w="0" w:type="dxa"/>
                    <w:right w:w="0" w:type="dxa"/>
                  </w:tcMar>
                  <w:vAlign w:val="center"/>
                </w:tcPr>
                <w:p w:rsidR="00C70DF3" w:rsidRDefault="00237B11">
                  <w:pPr>
                    <w:pStyle w:val="afffffb"/>
                    <w:snapToGrid/>
                    <w:spacing w:line="240" w:lineRule="auto"/>
                    <w:ind w:firstLineChars="0" w:firstLine="0"/>
                    <w:jc w:val="center"/>
                    <w:rPr>
                      <w:color w:val="000000" w:themeColor="text1"/>
                    </w:rPr>
                  </w:pPr>
                  <w:r>
                    <w:rPr>
                      <w:rFonts w:hint="eastAsia"/>
                      <w:color w:val="000000" w:themeColor="text1"/>
                    </w:rPr>
                    <w:t>颗粒物</w:t>
                  </w:r>
                </w:p>
              </w:tc>
              <w:tc>
                <w:tcPr>
                  <w:tcW w:w="1055" w:type="dxa"/>
                  <w:tcMar>
                    <w:left w:w="0" w:type="dxa"/>
                    <w:right w:w="0" w:type="dxa"/>
                  </w:tcMar>
                  <w:vAlign w:val="center"/>
                </w:tcPr>
                <w:p w:rsidR="00C70DF3" w:rsidRDefault="00237B11">
                  <w:pPr>
                    <w:adjustRightInd w:val="0"/>
                    <w:jc w:val="center"/>
                    <w:rPr>
                      <w:bCs/>
                      <w:color w:val="000000" w:themeColor="text1"/>
                      <w:szCs w:val="21"/>
                    </w:rPr>
                  </w:pPr>
                  <w:r>
                    <w:rPr>
                      <w:bCs/>
                      <w:color w:val="000000" w:themeColor="text1"/>
                      <w:szCs w:val="21"/>
                    </w:rPr>
                    <w:t>116.998433</w:t>
                  </w:r>
                </w:p>
              </w:tc>
              <w:tc>
                <w:tcPr>
                  <w:tcW w:w="1101" w:type="dxa"/>
                  <w:tcMar>
                    <w:left w:w="0" w:type="dxa"/>
                    <w:right w:w="0" w:type="dxa"/>
                  </w:tcMar>
                  <w:vAlign w:val="center"/>
                </w:tcPr>
                <w:p w:rsidR="00C70DF3" w:rsidRDefault="00237B11">
                  <w:pPr>
                    <w:adjustRightInd w:val="0"/>
                    <w:snapToGrid w:val="0"/>
                    <w:jc w:val="center"/>
                    <w:rPr>
                      <w:bCs/>
                      <w:color w:val="000000" w:themeColor="text1"/>
                      <w:szCs w:val="21"/>
                    </w:rPr>
                  </w:pPr>
                  <w:r>
                    <w:rPr>
                      <w:bCs/>
                      <w:color w:val="000000" w:themeColor="text1"/>
                      <w:szCs w:val="21"/>
                    </w:rPr>
                    <w:t>32.524017</w:t>
                  </w:r>
                </w:p>
              </w:tc>
              <w:tc>
                <w:tcPr>
                  <w:tcW w:w="899" w:type="dxa"/>
                  <w:tcMar>
                    <w:left w:w="0" w:type="dxa"/>
                    <w:right w:w="0" w:type="dxa"/>
                  </w:tcMar>
                  <w:vAlign w:val="center"/>
                </w:tcPr>
                <w:p w:rsidR="00C70DF3" w:rsidRDefault="00237B11">
                  <w:pPr>
                    <w:adjustRightInd w:val="0"/>
                    <w:snapToGrid w:val="0"/>
                    <w:jc w:val="center"/>
                    <w:rPr>
                      <w:bCs/>
                      <w:color w:val="000000" w:themeColor="text1"/>
                      <w:szCs w:val="21"/>
                    </w:rPr>
                  </w:pPr>
                  <w:r>
                    <w:rPr>
                      <w:rFonts w:hint="eastAsia"/>
                      <w:bCs/>
                      <w:color w:val="000000" w:themeColor="text1"/>
                      <w:szCs w:val="21"/>
                    </w:rPr>
                    <w:t>1</w:t>
                  </w:r>
                  <w:r>
                    <w:rPr>
                      <w:bCs/>
                      <w:color w:val="000000" w:themeColor="text1"/>
                      <w:szCs w:val="21"/>
                    </w:rPr>
                    <w:t>9</w:t>
                  </w:r>
                </w:p>
              </w:tc>
              <w:tc>
                <w:tcPr>
                  <w:tcW w:w="1276" w:type="dxa"/>
                  <w:tcMar>
                    <w:left w:w="0" w:type="dxa"/>
                    <w:right w:w="0" w:type="dxa"/>
                  </w:tcMar>
                  <w:vAlign w:val="center"/>
                </w:tcPr>
                <w:p w:rsidR="00C70DF3" w:rsidRDefault="00237B11">
                  <w:pPr>
                    <w:adjustRightInd w:val="0"/>
                    <w:snapToGrid w:val="0"/>
                    <w:jc w:val="center"/>
                    <w:rPr>
                      <w:bCs/>
                      <w:color w:val="000000" w:themeColor="text1"/>
                      <w:szCs w:val="21"/>
                    </w:rPr>
                  </w:pPr>
                  <w:r>
                    <w:rPr>
                      <w:bCs/>
                      <w:color w:val="000000" w:themeColor="text1"/>
                      <w:szCs w:val="21"/>
                    </w:rPr>
                    <w:t>0.7</w:t>
                  </w:r>
                </w:p>
              </w:tc>
              <w:tc>
                <w:tcPr>
                  <w:tcW w:w="709" w:type="dxa"/>
                  <w:tcMar>
                    <w:left w:w="0" w:type="dxa"/>
                    <w:right w:w="0" w:type="dxa"/>
                  </w:tcMar>
                  <w:vAlign w:val="center"/>
                </w:tcPr>
                <w:p w:rsidR="00C70DF3" w:rsidRDefault="00237B11">
                  <w:pPr>
                    <w:adjustRightInd w:val="0"/>
                    <w:snapToGrid w:val="0"/>
                    <w:jc w:val="center"/>
                    <w:rPr>
                      <w:bCs/>
                      <w:color w:val="000000" w:themeColor="text1"/>
                      <w:szCs w:val="21"/>
                    </w:rPr>
                  </w:pPr>
                  <w:r>
                    <w:rPr>
                      <w:bCs/>
                      <w:color w:val="000000" w:themeColor="text1"/>
                      <w:szCs w:val="21"/>
                    </w:rPr>
                    <w:t>25</w:t>
                  </w:r>
                </w:p>
              </w:tc>
              <w:tc>
                <w:tcPr>
                  <w:tcW w:w="1115" w:type="dxa"/>
                  <w:tcMar>
                    <w:left w:w="0" w:type="dxa"/>
                    <w:right w:w="0" w:type="dxa"/>
                  </w:tcMar>
                  <w:vAlign w:val="center"/>
                </w:tcPr>
                <w:p w:rsidR="00C70DF3" w:rsidRDefault="00237B11">
                  <w:pPr>
                    <w:adjustRightInd w:val="0"/>
                    <w:snapToGrid w:val="0"/>
                    <w:jc w:val="center"/>
                    <w:rPr>
                      <w:bCs/>
                      <w:color w:val="000000" w:themeColor="text1"/>
                      <w:szCs w:val="21"/>
                    </w:rPr>
                  </w:pPr>
                  <w:r>
                    <w:rPr>
                      <w:rFonts w:hint="eastAsia"/>
                      <w:bCs/>
                      <w:color w:val="000000" w:themeColor="text1"/>
                      <w:szCs w:val="21"/>
                    </w:rPr>
                    <w:t>一般排放口</w:t>
                  </w:r>
                </w:p>
              </w:tc>
              <w:tc>
                <w:tcPr>
                  <w:tcW w:w="1011" w:type="dxa"/>
                  <w:tcMar>
                    <w:left w:w="0" w:type="dxa"/>
                    <w:right w:w="0" w:type="dxa"/>
                  </w:tcMar>
                  <w:vAlign w:val="center"/>
                </w:tcPr>
                <w:p w:rsidR="00C70DF3" w:rsidRDefault="00237B11">
                  <w:pPr>
                    <w:adjustRightInd w:val="0"/>
                    <w:snapToGrid w:val="0"/>
                    <w:jc w:val="center"/>
                    <w:rPr>
                      <w:bCs/>
                      <w:color w:val="000000" w:themeColor="text1"/>
                      <w:szCs w:val="21"/>
                    </w:rPr>
                  </w:pPr>
                  <w:r>
                    <w:rPr>
                      <w:bCs/>
                      <w:color w:val="000000" w:themeColor="text1"/>
                      <w:szCs w:val="21"/>
                    </w:rPr>
                    <w:t>120</w:t>
                  </w:r>
                </w:p>
              </w:tc>
              <w:tc>
                <w:tcPr>
                  <w:tcW w:w="850" w:type="dxa"/>
                  <w:tcMar>
                    <w:left w:w="0" w:type="dxa"/>
                    <w:right w:w="0" w:type="dxa"/>
                  </w:tcMar>
                  <w:vAlign w:val="center"/>
                </w:tcPr>
                <w:p w:rsidR="00C70DF3" w:rsidRDefault="00237B11">
                  <w:pPr>
                    <w:adjustRightInd w:val="0"/>
                    <w:snapToGrid w:val="0"/>
                    <w:jc w:val="center"/>
                    <w:rPr>
                      <w:bCs/>
                      <w:color w:val="000000" w:themeColor="text1"/>
                      <w:szCs w:val="21"/>
                    </w:rPr>
                  </w:pPr>
                  <w:r>
                    <w:rPr>
                      <w:bCs/>
                      <w:color w:val="000000" w:themeColor="text1"/>
                      <w:szCs w:val="21"/>
                    </w:rPr>
                    <w:t>5.42</w:t>
                  </w:r>
                </w:p>
              </w:tc>
              <w:tc>
                <w:tcPr>
                  <w:tcW w:w="3114" w:type="dxa"/>
                  <w:tcMar>
                    <w:left w:w="0" w:type="dxa"/>
                    <w:right w:w="0" w:type="dxa"/>
                  </w:tcMar>
                  <w:vAlign w:val="center"/>
                </w:tcPr>
                <w:p w:rsidR="00C70DF3" w:rsidRDefault="00237B11">
                  <w:pPr>
                    <w:adjustRightInd w:val="0"/>
                    <w:snapToGrid w:val="0"/>
                    <w:jc w:val="center"/>
                    <w:rPr>
                      <w:bCs/>
                      <w:color w:val="000000" w:themeColor="text1"/>
                      <w:szCs w:val="21"/>
                    </w:rPr>
                  </w:pPr>
                  <w:r>
                    <w:rPr>
                      <w:rFonts w:hint="eastAsia"/>
                      <w:color w:val="000000" w:themeColor="text1"/>
                      <w:kern w:val="0"/>
                      <w:szCs w:val="21"/>
                    </w:rPr>
                    <w:t>《大气污染物综合排放标准》（</w:t>
                  </w:r>
                  <w:r>
                    <w:rPr>
                      <w:rFonts w:hint="eastAsia"/>
                      <w:color w:val="000000" w:themeColor="text1"/>
                      <w:kern w:val="0"/>
                      <w:szCs w:val="21"/>
                    </w:rPr>
                    <w:t>GB16297-1996</w:t>
                  </w:r>
                  <w:r>
                    <w:rPr>
                      <w:rFonts w:hint="eastAsia"/>
                      <w:color w:val="000000" w:themeColor="text1"/>
                      <w:kern w:val="0"/>
                      <w:szCs w:val="21"/>
                    </w:rPr>
                    <w:t>）</w:t>
                  </w:r>
                </w:p>
              </w:tc>
            </w:tr>
          </w:tbl>
          <w:p w:rsidR="00C70DF3" w:rsidRDefault="00C70DF3">
            <w:pPr>
              <w:pStyle w:val="aff1"/>
              <w:spacing w:before="0" w:beforeAutospacing="0" w:after="0" w:afterAutospacing="0" w:line="360" w:lineRule="auto"/>
              <w:outlineLvl w:val="0"/>
              <w:rPr>
                <w:snapToGrid w:val="0"/>
                <w:color w:val="000000" w:themeColor="text1"/>
                <w:szCs w:val="30"/>
              </w:rPr>
            </w:pPr>
          </w:p>
          <w:p w:rsidR="00C70DF3" w:rsidRDefault="00C70DF3">
            <w:pPr>
              <w:pStyle w:val="aff1"/>
              <w:spacing w:before="0" w:beforeAutospacing="0" w:after="0" w:afterAutospacing="0" w:line="360" w:lineRule="auto"/>
              <w:outlineLvl w:val="0"/>
              <w:rPr>
                <w:snapToGrid w:val="0"/>
                <w:color w:val="000000" w:themeColor="text1"/>
                <w:szCs w:val="30"/>
              </w:rPr>
            </w:pPr>
          </w:p>
          <w:p w:rsidR="00C70DF3" w:rsidRDefault="00C70DF3">
            <w:pPr>
              <w:pStyle w:val="aff1"/>
              <w:spacing w:before="0" w:beforeAutospacing="0" w:after="0" w:afterAutospacing="0" w:line="360" w:lineRule="auto"/>
              <w:outlineLvl w:val="0"/>
              <w:rPr>
                <w:snapToGrid w:val="0"/>
                <w:color w:val="000000" w:themeColor="text1"/>
                <w:szCs w:val="30"/>
              </w:rPr>
            </w:pPr>
          </w:p>
          <w:p w:rsidR="00C70DF3" w:rsidRDefault="00C70DF3">
            <w:pPr>
              <w:pStyle w:val="aff1"/>
              <w:spacing w:before="0" w:beforeAutospacing="0" w:after="0" w:afterAutospacing="0" w:line="360" w:lineRule="auto"/>
              <w:outlineLvl w:val="0"/>
              <w:rPr>
                <w:snapToGrid w:val="0"/>
                <w:color w:val="000000" w:themeColor="text1"/>
                <w:szCs w:val="30"/>
              </w:rPr>
            </w:pPr>
          </w:p>
          <w:p w:rsidR="00C70DF3" w:rsidRDefault="00C70DF3">
            <w:pPr>
              <w:pStyle w:val="aff1"/>
              <w:spacing w:before="0" w:beforeAutospacing="0" w:after="0" w:afterAutospacing="0" w:line="360" w:lineRule="auto"/>
              <w:outlineLvl w:val="0"/>
              <w:rPr>
                <w:snapToGrid w:val="0"/>
                <w:color w:val="000000" w:themeColor="text1"/>
                <w:szCs w:val="30"/>
              </w:rPr>
            </w:pPr>
          </w:p>
          <w:p w:rsidR="00C70DF3" w:rsidRDefault="00C70DF3">
            <w:pPr>
              <w:pStyle w:val="aff1"/>
              <w:spacing w:before="0" w:beforeAutospacing="0" w:after="0" w:afterAutospacing="0" w:line="360" w:lineRule="auto"/>
              <w:outlineLvl w:val="0"/>
              <w:rPr>
                <w:snapToGrid w:val="0"/>
                <w:color w:val="000000" w:themeColor="text1"/>
                <w:szCs w:val="30"/>
              </w:rPr>
            </w:pPr>
          </w:p>
          <w:p w:rsidR="00C70DF3" w:rsidRDefault="00C70DF3">
            <w:pPr>
              <w:pStyle w:val="aff1"/>
              <w:spacing w:before="0" w:beforeAutospacing="0" w:after="0" w:afterAutospacing="0" w:line="360" w:lineRule="auto"/>
              <w:outlineLvl w:val="0"/>
              <w:rPr>
                <w:snapToGrid w:val="0"/>
                <w:color w:val="000000" w:themeColor="text1"/>
                <w:sz w:val="28"/>
                <w:szCs w:val="30"/>
              </w:rPr>
            </w:pPr>
          </w:p>
        </w:tc>
      </w:tr>
    </w:tbl>
    <w:p w:rsidR="00C70DF3" w:rsidRDefault="00C70DF3">
      <w:pPr>
        <w:snapToGrid w:val="0"/>
        <w:spacing w:line="40" w:lineRule="exact"/>
        <w:rPr>
          <w:color w:val="000000" w:themeColor="text1"/>
        </w:rPr>
      </w:pPr>
    </w:p>
    <w:p w:rsidR="00C70DF3" w:rsidRDefault="00C70DF3">
      <w:pPr>
        <w:pStyle w:val="aff1"/>
        <w:snapToGrid w:val="0"/>
        <w:spacing w:before="0" w:beforeAutospacing="0" w:after="0" w:afterAutospacing="0"/>
        <w:jc w:val="center"/>
        <w:outlineLvl w:val="0"/>
        <w:rPr>
          <w:rFonts w:ascii="Times New Roman" w:eastAsia="黑体" w:hAnsi="Times New Roman"/>
          <w:snapToGrid w:val="0"/>
          <w:color w:val="000000" w:themeColor="text1"/>
          <w:sz w:val="30"/>
          <w:szCs w:val="30"/>
        </w:rPr>
        <w:sectPr w:rsidR="00C70DF3">
          <w:pgSz w:w="16840" w:h="11907" w:orient="landscape"/>
          <w:pgMar w:top="1418" w:right="1701" w:bottom="1418" w:left="1701" w:header="851" w:footer="851" w:gutter="0"/>
          <w:cols w:space="720"/>
          <w:docGrid w:type="lines" w:linePitch="327"/>
        </w:sectPr>
      </w:pP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266"/>
        <w:gridCol w:w="9058"/>
      </w:tblGrid>
      <w:tr w:rsidR="00C70DF3">
        <w:trPr>
          <w:trHeight w:val="113"/>
          <w:jc w:val="center"/>
        </w:trPr>
        <w:tc>
          <w:tcPr>
            <w:tcW w:w="266" w:type="dxa"/>
            <w:tcMar>
              <w:left w:w="28" w:type="dxa"/>
              <w:right w:w="28" w:type="dxa"/>
            </w:tcMar>
            <w:vAlign w:val="center"/>
          </w:tcPr>
          <w:p w:rsidR="00C70DF3" w:rsidRDefault="00237B11">
            <w:pPr>
              <w:adjustRightInd w:val="0"/>
              <w:snapToGrid w:val="0"/>
              <w:jc w:val="center"/>
              <w:rPr>
                <w:bCs/>
                <w:color w:val="000000" w:themeColor="text1"/>
                <w:szCs w:val="21"/>
              </w:rPr>
            </w:pPr>
            <w:r>
              <w:rPr>
                <w:bCs/>
                <w:color w:val="000000" w:themeColor="text1"/>
                <w:szCs w:val="21"/>
              </w:rPr>
              <w:lastRenderedPageBreak/>
              <w:t>运营</w:t>
            </w:r>
          </w:p>
          <w:p w:rsidR="00C70DF3" w:rsidRDefault="00237B11">
            <w:pPr>
              <w:adjustRightInd w:val="0"/>
              <w:snapToGrid w:val="0"/>
              <w:jc w:val="center"/>
              <w:rPr>
                <w:bCs/>
                <w:color w:val="000000" w:themeColor="text1"/>
                <w:szCs w:val="21"/>
              </w:rPr>
            </w:pPr>
            <w:r>
              <w:rPr>
                <w:bCs/>
                <w:color w:val="000000" w:themeColor="text1"/>
                <w:szCs w:val="21"/>
              </w:rPr>
              <w:t>期环</w:t>
            </w:r>
          </w:p>
          <w:p w:rsidR="00C70DF3" w:rsidRDefault="00237B11">
            <w:pPr>
              <w:adjustRightInd w:val="0"/>
              <w:snapToGrid w:val="0"/>
              <w:jc w:val="center"/>
              <w:rPr>
                <w:bCs/>
                <w:color w:val="000000" w:themeColor="text1"/>
                <w:szCs w:val="21"/>
              </w:rPr>
            </w:pPr>
            <w:r>
              <w:rPr>
                <w:bCs/>
                <w:color w:val="000000" w:themeColor="text1"/>
                <w:szCs w:val="21"/>
              </w:rPr>
              <w:t>境影</w:t>
            </w:r>
          </w:p>
          <w:p w:rsidR="00C70DF3" w:rsidRDefault="00237B11">
            <w:pPr>
              <w:adjustRightInd w:val="0"/>
              <w:snapToGrid w:val="0"/>
              <w:jc w:val="center"/>
              <w:rPr>
                <w:bCs/>
                <w:color w:val="000000" w:themeColor="text1"/>
                <w:szCs w:val="21"/>
              </w:rPr>
            </w:pPr>
            <w:r>
              <w:rPr>
                <w:bCs/>
                <w:color w:val="000000" w:themeColor="text1"/>
                <w:szCs w:val="21"/>
              </w:rPr>
              <w:t>响</w:t>
            </w:r>
            <w:proofErr w:type="gramStart"/>
            <w:r>
              <w:rPr>
                <w:bCs/>
                <w:color w:val="000000" w:themeColor="text1"/>
                <w:szCs w:val="21"/>
              </w:rPr>
              <w:t>和</w:t>
            </w:r>
            <w:proofErr w:type="gramEnd"/>
          </w:p>
          <w:p w:rsidR="00C70DF3" w:rsidRDefault="00237B11">
            <w:pPr>
              <w:adjustRightInd w:val="0"/>
              <w:snapToGrid w:val="0"/>
              <w:jc w:val="center"/>
              <w:rPr>
                <w:bCs/>
                <w:color w:val="000000" w:themeColor="text1"/>
                <w:szCs w:val="21"/>
              </w:rPr>
            </w:pPr>
            <w:r>
              <w:rPr>
                <w:bCs/>
                <w:color w:val="000000" w:themeColor="text1"/>
                <w:szCs w:val="21"/>
              </w:rPr>
              <w:t>保护</w:t>
            </w:r>
          </w:p>
          <w:p w:rsidR="00C70DF3" w:rsidRDefault="00237B11">
            <w:pPr>
              <w:adjustRightInd w:val="0"/>
              <w:snapToGrid w:val="0"/>
              <w:jc w:val="center"/>
              <w:rPr>
                <w:bCs/>
                <w:color w:val="000000" w:themeColor="text1"/>
                <w:szCs w:val="21"/>
              </w:rPr>
            </w:pPr>
            <w:r>
              <w:rPr>
                <w:bCs/>
                <w:color w:val="000000" w:themeColor="text1"/>
                <w:szCs w:val="21"/>
              </w:rPr>
              <w:t>措施</w:t>
            </w:r>
          </w:p>
        </w:tc>
        <w:tc>
          <w:tcPr>
            <w:tcW w:w="9058" w:type="dxa"/>
            <w:vAlign w:val="center"/>
          </w:tcPr>
          <w:p w:rsidR="00C70DF3" w:rsidRDefault="00237B11">
            <w:pPr>
              <w:adjustRightInd w:val="0"/>
              <w:snapToGrid w:val="0"/>
              <w:jc w:val="center"/>
              <w:rPr>
                <w:b/>
                <w:color w:val="000000" w:themeColor="text1"/>
                <w:szCs w:val="21"/>
              </w:rPr>
            </w:pPr>
            <w:r>
              <w:rPr>
                <w:b/>
                <w:color w:val="000000" w:themeColor="text1"/>
                <w:szCs w:val="21"/>
              </w:rPr>
              <w:t>表</w:t>
            </w:r>
            <w:r>
              <w:rPr>
                <w:b/>
                <w:color w:val="000000" w:themeColor="text1"/>
                <w:szCs w:val="21"/>
              </w:rPr>
              <w:t>4-3</w:t>
            </w:r>
            <w:r>
              <w:rPr>
                <w:b/>
                <w:color w:val="000000" w:themeColor="text1"/>
                <w:szCs w:val="21"/>
              </w:rPr>
              <w:t xml:space="preserve">  </w:t>
            </w:r>
            <w:r>
              <w:rPr>
                <w:b/>
                <w:color w:val="000000" w:themeColor="text1"/>
                <w:szCs w:val="21"/>
              </w:rPr>
              <w:t>项目无组织大气污染物排放情况一览表</w:t>
            </w:r>
          </w:p>
          <w:tbl>
            <w:tblPr>
              <w:tblW w:w="4998"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084"/>
              <w:gridCol w:w="932"/>
              <w:gridCol w:w="2126"/>
              <w:gridCol w:w="993"/>
              <w:gridCol w:w="850"/>
              <w:gridCol w:w="894"/>
              <w:gridCol w:w="1046"/>
              <w:gridCol w:w="907"/>
            </w:tblGrid>
            <w:tr w:rsidR="00C70DF3">
              <w:trPr>
                <w:trHeight w:val="57"/>
                <w:jc w:val="center"/>
              </w:trPr>
              <w:tc>
                <w:tcPr>
                  <w:tcW w:w="1084" w:type="dxa"/>
                  <w:vMerge w:val="restart"/>
                  <w:tcBorders>
                    <w:top w:val="single" w:sz="2" w:space="0" w:color="auto"/>
                    <w:left w:val="single" w:sz="2" w:space="0" w:color="auto"/>
                    <w:bottom w:val="single" w:sz="2" w:space="0" w:color="auto"/>
                    <w:right w:val="single" w:sz="2" w:space="0" w:color="auto"/>
                  </w:tcBorders>
                  <w:tcMar>
                    <w:left w:w="28" w:type="dxa"/>
                    <w:right w:w="28" w:type="dxa"/>
                  </w:tcMar>
                  <w:vAlign w:val="center"/>
                </w:tcPr>
                <w:p w:rsidR="00C70DF3" w:rsidRDefault="00237B11">
                  <w:pPr>
                    <w:snapToGrid w:val="0"/>
                    <w:jc w:val="center"/>
                    <w:rPr>
                      <w:color w:val="000000" w:themeColor="text1"/>
                      <w:szCs w:val="21"/>
                    </w:rPr>
                  </w:pPr>
                  <w:proofErr w:type="gramStart"/>
                  <w:r>
                    <w:rPr>
                      <w:color w:val="000000" w:themeColor="text1"/>
                      <w:szCs w:val="21"/>
                    </w:rPr>
                    <w:t>产污区域</w:t>
                  </w:r>
                  <w:proofErr w:type="gramEnd"/>
                </w:p>
              </w:tc>
              <w:tc>
                <w:tcPr>
                  <w:tcW w:w="932" w:type="dxa"/>
                  <w:vMerge w:val="restart"/>
                  <w:tcBorders>
                    <w:top w:val="single" w:sz="2" w:space="0" w:color="auto"/>
                    <w:left w:val="single" w:sz="2" w:space="0" w:color="auto"/>
                    <w:bottom w:val="single" w:sz="2" w:space="0" w:color="auto"/>
                    <w:right w:val="single" w:sz="2" w:space="0" w:color="auto"/>
                  </w:tcBorders>
                  <w:tcMar>
                    <w:left w:w="28" w:type="dxa"/>
                    <w:right w:w="28" w:type="dxa"/>
                  </w:tcMar>
                  <w:vAlign w:val="center"/>
                </w:tcPr>
                <w:p w:rsidR="00C70DF3" w:rsidRDefault="00237B11">
                  <w:pPr>
                    <w:snapToGrid w:val="0"/>
                    <w:jc w:val="center"/>
                    <w:rPr>
                      <w:color w:val="000000" w:themeColor="text1"/>
                      <w:szCs w:val="21"/>
                    </w:rPr>
                  </w:pPr>
                  <w:r>
                    <w:rPr>
                      <w:color w:val="000000" w:themeColor="text1"/>
                      <w:szCs w:val="21"/>
                    </w:rPr>
                    <w:t>污染物名称</w:t>
                  </w:r>
                </w:p>
              </w:tc>
              <w:tc>
                <w:tcPr>
                  <w:tcW w:w="2126" w:type="dxa"/>
                  <w:vMerge w:val="restart"/>
                  <w:tcBorders>
                    <w:top w:val="single" w:sz="2" w:space="0" w:color="auto"/>
                    <w:left w:val="single" w:sz="2" w:space="0" w:color="auto"/>
                    <w:bottom w:val="single" w:sz="2" w:space="0" w:color="auto"/>
                    <w:right w:val="single" w:sz="2" w:space="0" w:color="auto"/>
                  </w:tcBorders>
                  <w:tcMar>
                    <w:left w:w="28" w:type="dxa"/>
                    <w:right w:w="28" w:type="dxa"/>
                  </w:tcMar>
                  <w:vAlign w:val="center"/>
                </w:tcPr>
                <w:p w:rsidR="00C70DF3" w:rsidRDefault="00237B11">
                  <w:pPr>
                    <w:snapToGrid w:val="0"/>
                    <w:jc w:val="center"/>
                    <w:rPr>
                      <w:color w:val="000000" w:themeColor="text1"/>
                      <w:szCs w:val="21"/>
                    </w:rPr>
                  </w:pPr>
                  <w:r>
                    <w:rPr>
                      <w:color w:val="000000" w:themeColor="text1"/>
                      <w:szCs w:val="21"/>
                    </w:rPr>
                    <w:t>生产工段</w:t>
                  </w:r>
                </w:p>
              </w:tc>
              <w:tc>
                <w:tcPr>
                  <w:tcW w:w="2737" w:type="dxa"/>
                  <w:gridSpan w:val="3"/>
                  <w:tcBorders>
                    <w:top w:val="single" w:sz="2" w:space="0" w:color="auto"/>
                    <w:left w:val="single" w:sz="2" w:space="0" w:color="auto"/>
                    <w:bottom w:val="single" w:sz="4" w:space="0" w:color="auto"/>
                    <w:right w:val="single" w:sz="2" w:space="0" w:color="auto"/>
                  </w:tcBorders>
                  <w:tcMar>
                    <w:left w:w="28" w:type="dxa"/>
                    <w:right w:w="28" w:type="dxa"/>
                  </w:tcMar>
                  <w:vAlign w:val="center"/>
                </w:tcPr>
                <w:p w:rsidR="00C70DF3" w:rsidRDefault="00237B11">
                  <w:pPr>
                    <w:snapToGrid w:val="0"/>
                    <w:jc w:val="center"/>
                    <w:rPr>
                      <w:color w:val="000000" w:themeColor="text1"/>
                      <w:szCs w:val="21"/>
                    </w:rPr>
                  </w:pPr>
                  <w:r>
                    <w:rPr>
                      <w:color w:val="000000" w:themeColor="text1"/>
                      <w:szCs w:val="21"/>
                    </w:rPr>
                    <w:t>排放源参数</w:t>
                  </w:r>
                </w:p>
              </w:tc>
              <w:tc>
                <w:tcPr>
                  <w:tcW w:w="1046" w:type="dxa"/>
                  <w:vMerge w:val="restart"/>
                  <w:tcBorders>
                    <w:top w:val="single" w:sz="2" w:space="0" w:color="auto"/>
                    <w:left w:val="single" w:sz="2" w:space="0" w:color="auto"/>
                    <w:bottom w:val="single" w:sz="2" w:space="0" w:color="auto"/>
                    <w:right w:val="single" w:sz="2" w:space="0" w:color="auto"/>
                  </w:tcBorders>
                  <w:tcMar>
                    <w:left w:w="28" w:type="dxa"/>
                    <w:right w:w="28" w:type="dxa"/>
                  </w:tcMar>
                  <w:vAlign w:val="center"/>
                </w:tcPr>
                <w:p w:rsidR="00C70DF3" w:rsidRDefault="00237B11">
                  <w:pPr>
                    <w:snapToGrid w:val="0"/>
                    <w:jc w:val="center"/>
                    <w:rPr>
                      <w:color w:val="000000" w:themeColor="text1"/>
                      <w:szCs w:val="21"/>
                    </w:rPr>
                  </w:pPr>
                  <w:r>
                    <w:rPr>
                      <w:color w:val="000000" w:themeColor="text1"/>
                      <w:szCs w:val="21"/>
                    </w:rPr>
                    <w:t>排放量（</w:t>
                  </w:r>
                  <w:r>
                    <w:rPr>
                      <w:color w:val="000000" w:themeColor="text1"/>
                      <w:szCs w:val="21"/>
                    </w:rPr>
                    <w:t>t/a</w:t>
                  </w:r>
                  <w:r>
                    <w:rPr>
                      <w:color w:val="000000" w:themeColor="text1"/>
                      <w:szCs w:val="21"/>
                    </w:rPr>
                    <w:t>）</w:t>
                  </w:r>
                </w:p>
              </w:tc>
              <w:tc>
                <w:tcPr>
                  <w:tcW w:w="907" w:type="dxa"/>
                  <w:vMerge w:val="restart"/>
                  <w:tcBorders>
                    <w:top w:val="single" w:sz="2" w:space="0" w:color="auto"/>
                    <w:left w:val="single" w:sz="2" w:space="0" w:color="auto"/>
                    <w:right w:val="single" w:sz="2" w:space="0" w:color="auto"/>
                  </w:tcBorders>
                  <w:tcMar>
                    <w:left w:w="28" w:type="dxa"/>
                    <w:right w:w="28" w:type="dxa"/>
                  </w:tcMar>
                  <w:vAlign w:val="center"/>
                </w:tcPr>
                <w:p w:rsidR="00C70DF3" w:rsidRDefault="00237B11">
                  <w:pPr>
                    <w:snapToGrid w:val="0"/>
                    <w:jc w:val="center"/>
                    <w:rPr>
                      <w:color w:val="000000" w:themeColor="text1"/>
                      <w:szCs w:val="21"/>
                    </w:rPr>
                  </w:pPr>
                  <w:r>
                    <w:rPr>
                      <w:color w:val="000000" w:themeColor="text1"/>
                      <w:szCs w:val="21"/>
                    </w:rPr>
                    <w:t>排放速率</w:t>
                  </w:r>
                  <w:r>
                    <w:rPr>
                      <w:rFonts w:hint="eastAsia"/>
                      <w:color w:val="000000" w:themeColor="text1"/>
                      <w:szCs w:val="21"/>
                    </w:rPr>
                    <w:t>（</w:t>
                  </w:r>
                  <w:r>
                    <w:rPr>
                      <w:color w:val="000000" w:themeColor="text1"/>
                      <w:szCs w:val="21"/>
                    </w:rPr>
                    <w:t>kg/h</w:t>
                  </w:r>
                  <w:r>
                    <w:rPr>
                      <w:rFonts w:hint="eastAsia"/>
                      <w:color w:val="000000" w:themeColor="text1"/>
                      <w:szCs w:val="21"/>
                    </w:rPr>
                    <w:t>）</w:t>
                  </w:r>
                </w:p>
              </w:tc>
            </w:tr>
            <w:tr w:rsidR="00C70DF3">
              <w:trPr>
                <w:trHeight w:val="57"/>
                <w:jc w:val="center"/>
              </w:trPr>
              <w:tc>
                <w:tcPr>
                  <w:tcW w:w="1084" w:type="dxa"/>
                  <w:vMerge/>
                  <w:tcBorders>
                    <w:top w:val="single" w:sz="2" w:space="0" w:color="auto"/>
                    <w:left w:val="single" w:sz="2" w:space="0" w:color="auto"/>
                    <w:bottom w:val="single" w:sz="2" w:space="0" w:color="auto"/>
                    <w:right w:val="single" w:sz="2" w:space="0" w:color="auto"/>
                  </w:tcBorders>
                  <w:tcMar>
                    <w:left w:w="28" w:type="dxa"/>
                    <w:right w:w="28" w:type="dxa"/>
                  </w:tcMar>
                  <w:vAlign w:val="center"/>
                </w:tcPr>
                <w:p w:rsidR="00C70DF3" w:rsidRDefault="00C70DF3">
                  <w:pPr>
                    <w:snapToGrid w:val="0"/>
                    <w:jc w:val="center"/>
                    <w:rPr>
                      <w:color w:val="000000" w:themeColor="text1"/>
                      <w:szCs w:val="21"/>
                    </w:rPr>
                  </w:pPr>
                </w:p>
              </w:tc>
              <w:tc>
                <w:tcPr>
                  <w:tcW w:w="932" w:type="dxa"/>
                  <w:vMerge/>
                  <w:tcBorders>
                    <w:top w:val="single" w:sz="2" w:space="0" w:color="auto"/>
                    <w:left w:val="single" w:sz="2" w:space="0" w:color="auto"/>
                    <w:bottom w:val="single" w:sz="2" w:space="0" w:color="auto"/>
                    <w:right w:val="single" w:sz="2" w:space="0" w:color="auto"/>
                  </w:tcBorders>
                  <w:tcMar>
                    <w:left w:w="28" w:type="dxa"/>
                    <w:right w:w="28" w:type="dxa"/>
                  </w:tcMar>
                  <w:vAlign w:val="center"/>
                </w:tcPr>
                <w:p w:rsidR="00C70DF3" w:rsidRDefault="00C70DF3">
                  <w:pPr>
                    <w:snapToGrid w:val="0"/>
                    <w:jc w:val="center"/>
                    <w:rPr>
                      <w:color w:val="000000" w:themeColor="text1"/>
                      <w:szCs w:val="21"/>
                    </w:rPr>
                  </w:pPr>
                </w:p>
              </w:tc>
              <w:tc>
                <w:tcPr>
                  <w:tcW w:w="2126" w:type="dxa"/>
                  <w:vMerge/>
                  <w:tcBorders>
                    <w:top w:val="single" w:sz="2" w:space="0" w:color="auto"/>
                    <w:left w:val="single" w:sz="2" w:space="0" w:color="auto"/>
                    <w:bottom w:val="single" w:sz="2" w:space="0" w:color="auto"/>
                    <w:right w:val="single" w:sz="2" w:space="0" w:color="auto"/>
                  </w:tcBorders>
                  <w:tcMar>
                    <w:left w:w="28" w:type="dxa"/>
                    <w:right w:w="28" w:type="dxa"/>
                  </w:tcMar>
                  <w:vAlign w:val="center"/>
                </w:tcPr>
                <w:p w:rsidR="00C70DF3" w:rsidRDefault="00C70DF3">
                  <w:pPr>
                    <w:snapToGrid w:val="0"/>
                    <w:jc w:val="center"/>
                    <w:rPr>
                      <w:color w:val="000000" w:themeColor="text1"/>
                      <w:szCs w:val="21"/>
                    </w:rPr>
                  </w:pPr>
                </w:p>
              </w:tc>
              <w:tc>
                <w:tcPr>
                  <w:tcW w:w="993" w:type="dxa"/>
                  <w:tcBorders>
                    <w:top w:val="single" w:sz="4" w:space="0" w:color="auto"/>
                    <w:left w:val="single" w:sz="4" w:space="0" w:color="auto"/>
                    <w:bottom w:val="single" w:sz="2" w:space="0" w:color="auto"/>
                    <w:right w:val="single" w:sz="2" w:space="0" w:color="auto"/>
                  </w:tcBorders>
                  <w:tcMar>
                    <w:left w:w="28" w:type="dxa"/>
                    <w:right w:w="28" w:type="dxa"/>
                  </w:tcMar>
                  <w:vAlign w:val="center"/>
                </w:tcPr>
                <w:p w:rsidR="00C70DF3" w:rsidRDefault="00237B11">
                  <w:pPr>
                    <w:snapToGrid w:val="0"/>
                    <w:jc w:val="center"/>
                    <w:rPr>
                      <w:color w:val="000000" w:themeColor="text1"/>
                      <w:szCs w:val="21"/>
                    </w:rPr>
                  </w:pPr>
                  <w:r>
                    <w:rPr>
                      <w:color w:val="000000" w:themeColor="text1"/>
                      <w:szCs w:val="21"/>
                    </w:rPr>
                    <w:t>长</w:t>
                  </w:r>
                  <w:r>
                    <w:rPr>
                      <w:rFonts w:hint="eastAsia"/>
                      <w:color w:val="000000" w:themeColor="text1"/>
                      <w:szCs w:val="21"/>
                    </w:rPr>
                    <w:t>/</w:t>
                  </w:r>
                  <w:r>
                    <w:rPr>
                      <w:color w:val="000000" w:themeColor="text1"/>
                      <w:szCs w:val="21"/>
                    </w:rPr>
                    <w:t>m</w:t>
                  </w:r>
                </w:p>
              </w:tc>
              <w:tc>
                <w:tcPr>
                  <w:tcW w:w="850" w:type="dxa"/>
                  <w:tcBorders>
                    <w:top w:val="single" w:sz="4" w:space="0" w:color="auto"/>
                    <w:left w:val="single" w:sz="2" w:space="0" w:color="auto"/>
                    <w:bottom w:val="single" w:sz="2" w:space="0" w:color="auto"/>
                    <w:right w:val="single" w:sz="2" w:space="0" w:color="auto"/>
                  </w:tcBorders>
                  <w:tcMar>
                    <w:left w:w="28" w:type="dxa"/>
                    <w:right w:w="28" w:type="dxa"/>
                  </w:tcMar>
                  <w:vAlign w:val="center"/>
                </w:tcPr>
                <w:p w:rsidR="00C70DF3" w:rsidRDefault="00237B11">
                  <w:pPr>
                    <w:snapToGrid w:val="0"/>
                    <w:jc w:val="center"/>
                    <w:rPr>
                      <w:color w:val="000000" w:themeColor="text1"/>
                      <w:szCs w:val="21"/>
                    </w:rPr>
                  </w:pPr>
                  <w:r>
                    <w:rPr>
                      <w:color w:val="000000" w:themeColor="text1"/>
                      <w:szCs w:val="21"/>
                    </w:rPr>
                    <w:t>宽</w:t>
                  </w:r>
                  <w:r>
                    <w:rPr>
                      <w:rFonts w:hint="eastAsia"/>
                      <w:color w:val="000000" w:themeColor="text1"/>
                      <w:szCs w:val="21"/>
                    </w:rPr>
                    <w:t>/</w:t>
                  </w:r>
                  <w:r>
                    <w:rPr>
                      <w:color w:val="000000" w:themeColor="text1"/>
                      <w:szCs w:val="21"/>
                    </w:rPr>
                    <w:t>m</w:t>
                  </w:r>
                </w:p>
              </w:tc>
              <w:tc>
                <w:tcPr>
                  <w:tcW w:w="894" w:type="dxa"/>
                  <w:tcBorders>
                    <w:top w:val="single" w:sz="4" w:space="0" w:color="auto"/>
                    <w:left w:val="single" w:sz="2" w:space="0" w:color="auto"/>
                    <w:bottom w:val="single" w:sz="2" w:space="0" w:color="auto"/>
                    <w:right w:val="single" w:sz="4" w:space="0" w:color="auto"/>
                  </w:tcBorders>
                  <w:tcMar>
                    <w:left w:w="28" w:type="dxa"/>
                    <w:right w:w="28" w:type="dxa"/>
                  </w:tcMar>
                  <w:vAlign w:val="center"/>
                </w:tcPr>
                <w:p w:rsidR="00C70DF3" w:rsidRDefault="00237B11">
                  <w:pPr>
                    <w:snapToGrid w:val="0"/>
                    <w:jc w:val="center"/>
                    <w:rPr>
                      <w:color w:val="000000" w:themeColor="text1"/>
                      <w:szCs w:val="21"/>
                    </w:rPr>
                  </w:pPr>
                  <w:r>
                    <w:rPr>
                      <w:color w:val="000000" w:themeColor="text1"/>
                      <w:szCs w:val="21"/>
                    </w:rPr>
                    <w:t>高</w:t>
                  </w:r>
                  <w:r>
                    <w:rPr>
                      <w:rFonts w:hint="eastAsia"/>
                      <w:color w:val="000000" w:themeColor="text1"/>
                      <w:szCs w:val="21"/>
                    </w:rPr>
                    <w:t>/</w:t>
                  </w:r>
                  <w:r>
                    <w:rPr>
                      <w:color w:val="000000" w:themeColor="text1"/>
                      <w:szCs w:val="21"/>
                    </w:rPr>
                    <w:t>m</w:t>
                  </w:r>
                </w:p>
              </w:tc>
              <w:tc>
                <w:tcPr>
                  <w:tcW w:w="1046" w:type="dxa"/>
                  <w:vMerge/>
                  <w:tcBorders>
                    <w:top w:val="single" w:sz="2" w:space="0" w:color="auto"/>
                    <w:left w:val="single" w:sz="2" w:space="0" w:color="auto"/>
                    <w:bottom w:val="single" w:sz="2" w:space="0" w:color="auto"/>
                    <w:right w:val="single" w:sz="2" w:space="0" w:color="auto"/>
                  </w:tcBorders>
                  <w:tcMar>
                    <w:left w:w="28" w:type="dxa"/>
                    <w:right w:w="28" w:type="dxa"/>
                  </w:tcMar>
                  <w:vAlign w:val="center"/>
                </w:tcPr>
                <w:p w:rsidR="00C70DF3" w:rsidRDefault="00C70DF3">
                  <w:pPr>
                    <w:snapToGrid w:val="0"/>
                    <w:jc w:val="center"/>
                    <w:rPr>
                      <w:color w:val="000000" w:themeColor="text1"/>
                      <w:szCs w:val="21"/>
                    </w:rPr>
                  </w:pPr>
                </w:p>
              </w:tc>
              <w:tc>
                <w:tcPr>
                  <w:tcW w:w="907" w:type="dxa"/>
                  <w:vMerge/>
                  <w:tcBorders>
                    <w:left w:val="single" w:sz="2" w:space="0" w:color="auto"/>
                    <w:bottom w:val="single" w:sz="2" w:space="0" w:color="auto"/>
                    <w:right w:val="single" w:sz="2" w:space="0" w:color="auto"/>
                  </w:tcBorders>
                  <w:tcMar>
                    <w:left w:w="28" w:type="dxa"/>
                    <w:right w:w="28" w:type="dxa"/>
                  </w:tcMar>
                  <w:vAlign w:val="center"/>
                </w:tcPr>
                <w:p w:rsidR="00C70DF3" w:rsidRDefault="00C70DF3">
                  <w:pPr>
                    <w:adjustRightInd w:val="0"/>
                    <w:snapToGrid w:val="0"/>
                    <w:jc w:val="center"/>
                    <w:rPr>
                      <w:color w:val="000000" w:themeColor="text1"/>
                      <w:szCs w:val="21"/>
                    </w:rPr>
                  </w:pPr>
                </w:p>
              </w:tc>
            </w:tr>
            <w:tr w:rsidR="00C70DF3">
              <w:trPr>
                <w:trHeight w:val="168"/>
                <w:jc w:val="center"/>
              </w:trPr>
              <w:tc>
                <w:tcPr>
                  <w:tcW w:w="1084" w:type="dxa"/>
                  <w:vMerge w:val="restart"/>
                  <w:tcBorders>
                    <w:left w:val="single" w:sz="2" w:space="0" w:color="auto"/>
                    <w:right w:val="single" w:sz="2" w:space="0" w:color="auto"/>
                  </w:tcBorders>
                  <w:tcMar>
                    <w:left w:w="28" w:type="dxa"/>
                    <w:right w:w="28" w:type="dxa"/>
                  </w:tcMar>
                  <w:vAlign w:val="center"/>
                </w:tcPr>
                <w:p w:rsidR="00C70DF3" w:rsidRDefault="00237B11">
                  <w:pPr>
                    <w:snapToGrid w:val="0"/>
                    <w:jc w:val="center"/>
                    <w:rPr>
                      <w:color w:val="000000" w:themeColor="text1"/>
                      <w:szCs w:val="21"/>
                    </w:rPr>
                  </w:pPr>
                  <w:bookmarkStart w:id="56" w:name="_Hlk238658519"/>
                  <w:r>
                    <w:rPr>
                      <w:rFonts w:hint="eastAsia"/>
                      <w:color w:val="000000" w:themeColor="text1"/>
                      <w:szCs w:val="21"/>
                    </w:rPr>
                    <w:t>生产车间</w:t>
                  </w:r>
                </w:p>
              </w:tc>
              <w:tc>
                <w:tcPr>
                  <w:tcW w:w="932"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rsidR="00C70DF3" w:rsidRDefault="00237B11">
                  <w:pPr>
                    <w:snapToGrid w:val="0"/>
                    <w:jc w:val="center"/>
                    <w:rPr>
                      <w:color w:val="000000" w:themeColor="text1"/>
                      <w:szCs w:val="21"/>
                    </w:rPr>
                  </w:pPr>
                  <w:r>
                    <w:rPr>
                      <w:color w:val="000000" w:themeColor="text1"/>
                      <w:szCs w:val="21"/>
                    </w:rPr>
                    <w:t>NMHC</w:t>
                  </w:r>
                </w:p>
              </w:tc>
              <w:tc>
                <w:tcPr>
                  <w:tcW w:w="2126" w:type="dxa"/>
                  <w:tcBorders>
                    <w:top w:val="single" w:sz="2" w:space="0" w:color="auto"/>
                    <w:left w:val="single" w:sz="2" w:space="0" w:color="auto"/>
                    <w:right w:val="single" w:sz="2" w:space="0" w:color="auto"/>
                  </w:tcBorders>
                  <w:tcMar>
                    <w:left w:w="28" w:type="dxa"/>
                    <w:right w:w="28" w:type="dxa"/>
                  </w:tcMar>
                  <w:vAlign w:val="center"/>
                </w:tcPr>
                <w:p w:rsidR="00C70DF3" w:rsidRDefault="00237B11">
                  <w:pPr>
                    <w:snapToGrid w:val="0"/>
                    <w:jc w:val="center"/>
                    <w:rPr>
                      <w:color w:val="000000" w:themeColor="text1"/>
                      <w:szCs w:val="21"/>
                    </w:rPr>
                  </w:pPr>
                  <w:proofErr w:type="gramStart"/>
                  <w:r>
                    <w:rPr>
                      <w:rFonts w:hint="eastAsia"/>
                      <w:color w:val="000000" w:themeColor="text1"/>
                      <w:szCs w:val="21"/>
                    </w:rPr>
                    <w:t>封胶固化</w:t>
                  </w:r>
                  <w:proofErr w:type="gramEnd"/>
                  <w:r>
                    <w:rPr>
                      <w:rFonts w:hint="eastAsia"/>
                      <w:color w:val="000000" w:themeColor="text1"/>
                      <w:szCs w:val="21"/>
                    </w:rPr>
                    <w:t>、热熔焊接</w:t>
                  </w:r>
                  <w:r>
                    <w:rPr>
                      <w:rFonts w:hint="eastAsia"/>
                      <w:color w:val="000000" w:themeColor="text1"/>
                      <w:szCs w:val="21"/>
                    </w:rPr>
                    <w:t>/</w:t>
                  </w:r>
                  <w:r>
                    <w:rPr>
                      <w:rFonts w:hint="eastAsia"/>
                      <w:color w:val="000000" w:themeColor="text1"/>
                      <w:szCs w:val="21"/>
                    </w:rPr>
                    <w:t>铝型材切割钻铣</w:t>
                  </w:r>
                </w:p>
              </w:tc>
              <w:tc>
                <w:tcPr>
                  <w:tcW w:w="993" w:type="dxa"/>
                  <w:vMerge w:val="restart"/>
                  <w:tcBorders>
                    <w:left w:val="single" w:sz="4" w:space="0" w:color="auto"/>
                    <w:right w:val="single" w:sz="2" w:space="0" w:color="auto"/>
                  </w:tcBorders>
                  <w:tcMar>
                    <w:left w:w="28" w:type="dxa"/>
                    <w:right w:w="28" w:type="dxa"/>
                  </w:tcMar>
                  <w:vAlign w:val="center"/>
                </w:tcPr>
                <w:p w:rsidR="00C70DF3" w:rsidRDefault="00237B11">
                  <w:pPr>
                    <w:snapToGrid w:val="0"/>
                    <w:jc w:val="center"/>
                    <w:rPr>
                      <w:color w:val="000000" w:themeColor="text1"/>
                      <w:szCs w:val="21"/>
                    </w:rPr>
                  </w:pPr>
                  <w:r>
                    <w:rPr>
                      <w:rFonts w:hint="eastAsia"/>
                      <w:color w:val="000000" w:themeColor="text1"/>
                      <w:szCs w:val="21"/>
                    </w:rPr>
                    <w:t>1</w:t>
                  </w:r>
                  <w:r>
                    <w:rPr>
                      <w:color w:val="000000" w:themeColor="text1"/>
                      <w:szCs w:val="21"/>
                    </w:rPr>
                    <w:t>55</w:t>
                  </w:r>
                </w:p>
              </w:tc>
              <w:tc>
                <w:tcPr>
                  <w:tcW w:w="850" w:type="dxa"/>
                  <w:vMerge w:val="restart"/>
                  <w:tcBorders>
                    <w:left w:val="single" w:sz="2" w:space="0" w:color="auto"/>
                    <w:right w:val="single" w:sz="2" w:space="0" w:color="auto"/>
                  </w:tcBorders>
                  <w:tcMar>
                    <w:left w:w="28" w:type="dxa"/>
                    <w:right w:w="28" w:type="dxa"/>
                  </w:tcMar>
                  <w:vAlign w:val="center"/>
                </w:tcPr>
                <w:p w:rsidR="00C70DF3" w:rsidRDefault="00237B11">
                  <w:pPr>
                    <w:snapToGrid w:val="0"/>
                    <w:jc w:val="center"/>
                    <w:rPr>
                      <w:color w:val="000000" w:themeColor="text1"/>
                      <w:szCs w:val="21"/>
                    </w:rPr>
                  </w:pPr>
                  <w:r>
                    <w:rPr>
                      <w:rFonts w:hint="eastAsia"/>
                      <w:color w:val="000000" w:themeColor="text1"/>
                      <w:szCs w:val="21"/>
                    </w:rPr>
                    <w:t>5</w:t>
                  </w:r>
                  <w:r>
                    <w:rPr>
                      <w:color w:val="000000" w:themeColor="text1"/>
                      <w:szCs w:val="21"/>
                    </w:rPr>
                    <w:t>6</w:t>
                  </w:r>
                </w:p>
              </w:tc>
              <w:tc>
                <w:tcPr>
                  <w:tcW w:w="894" w:type="dxa"/>
                  <w:vMerge w:val="restart"/>
                  <w:tcBorders>
                    <w:left w:val="single" w:sz="2" w:space="0" w:color="auto"/>
                    <w:right w:val="single" w:sz="4" w:space="0" w:color="auto"/>
                  </w:tcBorders>
                  <w:tcMar>
                    <w:left w:w="28" w:type="dxa"/>
                    <w:right w:w="28" w:type="dxa"/>
                  </w:tcMar>
                  <w:vAlign w:val="center"/>
                </w:tcPr>
                <w:p w:rsidR="00C70DF3" w:rsidRDefault="00237B11">
                  <w:pPr>
                    <w:snapToGrid w:val="0"/>
                    <w:jc w:val="center"/>
                    <w:rPr>
                      <w:color w:val="000000" w:themeColor="text1"/>
                      <w:szCs w:val="21"/>
                    </w:rPr>
                  </w:pPr>
                  <w:r>
                    <w:rPr>
                      <w:rFonts w:hint="eastAsia"/>
                      <w:color w:val="000000" w:themeColor="text1"/>
                      <w:szCs w:val="21"/>
                    </w:rPr>
                    <w:t>1</w:t>
                  </w:r>
                  <w:r>
                    <w:rPr>
                      <w:color w:val="000000" w:themeColor="text1"/>
                      <w:szCs w:val="21"/>
                    </w:rPr>
                    <w:t>3.9</w:t>
                  </w:r>
                </w:p>
              </w:tc>
              <w:tc>
                <w:tcPr>
                  <w:tcW w:w="1046" w:type="dxa"/>
                  <w:tcBorders>
                    <w:top w:val="single" w:sz="2" w:space="0" w:color="auto"/>
                    <w:left w:val="single" w:sz="4" w:space="0" w:color="auto"/>
                    <w:right w:val="single" w:sz="2" w:space="0" w:color="auto"/>
                  </w:tcBorders>
                  <w:tcMar>
                    <w:left w:w="28" w:type="dxa"/>
                    <w:right w:w="28" w:type="dxa"/>
                  </w:tcMar>
                  <w:vAlign w:val="center"/>
                </w:tcPr>
                <w:p w:rsidR="00C70DF3" w:rsidRDefault="00237B11">
                  <w:pPr>
                    <w:snapToGrid w:val="0"/>
                    <w:jc w:val="center"/>
                    <w:rPr>
                      <w:color w:val="000000" w:themeColor="text1"/>
                      <w:szCs w:val="21"/>
                    </w:rPr>
                  </w:pPr>
                  <w:r>
                    <w:rPr>
                      <w:rFonts w:hint="eastAsia"/>
                      <w:color w:val="000000" w:themeColor="text1"/>
                      <w:szCs w:val="21"/>
                    </w:rPr>
                    <w:t>0</w:t>
                  </w:r>
                  <w:r>
                    <w:rPr>
                      <w:color w:val="000000" w:themeColor="text1"/>
                      <w:szCs w:val="21"/>
                    </w:rPr>
                    <w:t>.6343</w:t>
                  </w:r>
                </w:p>
              </w:tc>
              <w:tc>
                <w:tcPr>
                  <w:tcW w:w="907" w:type="dxa"/>
                  <w:tcBorders>
                    <w:top w:val="single" w:sz="2" w:space="0" w:color="auto"/>
                    <w:left w:val="single" w:sz="4" w:space="0" w:color="auto"/>
                    <w:right w:val="single" w:sz="2" w:space="0" w:color="auto"/>
                  </w:tcBorders>
                  <w:tcMar>
                    <w:left w:w="28" w:type="dxa"/>
                    <w:right w:w="28" w:type="dxa"/>
                  </w:tcMar>
                  <w:vAlign w:val="center"/>
                </w:tcPr>
                <w:p w:rsidR="00C70DF3" w:rsidRDefault="00237B11">
                  <w:pPr>
                    <w:snapToGrid w:val="0"/>
                    <w:jc w:val="center"/>
                    <w:rPr>
                      <w:color w:val="000000" w:themeColor="text1"/>
                      <w:szCs w:val="21"/>
                    </w:rPr>
                  </w:pPr>
                  <w:r>
                    <w:rPr>
                      <w:rFonts w:hint="eastAsia"/>
                      <w:color w:val="000000" w:themeColor="text1"/>
                      <w:szCs w:val="21"/>
                    </w:rPr>
                    <w:t>0</w:t>
                  </w:r>
                  <w:r>
                    <w:rPr>
                      <w:color w:val="000000" w:themeColor="text1"/>
                      <w:szCs w:val="21"/>
                    </w:rPr>
                    <w:t>.263</w:t>
                  </w:r>
                </w:p>
              </w:tc>
            </w:tr>
            <w:tr w:rsidR="00C70DF3">
              <w:trPr>
                <w:trHeight w:val="168"/>
                <w:jc w:val="center"/>
              </w:trPr>
              <w:tc>
                <w:tcPr>
                  <w:tcW w:w="1084" w:type="dxa"/>
                  <w:vMerge/>
                  <w:tcBorders>
                    <w:left w:val="single" w:sz="2" w:space="0" w:color="auto"/>
                    <w:right w:val="single" w:sz="2" w:space="0" w:color="auto"/>
                  </w:tcBorders>
                  <w:tcMar>
                    <w:left w:w="28" w:type="dxa"/>
                    <w:right w:w="28" w:type="dxa"/>
                  </w:tcMar>
                  <w:vAlign w:val="center"/>
                </w:tcPr>
                <w:p w:rsidR="00C70DF3" w:rsidRDefault="00C70DF3">
                  <w:pPr>
                    <w:snapToGrid w:val="0"/>
                    <w:jc w:val="center"/>
                    <w:rPr>
                      <w:color w:val="000000" w:themeColor="text1"/>
                      <w:szCs w:val="21"/>
                    </w:rPr>
                  </w:pPr>
                </w:p>
              </w:tc>
              <w:tc>
                <w:tcPr>
                  <w:tcW w:w="932"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rsidR="00C70DF3" w:rsidRDefault="00237B11">
                  <w:pPr>
                    <w:snapToGrid w:val="0"/>
                    <w:jc w:val="center"/>
                    <w:rPr>
                      <w:color w:val="000000" w:themeColor="text1"/>
                      <w:szCs w:val="21"/>
                    </w:rPr>
                  </w:pPr>
                  <w:r>
                    <w:rPr>
                      <w:rFonts w:hint="eastAsia"/>
                      <w:color w:val="000000" w:themeColor="text1"/>
                      <w:szCs w:val="21"/>
                    </w:rPr>
                    <w:t>颗粒物</w:t>
                  </w:r>
                </w:p>
              </w:tc>
              <w:tc>
                <w:tcPr>
                  <w:tcW w:w="2126" w:type="dxa"/>
                  <w:tcBorders>
                    <w:left w:val="single" w:sz="2" w:space="0" w:color="auto"/>
                    <w:right w:val="single" w:sz="2" w:space="0" w:color="auto"/>
                  </w:tcBorders>
                  <w:tcMar>
                    <w:left w:w="28" w:type="dxa"/>
                    <w:right w:w="28" w:type="dxa"/>
                  </w:tcMar>
                  <w:vAlign w:val="center"/>
                </w:tcPr>
                <w:p w:rsidR="00C70DF3" w:rsidRDefault="00237B11">
                  <w:pPr>
                    <w:snapToGrid w:val="0"/>
                    <w:jc w:val="center"/>
                    <w:rPr>
                      <w:color w:val="000000" w:themeColor="text1"/>
                      <w:szCs w:val="21"/>
                    </w:rPr>
                  </w:pPr>
                  <w:r>
                    <w:rPr>
                      <w:rFonts w:hint="eastAsia"/>
                      <w:color w:val="000000" w:themeColor="text1"/>
                      <w:szCs w:val="21"/>
                    </w:rPr>
                    <w:t>切割</w:t>
                  </w:r>
                </w:p>
              </w:tc>
              <w:tc>
                <w:tcPr>
                  <w:tcW w:w="993" w:type="dxa"/>
                  <w:vMerge/>
                  <w:tcBorders>
                    <w:left w:val="single" w:sz="4" w:space="0" w:color="auto"/>
                    <w:right w:val="single" w:sz="2" w:space="0" w:color="auto"/>
                  </w:tcBorders>
                  <w:tcMar>
                    <w:left w:w="28" w:type="dxa"/>
                    <w:right w:w="28" w:type="dxa"/>
                  </w:tcMar>
                  <w:vAlign w:val="center"/>
                </w:tcPr>
                <w:p w:rsidR="00C70DF3" w:rsidRDefault="00C70DF3">
                  <w:pPr>
                    <w:snapToGrid w:val="0"/>
                    <w:jc w:val="center"/>
                    <w:rPr>
                      <w:color w:val="000000" w:themeColor="text1"/>
                      <w:szCs w:val="21"/>
                    </w:rPr>
                  </w:pPr>
                </w:p>
              </w:tc>
              <w:tc>
                <w:tcPr>
                  <w:tcW w:w="850" w:type="dxa"/>
                  <w:vMerge/>
                  <w:tcBorders>
                    <w:left w:val="single" w:sz="2" w:space="0" w:color="auto"/>
                    <w:right w:val="single" w:sz="2" w:space="0" w:color="auto"/>
                  </w:tcBorders>
                  <w:tcMar>
                    <w:left w:w="28" w:type="dxa"/>
                    <w:right w:w="28" w:type="dxa"/>
                  </w:tcMar>
                  <w:vAlign w:val="center"/>
                </w:tcPr>
                <w:p w:rsidR="00C70DF3" w:rsidRDefault="00C70DF3">
                  <w:pPr>
                    <w:snapToGrid w:val="0"/>
                    <w:jc w:val="center"/>
                    <w:rPr>
                      <w:color w:val="000000" w:themeColor="text1"/>
                      <w:szCs w:val="21"/>
                    </w:rPr>
                  </w:pPr>
                </w:p>
              </w:tc>
              <w:tc>
                <w:tcPr>
                  <w:tcW w:w="894" w:type="dxa"/>
                  <w:vMerge/>
                  <w:tcBorders>
                    <w:left w:val="single" w:sz="2" w:space="0" w:color="auto"/>
                    <w:right w:val="single" w:sz="4" w:space="0" w:color="auto"/>
                  </w:tcBorders>
                  <w:tcMar>
                    <w:left w:w="28" w:type="dxa"/>
                    <w:right w:w="28" w:type="dxa"/>
                  </w:tcMar>
                  <w:vAlign w:val="center"/>
                </w:tcPr>
                <w:p w:rsidR="00C70DF3" w:rsidRDefault="00C70DF3">
                  <w:pPr>
                    <w:snapToGrid w:val="0"/>
                    <w:jc w:val="center"/>
                    <w:rPr>
                      <w:color w:val="000000" w:themeColor="text1"/>
                      <w:szCs w:val="21"/>
                    </w:rPr>
                  </w:pPr>
                </w:p>
              </w:tc>
              <w:tc>
                <w:tcPr>
                  <w:tcW w:w="1046" w:type="dxa"/>
                  <w:tcBorders>
                    <w:left w:val="single" w:sz="4" w:space="0" w:color="auto"/>
                    <w:right w:val="single" w:sz="2" w:space="0" w:color="auto"/>
                  </w:tcBorders>
                  <w:tcMar>
                    <w:left w:w="28" w:type="dxa"/>
                    <w:right w:w="28" w:type="dxa"/>
                  </w:tcMar>
                  <w:vAlign w:val="center"/>
                </w:tcPr>
                <w:p w:rsidR="00C70DF3" w:rsidRDefault="00237B11">
                  <w:pPr>
                    <w:snapToGrid w:val="0"/>
                    <w:jc w:val="center"/>
                    <w:rPr>
                      <w:color w:val="000000" w:themeColor="text1"/>
                      <w:szCs w:val="21"/>
                    </w:rPr>
                  </w:pPr>
                  <w:r>
                    <w:rPr>
                      <w:rFonts w:hint="eastAsia"/>
                      <w:color w:val="000000" w:themeColor="text1"/>
                      <w:szCs w:val="21"/>
                    </w:rPr>
                    <w:t>0</w:t>
                  </w:r>
                  <w:r>
                    <w:rPr>
                      <w:color w:val="000000" w:themeColor="text1"/>
                      <w:szCs w:val="21"/>
                    </w:rPr>
                    <w:t>.276</w:t>
                  </w:r>
                </w:p>
              </w:tc>
              <w:tc>
                <w:tcPr>
                  <w:tcW w:w="907" w:type="dxa"/>
                  <w:tcBorders>
                    <w:left w:val="single" w:sz="4" w:space="0" w:color="auto"/>
                    <w:right w:val="single" w:sz="2" w:space="0" w:color="auto"/>
                  </w:tcBorders>
                  <w:tcMar>
                    <w:left w:w="28" w:type="dxa"/>
                    <w:right w:w="28" w:type="dxa"/>
                  </w:tcMar>
                  <w:vAlign w:val="center"/>
                </w:tcPr>
                <w:p w:rsidR="00C70DF3" w:rsidRDefault="00237B11">
                  <w:pPr>
                    <w:snapToGrid w:val="0"/>
                    <w:jc w:val="center"/>
                    <w:rPr>
                      <w:color w:val="000000" w:themeColor="text1"/>
                      <w:szCs w:val="21"/>
                    </w:rPr>
                  </w:pPr>
                  <w:r>
                    <w:rPr>
                      <w:rFonts w:hint="eastAsia"/>
                      <w:color w:val="000000" w:themeColor="text1"/>
                      <w:szCs w:val="21"/>
                    </w:rPr>
                    <w:t>0</w:t>
                  </w:r>
                  <w:r>
                    <w:rPr>
                      <w:color w:val="000000" w:themeColor="text1"/>
                      <w:szCs w:val="21"/>
                    </w:rPr>
                    <w:t>.115</w:t>
                  </w:r>
                </w:p>
              </w:tc>
            </w:tr>
          </w:tbl>
          <w:bookmarkEnd w:id="56"/>
          <w:p w:rsidR="00C70DF3" w:rsidRDefault="00237B11">
            <w:pPr>
              <w:adjustRightInd w:val="0"/>
              <w:spacing w:line="360" w:lineRule="auto"/>
              <w:ind w:firstLineChars="200" w:firstLine="482"/>
              <w:rPr>
                <w:b/>
                <w:bCs/>
                <w:color w:val="000000" w:themeColor="text1"/>
                <w:sz w:val="24"/>
              </w:rPr>
            </w:pPr>
            <w:r>
              <w:rPr>
                <w:b/>
                <w:bCs/>
                <w:color w:val="000000" w:themeColor="text1"/>
                <w:sz w:val="24"/>
              </w:rPr>
              <w:t>1.1</w:t>
            </w:r>
            <w:r>
              <w:rPr>
                <w:b/>
                <w:bCs/>
                <w:color w:val="000000" w:themeColor="text1"/>
                <w:sz w:val="24"/>
              </w:rPr>
              <w:t>废气</w:t>
            </w:r>
            <w:r>
              <w:rPr>
                <w:rFonts w:hint="eastAsia"/>
                <w:b/>
                <w:bCs/>
                <w:color w:val="000000" w:themeColor="text1"/>
                <w:sz w:val="24"/>
              </w:rPr>
              <w:t>污染</w:t>
            </w:r>
            <w:r>
              <w:rPr>
                <w:b/>
                <w:bCs/>
                <w:color w:val="000000" w:themeColor="text1"/>
                <w:sz w:val="24"/>
              </w:rPr>
              <w:t>源强</w:t>
            </w:r>
            <w:r>
              <w:rPr>
                <w:rFonts w:hint="eastAsia"/>
                <w:b/>
                <w:bCs/>
                <w:color w:val="000000" w:themeColor="text1"/>
                <w:sz w:val="24"/>
              </w:rPr>
              <w:t>分析</w:t>
            </w:r>
          </w:p>
          <w:p w:rsidR="00C70DF3" w:rsidRDefault="00237B11">
            <w:pPr>
              <w:spacing w:line="360" w:lineRule="auto"/>
              <w:ind w:firstLineChars="200" w:firstLine="480"/>
              <w:rPr>
                <w:color w:val="000000" w:themeColor="text1"/>
                <w:sz w:val="24"/>
                <w:szCs w:val="21"/>
              </w:rPr>
            </w:pPr>
            <w:r>
              <w:rPr>
                <w:rFonts w:hint="eastAsia"/>
                <w:color w:val="000000" w:themeColor="text1"/>
                <w:sz w:val="24"/>
                <w:szCs w:val="21"/>
              </w:rPr>
              <w:t>本项目废气主要为下料切割废气、塑料型材及压条切割钻铣废气、铝型材切割钻铣废气、</w:t>
            </w:r>
            <w:proofErr w:type="gramStart"/>
            <w:r>
              <w:rPr>
                <w:rFonts w:hint="eastAsia"/>
                <w:color w:val="000000" w:themeColor="text1"/>
                <w:sz w:val="24"/>
                <w:szCs w:val="21"/>
              </w:rPr>
              <w:t>封胶废气</w:t>
            </w:r>
            <w:proofErr w:type="gramEnd"/>
            <w:r>
              <w:rPr>
                <w:rFonts w:hint="eastAsia"/>
                <w:color w:val="000000" w:themeColor="text1"/>
                <w:sz w:val="24"/>
                <w:szCs w:val="21"/>
              </w:rPr>
              <w:t>、热熔焊接废气等。</w:t>
            </w:r>
          </w:p>
          <w:p w:rsidR="00C70DF3" w:rsidRDefault="00237B11">
            <w:pPr>
              <w:spacing w:line="360" w:lineRule="auto"/>
              <w:ind w:firstLineChars="200" w:firstLine="480"/>
              <w:rPr>
                <w:color w:val="000000" w:themeColor="text1"/>
                <w:sz w:val="24"/>
                <w:szCs w:val="21"/>
              </w:rPr>
            </w:pPr>
            <w:r>
              <w:rPr>
                <w:rFonts w:hint="eastAsia"/>
                <w:color w:val="000000" w:themeColor="text1"/>
                <w:sz w:val="24"/>
                <w:szCs w:val="21"/>
              </w:rPr>
              <w:t>（</w:t>
            </w:r>
            <w:r>
              <w:rPr>
                <w:rFonts w:hint="eastAsia"/>
                <w:color w:val="000000" w:themeColor="text1"/>
                <w:sz w:val="24"/>
                <w:szCs w:val="21"/>
              </w:rPr>
              <w:t>1</w:t>
            </w:r>
            <w:r>
              <w:rPr>
                <w:rFonts w:hint="eastAsia"/>
                <w:color w:val="000000" w:themeColor="text1"/>
                <w:sz w:val="24"/>
                <w:szCs w:val="21"/>
              </w:rPr>
              <w:t>）下料切割废气</w:t>
            </w:r>
          </w:p>
          <w:p w:rsidR="00C70DF3" w:rsidRDefault="00237B11">
            <w:pPr>
              <w:spacing w:line="360" w:lineRule="auto"/>
              <w:ind w:firstLineChars="200" w:firstLine="480"/>
              <w:rPr>
                <w:color w:val="000000" w:themeColor="text1"/>
                <w:sz w:val="24"/>
                <w:szCs w:val="21"/>
              </w:rPr>
            </w:pPr>
            <w:r>
              <w:rPr>
                <w:rFonts w:hint="eastAsia"/>
                <w:color w:val="000000" w:themeColor="text1"/>
                <w:sz w:val="24"/>
                <w:szCs w:val="21"/>
              </w:rPr>
              <w:t>①钢衬下料切割废气</w:t>
            </w:r>
          </w:p>
          <w:p w:rsidR="00C70DF3" w:rsidRDefault="00237B11">
            <w:pPr>
              <w:spacing w:line="360" w:lineRule="auto"/>
              <w:ind w:firstLineChars="200" w:firstLine="480"/>
              <w:rPr>
                <w:color w:val="000000" w:themeColor="text1"/>
                <w:sz w:val="24"/>
                <w:szCs w:val="21"/>
              </w:rPr>
            </w:pPr>
            <w:r>
              <w:rPr>
                <w:rFonts w:hint="eastAsia"/>
                <w:color w:val="000000" w:themeColor="text1"/>
                <w:sz w:val="24"/>
                <w:szCs w:val="21"/>
              </w:rPr>
              <w:t>本项目钢衬均需要通过锯床等设备下料，下料过程中会产生粉尘。根据《排放源统计调查产排污核算方法和系数手册》（生态环境部公告</w:t>
            </w:r>
            <w:r>
              <w:rPr>
                <w:rFonts w:hint="eastAsia"/>
                <w:color w:val="000000" w:themeColor="text1"/>
                <w:sz w:val="24"/>
                <w:szCs w:val="21"/>
              </w:rPr>
              <w:t>2021</w:t>
            </w:r>
            <w:r>
              <w:rPr>
                <w:rFonts w:hint="eastAsia"/>
                <w:color w:val="000000" w:themeColor="text1"/>
                <w:sz w:val="24"/>
                <w:szCs w:val="21"/>
              </w:rPr>
              <w:t>年第</w:t>
            </w:r>
            <w:r>
              <w:rPr>
                <w:rFonts w:hint="eastAsia"/>
                <w:color w:val="000000" w:themeColor="text1"/>
                <w:sz w:val="24"/>
                <w:szCs w:val="21"/>
              </w:rPr>
              <w:t>24</w:t>
            </w:r>
            <w:r>
              <w:rPr>
                <w:rFonts w:hint="eastAsia"/>
                <w:color w:val="000000" w:themeColor="text1"/>
                <w:sz w:val="24"/>
                <w:szCs w:val="21"/>
              </w:rPr>
              <w:t>号）中机械行业系数手册</w:t>
            </w:r>
            <w:proofErr w:type="gramStart"/>
            <w:r>
              <w:rPr>
                <w:rFonts w:hint="eastAsia"/>
                <w:color w:val="000000" w:themeColor="text1"/>
                <w:sz w:val="24"/>
                <w:szCs w:val="21"/>
              </w:rPr>
              <w:t>中下料</w:t>
            </w:r>
            <w:proofErr w:type="gramEnd"/>
            <w:r>
              <w:rPr>
                <w:rFonts w:hint="eastAsia"/>
                <w:color w:val="000000" w:themeColor="text1"/>
                <w:sz w:val="24"/>
                <w:szCs w:val="21"/>
              </w:rPr>
              <w:t>——颗粒物产</w:t>
            </w:r>
            <w:proofErr w:type="gramStart"/>
            <w:r>
              <w:rPr>
                <w:rFonts w:hint="eastAsia"/>
                <w:color w:val="000000" w:themeColor="text1"/>
                <w:sz w:val="24"/>
                <w:szCs w:val="21"/>
              </w:rPr>
              <w:t>污</w:t>
            </w:r>
            <w:proofErr w:type="gramEnd"/>
            <w:r>
              <w:rPr>
                <w:rFonts w:hint="eastAsia"/>
                <w:color w:val="000000" w:themeColor="text1"/>
                <w:sz w:val="24"/>
                <w:szCs w:val="21"/>
              </w:rPr>
              <w:t>系数为</w:t>
            </w:r>
            <w:r>
              <w:rPr>
                <w:rFonts w:hint="eastAsia"/>
                <w:color w:val="000000" w:themeColor="text1"/>
                <w:sz w:val="24"/>
                <w:szCs w:val="21"/>
              </w:rPr>
              <w:t>5</w:t>
            </w:r>
            <w:r>
              <w:rPr>
                <w:color w:val="000000" w:themeColor="text1"/>
                <w:sz w:val="24"/>
                <w:szCs w:val="21"/>
              </w:rPr>
              <w:t>.3</w:t>
            </w:r>
            <w:r>
              <w:rPr>
                <w:rFonts w:hint="eastAsia"/>
                <w:color w:val="000000" w:themeColor="text1"/>
                <w:sz w:val="24"/>
                <w:szCs w:val="21"/>
              </w:rPr>
              <w:t>kg/</w:t>
            </w:r>
            <w:r>
              <w:rPr>
                <w:rFonts w:hint="eastAsia"/>
                <w:color w:val="000000" w:themeColor="text1"/>
                <w:sz w:val="24"/>
                <w:szCs w:val="21"/>
              </w:rPr>
              <w:t>吨</w:t>
            </w:r>
            <w:r>
              <w:rPr>
                <w:rFonts w:hint="eastAsia"/>
                <w:color w:val="000000" w:themeColor="text1"/>
                <w:sz w:val="24"/>
                <w:szCs w:val="21"/>
              </w:rPr>
              <w:t>-</w:t>
            </w:r>
            <w:r>
              <w:rPr>
                <w:rFonts w:hint="eastAsia"/>
                <w:color w:val="000000" w:themeColor="text1"/>
                <w:sz w:val="24"/>
                <w:szCs w:val="21"/>
              </w:rPr>
              <w:t>原料。</w:t>
            </w:r>
          </w:p>
          <w:p w:rsidR="00C70DF3" w:rsidRDefault="00237B11">
            <w:pPr>
              <w:spacing w:line="360" w:lineRule="auto"/>
              <w:ind w:firstLineChars="200" w:firstLine="480"/>
              <w:rPr>
                <w:color w:val="000000" w:themeColor="text1"/>
                <w:sz w:val="24"/>
                <w:szCs w:val="21"/>
              </w:rPr>
            </w:pPr>
            <w:r>
              <w:rPr>
                <w:rFonts w:hint="eastAsia"/>
                <w:color w:val="000000" w:themeColor="text1"/>
                <w:sz w:val="24"/>
                <w:szCs w:val="21"/>
              </w:rPr>
              <w:t>本项目钢衬用量为</w:t>
            </w:r>
            <w:r>
              <w:rPr>
                <w:color w:val="000000" w:themeColor="text1"/>
                <w:sz w:val="24"/>
                <w:szCs w:val="21"/>
              </w:rPr>
              <w:t>500</w:t>
            </w:r>
            <w:r>
              <w:rPr>
                <w:rFonts w:hint="eastAsia"/>
                <w:color w:val="000000" w:themeColor="text1"/>
                <w:sz w:val="24"/>
                <w:szCs w:val="21"/>
              </w:rPr>
              <w:t>t/a</w:t>
            </w:r>
            <w:r>
              <w:rPr>
                <w:rFonts w:hint="eastAsia"/>
                <w:color w:val="000000" w:themeColor="text1"/>
                <w:sz w:val="24"/>
                <w:szCs w:val="21"/>
              </w:rPr>
              <w:t>，则下料切割废气颗粒物产生量为</w:t>
            </w:r>
            <w:r>
              <w:rPr>
                <w:rFonts w:hint="eastAsia"/>
                <w:color w:val="000000" w:themeColor="text1"/>
                <w:sz w:val="24"/>
                <w:szCs w:val="21"/>
              </w:rPr>
              <w:t>2</w:t>
            </w:r>
            <w:r>
              <w:rPr>
                <w:color w:val="000000" w:themeColor="text1"/>
                <w:sz w:val="24"/>
                <w:szCs w:val="21"/>
              </w:rPr>
              <w:t>.65</w:t>
            </w:r>
            <w:r>
              <w:rPr>
                <w:rFonts w:hint="eastAsia"/>
                <w:color w:val="000000" w:themeColor="text1"/>
                <w:sz w:val="24"/>
                <w:szCs w:val="21"/>
              </w:rPr>
              <w:t>t/a</w:t>
            </w:r>
            <w:r>
              <w:rPr>
                <w:rFonts w:hint="eastAsia"/>
                <w:color w:val="000000" w:themeColor="text1"/>
                <w:sz w:val="24"/>
                <w:szCs w:val="21"/>
              </w:rPr>
              <w:t>。</w:t>
            </w:r>
          </w:p>
          <w:p w:rsidR="00C70DF3" w:rsidRDefault="00237B11">
            <w:pPr>
              <w:spacing w:line="360" w:lineRule="auto"/>
              <w:ind w:firstLineChars="200" w:firstLine="480"/>
              <w:rPr>
                <w:color w:val="000000" w:themeColor="text1"/>
                <w:sz w:val="24"/>
                <w:szCs w:val="21"/>
              </w:rPr>
            </w:pPr>
            <w:r>
              <w:rPr>
                <w:rFonts w:hint="eastAsia"/>
                <w:color w:val="000000" w:themeColor="text1"/>
                <w:sz w:val="24"/>
                <w:szCs w:val="21"/>
              </w:rPr>
              <w:t>通过在下料粉尘飞溅方向设置集气罩收集粉尘，进入布袋除尘器处理后</w:t>
            </w:r>
            <w:r>
              <w:rPr>
                <w:rFonts w:hint="eastAsia"/>
                <w:bCs/>
                <w:color w:val="000000"/>
                <w:sz w:val="24"/>
                <w:szCs w:val="21"/>
              </w:rPr>
              <w:t>引至一根</w:t>
            </w:r>
            <w:r>
              <w:rPr>
                <w:rFonts w:hint="eastAsia"/>
                <w:bCs/>
                <w:color w:val="000000"/>
                <w:sz w:val="24"/>
                <w:szCs w:val="21"/>
              </w:rPr>
              <w:t>1</w:t>
            </w:r>
            <w:r>
              <w:rPr>
                <w:bCs/>
                <w:color w:val="000000"/>
                <w:sz w:val="24"/>
                <w:szCs w:val="21"/>
              </w:rPr>
              <w:t>9</w:t>
            </w:r>
            <w:r>
              <w:rPr>
                <w:rFonts w:hint="eastAsia"/>
                <w:bCs/>
                <w:color w:val="000000"/>
                <w:sz w:val="24"/>
                <w:szCs w:val="21"/>
              </w:rPr>
              <w:t>m</w:t>
            </w:r>
            <w:r>
              <w:rPr>
                <w:rFonts w:hint="eastAsia"/>
                <w:bCs/>
                <w:color w:val="000000"/>
                <w:sz w:val="24"/>
                <w:szCs w:val="21"/>
              </w:rPr>
              <w:t>高排气筒（</w:t>
            </w:r>
            <w:r>
              <w:rPr>
                <w:bCs/>
                <w:color w:val="000000"/>
                <w:sz w:val="24"/>
                <w:szCs w:val="21"/>
              </w:rPr>
              <w:t>DA001</w:t>
            </w:r>
            <w:r>
              <w:rPr>
                <w:rFonts w:hint="eastAsia"/>
                <w:bCs/>
                <w:color w:val="000000"/>
                <w:sz w:val="24"/>
                <w:szCs w:val="21"/>
              </w:rPr>
              <w:t>）排放。</w:t>
            </w:r>
            <w:r>
              <w:rPr>
                <w:rFonts w:hint="eastAsia"/>
                <w:color w:val="000000" w:themeColor="text1"/>
                <w:sz w:val="24"/>
                <w:szCs w:val="21"/>
              </w:rPr>
              <w:t>根据《袋式除尘工程通用技术规范》（</w:t>
            </w:r>
            <w:r>
              <w:rPr>
                <w:rFonts w:hint="eastAsia"/>
                <w:color w:val="000000" w:themeColor="text1"/>
                <w:sz w:val="24"/>
                <w:szCs w:val="21"/>
              </w:rPr>
              <w:t xml:space="preserve">HJ </w:t>
            </w:r>
            <w:r>
              <w:rPr>
                <w:rFonts w:hint="eastAsia"/>
                <w:color w:val="000000" w:themeColor="text1"/>
                <w:sz w:val="24"/>
                <w:szCs w:val="21"/>
              </w:rPr>
              <w:t>2020-2012</w:t>
            </w:r>
            <w:r>
              <w:rPr>
                <w:rFonts w:hint="eastAsia"/>
                <w:color w:val="000000" w:themeColor="text1"/>
                <w:sz w:val="24"/>
                <w:szCs w:val="21"/>
              </w:rPr>
              <w:t>），吹吸罩捕集率不低于</w:t>
            </w:r>
            <w:r>
              <w:rPr>
                <w:rFonts w:hint="eastAsia"/>
                <w:color w:val="000000" w:themeColor="text1"/>
                <w:sz w:val="24"/>
                <w:szCs w:val="21"/>
              </w:rPr>
              <w:t>90%</w:t>
            </w:r>
            <w:r>
              <w:rPr>
                <w:rFonts w:hint="eastAsia"/>
                <w:color w:val="000000" w:themeColor="text1"/>
                <w:sz w:val="24"/>
                <w:szCs w:val="21"/>
              </w:rPr>
              <w:t>，集气罩收集效率为</w:t>
            </w:r>
            <w:r>
              <w:rPr>
                <w:rFonts w:hint="eastAsia"/>
                <w:color w:val="000000" w:themeColor="text1"/>
                <w:sz w:val="24"/>
                <w:szCs w:val="21"/>
              </w:rPr>
              <w:t>90%</w:t>
            </w:r>
            <w:r>
              <w:rPr>
                <w:rFonts w:hint="eastAsia"/>
                <w:color w:val="000000" w:themeColor="text1"/>
                <w:sz w:val="24"/>
                <w:szCs w:val="21"/>
              </w:rPr>
              <w:t>，布袋除尘器的去除效率为</w:t>
            </w:r>
            <w:r>
              <w:rPr>
                <w:rFonts w:hint="eastAsia"/>
                <w:color w:val="000000" w:themeColor="text1"/>
                <w:sz w:val="24"/>
                <w:szCs w:val="21"/>
              </w:rPr>
              <w:t>95%</w:t>
            </w:r>
            <w:r>
              <w:rPr>
                <w:rFonts w:hint="eastAsia"/>
                <w:color w:val="000000" w:themeColor="text1"/>
                <w:sz w:val="24"/>
                <w:szCs w:val="21"/>
              </w:rPr>
              <w:t>。</w:t>
            </w:r>
          </w:p>
          <w:p w:rsidR="00C70DF3" w:rsidRDefault="00237B11">
            <w:pPr>
              <w:spacing w:line="360" w:lineRule="auto"/>
              <w:ind w:firstLineChars="200" w:firstLine="480"/>
              <w:rPr>
                <w:color w:val="000000" w:themeColor="text1"/>
                <w:sz w:val="32"/>
                <w:szCs w:val="21"/>
              </w:rPr>
            </w:pPr>
            <w:r>
              <w:rPr>
                <w:rFonts w:hint="eastAsia"/>
                <w:bCs/>
                <w:color w:val="000000"/>
                <w:sz w:val="24"/>
                <w:szCs w:val="21"/>
              </w:rPr>
              <w:t>风机风量为</w:t>
            </w:r>
            <w:r>
              <w:rPr>
                <w:bCs/>
                <w:color w:val="000000"/>
                <w:sz w:val="24"/>
                <w:szCs w:val="21"/>
              </w:rPr>
              <w:t>9</w:t>
            </w:r>
            <w:r>
              <w:rPr>
                <w:rFonts w:hint="eastAsia"/>
                <w:bCs/>
                <w:color w:val="000000"/>
                <w:sz w:val="24"/>
                <w:szCs w:val="21"/>
              </w:rPr>
              <w:t>000m</w:t>
            </w:r>
            <w:r>
              <w:rPr>
                <w:rFonts w:hint="eastAsia"/>
                <w:bCs/>
                <w:color w:val="000000"/>
                <w:sz w:val="24"/>
                <w:szCs w:val="21"/>
                <w:vertAlign w:val="superscript"/>
              </w:rPr>
              <w:t>3</w:t>
            </w:r>
            <w:r>
              <w:rPr>
                <w:rFonts w:hint="eastAsia"/>
                <w:bCs/>
                <w:color w:val="000000"/>
                <w:sz w:val="24"/>
                <w:szCs w:val="21"/>
              </w:rPr>
              <w:t>/h</w:t>
            </w:r>
            <w:r>
              <w:rPr>
                <w:rFonts w:hint="eastAsia"/>
                <w:bCs/>
                <w:color w:val="000000"/>
                <w:sz w:val="24"/>
                <w:szCs w:val="21"/>
              </w:rPr>
              <w:t>，</w:t>
            </w:r>
            <w:r>
              <w:rPr>
                <w:rFonts w:hint="eastAsia"/>
                <w:sz w:val="24"/>
                <w:szCs w:val="21"/>
              </w:rPr>
              <w:t>经处理后的颗粒物有组织排放量为</w:t>
            </w:r>
            <w:r>
              <w:rPr>
                <w:rFonts w:hint="eastAsia"/>
                <w:sz w:val="24"/>
                <w:szCs w:val="21"/>
              </w:rPr>
              <w:t>0.</w:t>
            </w:r>
            <w:r>
              <w:rPr>
                <w:sz w:val="24"/>
                <w:szCs w:val="21"/>
              </w:rPr>
              <w:t>119</w:t>
            </w:r>
            <w:r>
              <w:rPr>
                <w:rFonts w:hint="eastAsia"/>
                <w:sz w:val="24"/>
                <w:szCs w:val="21"/>
              </w:rPr>
              <w:t>t/a</w:t>
            </w:r>
            <w:r>
              <w:rPr>
                <w:rFonts w:hint="eastAsia"/>
                <w:sz w:val="24"/>
                <w:szCs w:val="21"/>
              </w:rPr>
              <w:t>，排放速率为</w:t>
            </w:r>
            <w:r>
              <w:rPr>
                <w:rFonts w:hint="eastAsia"/>
                <w:sz w:val="24"/>
                <w:szCs w:val="21"/>
              </w:rPr>
              <w:t>0.</w:t>
            </w:r>
            <w:r>
              <w:rPr>
                <w:sz w:val="24"/>
                <w:szCs w:val="21"/>
              </w:rPr>
              <w:t>050</w:t>
            </w:r>
            <w:r>
              <w:rPr>
                <w:rFonts w:hint="eastAsia"/>
                <w:sz w:val="24"/>
                <w:szCs w:val="21"/>
              </w:rPr>
              <w:t>kg/h</w:t>
            </w:r>
            <w:r>
              <w:rPr>
                <w:rFonts w:hint="eastAsia"/>
                <w:sz w:val="24"/>
                <w:szCs w:val="21"/>
              </w:rPr>
              <w:t>，排放浓度为</w:t>
            </w:r>
            <w:r>
              <w:rPr>
                <w:sz w:val="24"/>
                <w:szCs w:val="21"/>
              </w:rPr>
              <w:t>5.521</w:t>
            </w:r>
            <w:r>
              <w:rPr>
                <w:rFonts w:hint="eastAsia"/>
                <w:sz w:val="24"/>
                <w:szCs w:val="21"/>
              </w:rPr>
              <w:t>mg/m</w:t>
            </w:r>
            <w:r>
              <w:rPr>
                <w:rFonts w:hint="eastAsia"/>
                <w:sz w:val="24"/>
                <w:szCs w:val="21"/>
                <w:vertAlign w:val="superscript"/>
              </w:rPr>
              <w:t>3</w:t>
            </w:r>
            <w:r>
              <w:rPr>
                <w:rFonts w:hint="eastAsia"/>
                <w:sz w:val="24"/>
                <w:szCs w:val="21"/>
              </w:rPr>
              <w:t>。颗粒物无组织排放量为</w:t>
            </w:r>
            <w:r>
              <w:rPr>
                <w:rFonts w:hint="eastAsia"/>
                <w:sz w:val="24"/>
                <w:szCs w:val="21"/>
              </w:rPr>
              <w:t>0</w:t>
            </w:r>
            <w:r>
              <w:rPr>
                <w:sz w:val="24"/>
                <w:szCs w:val="21"/>
              </w:rPr>
              <w:t>.265</w:t>
            </w:r>
            <w:r>
              <w:rPr>
                <w:rFonts w:hint="eastAsia"/>
                <w:sz w:val="24"/>
                <w:szCs w:val="21"/>
              </w:rPr>
              <w:t>t/a</w:t>
            </w:r>
            <w:r>
              <w:rPr>
                <w:rFonts w:hint="eastAsia"/>
                <w:sz w:val="24"/>
                <w:szCs w:val="21"/>
              </w:rPr>
              <w:t>，排放速率为</w:t>
            </w:r>
            <w:r>
              <w:rPr>
                <w:sz w:val="24"/>
                <w:szCs w:val="21"/>
              </w:rPr>
              <w:t>0.110</w:t>
            </w:r>
            <w:r>
              <w:rPr>
                <w:rFonts w:hint="eastAsia"/>
                <w:sz w:val="24"/>
                <w:szCs w:val="21"/>
              </w:rPr>
              <w:t>kg/h</w:t>
            </w:r>
            <w:r>
              <w:rPr>
                <w:rFonts w:hint="eastAsia"/>
                <w:sz w:val="24"/>
                <w:szCs w:val="21"/>
              </w:rPr>
              <w:t>。</w:t>
            </w:r>
          </w:p>
          <w:p w:rsidR="00C70DF3" w:rsidRDefault="00237B11">
            <w:pPr>
              <w:spacing w:line="360" w:lineRule="auto"/>
              <w:ind w:firstLineChars="200" w:firstLine="480"/>
              <w:rPr>
                <w:color w:val="000000" w:themeColor="text1"/>
                <w:sz w:val="24"/>
                <w:szCs w:val="21"/>
              </w:rPr>
            </w:pPr>
            <w:r>
              <w:rPr>
                <w:rFonts w:hint="eastAsia"/>
                <w:color w:val="000000" w:themeColor="text1"/>
                <w:sz w:val="24"/>
                <w:szCs w:val="21"/>
              </w:rPr>
              <w:t>②塑料型材、压条切割钻铣废气</w:t>
            </w:r>
          </w:p>
          <w:p w:rsidR="00C70DF3" w:rsidRDefault="00237B11">
            <w:pPr>
              <w:spacing w:line="360" w:lineRule="auto"/>
              <w:ind w:firstLineChars="200" w:firstLine="480"/>
              <w:rPr>
                <w:color w:val="000000" w:themeColor="text1"/>
                <w:sz w:val="24"/>
                <w:szCs w:val="21"/>
              </w:rPr>
            </w:pPr>
            <w:r>
              <w:rPr>
                <w:rFonts w:hint="eastAsia"/>
                <w:bCs/>
                <w:color w:val="000000" w:themeColor="text1"/>
                <w:sz w:val="24"/>
              </w:rPr>
              <w:t>UPVC</w:t>
            </w:r>
            <w:r>
              <w:rPr>
                <w:rFonts w:hint="eastAsia"/>
                <w:bCs/>
                <w:color w:val="000000" w:themeColor="text1"/>
                <w:sz w:val="24"/>
              </w:rPr>
              <w:t>型材、压条具有一定延展性，在切割、钻铣加工过程中以产生粗大切屑为主，细悬浮颗粒物产生量极少，切屑颗粒较大，易于沉降收集</w:t>
            </w:r>
            <w:r>
              <w:rPr>
                <w:rFonts w:hint="eastAsia"/>
                <w:color w:val="000000" w:themeColor="text1"/>
                <w:sz w:val="24"/>
                <w:szCs w:val="21"/>
              </w:rPr>
              <w:t>。参照《排放源统计调查产排污核算方法和系数手册》（生态环境部公告</w:t>
            </w:r>
            <w:r>
              <w:rPr>
                <w:rFonts w:hint="eastAsia"/>
                <w:color w:val="000000" w:themeColor="text1"/>
                <w:sz w:val="24"/>
                <w:szCs w:val="21"/>
              </w:rPr>
              <w:t>2021</w:t>
            </w:r>
            <w:r>
              <w:rPr>
                <w:rFonts w:hint="eastAsia"/>
                <w:color w:val="000000" w:themeColor="text1"/>
                <w:sz w:val="24"/>
                <w:szCs w:val="21"/>
              </w:rPr>
              <w:t>年第</w:t>
            </w:r>
            <w:r>
              <w:rPr>
                <w:rFonts w:hint="eastAsia"/>
                <w:color w:val="000000" w:themeColor="text1"/>
                <w:sz w:val="24"/>
                <w:szCs w:val="21"/>
              </w:rPr>
              <w:t>24</w:t>
            </w:r>
            <w:r>
              <w:rPr>
                <w:rFonts w:hint="eastAsia"/>
                <w:color w:val="000000" w:themeColor="text1"/>
                <w:sz w:val="24"/>
                <w:szCs w:val="21"/>
              </w:rPr>
              <w:t>号）中废弃资源综合利用行业系数手册中废</w:t>
            </w:r>
            <w:r>
              <w:rPr>
                <w:rFonts w:hint="eastAsia"/>
                <w:color w:val="000000" w:themeColor="text1"/>
                <w:sz w:val="24"/>
                <w:szCs w:val="21"/>
              </w:rPr>
              <w:t>P</w:t>
            </w:r>
            <w:r>
              <w:rPr>
                <w:color w:val="000000" w:themeColor="text1"/>
                <w:sz w:val="24"/>
                <w:szCs w:val="21"/>
              </w:rPr>
              <w:t>VC</w:t>
            </w:r>
            <w:r>
              <w:rPr>
                <w:rFonts w:hint="eastAsia"/>
                <w:color w:val="000000" w:themeColor="text1"/>
                <w:sz w:val="24"/>
                <w:szCs w:val="21"/>
              </w:rPr>
              <w:t>干法破损——颗粒物产</w:t>
            </w:r>
            <w:proofErr w:type="gramStart"/>
            <w:r>
              <w:rPr>
                <w:rFonts w:hint="eastAsia"/>
                <w:color w:val="000000" w:themeColor="text1"/>
                <w:sz w:val="24"/>
                <w:szCs w:val="21"/>
              </w:rPr>
              <w:t>污</w:t>
            </w:r>
            <w:proofErr w:type="gramEnd"/>
            <w:r>
              <w:rPr>
                <w:rFonts w:hint="eastAsia"/>
                <w:color w:val="000000" w:themeColor="text1"/>
                <w:sz w:val="24"/>
                <w:szCs w:val="21"/>
              </w:rPr>
              <w:t>系数为</w:t>
            </w:r>
            <w:r>
              <w:rPr>
                <w:rFonts w:hint="eastAsia"/>
                <w:color w:val="000000" w:themeColor="text1"/>
                <w:sz w:val="24"/>
                <w:szCs w:val="21"/>
              </w:rPr>
              <w:t>4</w:t>
            </w:r>
            <w:r>
              <w:rPr>
                <w:color w:val="000000" w:themeColor="text1"/>
                <w:sz w:val="24"/>
                <w:szCs w:val="21"/>
              </w:rPr>
              <w:t>50</w:t>
            </w:r>
            <w:r>
              <w:rPr>
                <w:rFonts w:hint="eastAsia"/>
                <w:color w:val="000000" w:themeColor="text1"/>
                <w:sz w:val="24"/>
                <w:szCs w:val="21"/>
              </w:rPr>
              <w:t>g/</w:t>
            </w:r>
            <w:r>
              <w:rPr>
                <w:rFonts w:hint="eastAsia"/>
                <w:color w:val="000000" w:themeColor="text1"/>
                <w:sz w:val="24"/>
                <w:szCs w:val="21"/>
              </w:rPr>
              <w:t>吨</w:t>
            </w:r>
            <w:r>
              <w:rPr>
                <w:rFonts w:hint="eastAsia"/>
                <w:color w:val="000000" w:themeColor="text1"/>
                <w:sz w:val="24"/>
                <w:szCs w:val="21"/>
              </w:rPr>
              <w:t>-</w:t>
            </w:r>
            <w:r>
              <w:rPr>
                <w:rFonts w:hint="eastAsia"/>
                <w:color w:val="000000" w:themeColor="text1"/>
                <w:sz w:val="24"/>
                <w:szCs w:val="21"/>
              </w:rPr>
              <w:t>原料。</w:t>
            </w:r>
          </w:p>
          <w:p w:rsidR="00C70DF3" w:rsidRDefault="00237B11">
            <w:pPr>
              <w:spacing w:line="360" w:lineRule="auto"/>
              <w:ind w:firstLineChars="200" w:firstLine="480"/>
              <w:rPr>
                <w:color w:val="000000" w:themeColor="text1"/>
                <w:sz w:val="24"/>
                <w:szCs w:val="21"/>
              </w:rPr>
            </w:pPr>
            <w:r>
              <w:rPr>
                <w:rFonts w:hint="eastAsia"/>
                <w:color w:val="000000" w:themeColor="text1"/>
                <w:sz w:val="24"/>
                <w:szCs w:val="21"/>
              </w:rPr>
              <w:t>塑料型材、压条中需切割钻铣的量占原料量的</w:t>
            </w:r>
            <w:r>
              <w:rPr>
                <w:color w:val="000000" w:themeColor="text1"/>
                <w:sz w:val="24"/>
                <w:szCs w:val="21"/>
              </w:rPr>
              <w:t>5%</w:t>
            </w:r>
            <w:r>
              <w:rPr>
                <w:rFonts w:hint="eastAsia"/>
                <w:color w:val="000000" w:themeColor="text1"/>
                <w:sz w:val="24"/>
                <w:szCs w:val="21"/>
              </w:rPr>
              <w:t>，即</w:t>
            </w:r>
            <w:r>
              <w:rPr>
                <w:rFonts w:hint="eastAsia"/>
                <w:color w:val="000000" w:themeColor="text1"/>
                <w:sz w:val="24"/>
                <w:szCs w:val="21"/>
              </w:rPr>
              <w:t>25t/a</w:t>
            </w:r>
            <w:r>
              <w:rPr>
                <w:rFonts w:hint="eastAsia"/>
                <w:color w:val="000000" w:themeColor="text1"/>
                <w:sz w:val="24"/>
                <w:szCs w:val="21"/>
              </w:rPr>
              <w:t>，则塑料型材、压条切割钻铣废气颗粒物产生量为</w:t>
            </w:r>
            <w:r>
              <w:rPr>
                <w:rFonts w:hint="eastAsia"/>
                <w:color w:val="000000" w:themeColor="text1"/>
                <w:sz w:val="24"/>
                <w:szCs w:val="21"/>
              </w:rPr>
              <w:t>0</w:t>
            </w:r>
            <w:r>
              <w:rPr>
                <w:color w:val="000000" w:themeColor="text1"/>
                <w:sz w:val="24"/>
                <w:szCs w:val="21"/>
              </w:rPr>
              <w:t>.011</w:t>
            </w:r>
            <w:r>
              <w:rPr>
                <w:rFonts w:hint="eastAsia"/>
                <w:color w:val="000000" w:themeColor="text1"/>
                <w:sz w:val="24"/>
                <w:szCs w:val="21"/>
              </w:rPr>
              <w:t>t/a</w:t>
            </w:r>
            <w:r>
              <w:rPr>
                <w:rFonts w:hint="eastAsia"/>
                <w:color w:val="000000" w:themeColor="text1"/>
                <w:sz w:val="24"/>
                <w:szCs w:val="21"/>
              </w:rPr>
              <w:t>。粉尘在车间沉降无组织排放。</w:t>
            </w:r>
          </w:p>
          <w:p w:rsidR="00C70DF3" w:rsidRDefault="00237B11">
            <w:pPr>
              <w:spacing w:line="360" w:lineRule="auto"/>
              <w:ind w:firstLineChars="200" w:firstLine="480"/>
              <w:rPr>
                <w:color w:val="000000" w:themeColor="text1"/>
                <w:sz w:val="24"/>
                <w:szCs w:val="21"/>
              </w:rPr>
            </w:pPr>
            <w:r>
              <w:rPr>
                <w:rFonts w:hint="eastAsia"/>
                <w:color w:val="000000" w:themeColor="text1"/>
                <w:sz w:val="24"/>
                <w:szCs w:val="21"/>
              </w:rPr>
              <w:t>（</w:t>
            </w:r>
            <w:r>
              <w:rPr>
                <w:rFonts w:hint="eastAsia"/>
                <w:color w:val="000000" w:themeColor="text1"/>
                <w:sz w:val="24"/>
                <w:szCs w:val="21"/>
              </w:rPr>
              <w:t>2</w:t>
            </w:r>
            <w:r>
              <w:rPr>
                <w:rFonts w:hint="eastAsia"/>
                <w:color w:val="000000" w:themeColor="text1"/>
                <w:sz w:val="24"/>
                <w:szCs w:val="21"/>
              </w:rPr>
              <w:t>）铝型材切割钻铣废气</w:t>
            </w:r>
          </w:p>
          <w:p w:rsidR="00C70DF3" w:rsidRDefault="00237B11">
            <w:pPr>
              <w:spacing w:line="360" w:lineRule="auto"/>
              <w:ind w:firstLineChars="200" w:firstLine="480"/>
              <w:rPr>
                <w:color w:val="000000" w:themeColor="text1"/>
                <w:sz w:val="24"/>
                <w:szCs w:val="21"/>
              </w:rPr>
            </w:pPr>
            <w:r>
              <w:rPr>
                <w:rFonts w:hint="eastAsia"/>
                <w:color w:val="000000" w:themeColor="text1"/>
                <w:sz w:val="24"/>
                <w:szCs w:val="21"/>
              </w:rPr>
              <w:t>项目铝型材需经过切割、钻、</w:t>
            </w:r>
            <w:proofErr w:type="gramStart"/>
            <w:r>
              <w:rPr>
                <w:rFonts w:hint="eastAsia"/>
                <w:color w:val="000000" w:themeColor="text1"/>
                <w:sz w:val="24"/>
                <w:szCs w:val="21"/>
              </w:rPr>
              <w:t>铣</w:t>
            </w:r>
            <w:proofErr w:type="gramEnd"/>
            <w:r>
              <w:rPr>
                <w:rFonts w:hint="eastAsia"/>
                <w:color w:val="000000" w:themeColor="text1"/>
                <w:sz w:val="24"/>
                <w:szCs w:val="21"/>
              </w:rPr>
              <w:t>加工，该过程中使用切削液配合工作，会产生油雾（以非甲烷总烃计），参考《排放源统计调查产排污核算方法和系数手册》（公告</w:t>
            </w:r>
            <w:r>
              <w:rPr>
                <w:rFonts w:hint="eastAsia"/>
                <w:color w:val="000000" w:themeColor="text1"/>
                <w:sz w:val="24"/>
                <w:szCs w:val="21"/>
              </w:rPr>
              <w:t xml:space="preserve"> </w:t>
            </w:r>
            <w:r>
              <w:rPr>
                <w:rFonts w:hint="eastAsia"/>
                <w:color w:val="000000" w:themeColor="text1"/>
                <w:sz w:val="24"/>
                <w:szCs w:val="21"/>
              </w:rPr>
              <w:lastRenderedPageBreak/>
              <w:t>2021</w:t>
            </w:r>
            <w:r>
              <w:rPr>
                <w:rFonts w:hint="eastAsia"/>
                <w:color w:val="000000" w:themeColor="text1"/>
                <w:sz w:val="24"/>
                <w:szCs w:val="21"/>
              </w:rPr>
              <w:t>年第</w:t>
            </w:r>
            <w:r>
              <w:rPr>
                <w:rFonts w:hint="eastAsia"/>
                <w:color w:val="000000" w:themeColor="text1"/>
                <w:sz w:val="24"/>
                <w:szCs w:val="21"/>
              </w:rPr>
              <w:t>24</w:t>
            </w:r>
            <w:r>
              <w:rPr>
                <w:rFonts w:hint="eastAsia"/>
                <w:color w:val="000000" w:themeColor="text1"/>
                <w:sz w:val="24"/>
                <w:szCs w:val="21"/>
              </w:rPr>
              <w:t>号</w:t>
            </w:r>
            <w:r>
              <w:rPr>
                <w:rFonts w:hint="eastAsia"/>
                <w:color w:val="000000" w:themeColor="text1"/>
                <w:sz w:val="24"/>
                <w:szCs w:val="21"/>
              </w:rPr>
              <w:t>）中机械行业系数手册，挥发性有机物产生量为</w:t>
            </w:r>
            <w:r>
              <w:rPr>
                <w:rFonts w:hint="eastAsia"/>
                <w:color w:val="000000" w:themeColor="text1"/>
                <w:sz w:val="24"/>
                <w:szCs w:val="21"/>
              </w:rPr>
              <w:t>5.64kg/t-</w:t>
            </w:r>
            <w:r>
              <w:rPr>
                <w:rFonts w:hint="eastAsia"/>
                <w:color w:val="000000" w:themeColor="text1"/>
                <w:sz w:val="24"/>
                <w:szCs w:val="21"/>
              </w:rPr>
              <w:t>原料，切削液使用量为</w:t>
            </w:r>
            <w:r>
              <w:rPr>
                <w:rFonts w:hint="eastAsia"/>
                <w:color w:val="000000" w:themeColor="text1"/>
                <w:sz w:val="24"/>
                <w:szCs w:val="21"/>
              </w:rPr>
              <w:t>0.</w:t>
            </w:r>
            <w:r>
              <w:rPr>
                <w:color w:val="000000" w:themeColor="text1"/>
                <w:sz w:val="24"/>
                <w:szCs w:val="21"/>
              </w:rPr>
              <w:t>5</w:t>
            </w:r>
            <w:r>
              <w:rPr>
                <w:rFonts w:hint="eastAsia"/>
                <w:color w:val="000000" w:themeColor="text1"/>
                <w:sz w:val="24"/>
                <w:szCs w:val="21"/>
              </w:rPr>
              <w:t>t/a</w:t>
            </w:r>
            <w:r>
              <w:rPr>
                <w:rFonts w:hint="eastAsia"/>
                <w:color w:val="000000" w:themeColor="text1"/>
                <w:sz w:val="24"/>
                <w:szCs w:val="21"/>
              </w:rPr>
              <w:t>，故非甲烷总烃产生量约为</w:t>
            </w:r>
            <w:r>
              <w:rPr>
                <w:rFonts w:hint="eastAsia"/>
                <w:color w:val="000000" w:themeColor="text1"/>
                <w:sz w:val="24"/>
                <w:szCs w:val="21"/>
              </w:rPr>
              <w:t>0.002</w:t>
            </w:r>
            <w:r>
              <w:rPr>
                <w:color w:val="000000" w:themeColor="text1"/>
                <w:sz w:val="24"/>
                <w:szCs w:val="21"/>
              </w:rPr>
              <w:t>8</w:t>
            </w:r>
            <w:r>
              <w:rPr>
                <w:rFonts w:hint="eastAsia"/>
                <w:color w:val="000000" w:themeColor="text1"/>
                <w:sz w:val="24"/>
                <w:szCs w:val="21"/>
              </w:rPr>
              <w:t>t/a</w:t>
            </w:r>
            <w:r>
              <w:rPr>
                <w:rFonts w:hint="eastAsia"/>
                <w:color w:val="000000" w:themeColor="text1"/>
                <w:sz w:val="24"/>
                <w:szCs w:val="21"/>
              </w:rPr>
              <w:t>，产生量较小，无组织排放。</w:t>
            </w:r>
          </w:p>
          <w:p w:rsidR="00C70DF3" w:rsidRDefault="00237B11">
            <w:pPr>
              <w:spacing w:line="360" w:lineRule="auto"/>
              <w:ind w:firstLineChars="200" w:firstLine="480"/>
              <w:rPr>
                <w:color w:val="000000" w:themeColor="text1"/>
                <w:sz w:val="24"/>
                <w:szCs w:val="21"/>
              </w:rPr>
            </w:pPr>
            <w:r>
              <w:rPr>
                <w:rFonts w:hint="eastAsia"/>
                <w:color w:val="000000" w:themeColor="text1"/>
                <w:sz w:val="24"/>
                <w:szCs w:val="21"/>
              </w:rPr>
              <w:t>（</w:t>
            </w:r>
            <w:r>
              <w:rPr>
                <w:rFonts w:hint="eastAsia"/>
                <w:color w:val="000000" w:themeColor="text1"/>
                <w:sz w:val="24"/>
                <w:szCs w:val="21"/>
              </w:rPr>
              <w:t>3</w:t>
            </w:r>
            <w:r>
              <w:rPr>
                <w:rFonts w:hint="eastAsia"/>
                <w:color w:val="000000" w:themeColor="text1"/>
                <w:sz w:val="24"/>
                <w:szCs w:val="21"/>
              </w:rPr>
              <w:t>）热熔焊接废气</w:t>
            </w:r>
          </w:p>
          <w:p w:rsidR="00C70DF3" w:rsidRDefault="00237B11">
            <w:pPr>
              <w:spacing w:line="360" w:lineRule="auto"/>
              <w:ind w:firstLineChars="200" w:firstLine="480"/>
              <w:rPr>
                <w:color w:val="000000" w:themeColor="text1"/>
                <w:sz w:val="24"/>
                <w:szCs w:val="21"/>
              </w:rPr>
            </w:pPr>
            <w:r>
              <w:rPr>
                <w:rFonts w:hint="eastAsia"/>
                <w:color w:val="000000" w:themeColor="text1"/>
                <w:sz w:val="24"/>
                <w:szCs w:val="21"/>
              </w:rPr>
              <w:t>本项目塑料型材（</w:t>
            </w:r>
            <w:r>
              <w:rPr>
                <w:rFonts w:hint="eastAsia"/>
                <w:color w:val="000000" w:themeColor="text1"/>
                <w:sz w:val="24"/>
                <w:szCs w:val="21"/>
              </w:rPr>
              <w:t>UPVC</w:t>
            </w:r>
            <w:r>
              <w:rPr>
                <w:rFonts w:hint="eastAsia"/>
                <w:color w:val="000000" w:themeColor="text1"/>
                <w:sz w:val="24"/>
                <w:szCs w:val="21"/>
              </w:rPr>
              <w:t>）在热熔焊接过程加热温度约为</w:t>
            </w:r>
            <w:r>
              <w:rPr>
                <w:rFonts w:hint="eastAsia"/>
                <w:color w:val="000000" w:themeColor="text1"/>
                <w:sz w:val="24"/>
                <w:szCs w:val="21"/>
              </w:rPr>
              <w:t>2</w:t>
            </w:r>
            <w:r>
              <w:rPr>
                <w:color w:val="000000" w:themeColor="text1"/>
                <w:sz w:val="24"/>
                <w:szCs w:val="21"/>
              </w:rPr>
              <w:t>20</w:t>
            </w:r>
            <w:r>
              <w:rPr>
                <w:rFonts w:hint="eastAsia"/>
                <w:color w:val="000000" w:themeColor="text1"/>
                <w:sz w:val="24"/>
                <w:szCs w:val="21"/>
              </w:rPr>
              <w:t>℃，单次对接时长</w:t>
            </w:r>
            <w:r>
              <w:rPr>
                <w:color w:val="000000" w:themeColor="text1"/>
                <w:sz w:val="24"/>
                <w:szCs w:val="21"/>
              </w:rPr>
              <w:t>1</w:t>
            </w:r>
            <w:r>
              <w:rPr>
                <w:rFonts w:hint="eastAsia"/>
                <w:color w:val="000000" w:themeColor="text1"/>
                <w:sz w:val="24"/>
                <w:szCs w:val="21"/>
              </w:rPr>
              <w:t>0s</w:t>
            </w:r>
            <w:r>
              <w:rPr>
                <w:rFonts w:hint="eastAsia"/>
                <w:color w:val="000000" w:themeColor="text1"/>
                <w:sz w:val="24"/>
                <w:szCs w:val="21"/>
              </w:rPr>
              <w:t>，不使用焊条，</w:t>
            </w:r>
            <w:bookmarkStart w:id="57" w:name="OLE_LINK31"/>
            <w:r>
              <w:rPr>
                <w:rFonts w:hint="eastAsia"/>
                <w:color w:val="000000" w:themeColor="text1"/>
                <w:sz w:val="24"/>
                <w:szCs w:val="21"/>
              </w:rPr>
              <w:t>UPVC</w:t>
            </w:r>
            <w:r>
              <w:rPr>
                <w:rFonts w:hint="eastAsia"/>
                <w:color w:val="000000" w:themeColor="text1"/>
                <w:sz w:val="24"/>
                <w:szCs w:val="21"/>
              </w:rPr>
              <w:t>的热分解温度</w:t>
            </w:r>
            <w:bookmarkEnd w:id="57"/>
            <w:r>
              <w:rPr>
                <w:rFonts w:hint="eastAsia"/>
                <w:color w:val="000000" w:themeColor="text1"/>
                <w:sz w:val="24"/>
                <w:szCs w:val="21"/>
              </w:rPr>
              <w:t>在</w:t>
            </w:r>
            <w:r>
              <w:rPr>
                <w:rFonts w:hint="eastAsia"/>
                <w:color w:val="000000" w:themeColor="text1"/>
                <w:sz w:val="24"/>
                <w:szCs w:val="21"/>
              </w:rPr>
              <w:t>200</w:t>
            </w:r>
            <w:r>
              <w:rPr>
                <w:rFonts w:hint="eastAsia"/>
                <w:color w:val="000000" w:themeColor="text1"/>
                <w:sz w:val="24"/>
                <w:szCs w:val="21"/>
              </w:rPr>
              <w:t>℃以上，塑料熔融过程中会产生少量的有机废气（非甲烷总烃及氯乙烯）及氯化氢。</w:t>
            </w:r>
          </w:p>
          <w:p w:rsidR="00C70DF3" w:rsidRDefault="00237B11">
            <w:pPr>
              <w:spacing w:line="360" w:lineRule="auto"/>
              <w:ind w:firstLineChars="200" w:firstLine="480"/>
              <w:rPr>
                <w:color w:val="000000" w:themeColor="text1"/>
                <w:sz w:val="24"/>
                <w:szCs w:val="21"/>
              </w:rPr>
            </w:pPr>
            <w:bookmarkStart w:id="58" w:name="OLE_LINK32"/>
            <w:bookmarkStart w:id="59" w:name="OLE_LINK34"/>
            <w:r>
              <w:rPr>
                <w:rFonts w:hint="eastAsia"/>
                <w:color w:val="000000" w:themeColor="text1"/>
                <w:sz w:val="24"/>
                <w:szCs w:val="21"/>
              </w:rPr>
              <w:t>本项目塑料型材使用量为</w:t>
            </w:r>
            <w:r>
              <w:rPr>
                <w:rFonts w:hint="eastAsia"/>
                <w:color w:val="000000" w:themeColor="text1"/>
                <w:sz w:val="24"/>
                <w:szCs w:val="21"/>
              </w:rPr>
              <w:t>500t/a</w:t>
            </w:r>
            <w:r>
              <w:rPr>
                <w:rFonts w:hint="eastAsia"/>
                <w:color w:val="000000" w:themeColor="text1"/>
                <w:sz w:val="24"/>
                <w:szCs w:val="21"/>
              </w:rPr>
              <w:t>，仅型材对角焊接部位端面热熔对接，根据企业对焊接熔接断面核算，焊接熔融区域物料量约占型材总用量的</w:t>
            </w:r>
            <w:r>
              <w:rPr>
                <w:color w:val="000000" w:themeColor="text1"/>
                <w:sz w:val="24"/>
                <w:szCs w:val="21"/>
              </w:rPr>
              <w:t>2</w:t>
            </w:r>
            <w:r>
              <w:rPr>
                <w:rFonts w:hint="eastAsia"/>
                <w:color w:val="000000" w:themeColor="text1"/>
                <w:sz w:val="24"/>
                <w:szCs w:val="21"/>
              </w:rPr>
              <w:t>‰，即熔融</w:t>
            </w:r>
            <w:r>
              <w:rPr>
                <w:rFonts w:hint="eastAsia"/>
                <w:color w:val="000000" w:themeColor="text1"/>
                <w:sz w:val="24"/>
                <w:szCs w:val="21"/>
              </w:rPr>
              <w:t>PVC</w:t>
            </w:r>
            <w:r>
              <w:rPr>
                <w:rFonts w:hint="eastAsia"/>
                <w:color w:val="000000" w:themeColor="text1"/>
                <w:sz w:val="24"/>
                <w:szCs w:val="21"/>
              </w:rPr>
              <w:t>量为</w:t>
            </w:r>
            <w:r>
              <w:rPr>
                <w:color w:val="000000" w:themeColor="text1"/>
                <w:sz w:val="24"/>
                <w:szCs w:val="21"/>
              </w:rPr>
              <w:t>1.0</w:t>
            </w:r>
            <w:r>
              <w:rPr>
                <w:rFonts w:hint="eastAsia"/>
                <w:color w:val="000000" w:themeColor="text1"/>
                <w:sz w:val="24"/>
                <w:szCs w:val="21"/>
              </w:rPr>
              <w:t>t/a</w:t>
            </w:r>
            <w:r>
              <w:rPr>
                <w:rFonts w:hint="eastAsia"/>
                <w:color w:val="000000" w:themeColor="text1"/>
                <w:sz w:val="24"/>
                <w:szCs w:val="21"/>
              </w:rPr>
              <w:t>；该部分物料在短时高温下塑化</w:t>
            </w:r>
            <w:r>
              <w:rPr>
                <w:rFonts w:hint="eastAsia"/>
                <w:color w:val="000000" w:themeColor="text1"/>
                <w:sz w:val="24"/>
                <w:szCs w:val="21"/>
              </w:rPr>
              <w:t>粘合</w:t>
            </w:r>
            <w:r>
              <w:rPr>
                <w:rFonts w:hint="eastAsia"/>
                <w:color w:val="000000" w:themeColor="text1"/>
                <w:sz w:val="24"/>
                <w:szCs w:val="21"/>
              </w:rPr>
              <w:t>，仅极少部分</w:t>
            </w:r>
            <w:r>
              <w:rPr>
                <w:rFonts w:hint="eastAsia"/>
                <w:color w:val="000000" w:themeColor="text1"/>
                <w:sz w:val="24"/>
                <w:szCs w:val="21"/>
              </w:rPr>
              <w:t>PVC</w:t>
            </w:r>
            <w:r>
              <w:rPr>
                <w:rFonts w:hint="eastAsia"/>
                <w:color w:val="000000" w:themeColor="text1"/>
                <w:sz w:val="24"/>
                <w:szCs w:val="21"/>
              </w:rPr>
              <w:t>发生热分解产生氯化氢、</w:t>
            </w:r>
            <w:r>
              <w:rPr>
                <w:rFonts w:hint="eastAsia"/>
                <w:color w:val="000000" w:themeColor="text1"/>
                <w:sz w:val="24"/>
                <w:szCs w:val="21"/>
              </w:rPr>
              <w:t>VOCs</w:t>
            </w:r>
            <w:r>
              <w:rPr>
                <w:rFonts w:hint="eastAsia"/>
                <w:color w:val="000000" w:themeColor="text1"/>
                <w:sz w:val="24"/>
                <w:szCs w:val="21"/>
              </w:rPr>
              <w:t>等废气，其余熔融物料冷却后形成焊渣，作为固废收集。</w:t>
            </w:r>
          </w:p>
          <w:p w:rsidR="00C70DF3" w:rsidRDefault="00237B11">
            <w:pPr>
              <w:spacing w:line="360" w:lineRule="auto"/>
              <w:ind w:firstLineChars="200" w:firstLine="480"/>
              <w:rPr>
                <w:color w:val="000000" w:themeColor="text1"/>
                <w:sz w:val="24"/>
                <w:szCs w:val="21"/>
              </w:rPr>
            </w:pPr>
            <w:bookmarkStart w:id="60" w:name="OLE_LINK39"/>
            <w:bookmarkStart w:id="61" w:name="OLE_LINK40"/>
            <w:bookmarkEnd w:id="58"/>
            <w:bookmarkEnd w:id="59"/>
            <w:r>
              <w:rPr>
                <w:rFonts w:hint="eastAsia"/>
                <w:color w:val="000000" w:themeColor="text1"/>
                <w:sz w:val="24"/>
                <w:szCs w:val="21"/>
              </w:rPr>
              <w:t>本项目为型材端面短时热熔角焊，受热面积极小、单次熔融时间短，本次热熔焊接废气</w:t>
            </w:r>
            <w:r>
              <w:rPr>
                <w:rFonts w:hint="eastAsia"/>
                <w:color w:val="000000" w:themeColor="text1"/>
                <w:sz w:val="24"/>
                <w:szCs w:val="21"/>
              </w:rPr>
              <w:t>NMHC</w:t>
            </w:r>
            <w:r>
              <w:rPr>
                <w:rFonts w:hint="eastAsia"/>
                <w:color w:val="000000" w:themeColor="text1"/>
                <w:sz w:val="24"/>
                <w:szCs w:val="21"/>
              </w:rPr>
              <w:t>产生量保守参照《排放源统计调查产排污核算方法和系数手册》（公告</w:t>
            </w:r>
            <w:r>
              <w:rPr>
                <w:rFonts w:hint="eastAsia"/>
                <w:color w:val="000000" w:themeColor="text1"/>
                <w:sz w:val="24"/>
                <w:szCs w:val="21"/>
              </w:rPr>
              <w:t>2021</w:t>
            </w:r>
            <w:r>
              <w:rPr>
                <w:rFonts w:hint="eastAsia"/>
                <w:color w:val="000000" w:themeColor="text1"/>
                <w:sz w:val="24"/>
                <w:szCs w:val="21"/>
              </w:rPr>
              <w:t>年第</w:t>
            </w:r>
            <w:r>
              <w:rPr>
                <w:rFonts w:hint="eastAsia"/>
                <w:color w:val="000000" w:themeColor="text1"/>
                <w:sz w:val="24"/>
                <w:szCs w:val="21"/>
              </w:rPr>
              <w:t>24</w:t>
            </w:r>
            <w:r>
              <w:rPr>
                <w:rFonts w:hint="eastAsia"/>
                <w:color w:val="000000" w:themeColor="text1"/>
                <w:sz w:val="24"/>
                <w:szCs w:val="21"/>
              </w:rPr>
              <w:t>号）中</w:t>
            </w:r>
            <w:r>
              <w:rPr>
                <w:rFonts w:hint="eastAsia"/>
                <w:color w:val="000000" w:themeColor="text1"/>
                <w:sz w:val="24"/>
                <w:szCs w:val="21"/>
              </w:rPr>
              <w:t>2</w:t>
            </w:r>
            <w:r>
              <w:rPr>
                <w:color w:val="000000" w:themeColor="text1"/>
                <w:sz w:val="24"/>
                <w:szCs w:val="21"/>
              </w:rPr>
              <w:t>922</w:t>
            </w:r>
            <w:r>
              <w:rPr>
                <w:rFonts w:hint="eastAsia"/>
                <w:color w:val="000000" w:themeColor="text1"/>
                <w:sz w:val="24"/>
                <w:szCs w:val="21"/>
              </w:rPr>
              <w:t>塑料板、管、型材制造行业系数，有机废气排放系数为</w:t>
            </w:r>
            <w:r>
              <w:rPr>
                <w:color w:val="000000" w:themeColor="text1"/>
                <w:sz w:val="24"/>
                <w:szCs w:val="21"/>
              </w:rPr>
              <w:t>1.5</w:t>
            </w:r>
            <w:r>
              <w:rPr>
                <w:rFonts w:hint="eastAsia"/>
                <w:color w:val="000000" w:themeColor="text1"/>
                <w:sz w:val="24"/>
                <w:szCs w:val="21"/>
              </w:rPr>
              <w:t>kg/</w:t>
            </w:r>
            <w:r>
              <w:rPr>
                <w:rFonts w:hint="eastAsia"/>
                <w:color w:val="000000" w:themeColor="text1"/>
                <w:sz w:val="24"/>
                <w:szCs w:val="21"/>
              </w:rPr>
              <w:t>吨</w:t>
            </w:r>
            <w:r>
              <w:rPr>
                <w:rFonts w:hint="eastAsia"/>
                <w:color w:val="000000" w:themeColor="text1"/>
                <w:sz w:val="24"/>
                <w:szCs w:val="21"/>
              </w:rPr>
              <w:t>-</w:t>
            </w:r>
            <w:r>
              <w:rPr>
                <w:rFonts w:hint="eastAsia"/>
                <w:color w:val="000000" w:themeColor="text1"/>
                <w:sz w:val="24"/>
                <w:szCs w:val="21"/>
              </w:rPr>
              <w:t>产品，故本项目热熔焊接过程非甲烷总烃产生量约为</w:t>
            </w:r>
            <w:r>
              <w:rPr>
                <w:rFonts w:hint="eastAsia"/>
                <w:color w:val="000000" w:themeColor="text1"/>
                <w:sz w:val="24"/>
                <w:szCs w:val="21"/>
              </w:rPr>
              <w:t>0.00</w:t>
            </w:r>
            <w:r>
              <w:rPr>
                <w:color w:val="000000" w:themeColor="text1"/>
                <w:sz w:val="24"/>
                <w:szCs w:val="21"/>
              </w:rPr>
              <w:t>15</w:t>
            </w:r>
            <w:r>
              <w:rPr>
                <w:rFonts w:hint="eastAsia"/>
                <w:color w:val="000000" w:themeColor="text1"/>
                <w:sz w:val="24"/>
                <w:szCs w:val="21"/>
              </w:rPr>
              <w:t>t/a</w:t>
            </w:r>
            <w:r>
              <w:rPr>
                <w:rFonts w:hint="eastAsia"/>
                <w:color w:val="000000" w:themeColor="text1"/>
                <w:sz w:val="24"/>
                <w:szCs w:val="21"/>
              </w:rPr>
              <w:t>。</w:t>
            </w:r>
          </w:p>
          <w:bookmarkEnd w:id="60"/>
          <w:bookmarkEnd w:id="61"/>
          <w:p w:rsidR="00C70DF3" w:rsidRDefault="00237B11">
            <w:pPr>
              <w:spacing w:line="360" w:lineRule="auto"/>
              <w:ind w:firstLineChars="200" w:firstLine="480"/>
              <w:rPr>
                <w:color w:val="000000" w:themeColor="text1"/>
                <w:sz w:val="24"/>
                <w:szCs w:val="21"/>
              </w:rPr>
            </w:pPr>
            <w:r>
              <w:rPr>
                <w:rFonts w:hint="eastAsia"/>
                <w:color w:val="000000" w:themeColor="text1"/>
                <w:sz w:val="24"/>
                <w:szCs w:val="21"/>
              </w:rPr>
              <w:t>参照</w:t>
            </w:r>
            <w:bookmarkStart w:id="62" w:name="OLE_LINK35"/>
            <w:bookmarkStart w:id="63" w:name="OLE_LINK38"/>
            <w:r>
              <w:rPr>
                <w:rFonts w:hint="eastAsia"/>
                <w:color w:val="000000" w:themeColor="text1"/>
                <w:sz w:val="24"/>
                <w:szCs w:val="21"/>
              </w:rPr>
              <w:t>《聚氯乙烯固化物的热分解脱氯化氢和辐照对热分解的影响》（</w:t>
            </w:r>
            <w:r>
              <w:rPr>
                <w:rFonts w:hint="eastAsia"/>
                <w:color w:val="000000" w:themeColor="text1"/>
                <w:sz w:val="24"/>
                <w:szCs w:val="21"/>
              </w:rPr>
              <w:t>1982</w:t>
            </w:r>
            <w:r>
              <w:rPr>
                <w:rFonts w:hint="eastAsia"/>
                <w:color w:val="000000" w:themeColor="text1"/>
                <w:sz w:val="24"/>
                <w:szCs w:val="21"/>
              </w:rPr>
              <w:t>年</w:t>
            </w:r>
            <w:r>
              <w:rPr>
                <w:rFonts w:hint="eastAsia"/>
                <w:color w:val="000000" w:themeColor="text1"/>
                <w:sz w:val="24"/>
                <w:szCs w:val="21"/>
              </w:rPr>
              <w:t>5</w:t>
            </w:r>
            <w:r>
              <w:rPr>
                <w:rFonts w:hint="eastAsia"/>
                <w:color w:val="000000" w:themeColor="text1"/>
                <w:sz w:val="24"/>
                <w:szCs w:val="21"/>
              </w:rPr>
              <w:t>月，华北辐射防护研究所）一文相关数据，聚氯乙烯在</w:t>
            </w:r>
            <w:r>
              <w:rPr>
                <w:color w:val="000000" w:themeColor="text1"/>
                <w:sz w:val="24"/>
                <w:szCs w:val="21"/>
              </w:rPr>
              <w:t>23</w:t>
            </w:r>
            <w:r>
              <w:rPr>
                <w:rFonts w:hint="eastAsia"/>
                <w:color w:val="000000" w:themeColor="text1"/>
                <w:sz w:val="24"/>
                <w:szCs w:val="21"/>
              </w:rPr>
              <w:t>0</w:t>
            </w:r>
            <w:r>
              <w:rPr>
                <w:rFonts w:hint="eastAsia"/>
                <w:color w:val="000000" w:themeColor="text1"/>
                <w:sz w:val="24"/>
                <w:szCs w:val="21"/>
              </w:rPr>
              <w:t>℃的热解过程中</w:t>
            </w:r>
            <w:r>
              <w:rPr>
                <w:rFonts w:hint="eastAsia"/>
                <w:color w:val="000000" w:themeColor="text1"/>
                <w:sz w:val="24"/>
                <w:szCs w:val="21"/>
              </w:rPr>
              <w:t>HCl</w:t>
            </w:r>
            <w:r>
              <w:rPr>
                <w:rFonts w:hint="eastAsia"/>
                <w:color w:val="000000" w:themeColor="text1"/>
                <w:sz w:val="24"/>
                <w:szCs w:val="21"/>
              </w:rPr>
              <w:t>排放系数</w:t>
            </w:r>
            <w:bookmarkEnd w:id="62"/>
            <w:bookmarkEnd w:id="63"/>
            <w:r>
              <w:rPr>
                <w:rFonts w:hint="eastAsia"/>
                <w:color w:val="000000" w:themeColor="text1"/>
                <w:sz w:val="24"/>
                <w:szCs w:val="21"/>
              </w:rPr>
              <w:t>为</w:t>
            </w:r>
            <w:r>
              <w:rPr>
                <w:rFonts w:hint="eastAsia"/>
                <w:color w:val="000000" w:themeColor="text1"/>
                <w:sz w:val="24"/>
                <w:szCs w:val="21"/>
              </w:rPr>
              <w:t>0</w:t>
            </w:r>
            <w:r>
              <w:rPr>
                <w:color w:val="000000" w:themeColor="text1"/>
                <w:sz w:val="24"/>
                <w:szCs w:val="21"/>
              </w:rPr>
              <w:t>.13</w:t>
            </w:r>
            <w:r>
              <w:rPr>
                <w:rFonts w:hint="eastAsia"/>
                <w:color w:val="000000" w:themeColor="text1"/>
                <w:sz w:val="24"/>
                <w:szCs w:val="21"/>
              </w:rPr>
              <w:t>kg/t</w:t>
            </w:r>
            <w:r>
              <w:rPr>
                <w:rFonts w:hint="eastAsia"/>
                <w:color w:val="000000" w:themeColor="text1"/>
                <w:sz w:val="24"/>
                <w:szCs w:val="21"/>
              </w:rPr>
              <w:t>，该温度适用于本次焊接温度，具备类比可行性，则氯化氢产生量为</w:t>
            </w:r>
            <w:r>
              <w:rPr>
                <w:rFonts w:hint="eastAsia"/>
                <w:color w:val="000000" w:themeColor="text1"/>
                <w:sz w:val="24"/>
                <w:szCs w:val="21"/>
              </w:rPr>
              <w:t>0.000</w:t>
            </w:r>
            <w:r>
              <w:rPr>
                <w:color w:val="000000" w:themeColor="text1"/>
                <w:sz w:val="24"/>
                <w:szCs w:val="21"/>
              </w:rPr>
              <w:t>13</w:t>
            </w:r>
            <w:r>
              <w:rPr>
                <w:rFonts w:hint="eastAsia"/>
                <w:color w:val="000000" w:themeColor="text1"/>
                <w:sz w:val="24"/>
                <w:szCs w:val="21"/>
              </w:rPr>
              <w:t>t/a</w:t>
            </w:r>
            <w:r>
              <w:rPr>
                <w:rFonts w:hint="eastAsia"/>
                <w:color w:val="000000" w:themeColor="text1"/>
                <w:sz w:val="24"/>
                <w:szCs w:val="21"/>
              </w:rPr>
              <w:t>。</w:t>
            </w:r>
          </w:p>
          <w:p w:rsidR="00C70DF3" w:rsidRDefault="00237B11">
            <w:pPr>
              <w:spacing w:line="360" w:lineRule="auto"/>
              <w:ind w:firstLineChars="200" w:firstLine="480"/>
              <w:rPr>
                <w:color w:val="000000" w:themeColor="text1"/>
                <w:sz w:val="24"/>
                <w:szCs w:val="21"/>
              </w:rPr>
            </w:pPr>
            <w:r>
              <w:rPr>
                <w:rFonts w:hint="eastAsia"/>
                <w:color w:val="000000" w:themeColor="text1"/>
                <w:sz w:val="24"/>
                <w:szCs w:val="21"/>
              </w:rPr>
              <w:t>根据《气相色谱</w:t>
            </w:r>
            <w:r>
              <w:rPr>
                <w:rFonts w:hint="eastAsia"/>
                <w:color w:val="000000" w:themeColor="text1"/>
                <w:sz w:val="24"/>
                <w:szCs w:val="21"/>
              </w:rPr>
              <w:t>-</w:t>
            </w:r>
            <w:r>
              <w:rPr>
                <w:rFonts w:hint="eastAsia"/>
                <w:color w:val="000000" w:themeColor="text1"/>
                <w:sz w:val="24"/>
                <w:szCs w:val="21"/>
              </w:rPr>
              <w:t>质谱法分析聚氯乙烯加热分解产物》（林华影，林瑶，张伟，</w:t>
            </w:r>
            <w:r>
              <w:rPr>
                <w:rFonts w:hint="eastAsia"/>
                <w:color w:val="000000" w:themeColor="text1"/>
                <w:sz w:val="24"/>
                <w:szCs w:val="21"/>
              </w:rPr>
              <w:t>et al.</w:t>
            </w:r>
            <w:r>
              <w:rPr>
                <w:rFonts w:hint="eastAsia"/>
                <w:color w:val="000000" w:themeColor="text1"/>
                <w:sz w:val="24"/>
                <w:szCs w:val="21"/>
              </w:rPr>
              <w:t>气相色谱</w:t>
            </w:r>
            <w:r>
              <w:rPr>
                <w:rFonts w:hint="eastAsia"/>
                <w:color w:val="000000" w:themeColor="text1"/>
                <w:sz w:val="24"/>
                <w:szCs w:val="21"/>
              </w:rPr>
              <w:t>-</w:t>
            </w:r>
            <w:r>
              <w:rPr>
                <w:rFonts w:hint="eastAsia"/>
                <w:color w:val="000000" w:themeColor="text1"/>
                <w:sz w:val="24"/>
                <w:szCs w:val="21"/>
              </w:rPr>
              <w:t>质谱法分析聚氯乙烯加热分解产物</w:t>
            </w:r>
            <w:r>
              <w:rPr>
                <w:rFonts w:hint="eastAsia"/>
                <w:color w:val="000000" w:themeColor="text1"/>
                <w:sz w:val="24"/>
                <w:szCs w:val="21"/>
              </w:rPr>
              <w:t>[J].</w:t>
            </w:r>
            <w:r>
              <w:rPr>
                <w:rFonts w:hint="eastAsia"/>
                <w:color w:val="000000" w:themeColor="text1"/>
                <w:sz w:val="24"/>
                <w:szCs w:val="21"/>
              </w:rPr>
              <w:t>中国卫生检验杂志，</w:t>
            </w:r>
            <w:r>
              <w:rPr>
                <w:rFonts w:hint="eastAsia"/>
                <w:color w:val="000000" w:themeColor="text1"/>
                <w:sz w:val="24"/>
                <w:szCs w:val="21"/>
              </w:rPr>
              <w:t>2008(4)</w:t>
            </w:r>
            <w:r>
              <w:rPr>
                <w:rFonts w:hint="eastAsia"/>
                <w:color w:val="000000" w:themeColor="text1"/>
                <w:sz w:val="24"/>
                <w:szCs w:val="21"/>
              </w:rPr>
              <w:t>），聚氯乙烯加热到</w:t>
            </w:r>
            <w:r>
              <w:rPr>
                <w:rFonts w:hint="eastAsia"/>
                <w:color w:val="000000" w:themeColor="text1"/>
                <w:sz w:val="24"/>
                <w:szCs w:val="21"/>
              </w:rPr>
              <w:t>2</w:t>
            </w:r>
            <w:r>
              <w:rPr>
                <w:color w:val="000000" w:themeColor="text1"/>
                <w:sz w:val="24"/>
                <w:szCs w:val="21"/>
              </w:rPr>
              <w:t>3</w:t>
            </w:r>
            <w:r>
              <w:rPr>
                <w:rFonts w:hint="eastAsia"/>
                <w:color w:val="000000" w:themeColor="text1"/>
                <w:sz w:val="24"/>
                <w:szCs w:val="21"/>
              </w:rPr>
              <w:t>0</w:t>
            </w:r>
            <w:r>
              <w:rPr>
                <w:rFonts w:hint="eastAsia"/>
                <w:color w:val="000000" w:themeColor="text1"/>
                <w:sz w:val="24"/>
                <w:szCs w:val="21"/>
              </w:rPr>
              <w:t>℃左右时，氯乙烯和氯化氢分解产生浓度比约为</w:t>
            </w:r>
            <w:r>
              <w:rPr>
                <w:rFonts w:hint="eastAsia"/>
                <w:color w:val="000000" w:themeColor="text1"/>
                <w:sz w:val="24"/>
                <w:szCs w:val="21"/>
              </w:rPr>
              <w:t>1.</w:t>
            </w:r>
            <w:r>
              <w:rPr>
                <w:color w:val="000000" w:themeColor="text1"/>
                <w:sz w:val="24"/>
                <w:szCs w:val="21"/>
              </w:rPr>
              <w:t>22</w:t>
            </w:r>
            <w:r>
              <w:rPr>
                <w:rFonts w:hint="eastAsia"/>
                <w:color w:val="000000" w:themeColor="text1"/>
                <w:sz w:val="24"/>
                <w:szCs w:val="21"/>
              </w:rPr>
              <w:t>，本次核算保守采用该比值</w:t>
            </w:r>
            <w:r>
              <w:rPr>
                <w:rFonts w:hint="eastAsia"/>
                <w:color w:val="000000" w:themeColor="text1"/>
                <w:sz w:val="24"/>
                <w:szCs w:val="21"/>
              </w:rPr>
              <w:t>，根据前文计算，则氯乙烯产生量为</w:t>
            </w:r>
            <w:r>
              <w:rPr>
                <w:rFonts w:hint="eastAsia"/>
                <w:color w:val="000000" w:themeColor="text1"/>
                <w:sz w:val="24"/>
                <w:szCs w:val="21"/>
              </w:rPr>
              <w:t>0.000</w:t>
            </w:r>
            <w:r>
              <w:rPr>
                <w:color w:val="000000" w:themeColor="text1"/>
                <w:sz w:val="24"/>
                <w:szCs w:val="21"/>
              </w:rPr>
              <w:t>16</w:t>
            </w:r>
            <w:r>
              <w:rPr>
                <w:rFonts w:hint="eastAsia"/>
                <w:color w:val="000000" w:themeColor="text1"/>
                <w:sz w:val="24"/>
                <w:szCs w:val="21"/>
              </w:rPr>
              <w:t>t/a</w:t>
            </w:r>
            <w:r>
              <w:rPr>
                <w:rFonts w:hint="eastAsia"/>
                <w:color w:val="000000" w:themeColor="text1"/>
                <w:sz w:val="24"/>
                <w:szCs w:val="21"/>
              </w:rPr>
              <w:t>。</w:t>
            </w:r>
          </w:p>
          <w:p w:rsidR="00C70DF3" w:rsidRDefault="00237B11">
            <w:pPr>
              <w:spacing w:line="360" w:lineRule="auto"/>
              <w:ind w:firstLineChars="200" w:firstLine="480"/>
              <w:rPr>
                <w:color w:val="000000" w:themeColor="text1"/>
                <w:sz w:val="24"/>
                <w:szCs w:val="21"/>
              </w:rPr>
            </w:pPr>
            <w:r>
              <w:rPr>
                <w:rFonts w:hint="eastAsia"/>
                <w:color w:val="000000" w:themeColor="text1"/>
                <w:sz w:val="24"/>
                <w:szCs w:val="21"/>
              </w:rPr>
              <w:t>经计算，本项目氯化氢及氯乙烯产生量极小，故</w:t>
            </w:r>
            <w:proofErr w:type="gramStart"/>
            <w:r>
              <w:rPr>
                <w:rFonts w:hint="eastAsia"/>
                <w:color w:val="000000" w:themeColor="text1"/>
                <w:sz w:val="24"/>
                <w:szCs w:val="21"/>
              </w:rPr>
              <w:t>本环评不再</w:t>
            </w:r>
            <w:proofErr w:type="gramEnd"/>
            <w:r>
              <w:rPr>
                <w:rFonts w:hint="eastAsia"/>
                <w:color w:val="000000" w:themeColor="text1"/>
                <w:sz w:val="24"/>
                <w:szCs w:val="21"/>
              </w:rPr>
              <w:t>进一步分析，以非甲烷总烃作为本次塑料型材焊接废气的主要污染物。</w:t>
            </w:r>
          </w:p>
          <w:p w:rsidR="00C70DF3" w:rsidRDefault="00237B11">
            <w:pPr>
              <w:spacing w:line="360" w:lineRule="auto"/>
              <w:ind w:firstLineChars="200" w:firstLine="480"/>
              <w:rPr>
                <w:color w:val="000000" w:themeColor="text1"/>
                <w:sz w:val="24"/>
                <w:szCs w:val="21"/>
              </w:rPr>
            </w:pPr>
            <w:r>
              <w:rPr>
                <w:rFonts w:hint="eastAsia"/>
                <w:color w:val="000000" w:themeColor="text1"/>
                <w:sz w:val="24"/>
                <w:szCs w:val="21"/>
              </w:rPr>
              <w:t>项目焊接为型材端面短时热熔对接，产</w:t>
            </w:r>
            <w:proofErr w:type="gramStart"/>
            <w:r>
              <w:rPr>
                <w:rFonts w:hint="eastAsia"/>
                <w:color w:val="000000" w:themeColor="text1"/>
                <w:sz w:val="24"/>
                <w:szCs w:val="21"/>
              </w:rPr>
              <w:t>污点位分散</w:t>
            </w:r>
            <w:proofErr w:type="gramEnd"/>
            <w:r>
              <w:rPr>
                <w:rFonts w:hint="eastAsia"/>
                <w:color w:val="000000" w:themeColor="text1"/>
                <w:sz w:val="24"/>
                <w:szCs w:val="21"/>
              </w:rPr>
              <w:t>、单次受热时间短、废气瞬时微量逸散；焊接工位难以密闭，增设集</w:t>
            </w:r>
            <w:proofErr w:type="gramStart"/>
            <w:r>
              <w:rPr>
                <w:rFonts w:hint="eastAsia"/>
                <w:color w:val="000000" w:themeColor="text1"/>
                <w:sz w:val="24"/>
                <w:szCs w:val="21"/>
              </w:rPr>
              <w:t>气罩会干扰</w:t>
            </w:r>
            <w:proofErr w:type="gramEnd"/>
            <w:r>
              <w:rPr>
                <w:rFonts w:hint="eastAsia"/>
                <w:color w:val="000000" w:themeColor="text1"/>
                <w:sz w:val="24"/>
                <w:szCs w:val="21"/>
              </w:rPr>
              <w:t>焊接工艺、收集效率难以保障，技术上不具备高效收集条件。根据《挥发性有机物无组织排放控制标准》（</w:t>
            </w:r>
            <w:r>
              <w:rPr>
                <w:rFonts w:hint="eastAsia"/>
                <w:color w:val="000000" w:themeColor="text1"/>
                <w:sz w:val="24"/>
                <w:szCs w:val="21"/>
              </w:rPr>
              <w:t>GB 37822-2019</w:t>
            </w:r>
            <w:r>
              <w:rPr>
                <w:rFonts w:hint="eastAsia"/>
                <w:color w:val="000000" w:themeColor="text1"/>
                <w:sz w:val="24"/>
                <w:szCs w:val="21"/>
              </w:rPr>
              <w:t>），热熔焊接废气在车间内无组织排放。</w:t>
            </w:r>
          </w:p>
          <w:p w:rsidR="00C70DF3" w:rsidRDefault="00237B11">
            <w:pPr>
              <w:spacing w:line="360" w:lineRule="auto"/>
              <w:ind w:firstLineChars="200" w:firstLine="480"/>
              <w:rPr>
                <w:color w:val="000000" w:themeColor="text1"/>
                <w:sz w:val="24"/>
                <w:szCs w:val="21"/>
              </w:rPr>
            </w:pPr>
            <w:r>
              <w:rPr>
                <w:rFonts w:hint="eastAsia"/>
                <w:color w:val="000000" w:themeColor="text1"/>
                <w:sz w:val="24"/>
                <w:szCs w:val="21"/>
              </w:rPr>
              <w:lastRenderedPageBreak/>
              <w:t>（</w:t>
            </w:r>
            <w:r>
              <w:rPr>
                <w:rFonts w:hint="eastAsia"/>
                <w:color w:val="000000" w:themeColor="text1"/>
                <w:sz w:val="24"/>
                <w:szCs w:val="21"/>
              </w:rPr>
              <w:t>4</w:t>
            </w:r>
            <w:r>
              <w:rPr>
                <w:rFonts w:hint="eastAsia"/>
                <w:color w:val="000000" w:themeColor="text1"/>
                <w:sz w:val="24"/>
                <w:szCs w:val="21"/>
              </w:rPr>
              <w:t>）</w:t>
            </w:r>
            <w:proofErr w:type="gramStart"/>
            <w:r>
              <w:rPr>
                <w:rFonts w:hint="eastAsia"/>
                <w:color w:val="000000" w:themeColor="text1"/>
                <w:sz w:val="24"/>
                <w:szCs w:val="21"/>
              </w:rPr>
              <w:t>封胶固化</w:t>
            </w:r>
            <w:proofErr w:type="gramEnd"/>
            <w:r>
              <w:rPr>
                <w:rFonts w:hint="eastAsia"/>
                <w:color w:val="000000" w:themeColor="text1"/>
                <w:sz w:val="24"/>
                <w:szCs w:val="21"/>
              </w:rPr>
              <w:t>废气</w:t>
            </w:r>
          </w:p>
          <w:p w:rsidR="00C70DF3" w:rsidRDefault="00237B11">
            <w:pPr>
              <w:spacing w:line="360" w:lineRule="auto"/>
              <w:ind w:firstLineChars="200" w:firstLine="480"/>
              <w:rPr>
                <w:color w:val="000000" w:themeColor="text1"/>
                <w:sz w:val="24"/>
                <w:szCs w:val="21"/>
              </w:rPr>
            </w:pPr>
            <w:r>
              <w:rPr>
                <w:rFonts w:hint="eastAsia"/>
                <w:color w:val="000000" w:themeColor="text1"/>
                <w:sz w:val="24"/>
                <w:szCs w:val="21"/>
              </w:rPr>
              <w:t>本项目组装好后的门窗通过在框架内四周封上硅酮胶，</w:t>
            </w:r>
            <w:r>
              <w:rPr>
                <w:rFonts w:hint="eastAsia"/>
                <w:color w:val="000000" w:themeColor="text1"/>
                <w:sz w:val="24"/>
                <w:szCs w:val="21"/>
              </w:rPr>
              <w:t>由人工挤压硅酮胶，将其均匀涂抹在玻璃与框架连接区域，随后自然固化。</w:t>
            </w:r>
            <w:proofErr w:type="gramStart"/>
            <w:r>
              <w:rPr>
                <w:rFonts w:hint="eastAsia"/>
                <w:color w:val="000000" w:themeColor="text1"/>
                <w:sz w:val="24"/>
                <w:szCs w:val="21"/>
              </w:rPr>
              <w:t>封胶固化</w:t>
            </w:r>
            <w:proofErr w:type="gramEnd"/>
            <w:r>
              <w:rPr>
                <w:rFonts w:hint="eastAsia"/>
                <w:color w:val="000000" w:themeColor="text1"/>
                <w:sz w:val="24"/>
                <w:szCs w:val="21"/>
              </w:rPr>
              <w:t>过程中会产生有机废气，根据附件硅酮胶化学品技术说明书及检测报告，硅酮胶中的挥发性有机物含量为</w:t>
            </w:r>
            <w:r>
              <w:rPr>
                <w:rFonts w:hint="eastAsia"/>
                <w:color w:val="000000" w:themeColor="text1"/>
                <w:sz w:val="24"/>
                <w:szCs w:val="21"/>
              </w:rPr>
              <w:t>2</w:t>
            </w:r>
            <w:r>
              <w:rPr>
                <w:color w:val="000000" w:themeColor="text1"/>
                <w:sz w:val="24"/>
                <w:szCs w:val="21"/>
              </w:rPr>
              <w:t>1</w:t>
            </w:r>
            <w:r>
              <w:rPr>
                <w:rFonts w:hint="eastAsia"/>
                <w:color w:val="000000" w:themeColor="text1"/>
                <w:sz w:val="24"/>
                <w:szCs w:val="21"/>
              </w:rPr>
              <w:t>g/kg</w:t>
            </w:r>
            <w:r>
              <w:rPr>
                <w:rFonts w:hint="eastAsia"/>
                <w:color w:val="000000" w:themeColor="text1"/>
                <w:sz w:val="24"/>
                <w:szCs w:val="21"/>
              </w:rPr>
              <w:t>，项目</w:t>
            </w:r>
            <w:proofErr w:type="gramStart"/>
            <w:r>
              <w:rPr>
                <w:rFonts w:hint="eastAsia"/>
                <w:color w:val="000000" w:themeColor="text1"/>
                <w:sz w:val="24"/>
                <w:szCs w:val="21"/>
              </w:rPr>
              <w:t>硅酮胶总使用量</w:t>
            </w:r>
            <w:proofErr w:type="gramEnd"/>
            <w:r>
              <w:rPr>
                <w:rFonts w:hint="eastAsia"/>
                <w:color w:val="000000" w:themeColor="text1"/>
                <w:sz w:val="24"/>
                <w:szCs w:val="21"/>
              </w:rPr>
              <w:t>为</w:t>
            </w:r>
            <w:r>
              <w:rPr>
                <w:rFonts w:hint="eastAsia"/>
                <w:color w:val="000000" w:themeColor="text1"/>
                <w:sz w:val="24"/>
                <w:szCs w:val="21"/>
              </w:rPr>
              <w:t>30t/a</w:t>
            </w:r>
            <w:r>
              <w:rPr>
                <w:rFonts w:hint="eastAsia"/>
                <w:color w:val="000000" w:themeColor="text1"/>
                <w:sz w:val="24"/>
                <w:szCs w:val="21"/>
              </w:rPr>
              <w:t>，故挥发性有机物（以非甲烷总烃计）产生量为</w:t>
            </w:r>
            <w:r>
              <w:rPr>
                <w:color w:val="000000" w:themeColor="text1"/>
                <w:sz w:val="24"/>
                <w:szCs w:val="21"/>
              </w:rPr>
              <w:t>0.63</w:t>
            </w:r>
            <w:r>
              <w:rPr>
                <w:rFonts w:hint="eastAsia"/>
                <w:color w:val="000000" w:themeColor="text1"/>
                <w:sz w:val="24"/>
                <w:szCs w:val="21"/>
              </w:rPr>
              <w:t>t/a</w:t>
            </w:r>
            <w:r>
              <w:rPr>
                <w:rFonts w:hint="eastAsia"/>
                <w:color w:val="000000" w:themeColor="text1"/>
                <w:sz w:val="24"/>
                <w:szCs w:val="21"/>
              </w:rPr>
              <w:t>。</w:t>
            </w:r>
          </w:p>
          <w:p w:rsidR="00C70DF3" w:rsidRDefault="00237B11">
            <w:pPr>
              <w:adjustRightInd w:val="0"/>
              <w:spacing w:line="360" w:lineRule="auto"/>
              <w:ind w:firstLineChars="200" w:firstLine="480"/>
              <w:rPr>
                <w:bCs/>
                <w:sz w:val="24"/>
              </w:rPr>
            </w:pPr>
            <w:r>
              <w:rPr>
                <w:rFonts w:hint="eastAsia"/>
                <w:bCs/>
                <w:sz w:val="24"/>
              </w:rPr>
              <w:t>根据生态环境部</w:t>
            </w:r>
            <w:r>
              <w:rPr>
                <w:rFonts w:hint="eastAsia"/>
                <w:bCs/>
                <w:sz w:val="24"/>
              </w:rPr>
              <w:t>2019</w:t>
            </w:r>
            <w:r>
              <w:rPr>
                <w:rFonts w:hint="eastAsia"/>
                <w:bCs/>
                <w:sz w:val="24"/>
              </w:rPr>
              <w:t>年</w:t>
            </w:r>
            <w:r>
              <w:rPr>
                <w:rFonts w:hint="eastAsia"/>
                <w:bCs/>
                <w:sz w:val="24"/>
              </w:rPr>
              <w:t>6</w:t>
            </w:r>
            <w:r>
              <w:rPr>
                <w:rFonts w:hint="eastAsia"/>
                <w:bCs/>
                <w:sz w:val="24"/>
              </w:rPr>
              <w:t>月印发的《重点行业挥发性有机物综合治理方案》（环大气〔</w:t>
            </w:r>
            <w:r>
              <w:rPr>
                <w:rFonts w:hint="eastAsia"/>
                <w:bCs/>
                <w:sz w:val="24"/>
              </w:rPr>
              <w:t>2019</w:t>
            </w:r>
            <w:r>
              <w:rPr>
                <w:rFonts w:hint="eastAsia"/>
                <w:bCs/>
                <w:sz w:val="24"/>
              </w:rPr>
              <w:t>〕</w:t>
            </w:r>
            <w:r>
              <w:rPr>
                <w:rFonts w:hint="eastAsia"/>
                <w:bCs/>
                <w:sz w:val="24"/>
              </w:rPr>
              <w:t>53</w:t>
            </w:r>
            <w:r>
              <w:rPr>
                <w:rFonts w:hint="eastAsia"/>
                <w:bCs/>
                <w:sz w:val="24"/>
              </w:rPr>
              <w:t>号）以及生态环境部</w:t>
            </w:r>
            <w:r>
              <w:rPr>
                <w:rFonts w:hint="eastAsia"/>
                <w:bCs/>
                <w:sz w:val="24"/>
              </w:rPr>
              <w:t>2020</w:t>
            </w:r>
            <w:r>
              <w:rPr>
                <w:rFonts w:hint="eastAsia"/>
                <w:bCs/>
                <w:sz w:val="24"/>
              </w:rPr>
              <w:t>年</w:t>
            </w:r>
            <w:r>
              <w:rPr>
                <w:rFonts w:hint="eastAsia"/>
                <w:bCs/>
                <w:sz w:val="24"/>
              </w:rPr>
              <w:t>6</w:t>
            </w:r>
            <w:r>
              <w:rPr>
                <w:rFonts w:hint="eastAsia"/>
                <w:bCs/>
                <w:sz w:val="24"/>
              </w:rPr>
              <w:t>月印发的《关于印发〈</w:t>
            </w:r>
            <w:r>
              <w:rPr>
                <w:rFonts w:hint="eastAsia"/>
                <w:bCs/>
                <w:sz w:val="24"/>
              </w:rPr>
              <w:t>2020</w:t>
            </w:r>
            <w:r>
              <w:rPr>
                <w:rFonts w:hint="eastAsia"/>
                <w:bCs/>
                <w:sz w:val="24"/>
              </w:rPr>
              <w:t>年挥发性有机物治理攻坚方案〉的通知》（环大气〔</w:t>
            </w:r>
            <w:r>
              <w:rPr>
                <w:rFonts w:hint="eastAsia"/>
                <w:bCs/>
                <w:sz w:val="24"/>
              </w:rPr>
              <w:t>2020</w:t>
            </w:r>
            <w:r>
              <w:rPr>
                <w:rFonts w:hint="eastAsia"/>
                <w:bCs/>
                <w:sz w:val="24"/>
              </w:rPr>
              <w:t>〕</w:t>
            </w:r>
            <w:r>
              <w:rPr>
                <w:rFonts w:hint="eastAsia"/>
                <w:bCs/>
                <w:sz w:val="24"/>
              </w:rPr>
              <w:t>33</w:t>
            </w:r>
            <w:r>
              <w:rPr>
                <w:rFonts w:hint="eastAsia"/>
                <w:bCs/>
                <w:sz w:val="24"/>
              </w:rPr>
              <w:t>号）中均规定</w:t>
            </w:r>
            <w:r>
              <w:rPr>
                <w:rFonts w:hint="eastAsia"/>
                <w:bCs/>
                <w:sz w:val="24"/>
              </w:rPr>
              <w:t>:</w:t>
            </w:r>
            <w:r>
              <w:rPr>
                <w:rFonts w:hint="eastAsia"/>
                <w:bCs/>
                <w:sz w:val="24"/>
              </w:rPr>
              <w:t>“企业采用符合国家有关低</w:t>
            </w:r>
            <w:r>
              <w:rPr>
                <w:rFonts w:hint="eastAsia"/>
                <w:bCs/>
                <w:sz w:val="24"/>
              </w:rPr>
              <w:t>VOCs</w:t>
            </w:r>
            <w:r>
              <w:rPr>
                <w:rFonts w:hint="eastAsia"/>
                <w:bCs/>
                <w:sz w:val="24"/>
              </w:rPr>
              <w:t>含量产品规定的涂料、油墨、</w:t>
            </w:r>
            <w:r>
              <w:rPr>
                <w:rFonts w:hint="eastAsia"/>
                <w:bCs/>
                <w:sz w:val="24"/>
              </w:rPr>
              <w:t>胶粘剂</w:t>
            </w:r>
            <w:r>
              <w:rPr>
                <w:rFonts w:hint="eastAsia"/>
                <w:bCs/>
                <w:sz w:val="24"/>
              </w:rPr>
              <w:t>等，排放浓度稳定达标且排放速率、排放绩效等满足相关规定的，相应生产工序可不要求建设末端治理设施。使用的原辅材料</w:t>
            </w:r>
            <w:r>
              <w:rPr>
                <w:rFonts w:hint="eastAsia"/>
                <w:bCs/>
                <w:sz w:val="24"/>
              </w:rPr>
              <w:t>VOCs</w:t>
            </w:r>
            <w:r>
              <w:rPr>
                <w:rFonts w:hint="eastAsia"/>
                <w:bCs/>
                <w:sz w:val="24"/>
              </w:rPr>
              <w:t>含量</w:t>
            </w:r>
            <w:r>
              <w:rPr>
                <w:rFonts w:hint="eastAsia"/>
                <w:bCs/>
                <w:sz w:val="24"/>
              </w:rPr>
              <w:t>(</w:t>
            </w:r>
            <w:r>
              <w:rPr>
                <w:rFonts w:hint="eastAsia"/>
                <w:bCs/>
                <w:sz w:val="24"/>
              </w:rPr>
              <w:t>质量比</w:t>
            </w:r>
            <w:r>
              <w:rPr>
                <w:rFonts w:hint="eastAsia"/>
                <w:bCs/>
                <w:sz w:val="24"/>
              </w:rPr>
              <w:t>)</w:t>
            </w:r>
            <w:r>
              <w:rPr>
                <w:rFonts w:hint="eastAsia"/>
                <w:bCs/>
                <w:sz w:val="24"/>
              </w:rPr>
              <w:t>低于</w:t>
            </w:r>
            <w:r>
              <w:rPr>
                <w:rFonts w:hint="eastAsia"/>
                <w:bCs/>
                <w:sz w:val="24"/>
              </w:rPr>
              <w:t>10%</w:t>
            </w:r>
            <w:r>
              <w:rPr>
                <w:rFonts w:hint="eastAsia"/>
                <w:bCs/>
                <w:sz w:val="24"/>
              </w:rPr>
              <w:t>的工序，可不要求采取无组织排放收集措施。”</w:t>
            </w:r>
          </w:p>
          <w:p w:rsidR="00C70DF3" w:rsidRDefault="00237B11">
            <w:pPr>
              <w:spacing w:line="360" w:lineRule="auto"/>
              <w:ind w:firstLineChars="200" w:firstLine="480"/>
              <w:rPr>
                <w:color w:val="000000" w:themeColor="text1"/>
                <w:sz w:val="24"/>
                <w:szCs w:val="21"/>
              </w:rPr>
            </w:pPr>
            <w:r>
              <w:rPr>
                <w:rFonts w:hint="eastAsia"/>
                <w:color w:val="000000"/>
                <w:kern w:val="0"/>
                <w:sz w:val="24"/>
              </w:rPr>
              <w:t>本项目使用硅酮</w:t>
            </w:r>
            <w:proofErr w:type="gramStart"/>
            <w:r>
              <w:rPr>
                <w:rFonts w:hint="eastAsia"/>
                <w:color w:val="000000"/>
                <w:kern w:val="0"/>
                <w:sz w:val="24"/>
              </w:rPr>
              <w:t>胶属于</w:t>
            </w:r>
            <w:proofErr w:type="gramEnd"/>
            <w:r>
              <w:rPr>
                <w:rFonts w:hint="eastAsia"/>
                <w:color w:val="000000"/>
                <w:kern w:val="0"/>
                <w:sz w:val="24"/>
              </w:rPr>
              <w:t>本体型</w:t>
            </w:r>
            <w:r>
              <w:rPr>
                <w:rFonts w:hint="eastAsia"/>
                <w:color w:val="000000"/>
                <w:kern w:val="0"/>
                <w:sz w:val="24"/>
              </w:rPr>
              <w:t>胶粘剂</w:t>
            </w:r>
            <w:r>
              <w:rPr>
                <w:rFonts w:hint="eastAsia"/>
                <w:color w:val="000000"/>
                <w:kern w:val="0"/>
                <w:sz w:val="24"/>
              </w:rPr>
              <w:t>，根据企业提供硅酮胶</w:t>
            </w:r>
            <w:r>
              <w:rPr>
                <w:rFonts w:hint="eastAsia"/>
                <w:color w:val="000000"/>
                <w:kern w:val="0"/>
                <w:sz w:val="24"/>
              </w:rPr>
              <w:t>VOC</w:t>
            </w:r>
            <w:r>
              <w:rPr>
                <w:rFonts w:hint="eastAsia"/>
                <w:color w:val="000000"/>
                <w:kern w:val="0"/>
                <w:sz w:val="24"/>
              </w:rPr>
              <w:t>含量的检测报告，</w:t>
            </w:r>
            <w:r>
              <w:rPr>
                <w:rFonts w:hint="eastAsia"/>
                <w:color w:val="000000"/>
                <w:kern w:val="0"/>
                <w:sz w:val="24"/>
              </w:rPr>
              <w:t>VOC</w:t>
            </w:r>
            <w:r>
              <w:rPr>
                <w:rFonts w:hint="eastAsia"/>
                <w:color w:val="000000"/>
                <w:kern w:val="0"/>
                <w:sz w:val="24"/>
              </w:rPr>
              <w:t>检测结果为</w:t>
            </w:r>
            <w:r>
              <w:rPr>
                <w:rFonts w:hint="eastAsia"/>
                <w:color w:val="000000"/>
                <w:kern w:val="0"/>
                <w:sz w:val="24"/>
              </w:rPr>
              <w:t>2</w:t>
            </w:r>
            <w:r>
              <w:rPr>
                <w:color w:val="000000"/>
                <w:kern w:val="0"/>
                <w:sz w:val="24"/>
              </w:rPr>
              <w:t>1</w:t>
            </w:r>
            <w:r>
              <w:rPr>
                <w:rFonts w:hint="eastAsia"/>
                <w:color w:val="000000"/>
                <w:kern w:val="0"/>
                <w:sz w:val="24"/>
              </w:rPr>
              <w:t>g/kg</w:t>
            </w:r>
            <w:r>
              <w:rPr>
                <w:rFonts w:hint="eastAsia"/>
                <w:color w:val="000000"/>
                <w:kern w:val="0"/>
                <w:sz w:val="24"/>
              </w:rPr>
              <w:t>，则</w:t>
            </w:r>
            <w:r>
              <w:rPr>
                <w:rFonts w:hint="eastAsia"/>
                <w:bCs/>
                <w:sz w:val="24"/>
              </w:rPr>
              <w:t>VOC</w:t>
            </w:r>
            <w:r>
              <w:rPr>
                <w:rFonts w:hint="eastAsia"/>
                <w:bCs/>
                <w:sz w:val="24"/>
              </w:rPr>
              <w:t>含量</w:t>
            </w:r>
            <w:r>
              <w:rPr>
                <w:rFonts w:hint="eastAsia"/>
                <w:bCs/>
                <w:sz w:val="24"/>
              </w:rPr>
              <w:t>(</w:t>
            </w:r>
            <w:r>
              <w:rPr>
                <w:rFonts w:hint="eastAsia"/>
                <w:bCs/>
                <w:sz w:val="24"/>
              </w:rPr>
              <w:t>质量比</w:t>
            </w:r>
            <w:r>
              <w:rPr>
                <w:rFonts w:hint="eastAsia"/>
                <w:bCs/>
                <w:sz w:val="24"/>
              </w:rPr>
              <w:t>)</w:t>
            </w:r>
            <w:r>
              <w:rPr>
                <w:rFonts w:hint="eastAsia"/>
                <w:bCs/>
                <w:sz w:val="24"/>
              </w:rPr>
              <w:t>=</w:t>
            </w:r>
            <w:r>
              <w:rPr>
                <w:bCs/>
                <w:sz w:val="24"/>
              </w:rPr>
              <w:t>2.1%</w:t>
            </w:r>
            <w:r>
              <w:rPr>
                <w:rFonts w:hint="eastAsia"/>
                <w:color w:val="000000"/>
                <w:kern w:val="0"/>
                <w:sz w:val="24"/>
              </w:rPr>
              <w:t>＜</w:t>
            </w:r>
            <w:r>
              <w:rPr>
                <w:rFonts w:hint="eastAsia"/>
                <w:color w:val="000000"/>
                <w:kern w:val="0"/>
                <w:sz w:val="24"/>
              </w:rPr>
              <w:t>1</w:t>
            </w:r>
            <w:r>
              <w:rPr>
                <w:color w:val="000000"/>
                <w:kern w:val="0"/>
                <w:sz w:val="24"/>
              </w:rPr>
              <w:t>0</w:t>
            </w:r>
            <w:r>
              <w:rPr>
                <w:rFonts w:hint="eastAsia"/>
                <w:color w:val="000000"/>
                <w:kern w:val="0"/>
                <w:sz w:val="24"/>
              </w:rPr>
              <w:t>%</w:t>
            </w:r>
            <w:r>
              <w:rPr>
                <w:rFonts w:hint="eastAsia"/>
                <w:color w:val="000000"/>
                <w:kern w:val="0"/>
                <w:sz w:val="24"/>
              </w:rPr>
              <w:t>。因此，项目使用</w:t>
            </w:r>
            <w:r>
              <w:rPr>
                <w:rFonts w:hint="eastAsia"/>
                <w:color w:val="000000"/>
                <w:kern w:val="0"/>
                <w:sz w:val="24"/>
              </w:rPr>
              <w:t>胶粘剂</w:t>
            </w:r>
            <w:r>
              <w:rPr>
                <w:rFonts w:hint="eastAsia"/>
                <w:color w:val="000000"/>
                <w:kern w:val="0"/>
                <w:sz w:val="24"/>
              </w:rPr>
              <w:t>符合“</w:t>
            </w:r>
            <w:r>
              <w:rPr>
                <w:rFonts w:hint="eastAsia"/>
                <w:bCs/>
                <w:sz w:val="24"/>
              </w:rPr>
              <w:t>使用的原辅材料</w:t>
            </w:r>
            <w:r>
              <w:rPr>
                <w:rFonts w:hint="eastAsia"/>
                <w:bCs/>
                <w:sz w:val="24"/>
              </w:rPr>
              <w:t>VOCs</w:t>
            </w:r>
            <w:r>
              <w:rPr>
                <w:rFonts w:hint="eastAsia"/>
                <w:bCs/>
                <w:sz w:val="24"/>
              </w:rPr>
              <w:t>含量</w:t>
            </w:r>
            <w:r>
              <w:rPr>
                <w:rFonts w:hint="eastAsia"/>
                <w:bCs/>
                <w:sz w:val="24"/>
              </w:rPr>
              <w:t>(</w:t>
            </w:r>
            <w:r>
              <w:rPr>
                <w:rFonts w:hint="eastAsia"/>
                <w:bCs/>
                <w:sz w:val="24"/>
              </w:rPr>
              <w:t>质量比</w:t>
            </w:r>
            <w:r>
              <w:rPr>
                <w:rFonts w:hint="eastAsia"/>
                <w:bCs/>
                <w:sz w:val="24"/>
              </w:rPr>
              <w:t>)</w:t>
            </w:r>
            <w:r>
              <w:rPr>
                <w:rFonts w:hint="eastAsia"/>
                <w:bCs/>
                <w:sz w:val="24"/>
              </w:rPr>
              <w:t>低于</w:t>
            </w:r>
            <w:r>
              <w:rPr>
                <w:rFonts w:hint="eastAsia"/>
                <w:bCs/>
                <w:sz w:val="24"/>
              </w:rPr>
              <w:t>10%</w:t>
            </w:r>
            <w:r>
              <w:rPr>
                <w:rFonts w:hint="eastAsia"/>
                <w:bCs/>
                <w:sz w:val="24"/>
              </w:rPr>
              <w:t>的工序，可不要求采取无组织排放收集措施</w:t>
            </w:r>
            <w:r>
              <w:rPr>
                <w:rFonts w:hint="eastAsia"/>
                <w:color w:val="000000"/>
                <w:kern w:val="0"/>
                <w:sz w:val="24"/>
              </w:rPr>
              <w:t>”的要</w:t>
            </w:r>
            <w:r>
              <w:rPr>
                <w:rFonts w:hint="eastAsia"/>
                <w:color w:val="000000"/>
                <w:kern w:val="0"/>
                <w:sz w:val="24"/>
              </w:rPr>
              <w:t>求。</w:t>
            </w:r>
          </w:p>
          <w:p w:rsidR="00C70DF3" w:rsidRDefault="00237B11">
            <w:pPr>
              <w:spacing w:line="360" w:lineRule="auto"/>
              <w:ind w:firstLineChars="200" w:firstLine="480"/>
              <w:rPr>
                <w:color w:val="000000" w:themeColor="text1"/>
                <w:sz w:val="24"/>
                <w:szCs w:val="21"/>
              </w:rPr>
            </w:pPr>
            <w:proofErr w:type="gramStart"/>
            <w:r>
              <w:rPr>
                <w:rFonts w:hint="eastAsia"/>
                <w:sz w:val="24"/>
              </w:rPr>
              <w:t>项目封胶固化</w:t>
            </w:r>
            <w:proofErr w:type="gramEnd"/>
            <w:r>
              <w:rPr>
                <w:rFonts w:hint="eastAsia"/>
                <w:sz w:val="24"/>
              </w:rPr>
              <w:t>废气在车间无组织排放，加强车间管理，在使用过程中加强通风，</w:t>
            </w:r>
            <w:r>
              <w:rPr>
                <w:rFonts w:hint="eastAsia"/>
                <w:bCs/>
                <w:sz w:val="24"/>
              </w:rPr>
              <w:t>无组织排放的废气</w:t>
            </w:r>
            <w:r>
              <w:rPr>
                <w:rFonts w:hint="eastAsia"/>
                <w:sz w:val="24"/>
              </w:rPr>
              <w:t>对大气环境影响较小。</w:t>
            </w:r>
          </w:p>
          <w:p w:rsidR="00C70DF3" w:rsidRDefault="00237B11">
            <w:pPr>
              <w:adjustRightInd w:val="0"/>
              <w:spacing w:line="360" w:lineRule="auto"/>
              <w:ind w:firstLineChars="200" w:firstLine="482"/>
              <w:rPr>
                <w:b/>
                <w:color w:val="000000" w:themeColor="text1"/>
                <w:sz w:val="24"/>
              </w:rPr>
            </w:pPr>
            <w:r>
              <w:rPr>
                <w:rFonts w:hint="eastAsia"/>
                <w:b/>
                <w:color w:val="000000" w:themeColor="text1"/>
                <w:sz w:val="24"/>
              </w:rPr>
              <w:t>1</w:t>
            </w:r>
            <w:r>
              <w:rPr>
                <w:b/>
                <w:color w:val="000000" w:themeColor="text1"/>
                <w:sz w:val="24"/>
              </w:rPr>
              <w:t>.2</w:t>
            </w:r>
            <w:r>
              <w:rPr>
                <w:rFonts w:hint="eastAsia"/>
                <w:b/>
                <w:color w:val="000000" w:themeColor="text1"/>
                <w:sz w:val="24"/>
              </w:rPr>
              <w:t>非正常工况废气污染源强</w:t>
            </w:r>
          </w:p>
          <w:p w:rsidR="00C70DF3" w:rsidRDefault="00237B11">
            <w:pPr>
              <w:adjustRightInd w:val="0"/>
              <w:spacing w:line="360" w:lineRule="auto"/>
              <w:ind w:firstLineChars="200" w:firstLine="480"/>
              <w:rPr>
                <w:color w:val="000000" w:themeColor="text1"/>
                <w:sz w:val="24"/>
              </w:rPr>
            </w:pPr>
            <w:r>
              <w:rPr>
                <w:rFonts w:hint="eastAsia"/>
                <w:color w:val="000000" w:themeColor="text1"/>
                <w:sz w:val="24"/>
              </w:rPr>
              <w:t>非正常排放是指非正常工况下的污染物排放。如设备检修、污染物排放控制措施达不到应有效率、工艺设备运转异常等情况下的排放。废气处理效率按</w:t>
            </w:r>
            <w:r>
              <w:rPr>
                <w:color w:val="000000" w:themeColor="text1"/>
                <w:sz w:val="24"/>
              </w:rPr>
              <w:t>5</w:t>
            </w:r>
            <w:r>
              <w:rPr>
                <w:rFonts w:hint="eastAsia"/>
                <w:color w:val="000000" w:themeColor="text1"/>
                <w:sz w:val="24"/>
              </w:rPr>
              <w:t>0%</w:t>
            </w:r>
            <w:r>
              <w:rPr>
                <w:rFonts w:hint="eastAsia"/>
                <w:color w:val="000000" w:themeColor="text1"/>
                <w:sz w:val="24"/>
              </w:rPr>
              <w:t>计算，事故处理时间为</w:t>
            </w:r>
            <w:r>
              <w:rPr>
                <w:rFonts w:hint="eastAsia"/>
                <w:color w:val="000000" w:themeColor="text1"/>
                <w:sz w:val="24"/>
              </w:rPr>
              <w:t>30min</w:t>
            </w:r>
            <w:r>
              <w:rPr>
                <w:rFonts w:hint="eastAsia"/>
                <w:color w:val="000000" w:themeColor="text1"/>
                <w:sz w:val="24"/>
              </w:rPr>
              <w:t>。</w:t>
            </w:r>
          </w:p>
          <w:p w:rsidR="00C70DF3" w:rsidRDefault="00237B11">
            <w:pPr>
              <w:adjustRightInd w:val="0"/>
              <w:snapToGrid w:val="0"/>
              <w:jc w:val="center"/>
              <w:rPr>
                <w:rFonts w:eastAsia="黑体"/>
                <w:snapToGrid w:val="0"/>
                <w:color w:val="000000" w:themeColor="text1"/>
                <w:szCs w:val="21"/>
              </w:rPr>
            </w:pPr>
            <w:r>
              <w:rPr>
                <w:b/>
                <w:color w:val="000000" w:themeColor="text1"/>
                <w:szCs w:val="21"/>
              </w:rPr>
              <w:t>表</w:t>
            </w:r>
            <w:r>
              <w:rPr>
                <w:b/>
                <w:color w:val="000000" w:themeColor="text1"/>
                <w:szCs w:val="21"/>
              </w:rPr>
              <w:t xml:space="preserve">4-4  </w:t>
            </w:r>
            <w:r>
              <w:rPr>
                <w:rFonts w:hint="eastAsia"/>
                <w:b/>
                <w:color w:val="000000" w:themeColor="text1"/>
                <w:szCs w:val="21"/>
              </w:rPr>
              <w:t>非正常工况</w:t>
            </w:r>
            <w:proofErr w:type="gramStart"/>
            <w:r>
              <w:rPr>
                <w:rFonts w:hint="eastAsia"/>
                <w:b/>
                <w:color w:val="000000" w:themeColor="text1"/>
                <w:szCs w:val="21"/>
              </w:rPr>
              <w:t>下</w:t>
            </w:r>
            <w:r>
              <w:rPr>
                <w:b/>
                <w:color w:val="000000" w:themeColor="text1"/>
                <w:szCs w:val="21"/>
              </w:rPr>
              <w:t>项目</w:t>
            </w:r>
            <w:proofErr w:type="gramEnd"/>
            <w:r>
              <w:rPr>
                <w:b/>
                <w:color w:val="000000" w:themeColor="text1"/>
                <w:szCs w:val="21"/>
              </w:rPr>
              <w:t>大气污染物</w:t>
            </w:r>
            <w:r>
              <w:rPr>
                <w:rFonts w:hint="eastAsia"/>
                <w:b/>
                <w:color w:val="000000" w:themeColor="text1"/>
                <w:szCs w:val="21"/>
              </w:rPr>
              <w:t>有组织</w:t>
            </w:r>
            <w:r>
              <w:rPr>
                <w:b/>
                <w:color w:val="000000" w:themeColor="text1"/>
                <w:szCs w:val="21"/>
              </w:rPr>
              <w:t>排放</w:t>
            </w:r>
            <w:r>
              <w:rPr>
                <w:rFonts w:hint="eastAsia"/>
                <w:b/>
                <w:color w:val="000000" w:themeColor="text1"/>
                <w:szCs w:val="21"/>
              </w:rPr>
              <w:t>源强</w:t>
            </w:r>
            <w:r>
              <w:rPr>
                <w:b/>
                <w:color w:val="000000" w:themeColor="text1"/>
                <w:szCs w:val="21"/>
              </w:rPr>
              <w:t>一览表</w:t>
            </w:r>
          </w:p>
          <w:tbl>
            <w:tblPr>
              <w:tblW w:w="8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3"/>
              <w:gridCol w:w="771"/>
              <w:gridCol w:w="971"/>
              <w:gridCol w:w="993"/>
              <w:gridCol w:w="709"/>
              <w:gridCol w:w="567"/>
              <w:gridCol w:w="4151"/>
            </w:tblGrid>
            <w:tr w:rsidR="00C70DF3">
              <w:trPr>
                <w:trHeight w:val="57"/>
                <w:jc w:val="center"/>
              </w:trPr>
              <w:tc>
                <w:tcPr>
                  <w:tcW w:w="743" w:type="dxa"/>
                  <w:tcMar>
                    <w:left w:w="6" w:type="dxa"/>
                    <w:right w:w="6" w:type="dxa"/>
                  </w:tcMar>
                  <w:vAlign w:val="center"/>
                </w:tcPr>
                <w:p w:rsidR="00C70DF3" w:rsidRDefault="00237B11">
                  <w:pPr>
                    <w:adjustRightInd w:val="0"/>
                    <w:snapToGrid w:val="0"/>
                    <w:jc w:val="center"/>
                    <w:rPr>
                      <w:bCs/>
                      <w:color w:val="000000" w:themeColor="text1"/>
                      <w:szCs w:val="21"/>
                    </w:rPr>
                  </w:pPr>
                  <w:proofErr w:type="gramStart"/>
                  <w:r>
                    <w:rPr>
                      <w:bCs/>
                      <w:color w:val="000000" w:themeColor="text1"/>
                      <w:szCs w:val="21"/>
                    </w:rPr>
                    <w:t>产污环节</w:t>
                  </w:r>
                  <w:proofErr w:type="gramEnd"/>
                </w:p>
              </w:tc>
              <w:tc>
                <w:tcPr>
                  <w:tcW w:w="771" w:type="dxa"/>
                  <w:tcMar>
                    <w:left w:w="6" w:type="dxa"/>
                    <w:right w:w="6" w:type="dxa"/>
                  </w:tcMar>
                  <w:vAlign w:val="center"/>
                </w:tcPr>
                <w:p w:rsidR="00C70DF3" w:rsidRDefault="00237B11">
                  <w:pPr>
                    <w:adjustRightInd w:val="0"/>
                    <w:snapToGrid w:val="0"/>
                    <w:jc w:val="center"/>
                    <w:rPr>
                      <w:bCs/>
                      <w:color w:val="000000" w:themeColor="text1"/>
                      <w:szCs w:val="21"/>
                    </w:rPr>
                  </w:pPr>
                  <w:r>
                    <w:rPr>
                      <w:bCs/>
                      <w:color w:val="000000" w:themeColor="text1"/>
                      <w:szCs w:val="21"/>
                    </w:rPr>
                    <w:t>污染物种类</w:t>
                  </w:r>
                </w:p>
              </w:tc>
              <w:tc>
                <w:tcPr>
                  <w:tcW w:w="971" w:type="dxa"/>
                  <w:tcMar>
                    <w:left w:w="6" w:type="dxa"/>
                    <w:right w:w="6" w:type="dxa"/>
                  </w:tcMar>
                  <w:vAlign w:val="center"/>
                </w:tcPr>
                <w:p w:rsidR="00C70DF3" w:rsidRDefault="00237B11">
                  <w:pPr>
                    <w:adjustRightInd w:val="0"/>
                    <w:snapToGrid w:val="0"/>
                    <w:jc w:val="center"/>
                    <w:rPr>
                      <w:bCs/>
                      <w:color w:val="000000" w:themeColor="text1"/>
                      <w:szCs w:val="21"/>
                    </w:rPr>
                  </w:pPr>
                  <w:r>
                    <w:rPr>
                      <w:rFonts w:hint="eastAsia"/>
                      <w:bCs/>
                      <w:color w:val="000000" w:themeColor="text1"/>
                      <w:szCs w:val="21"/>
                    </w:rPr>
                    <w:t>非正常排放</w:t>
                  </w:r>
                  <w:r>
                    <w:rPr>
                      <w:bCs/>
                      <w:color w:val="000000" w:themeColor="text1"/>
                      <w:szCs w:val="21"/>
                    </w:rPr>
                    <w:t>速率</w:t>
                  </w:r>
                  <w:r>
                    <w:rPr>
                      <w:rFonts w:hint="eastAsia"/>
                      <w:bCs/>
                      <w:color w:val="000000" w:themeColor="text1"/>
                      <w:szCs w:val="21"/>
                    </w:rPr>
                    <w:t>（</w:t>
                  </w:r>
                  <w:r>
                    <w:rPr>
                      <w:bCs/>
                      <w:color w:val="000000" w:themeColor="text1"/>
                      <w:szCs w:val="21"/>
                    </w:rPr>
                    <w:t>kg/h</w:t>
                  </w:r>
                  <w:r>
                    <w:rPr>
                      <w:rFonts w:hint="eastAsia"/>
                      <w:bCs/>
                      <w:color w:val="000000" w:themeColor="text1"/>
                      <w:szCs w:val="21"/>
                    </w:rPr>
                    <w:t>）</w:t>
                  </w:r>
                </w:p>
              </w:tc>
              <w:tc>
                <w:tcPr>
                  <w:tcW w:w="993" w:type="dxa"/>
                  <w:tcMar>
                    <w:left w:w="6" w:type="dxa"/>
                    <w:right w:w="6" w:type="dxa"/>
                  </w:tcMar>
                  <w:vAlign w:val="center"/>
                </w:tcPr>
                <w:p w:rsidR="00C70DF3" w:rsidRDefault="00237B11">
                  <w:pPr>
                    <w:adjustRightInd w:val="0"/>
                    <w:snapToGrid w:val="0"/>
                    <w:jc w:val="center"/>
                    <w:rPr>
                      <w:bCs/>
                      <w:color w:val="000000" w:themeColor="text1"/>
                      <w:szCs w:val="21"/>
                    </w:rPr>
                  </w:pPr>
                  <w:r>
                    <w:rPr>
                      <w:rFonts w:hint="eastAsia"/>
                      <w:bCs/>
                      <w:color w:val="000000" w:themeColor="text1"/>
                      <w:szCs w:val="21"/>
                    </w:rPr>
                    <w:t>非正常排放</w:t>
                  </w:r>
                  <w:r>
                    <w:rPr>
                      <w:bCs/>
                      <w:color w:val="000000" w:themeColor="text1"/>
                      <w:szCs w:val="21"/>
                    </w:rPr>
                    <w:t>浓度</w:t>
                  </w:r>
                  <w:r>
                    <w:rPr>
                      <w:rFonts w:hint="eastAsia"/>
                      <w:bCs/>
                      <w:color w:val="000000" w:themeColor="text1"/>
                      <w:szCs w:val="21"/>
                    </w:rPr>
                    <w:t>（</w:t>
                  </w:r>
                  <w:r>
                    <w:rPr>
                      <w:bCs/>
                      <w:color w:val="000000" w:themeColor="text1"/>
                      <w:szCs w:val="21"/>
                    </w:rPr>
                    <w:t>mg/m</w:t>
                  </w:r>
                  <w:r>
                    <w:rPr>
                      <w:bCs/>
                      <w:color w:val="000000" w:themeColor="text1"/>
                      <w:szCs w:val="21"/>
                      <w:vertAlign w:val="superscript"/>
                    </w:rPr>
                    <w:t>3</w:t>
                  </w:r>
                  <w:r>
                    <w:rPr>
                      <w:rFonts w:hint="eastAsia"/>
                      <w:bCs/>
                      <w:color w:val="000000" w:themeColor="text1"/>
                      <w:szCs w:val="21"/>
                    </w:rPr>
                    <w:t>）</w:t>
                  </w:r>
                </w:p>
              </w:tc>
              <w:tc>
                <w:tcPr>
                  <w:tcW w:w="709" w:type="dxa"/>
                  <w:tcMar>
                    <w:left w:w="6" w:type="dxa"/>
                    <w:right w:w="6" w:type="dxa"/>
                  </w:tcMar>
                  <w:vAlign w:val="center"/>
                </w:tcPr>
                <w:p w:rsidR="00C70DF3" w:rsidRDefault="00237B11">
                  <w:pPr>
                    <w:adjustRightInd w:val="0"/>
                    <w:snapToGrid w:val="0"/>
                    <w:jc w:val="center"/>
                    <w:rPr>
                      <w:bCs/>
                      <w:color w:val="000000" w:themeColor="text1"/>
                      <w:szCs w:val="21"/>
                    </w:rPr>
                  </w:pPr>
                  <w:r>
                    <w:rPr>
                      <w:rFonts w:hint="eastAsia"/>
                      <w:bCs/>
                      <w:color w:val="000000" w:themeColor="text1"/>
                      <w:szCs w:val="21"/>
                    </w:rPr>
                    <w:t>单次持续时间</w:t>
                  </w:r>
                  <w:r>
                    <w:rPr>
                      <w:rFonts w:hint="eastAsia"/>
                      <w:bCs/>
                      <w:color w:val="000000" w:themeColor="text1"/>
                      <w:szCs w:val="21"/>
                    </w:rPr>
                    <w:t>h</w:t>
                  </w:r>
                </w:p>
              </w:tc>
              <w:tc>
                <w:tcPr>
                  <w:tcW w:w="567" w:type="dxa"/>
                  <w:tcMar>
                    <w:left w:w="6" w:type="dxa"/>
                    <w:right w:w="6" w:type="dxa"/>
                  </w:tcMar>
                  <w:vAlign w:val="center"/>
                </w:tcPr>
                <w:p w:rsidR="00C70DF3" w:rsidRDefault="00237B11">
                  <w:pPr>
                    <w:adjustRightInd w:val="0"/>
                    <w:snapToGrid w:val="0"/>
                    <w:jc w:val="center"/>
                    <w:rPr>
                      <w:bCs/>
                      <w:color w:val="000000" w:themeColor="text1"/>
                      <w:szCs w:val="21"/>
                    </w:rPr>
                  </w:pPr>
                  <w:r>
                    <w:rPr>
                      <w:rFonts w:hint="eastAsia"/>
                      <w:bCs/>
                      <w:color w:val="000000" w:themeColor="text1"/>
                      <w:szCs w:val="21"/>
                    </w:rPr>
                    <w:t>年发生频次</w:t>
                  </w:r>
                  <w:r>
                    <w:rPr>
                      <w:rFonts w:hint="eastAsia"/>
                      <w:bCs/>
                      <w:color w:val="000000" w:themeColor="text1"/>
                      <w:szCs w:val="21"/>
                    </w:rPr>
                    <w:t>/</w:t>
                  </w:r>
                  <w:r>
                    <w:rPr>
                      <w:rFonts w:hint="eastAsia"/>
                      <w:bCs/>
                      <w:color w:val="000000" w:themeColor="text1"/>
                      <w:szCs w:val="21"/>
                    </w:rPr>
                    <w:t>次</w:t>
                  </w:r>
                </w:p>
              </w:tc>
              <w:tc>
                <w:tcPr>
                  <w:tcW w:w="4151" w:type="dxa"/>
                  <w:tcMar>
                    <w:left w:w="6" w:type="dxa"/>
                    <w:right w:w="6" w:type="dxa"/>
                  </w:tcMar>
                  <w:vAlign w:val="center"/>
                </w:tcPr>
                <w:p w:rsidR="00C70DF3" w:rsidRDefault="00237B11">
                  <w:pPr>
                    <w:adjustRightInd w:val="0"/>
                    <w:snapToGrid w:val="0"/>
                    <w:jc w:val="center"/>
                    <w:rPr>
                      <w:bCs/>
                      <w:color w:val="000000" w:themeColor="text1"/>
                      <w:szCs w:val="21"/>
                    </w:rPr>
                  </w:pPr>
                  <w:r>
                    <w:rPr>
                      <w:rFonts w:hint="eastAsia"/>
                      <w:bCs/>
                      <w:color w:val="000000" w:themeColor="text1"/>
                      <w:szCs w:val="21"/>
                    </w:rPr>
                    <w:t>应对措施</w:t>
                  </w:r>
                </w:p>
              </w:tc>
            </w:tr>
            <w:tr w:rsidR="00C70DF3">
              <w:trPr>
                <w:trHeight w:val="910"/>
                <w:jc w:val="center"/>
              </w:trPr>
              <w:tc>
                <w:tcPr>
                  <w:tcW w:w="743" w:type="dxa"/>
                  <w:tcMar>
                    <w:left w:w="6" w:type="dxa"/>
                    <w:right w:w="6" w:type="dxa"/>
                  </w:tcMar>
                  <w:vAlign w:val="center"/>
                </w:tcPr>
                <w:p w:rsidR="00C70DF3" w:rsidRDefault="00237B11">
                  <w:pPr>
                    <w:adjustRightInd w:val="0"/>
                    <w:snapToGrid w:val="0"/>
                    <w:jc w:val="center"/>
                    <w:rPr>
                      <w:bCs/>
                      <w:color w:val="000000" w:themeColor="text1"/>
                      <w:szCs w:val="21"/>
                    </w:rPr>
                  </w:pPr>
                  <w:r>
                    <w:rPr>
                      <w:bCs/>
                      <w:color w:val="000000" w:themeColor="text1"/>
                      <w:szCs w:val="21"/>
                    </w:rPr>
                    <w:t>DA001</w:t>
                  </w:r>
                </w:p>
              </w:tc>
              <w:tc>
                <w:tcPr>
                  <w:tcW w:w="771" w:type="dxa"/>
                  <w:tcMar>
                    <w:left w:w="6" w:type="dxa"/>
                    <w:right w:w="6" w:type="dxa"/>
                  </w:tcMar>
                  <w:vAlign w:val="center"/>
                </w:tcPr>
                <w:p w:rsidR="00C70DF3" w:rsidRDefault="00237B11">
                  <w:pPr>
                    <w:snapToGrid w:val="0"/>
                    <w:jc w:val="center"/>
                    <w:rPr>
                      <w:color w:val="000000" w:themeColor="text1"/>
                      <w:szCs w:val="21"/>
                    </w:rPr>
                  </w:pPr>
                  <w:r>
                    <w:rPr>
                      <w:rFonts w:hint="eastAsia"/>
                      <w:color w:val="000000" w:themeColor="text1"/>
                      <w:szCs w:val="21"/>
                    </w:rPr>
                    <w:t>颗粒物</w:t>
                  </w:r>
                </w:p>
              </w:tc>
              <w:tc>
                <w:tcPr>
                  <w:tcW w:w="971" w:type="dxa"/>
                  <w:tcMar>
                    <w:left w:w="6" w:type="dxa"/>
                    <w:right w:w="6" w:type="dxa"/>
                  </w:tcMar>
                  <w:vAlign w:val="center"/>
                </w:tcPr>
                <w:p w:rsidR="00C70DF3" w:rsidRDefault="00237B11">
                  <w:pPr>
                    <w:adjustRightInd w:val="0"/>
                    <w:snapToGrid w:val="0"/>
                    <w:jc w:val="center"/>
                    <w:rPr>
                      <w:bCs/>
                      <w:color w:val="000000" w:themeColor="text1"/>
                      <w:szCs w:val="21"/>
                    </w:rPr>
                  </w:pPr>
                  <w:r>
                    <w:rPr>
                      <w:rFonts w:hint="eastAsia"/>
                      <w:bCs/>
                      <w:color w:val="000000" w:themeColor="text1"/>
                      <w:szCs w:val="21"/>
                    </w:rPr>
                    <w:t>0.</w:t>
                  </w:r>
                  <w:r>
                    <w:rPr>
                      <w:bCs/>
                      <w:color w:val="000000" w:themeColor="text1"/>
                      <w:szCs w:val="21"/>
                    </w:rPr>
                    <w:t>497</w:t>
                  </w:r>
                </w:p>
              </w:tc>
              <w:tc>
                <w:tcPr>
                  <w:tcW w:w="993" w:type="dxa"/>
                  <w:tcMar>
                    <w:left w:w="6" w:type="dxa"/>
                    <w:right w:w="6" w:type="dxa"/>
                  </w:tcMar>
                  <w:vAlign w:val="center"/>
                </w:tcPr>
                <w:p w:rsidR="00C70DF3" w:rsidRDefault="00237B11">
                  <w:pPr>
                    <w:adjustRightInd w:val="0"/>
                    <w:snapToGrid w:val="0"/>
                    <w:jc w:val="center"/>
                    <w:rPr>
                      <w:bCs/>
                      <w:color w:val="000000" w:themeColor="text1"/>
                      <w:szCs w:val="21"/>
                    </w:rPr>
                  </w:pPr>
                  <w:r>
                    <w:rPr>
                      <w:bCs/>
                      <w:color w:val="000000" w:themeColor="text1"/>
                      <w:szCs w:val="21"/>
                    </w:rPr>
                    <w:t>55.209</w:t>
                  </w:r>
                </w:p>
              </w:tc>
              <w:tc>
                <w:tcPr>
                  <w:tcW w:w="709" w:type="dxa"/>
                  <w:tcMar>
                    <w:left w:w="6" w:type="dxa"/>
                    <w:right w:w="6" w:type="dxa"/>
                  </w:tcMar>
                  <w:vAlign w:val="center"/>
                </w:tcPr>
                <w:p w:rsidR="00C70DF3" w:rsidRDefault="00237B11">
                  <w:pPr>
                    <w:adjustRightInd w:val="0"/>
                    <w:snapToGrid w:val="0"/>
                    <w:jc w:val="center"/>
                    <w:rPr>
                      <w:bCs/>
                      <w:color w:val="000000" w:themeColor="text1"/>
                      <w:szCs w:val="21"/>
                    </w:rPr>
                  </w:pPr>
                  <w:r>
                    <w:rPr>
                      <w:rFonts w:hint="eastAsia"/>
                      <w:bCs/>
                      <w:color w:val="000000" w:themeColor="text1"/>
                      <w:szCs w:val="21"/>
                    </w:rPr>
                    <w:t>0</w:t>
                  </w:r>
                  <w:r>
                    <w:rPr>
                      <w:bCs/>
                      <w:color w:val="000000" w:themeColor="text1"/>
                      <w:szCs w:val="21"/>
                    </w:rPr>
                    <w:t>.5</w:t>
                  </w:r>
                </w:p>
              </w:tc>
              <w:tc>
                <w:tcPr>
                  <w:tcW w:w="567" w:type="dxa"/>
                  <w:tcMar>
                    <w:left w:w="6" w:type="dxa"/>
                    <w:right w:w="6" w:type="dxa"/>
                  </w:tcMar>
                  <w:vAlign w:val="center"/>
                </w:tcPr>
                <w:p w:rsidR="00C70DF3" w:rsidRDefault="00237B11">
                  <w:pPr>
                    <w:adjustRightInd w:val="0"/>
                    <w:snapToGrid w:val="0"/>
                    <w:jc w:val="center"/>
                    <w:rPr>
                      <w:bCs/>
                      <w:color w:val="000000" w:themeColor="text1"/>
                      <w:szCs w:val="21"/>
                    </w:rPr>
                  </w:pPr>
                  <w:r>
                    <w:rPr>
                      <w:rFonts w:hint="eastAsia"/>
                      <w:bCs/>
                      <w:color w:val="000000" w:themeColor="text1"/>
                      <w:szCs w:val="21"/>
                    </w:rPr>
                    <w:t>1</w:t>
                  </w:r>
                </w:p>
              </w:tc>
              <w:tc>
                <w:tcPr>
                  <w:tcW w:w="4151" w:type="dxa"/>
                  <w:tcMar>
                    <w:left w:w="6" w:type="dxa"/>
                    <w:right w:w="6" w:type="dxa"/>
                  </w:tcMar>
                  <w:vAlign w:val="center"/>
                </w:tcPr>
                <w:p w:rsidR="00C70DF3" w:rsidRDefault="00237B11">
                  <w:pPr>
                    <w:adjustRightInd w:val="0"/>
                    <w:snapToGrid w:val="0"/>
                    <w:jc w:val="center"/>
                    <w:rPr>
                      <w:bCs/>
                      <w:color w:val="000000" w:themeColor="text1"/>
                      <w:szCs w:val="21"/>
                    </w:rPr>
                  </w:pPr>
                  <w:r>
                    <w:rPr>
                      <w:rFonts w:hint="eastAsia"/>
                      <w:bCs/>
                      <w:color w:val="000000" w:themeColor="text1"/>
                      <w:sz w:val="20"/>
                      <w:szCs w:val="21"/>
                    </w:rPr>
                    <w:t>日常运行过程中建设单位应加强设备的保养及日常管理，降低废气处理装置出现非正常工作情况的概率，并制定废气处置装置非正常排放的应急预案，一旦出现非正常排放的情况，采取一系列措施，停止</w:t>
                  </w:r>
                  <w:proofErr w:type="gramStart"/>
                  <w:r>
                    <w:rPr>
                      <w:rFonts w:hint="eastAsia"/>
                      <w:bCs/>
                      <w:color w:val="000000" w:themeColor="text1"/>
                      <w:sz w:val="20"/>
                      <w:szCs w:val="21"/>
                    </w:rPr>
                    <w:t>产污设施</w:t>
                  </w:r>
                  <w:proofErr w:type="gramEnd"/>
                  <w:r>
                    <w:rPr>
                      <w:rFonts w:hint="eastAsia"/>
                      <w:bCs/>
                      <w:color w:val="000000" w:themeColor="text1"/>
                      <w:sz w:val="20"/>
                      <w:szCs w:val="21"/>
                    </w:rPr>
                    <w:t>运营，待环保设施恢复正常后方可同步恢复运行</w:t>
                  </w:r>
                </w:p>
              </w:tc>
            </w:tr>
          </w:tbl>
          <w:p w:rsidR="00C70DF3" w:rsidRDefault="00C70DF3">
            <w:pPr>
              <w:adjustRightInd w:val="0"/>
              <w:snapToGrid w:val="0"/>
              <w:ind w:firstLineChars="200" w:firstLine="480"/>
              <w:rPr>
                <w:bCs/>
                <w:color w:val="000000" w:themeColor="text1"/>
                <w:sz w:val="24"/>
              </w:rPr>
            </w:pPr>
          </w:p>
          <w:p w:rsidR="00C70DF3" w:rsidRDefault="00237B11">
            <w:pPr>
              <w:adjustRightInd w:val="0"/>
              <w:spacing w:line="360" w:lineRule="auto"/>
              <w:ind w:firstLineChars="200" w:firstLine="482"/>
              <w:rPr>
                <w:b/>
                <w:bCs/>
                <w:color w:val="000000" w:themeColor="text1"/>
                <w:sz w:val="24"/>
              </w:rPr>
            </w:pPr>
            <w:r>
              <w:rPr>
                <w:b/>
                <w:bCs/>
                <w:color w:val="000000" w:themeColor="text1"/>
                <w:sz w:val="24"/>
              </w:rPr>
              <w:lastRenderedPageBreak/>
              <w:t>1.3</w:t>
            </w:r>
            <w:r>
              <w:rPr>
                <w:b/>
                <w:bCs/>
                <w:color w:val="000000" w:themeColor="text1"/>
                <w:sz w:val="24"/>
              </w:rPr>
              <w:t>采取的污染防治措施及对环境的影响分析</w:t>
            </w:r>
          </w:p>
          <w:p w:rsidR="00C70DF3" w:rsidRDefault="00237B11">
            <w:pPr>
              <w:spacing w:line="360" w:lineRule="auto"/>
              <w:ind w:firstLineChars="200" w:firstLine="480"/>
              <w:rPr>
                <w:color w:val="000000" w:themeColor="text1"/>
                <w:sz w:val="24"/>
              </w:rPr>
            </w:pPr>
            <w:r>
              <w:rPr>
                <w:rFonts w:hint="eastAsia"/>
                <w:kern w:val="0"/>
                <w:sz w:val="24"/>
              </w:rPr>
              <w:t>根据《排污许可证申请与核发技术规范</w:t>
            </w:r>
            <w:r>
              <w:rPr>
                <w:rFonts w:hint="eastAsia"/>
                <w:kern w:val="0"/>
                <w:sz w:val="24"/>
              </w:rPr>
              <w:t xml:space="preserve"> </w:t>
            </w:r>
            <w:r>
              <w:rPr>
                <w:rFonts w:hint="eastAsia"/>
                <w:kern w:val="0"/>
                <w:sz w:val="24"/>
              </w:rPr>
              <w:t>总则》（</w:t>
            </w:r>
            <w:r>
              <w:rPr>
                <w:rFonts w:hint="eastAsia"/>
                <w:kern w:val="0"/>
                <w:sz w:val="24"/>
              </w:rPr>
              <w:t>HJ942</w:t>
            </w:r>
            <w:r>
              <w:rPr>
                <w:rFonts w:hint="eastAsia"/>
                <w:kern w:val="0"/>
                <w:sz w:val="24"/>
              </w:rPr>
              <w:t>—</w:t>
            </w:r>
            <w:r>
              <w:rPr>
                <w:rFonts w:hint="eastAsia"/>
                <w:kern w:val="0"/>
                <w:sz w:val="24"/>
              </w:rPr>
              <w:t>2018</w:t>
            </w:r>
            <w:r>
              <w:rPr>
                <w:rFonts w:hint="eastAsia"/>
                <w:kern w:val="0"/>
                <w:sz w:val="24"/>
              </w:rPr>
              <w:t>），废气污染治理设施工艺包括除尘设施（袋式除尘器、电除尘器、</w:t>
            </w:r>
            <w:proofErr w:type="gramStart"/>
            <w:r>
              <w:rPr>
                <w:rFonts w:hint="eastAsia"/>
                <w:kern w:val="0"/>
                <w:sz w:val="24"/>
              </w:rPr>
              <w:t>电袋复合</w:t>
            </w:r>
            <w:proofErr w:type="gramEnd"/>
            <w:r>
              <w:rPr>
                <w:rFonts w:hint="eastAsia"/>
                <w:kern w:val="0"/>
                <w:sz w:val="24"/>
              </w:rPr>
              <w:t>除尘器、其他），</w:t>
            </w:r>
            <w:r>
              <w:rPr>
                <w:rFonts w:hint="eastAsia"/>
                <w:color w:val="000000" w:themeColor="text1"/>
                <w:sz w:val="24"/>
              </w:rPr>
              <w:t>本项目粉尘采用布袋除尘器处理，属于技术规范推荐的可行性技术措施。</w:t>
            </w:r>
          </w:p>
          <w:p w:rsidR="00C70DF3" w:rsidRDefault="00237B11">
            <w:pPr>
              <w:spacing w:line="360" w:lineRule="auto"/>
              <w:ind w:firstLineChars="200" w:firstLine="480"/>
              <w:rPr>
                <w:color w:val="000000" w:themeColor="text1"/>
                <w:sz w:val="24"/>
              </w:rPr>
            </w:pPr>
            <w:r>
              <w:rPr>
                <w:rFonts w:hint="eastAsia"/>
                <w:color w:val="000000" w:themeColor="text1"/>
                <w:sz w:val="24"/>
              </w:rPr>
              <w:t>针对无组织废气污染，项目拟采取以下措施减轻无组织废气对周围环境的影响：</w:t>
            </w:r>
          </w:p>
          <w:p w:rsidR="00C70DF3" w:rsidRDefault="00237B11">
            <w:pPr>
              <w:spacing w:line="360" w:lineRule="auto"/>
              <w:ind w:firstLineChars="200" w:firstLine="480"/>
              <w:rPr>
                <w:color w:val="000000" w:themeColor="text1"/>
                <w:sz w:val="24"/>
              </w:rPr>
            </w:pPr>
            <w:r>
              <w:rPr>
                <w:rFonts w:hint="eastAsia"/>
                <w:color w:val="000000" w:themeColor="text1"/>
                <w:sz w:val="24"/>
              </w:rPr>
              <w:t>生产过程保持设备的密闭，减少设备敞开时间，最大程度</w:t>
            </w:r>
            <w:r>
              <w:rPr>
                <w:rFonts w:hint="eastAsia"/>
                <w:color w:val="000000" w:themeColor="text1"/>
                <w:sz w:val="24"/>
              </w:rPr>
              <w:t>地</w:t>
            </w:r>
            <w:r>
              <w:rPr>
                <w:rFonts w:hint="eastAsia"/>
                <w:color w:val="000000" w:themeColor="text1"/>
                <w:sz w:val="24"/>
              </w:rPr>
              <w:t>减少</w:t>
            </w:r>
            <w:r>
              <w:rPr>
                <w:rFonts w:hint="eastAsia"/>
                <w:color w:val="000000" w:themeColor="text1"/>
                <w:sz w:val="24"/>
              </w:rPr>
              <w:t>废气</w:t>
            </w:r>
            <w:r>
              <w:rPr>
                <w:rFonts w:hint="eastAsia"/>
                <w:color w:val="000000" w:themeColor="text1"/>
                <w:sz w:val="24"/>
              </w:rPr>
              <w:t>的逸散。加强运行维护管理，做到治理设施</w:t>
            </w:r>
            <w:proofErr w:type="gramStart"/>
            <w:r>
              <w:rPr>
                <w:rFonts w:hint="eastAsia"/>
                <w:color w:val="000000" w:themeColor="text1"/>
                <w:sz w:val="24"/>
              </w:rPr>
              <w:t>较生产</w:t>
            </w:r>
            <w:proofErr w:type="gramEnd"/>
            <w:r>
              <w:rPr>
                <w:rFonts w:hint="eastAsia"/>
                <w:color w:val="000000" w:themeColor="text1"/>
                <w:sz w:val="24"/>
              </w:rPr>
              <w:t>设备“先启后停”，在治理设施达到正常运行条件后方可启动生产设备，在生产设备停止、残留废气收集处理完毕后，方可停运治理设施。加强设备的维护，定期检查设备性能，保证各项</w:t>
            </w:r>
            <w:r>
              <w:rPr>
                <w:rFonts w:hint="eastAsia"/>
                <w:color w:val="000000" w:themeColor="text1"/>
                <w:sz w:val="24"/>
              </w:rPr>
              <w:t>设备</w:t>
            </w:r>
            <w:r>
              <w:rPr>
                <w:rFonts w:hint="eastAsia"/>
                <w:color w:val="000000" w:themeColor="text1"/>
                <w:sz w:val="24"/>
              </w:rPr>
              <w:t>正常运行，减少装置的老化等因素引起的废气无组织排放量。</w:t>
            </w:r>
          </w:p>
          <w:p w:rsidR="00C70DF3" w:rsidRDefault="00237B11">
            <w:pPr>
              <w:spacing w:line="360" w:lineRule="auto"/>
              <w:ind w:firstLineChars="200" w:firstLine="480"/>
              <w:rPr>
                <w:color w:val="000000" w:themeColor="text1"/>
                <w:sz w:val="24"/>
              </w:rPr>
            </w:pPr>
            <w:r>
              <w:rPr>
                <w:rFonts w:hint="eastAsia"/>
                <w:color w:val="000000" w:themeColor="text1"/>
                <w:sz w:val="24"/>
              </w:rPr>
              <w:t>通过以上措施，可有效降低厂区无组织废气的影响，在有效落实以上防治措施后，项目废气污染物颗粒物、非甲烷总烃无组织排放厂界浓度满足《大气污染物综合排放标准》（</w:t>
            </w:r>
            <w:r>
              <w:rPr>
                <w:rFonts w:hint="eastAsia"/>
                <w:color w:val="000000" w:themeColor="text1"/>
                <w:sz w:val="24"/>
              </w:rPr>
              <w:t>GB16297-1996</w:t>
            </w:r>
            <w:r>
              <w:rPr>
                <w:rFonts w:hint="eastAsia"/>
                <w:color w:val="000000" w:themeColor="text1"/>
                <w:sz w:val="24"/>
              </w:rPr>
              <w:t>）中无组织排放监控点浓度限值；厂区内无组织排放非甲烷总烃浓度满足《固定源挥发性有机物综合排放标准</w:t>
            </w:r>
            <w:r>
              <w:rPr>
                <w:rFonts w:hint="eastAsia"/>
                <w:color w:val="000000" w:themeColor="text1"/>
                <w:sz w:val="24"/>
              </w:rPr>
              <w:t>-</w:t>
            </w:r>
            <w:r>
              <w:rPr>
                <w:rFonts w:hint="eastAsia"/>
                <w:color w:val="000000" w:themeColor="text1"/>
                <w:sz w:val="24"/>
              </w:rPr>
              <w:t>第</w:t>
            </w:r>
            <w:r>
              <w:rPr>
                <w:rFonts w:hint="eastAsia"/>
                <w:color w:val="000000" w:themeColor="text1"/>
                <w:sz w:val="24"/>
              </w:rPr>
              <w:t>6</w:t>
            </w:r>
            <w:r>
              <w:rPr>
                <w:rFonts w:hint="eastAsia"/>
                <w:color w:val="000000" w:themeColor="text1"/>
                <w:sz w:val="24"/>
              </w:rPr>
              <w:t>部分：其他行业》限值。</w:t>
            </w:r>
          </w:p>
          <w:p w:rsidR="00C70DF3" w:rsidRDefault="00237B11">
            <w:pPr>
              <w:spacing w:line="360" w:lineRule="auto"/>
              <w:ind w:firstLineChars="200" w:firstLine="480"/>
              <w:rPr>
                <w:color w:val="000000" w:themeColor="text1"/>
                <w:sz w:val="24"/>
              </w:rPr>
            </w:pPr>
            <w:r>
              <w:rPr>
                <w:rFonts w:hint="eastAsia"/>
                <w:color w:val="000000" w:themeColor="text1"/>
                <w:sz w:val="24"/>
              </w:rPr>
              <w:t>综上，项目运营期产生的各废气污染物均能够做到达标排放。</w:t>
            </w:r>
          </w:p>
          <w:p w:rsidR="00C70DF3" w:rsidRDefault="00237B11">
            <w:pPr>
              <w:adjustRightInd w:val="0"/>
              <w:spacing w:line="360" w:lineRule="auto"/>
              <w:ind w:firstLineChars="200" w:firstLine="482"/>
              <w:rPr>
                <w:b/>
                <w:bCs/>
                <w:color w:val="000000" w:themeColor="text1"/>
                <w:sz w:val="24"/>
              </w:rPr>
            </w:pPr>
            <w:r>
              <w:rPr>
                <w:b/>
                <w:bCs/>
                <w:color w:val="000000" w:themeColor="text1"/>
                <w:sz w:val="24"/>
              </w:rPr>
              <w:t>1.4</w:t>
            </w:r>
            <w:r>
              <w:rPr>
                <w:rFonts w:hint="eastAsia"/>
                <w:b/>
                <w:bCs/>
                <w:color w:val="000000" w:themeColor="text1"/>
                <w:sz w:val="24"/>
              </w:rPr>
              <w:t>例行监测</w:t>
            </w:r>
          </w:p>
          <w:p w:rsidR="00C70DF3" w:rsidRDefault="00237B11">
            <w:pPr>
              <w:adjustRightInd w:val="0"/>
              <w:spacing w:line="360" w:lineRule="auto"/>
              <w:ind w:firstLineChars="200" w:firstLine="480"/>
              <w:rPr>
                <w:b/>
                <w:color w:val="000000" w:themeColor="text1"/>
                <w:szCs w:val="21"/>
              </w:rPr>
            </w:pPr>
            <w:r>
              <w:rPr>
                <w:rFonts w:hint="eastAsia"/>
                <w:color w:val="000000" w:themeColor="text1"/>
                <w:sz w:val="24"/>
              </w:rPr>
              <w:t>项目废气例行监测参照《排污单位自行监测技术指南</w:t>
            </w:r>
            <w:r>
              <w:rPr>
                <w:rFonts w:hint="eastAsia"/>
                <w:color w:val="000000" w:themeColor="text1"/>
                <w:sz w:val="24"/>
              </w:rPr>
              <w:t xml:space="preserve"> </w:t>
            </w:r>
            <w:r>
              <w:rPr>
                <w:rFonts w:hint="eastAsia"/>
                <w:color w:val="000000" w:themeColor="text1"/>
                <w:sz w:val="24"/>
              </w:rPr>
              <w:t>总则》（</w:t>
            </w:r>
            <w:r>
              <w:rPr>
                <w:rFonts w:hint="eastAsia"/>
                <w:color w:val="000000" w:themeColor="text1"/>
                <w:sz w:val="24"/>
              </w:rPr>
              <w:t>HJ819-2017</w:t>
            </w:r>
            <w:r>
              <w:rPr>
                <w:rFonts w:hint="eastAsia"/>
                <w:color w:val="000000" w:themeColor="text1"/>
                <w:sz w:val="24"/>
              </w:rPr>
              <w:t>），项目自行监测计划如下：</w:t>
            </w:r>
          </w:p>
          <w:p w:rsidR="00C70DF3" w:rsidRDefault="00237B11">
            <w:pPr>
              <w:adjustRightInd w:val="0"/>
              <w:snapToGrid w:val="0"/>
              <w:jc w:val="center"/>
              <w:rPr>
                <w:rFonts w:eastAsia="黑体"/>
                <w:snapToGrid w:val="0"/>
                <w:color w:val="000000" w:themeColor="text1"/>
                <w:szCs w:val="21"/>
              </w:rPr>
            </w:pPr>
            <w:r>
              <w:rPr>
                <w:b/>
                <w:color w:val="000000" w:themeColor="text1"/>
                <w:szCs w:val="21"/>
              </w:rPr>
              <w:t>表</w:t>
            </w:r>
            <w:r>
              <w:rPr>
                <w:b/>
                <w:color w:val="000000" w:themeColor="text1"/>
                <w:szCs w:val="21"/>
              </w:rPr>
              <w:t xml:space="preserve">4-5  </w:t>
            </w:r>
            <w:r>
              <w:rPr>
                <w:b/>
                <w:color w:val="000000" w:themeColor="text1"/>
                <w:szCs w:val="21"/>
              </w:rPr>
              <w:t>项目</w:t>
            </w:r>
            <w:r>
              <w:rPr>
                <w:rFonts w:hint="eastAsia"/>
                <w:b/>
                <w:color w:val="000000" w:themeColor="text1"/>
                <w:szCs w:val="21"/>
              </w:rPr>
              <w:t>废气例行监测要求汇总</w:t>
            </w:r>
            <w:r>
              <w:rPr>
                <w:b/>
                <w:color w:val="000000" w:themeColor="text1"/>
                <w:szCs w:val="21"/>
              </w:rPr>
              <w:t>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6"/>
              <w:gridCol w:w="1834"/>
              <w:gridCol w:w="943"/>
              <w:gridCol w:w="4459"/>
            </w:tblGrid>
            <w:tr w:rsidR="00C70DF3">
              <w:trPr>
                <w:trHeight w:val="48"/>
                <w:jc w:val="center"/>
              </w:trPr>
              <w:tc>
                <w:tcPr>
                  <w:tcW w:w="1596" w:type="dxa"/>
                  <w:vMerge w:val="restart"/>
                  <w:tcMar>
                    <w:left w:w="6" w:type="dxa"/>
                    <w:right w:w="6" w:type="dxa"/>
                  </w:tcMar>
                  <w:vAlign w:val="center"/>
                </w:tcPr>
                <w:p w:rsidR="00C70DF3" w:rsidRDefault="00237B11">
                  <w:pPr>
                    <w:adjustRightInd w:val="0"/>
                    <w:snapToGrid w:val="0"/>
                    <w:jc w:val="center"/>
                    <w:rPr>
                      <w:bCs/>
                      <w:color w:val="000000" w:themeColor="text1"/>
                      <w:szCs w:val="21"/>
                    </w:rPr>
                  </w:pPr>
                  <w:r>
                    <w:rPr>
                      <w:rFonts w:hint="eastAsia"/>
                      <w:bCs/>
                      <w:color w:val="000000" w:themeColor="text1"/>
                      <w:szCs w:val="21"/>
                    </w:rPr>
                    <w:t>监测点位</w:t>
                  </w:r>
                </w:p>
              </w:tc>
              <w:tc>
                <w:tcPr>
                  <w:tcW w:w="2777" w:type="dxa"/>
                  <w:gridSpan w:val="2"/>
                  <w:tcMar>
                    <w:left w:w="6" w:type="dxa"/>
                    <w:right w:w="6" w:type="dxa"/>
                  </w:tcMar>
                  <w:vAlign w:val="center"/>
                </w:tcPr>
                <w:p w:rsidR="00C70DF3" w:rsidRDefault="00237B11">
                  <w:pPr>
                    <w:snapToGrid w:val="0"/>
                    <w:jc w:val="center"/>
                    <w:rPr>
                      <w:bCs/>
                      <w:color w:val="000000" w:themeColor="text1"/>
                      <w:szCs w:val="21"/>
                    </w:rPr>
                  </w:pPr>
                  <w:r>
                    <w:rPr>
                      <w:bCs/>
                      <w:color w:val="000000" w:themeColor="text1"/>
                      <w:szCs w:val="21"/>
                    </w:rPr>
                    <w:t>监测要求</w:t>
                  </w:r>
                </w:p>
              </w:tc>
              <w:tc>
                <w:tcPr>
                  <w:tcW w:w="4459" w:type="dxa"/>
                  <w:vMerge w:val="restart"/>
                  <w:tcMar>
                    <w:left w:w="6" w:type="dxa"/>
                    <w:right w:w="6" w:type="dxa"/>
                  </w:tcMar>
                  <w:vAlign w:val="center"/>
                </w:tcPr>
                <w:p w:rsidR="00C70DF3" w:rsidRDefault="00237B11">
                  <w:pPr>
                    <w:snapToGrid w:val="0"/>
                    <w:jc w:val="center"/>
                    <w:rPr>
                      <w:bCs/>
                      <w:color w:val="000000" w:themeColor="text1"/>
                      <w:szCs w:val="21"/>
                    </w:rPr>
                  </w:pPr>
                  <w:r>
                    <w:rPr>
                      <w:rFonts w:hint="eastAsia"/>
                      <w:bCs/>
                      <w:color w:val="000000" w:themeColor="text1"/>
                      <w:szCs w:val="21"/>
                    </w:rPr>
                    <w:t>执行标准</w:t>
                  </w:r>
                </w:p>
              </w:tc>
            </w:tr>
            <w:tr w:rsidR="00C70DF3">
              <w:trPr>
                <w:trHeight w:val="48"/>
                <w:jc w:val="center"/>
              </w:trPr>
              <w:tc>
                <w:tcPr>
                  <w:tcW w:w="1596" w:type="dxa"/>
                  <w:vMerge/>
                  <w:tcMar>
                    <w:left w:w="6" w:type="dxa"/>
                    <w:right w:w="6" w:type="dxa"/>
                  </w:tcMar>
                  <w:vAlign w:val="center"/>
                </w:tcPr>
                <w:p w:rsidR="00C70DF3" w:rsidRDefault="00C70DF3">
                  <w:pPr>
                    <w:snapToGrid w:val="0"/>
                    <w:jc w:val="center"/>
                    <w:rPr>
                      <w:bCs/>
                      <w:color w:val="000000" w:themeColor="text1"/>
                      <w:szCs w:val="21"/>
                    </w:rPr>
                  </w:pPr>
                </w:p>
              </w:tc>
              <w:tc>
                <w:tcPr>
                  <w:tcW w:w="1834" w:type="dxa"/>
                  <w:tcMar>
                    <w:left w:w="6" w:type="dxa"/>
                    <w:right w:w="6" w:type="dxa"/>
                  </w:tcMar>
                  <w:vAlign w:val="center"/>
                </w:tcPr>
                <w:p w:rsidR="00C70DF3" w:rsidRDefault="00237B11">
                  <w:pPr>
                    <w:snapToGrid w:val="0"/>
                    <w:jc w:val="center"/>
                    <w:rPr>
                      <w:bCs/>
                      <w:color w:val="000000" w:themeColor="text1"/>
                      <w:szCs w:val="21"/>
                    </w:rPr>
                  </w:pPr>
                  <w:r>
                    <w:rPr>
                      <w:bCs/>
                      <w:color w:val="000000" w:themeColor="text1"/>
                      <w:szCs w:val="21"/>
                    </w:rPr>
                    <w:t>监测因子</w:t>
                  </w:r>
                </w:p>
              </w:tc>
              <w:tc>
                <w:tcPr>
                  <w:tcW w:w="943" w:type="dxa"/>
                  <w:tcMar>
                    <w:left w:w="6" w:type="dxa"/>
                    <w:right w:w="6" w:type="dxa"/>
                  </w:tcMar>
                  <w:vAlign w:val="center"/>
                </w:tcPr>
                <w:p w:rsidR="00C70DF3" w:rsidRDefault="00237B11">
                  <w:pPr>
                    <w:snapToGrid w:val="0"/>
                    <w:jc w:val="center"/>
                    <w:rPr>
                      <w:bCs/>
                      <w:color w:val="000000" w:themeColor="text1"/>
                      <w:szCs w:val="21"/>
                    </w:rPr>
                  </w:pPr>
                  <w:r>
                    <w:rPr>
                      <w:bCs/>
                      <w:color w:val="000000" w:themeColor="text1"/>
                      <w:szCs w:val="21"/>
                    </w:rPr>
                    <w:t>监测频次</w:t>
                  </w:r>
                </w:p>
              </w:tc>
              <w:tc>
                <w:tcPr>
                  <w:tcW w:w="4459" w:type="dxa"/>
                  <w:vMerge/>
                  <w:tcMar>
                    <w:left w:w="6" w:type="dxa"/>
                    <w:right w:w="6" w:type="dxa"/>
                  </w:tcMar>
                  <w:vAlign w:val="center"/>
                </w:tcPr>
                <w:p w:rsidR="00C70DF3" w:rsidRDefault="00C70DF3">
                  <w:pPr>
                    <w:snapToGrid w:val="0"/>
                    <w:jc w:val="center"/>
                    <w:rPr>
                      <w:bCs/>
                      <w:color w:val="000000" w:themeColor="text1"/>
                      <w:szCs w:val="21"/>
                    </w:rPr>
                  </w:pPr>
                </w:p>
              </w:tc>
            </w:tr>
            <w:tr w:rsidR="00C70DF3">
              <w:trPr>
                <w:trHeight w:val="48"/>
                <w:jc w:val="center"/>
              </w:trPr>
              <w:tc>
                <w:tcPr>
                  <w:tcW w:w="1596" w:type="dxa"/>
                  <w:tcMar>
                    <w:left w:w="6" w:type="dxa"/>
                    <w:right w:w="6" w:type="dxa"/>
                  </w:tcMar>
                  <w:vAlign w:val="center"/>
                </w:tcPr>
                <w:p w:rsidR="00C70DF3" w:rsidRDefault="00237B11">
                  <w:pPr>
                    <w:adjustRightInd w:val="0"/>
                    <w:snapToGrid w:val="0"/>
                    <w:jc w:val="center"/>
                    <w:rPr>
                      <w:bCs/>
                      <w:color w:val="000000" w:themeColor="text1"/>
                      <w:szCs w:val="21"/>
                    </w:rPr>
                  </w:pPr>
                  <w:r>
                    <w:rPr>
                      <w:bCs/>
                      <w:color w:val="000000" w:themeColor="text1"/>
                      <w:szCs w:val="21"/>
                    </w:rPr>
                    <w:t>DA001</w:t>
                  </w:r>
                  <w:r>
                    <w:rPr>
                      <w:bCs/>
                      <w:color w:val="000000" w:themeColor="text1"/>
                      <w:szCs w:val="21"/>
                    </w:rPr>
                    <w:t>排气筒</w:t>
                  </w:r>
                </w:p>
              </w:tc>
              <w:tc>
                <w:tcPr>
                  <w:tcW w:w="1834" w:type="dxa"/>
                  <w:tcMar>
                    <w:left w:w="6" w:type="dxa"/>
                    <w:right w:w="6" w:type="dxa"/>
                  </w:tcMar>
                  <w:vAlign w:val="center"/>
                </w:tcPr>
                <w:p w:rsidR="00C70DF3" w:rsidRDefault="00237B11">
                  <w:pPr>
                    <w:snapToGrid w:val="0"/>
                    <w:jc w:val="center"/>
                    <w:rPr>
                      <w:bCs/>
                      <w:color w:val="000000" w:themeColor="text1"/>
                      <w:szCs w:val="21"/>
                    </w:rPr>
                  </w:pPr>
                  <w:r>
                    <w:rPr>
                      <w:rFonts w:hint="eastAsia"/>
                      <w:bCs/>
                      <w:color w:val="000000" w:themeColor="text1"/>
                      <w:szCs w:val="21"/>
                    </w:rPr>
                    <w:t>颗粒物</w:t>
                  </w:r>
                </w:p>
              </w:tc>
              <w:tc>
                <w:tcPr>
                  <w:tcW w:w="943" w:type="dxa"/>
                  <w:tcMar>
                    <w:left w:w="6" w:type="dxa"/>
                    <w:right w:w="6" w:type="dxa"/>
                  </w:tcMar>
                  <w:vAlign w:val="center"/>
                </w:tcPr>
                <w:p w:rsidR="00C70DF3" w:rsidRDefault="00237B11">
                  <w:pPr>
                    <w:snapToGrid w:val="0"/>
                    <w:jc w:val="center"/>
                    <w:rPr>
                      <w:bCs/>
                      <w:color w:val="000000" w:themeColor="text1"/>
                      <w:szCs w:val="21"/>
                    </w:rPr>
                  </w:pPr>
                  <w:r>
                    <w:rPr>
                      <w:bCs/>
                      <w:color w:val="000000" w:themeColor="text1"/>
                      <w:szCs w:val="21"/>
                    </w:rPr>
                    <w:t>1</w:t>
                  </w:r>
                  <w:r>
                    <w:rPr>
                      <w:bCs/>
                      <w:color w:val="000000" w:themeColor="text1"/>
                      <w:szCs w:val="21"/>
                    </w:rPr>
                    <w:t>次</w:t>
                  </w:r>
                  <w:r>
                    <w:rPr>
                      <w:bCs/>
                      <w:color w:val="000000" w:themeColor="text1"/>
                      <w:szCs w:val="21"/>
                    </w:rPr>
                    <w:t>/</w:t>
                  </w:r>
                  <w:r>
                    <w:rPr>
                      <w:bCs/>
                      <w:color w:val="000000" w:themeColor="text1"/>
                      <w:szCs w:val="21"/>
                    </w:rPr>
                    <w:t>年</w:t>
                  </w:r>
                </w:p>
              </w:tc>
              <w:tc>
                <w:tcPr>
                  <w:tcW w:w="4459" w:type="dxa"/>
                  <w:vMerge w:val="restart"/>
                  <w:tcMar>
                    <w:left w:w="6" w:type="dxa"/>
                    <w:right w:w="6" w:type="dxa"/>
                  </w:tcMar>
                  <w:vAlign w:val="center"/>
                </w:tcPr>
                <w:p w:rsidR="00C70DF3" w:rsidRDefault="00237B11">
                  <w:pPr>
                    <w:adjustRightInd w:val="0"/>
                    <w:snapToGrid w:val="0"/>
                    <w:jc w:val="center"/>
                    <w:rPr>
                      <w:bCs/>
                      <w:color w:val="000000" w:themeColor="text1"/>
                      <w:szCs w:val="21"/>
                    </w:rPr>
                  </w:pPr>
                  <w:r>
                    <w:rPr>
                      <w:color w:val="000000" w:themeColor="text1"/>
                      <w:szCs w:val="18"/>
                    </w:rPr>
                    <w:t>《大气污染物综合排放标准》</w:t>
                  </w:r>
                  <w:r>
                    <w:rPr>
                      <w:rFonts w:hint="eastAsia"/>
                      <w:color w:val="000000" w:themeColor="text1"/>
                      <w:szCs w:val="18"/>
                    </w:rPr>
                    <w:t>（</w:t>
                  </w:r>
                  <w:r>
                    <w:rPr>
                      <w:color w:val="000000" w:themeColor="text1"/>
                      <w:szCs w:val="18"/>
                    </w:rPr>
                    <w:t>GB16297-1996</w:t>
                  </w:r>
                  <w:r>
                    <w:rPr>
                      <w:color w:val="000000" w:themeColor="text1"/>
                      <w:szCs w:val="18"/>
                    </w:rPr>
                    <w:t>）</w:t>
                  </w:r>
                </w:p>
              </w:tc>
            </w:tr>
            <w:tr w:rsidR="00C70DF3">
              <w:trPr>
                <w:trHeight w:val="214"/>
                <w:jc w:val="center"/>
              </w:trPr>
              <w:tc>
                <w:tcPr>
                  <w:tcW w:w="1596" w:type="dxa"/>
                  <w:tcMar>
                    <w:left w:w="6" w:type="dxa"/>
                    <w:right w:w="6" w:type="dxa"/>
                  </w:tcMar>
                  <w:vAlign w:val="center"/>
                </w:tcPr>
                <w:p w:rsidR="00C70DF3" w:rsidRDefault="00237B11">
                  <w:pPr>
                    <w:adjustRightInd w:val="0"/>
                    <w:snapToGrid w:val="0"/>
                    <w:jc w:val="center"/>
                    <w:rPr>
                      <w:bCs/>
                      <w:color w:val="000000" w:themeColor="text1"/>
                      <w:szCs w:val="21"/>
                    </w:rPr>
                  </w:pPr>
                  <w:r>
                    <w:rPr>
                      <w:rFonts w:hint="eastAsia"/>
                      <w:bCs/>
                      <w:color w:val="000000" w:themeColor="text1"/>
                      <w:szCs w:val="21"/>
                    </w:rPr>
                    <w:t>厂界</w:t>
                  </w:r>
                </w:p>
              </w:tc>
              <w:tc>
                <w:tcPr>
                  <w:tcW w:w="1834" w:type="dxa"/>
                  <w:tcMar>
                    <w:left w:w="6" w:type="dxa"/>
                    <w:right w:w="6" w:type="dxa"/>
                  </w:tcMar>
                  <w:vAlign w:val="center"/>
                </w:tcPr>
                <w:p w:rsidR="00C70DF3" w:rsidRDefault="00237B11">
                  <w:pPr>
                    <w:adjustRightInd w:val="0"/>
                    <w:snapToGrid w:val="0"/>
                    <w:jc w:val="center"/>
                    <w:rPr>
                      <w:bCs/>
                      <w:color w:val="000000" w:themeColor="text1"/>
                      <w:szCs w:val="21"/>
                    </w:rPr>
                  </w:pPr>
                  <w:r>
                    <w:rPr>
                      <w:rFonts w:hint="eastAsia"/>
                      <w:bCs/>
                      <w:color w:val="000000" w:themeColor="text1"/>
                      <w:szCs w:val="21"/>
                    </w:rPr>
                    <w:t>N</w:t>
                  </w:r>
                  <w:r>
                    <w:rPr>
                      <w:bCs/>
                      <w:color w:val="000000" w:themeColor="text1"/>
                      <w:szCs w:val="21"/>
                    </w:rPr>
                    <w:t>MHC</w:t>
                  </w:r>
                  <w:r>
                    <w:rPr>
                      <w:rFonts w:hint="eastAsia"/>
                      <w:bCs/>
                      <w:color w:val="000000" w:themeColor="text1"/>
                      <w:szCs w:val="21"/>
                    </w:rPr>
                    <w:t>、颗粒物</w:t>
                  </w:r>
                </w:p>
              </w:tc>
              <w:tc>
                <w:tcPr>
                  <w:tcW w:w="943" w:type="dxa"/>
                  <w:tcMar>
                    <w:left w:w="6" w:type="dxa"/>
                    <w:right w:w="6" w:type="dxa"/>
                  </w:tcMar>
                  <w:vAlign w:val="center"/>
                </w:tcPr>
                <w:p w:rsidR="00C70DF3" w:rsidRDefault="00237B11">
                  <w:pPr>
                    <w:adjustRightInd w:val="0"/>
                    <w:snapToGrid w:val="0"/>
                    <w:jc w:val="center"/>
                    <w:rPr>
                      <w:bCs/>
                      <w:color w:val="000000" w:themeColor="text1"/>
                      <w:szCs w:val="21"/>
                    </w:rPr>
                  </w:pPr>
                  <w:r>
                    <w:rPr>
                      <w:bCs/>
                      <w:color w:val="000000" w:themeColor="text1"/>
                      <w:szCs w:val="21"/>
                    </w:rPr>
                    <w:t>1</w:t>
                  </w:r>
                  <w:r>
                    <w:rPr>
                      <w:bCs/>
                      <w:color w:val="000000" w:themeColor="text1"/>
                      <w:szCs w:val="21"/>
                    </w:rPr>
                    <w:t>次</w:t>
                  </w:r>
                  <w:r>
                    <w:rPr>
                      <w:bCs/>
                      <w:color w:val="000000" w:themeColor="text1"/>
                      <w:szCs w:val="21"/>
                    </w:rPr>
                    <w:t>/</w:t>
                  </w:r>
                  <w:r>
                    <w:rPr>
                      <w:bCs/>
                      <w:color w:val="000000" w:themeColor="text1"/>
                      <w:szCs w:val="21"/>
                    </w:rPr>
                    <w:t>年</w:t>
                  </w:r>
                </w:p>
              </w:tc>
              <w:tc>
                <w:tcPr>
                  <w:tcW w:w="4459" w:type="dxa"/>
                  <w:vMerge/>
                  <w:tcMar>
                    <w:left w:w="6" w:type="dxa"/>
                    <w:right w:w="6" w:type="dxa"/>
                  </w:tcMar>
                  <w:vAlign w:val="center"/>
                </w:tcPr>
                <w:p w:rsidR="00C70DF3" w:rsidRDefault="00C70DF3">
                  <w:pPr>
                    <w:adjustRightInd w:val="0"/>
                    <w:snapToGrid w:val="0"/>
                    <w:jc w:val="center"/>
                    <w:rPr>
                      <w:bCs/>
                      <w:color w:val="000000" w:themeColor="text1"/>
                      <w:szCs w:val="21"/>
                    </w:rPr>
                  </w:pPr>
                </w:p>
              </w:tc>
            </w:tr>
            <w:tr w:rsidR="00C70DF3">
              <w:trPr>
                <w:trHeight w:val="214"/>
                <w:jc w:val="center"/>
              </w:trPr>
              <w:tc>
                <w:tcPr>
                  <w:tcW w:w="1596" w:type="dxa"/>
                  <w:tcMar>
                    <w:left w:w="6" w:type="dxa"/>
                    <w:right w:w="6" w:type="dxa"/>
                  </w:tcMar>
                  <w:vAlign w:val="center"/>
                </w:tcPr>
                <w:p w:rsidR="00C70DF3" w:rsidRDefault="00237B11">
                  <w:pPr>
                    <w:adjustRightInd w:val="0"/>
                    <w:snapToGrid w:val="0"/>
                    <w:jc w:val="center"/>
                    <w:rPr>
                      <w:bCs/>
                      <w:color w:val="000000" w:themeColor="text1"/>
                      <w:szCs w:val="21"/>
                    </w:rPr>
                  </w:pPr>
                  <w:r>
                    <w:rPr>
                      <w:rFonts w:hint="eastAsia"/>
                      <w:bCs/>
                      <w:color w:val="000000" w:themeColor="text1"/>
                      <w:szCs w:val="21"/>
                    </w:rPr>
                    <w:t>厂区内</w:t>
                  </w:r>
                </w:p>
              </w:tc>
              <w:tc>
                <w:tcPr>
                  <w:tcW w:w="1834" w:type="dxa"/>
                  <w:tcMar>
                    <w:left w:w="6" w:type="dxa"/>
                    <w:right w:w="6" w:type="dxa"/>
                  </w:tcMar>
                  <w:vAlign w:val="center"/>
                </w:tcPr>
                <w:p w:rsidR="00C70DF3" w:rsidRDefault="00237B11">
                  <w:pPr>
                    <w:adjustRightInd w:val="0"/>
                    <w:snapToGrid w:val="0"/>
                    <w:jc w:val="center"/>
                    <w:rPr>
                      <w:bCs/>
                      <w:color w:val="000000" w:themeColor="text1"/>
                      <w:szCs w:val="21"/>
                    </w:rPr>
                  </w:pPr>
                  <w:r>
                    <w:rPr>
                      <w:rFonts w:hint="eastAsia"/>
                      <w:bCs/>
                      <w:color w:val="000000" w:themeColor="text1"/>
                      <w:szCs w:val="21"/>
                    </w:rPr>
                    <w:t>N</w:t>
                  </w:r>
                  <w:r>
                    <w:rPr>
                      <w:bCs/>
                      <w:color w:val="000000" w:themeColor="text1"/>
                      <w:szCs w:val="21"/>
                    </w:rPr>
                    <w:t>MHC</w:t>
                  </w:r>
                </w:p>
              </w:tc>
              <w:tc>
                <w:tcPr>
                  <w:tcW w:w="943" w:type="dxa"/>
                  <w:tcMar>
                    <w:left w:w="6" w:type="dxa"/>
                    <w:right w:w="6" w:type="dxa"/>
                  </w:tcMar>
                  <w:vAlign w:val="center"/>
                </w:tcPr>
                <w:p w:rsidR="00C70DF3" w:rsidRDefault="00237B11">
                  <w:pPr>
                    <w:adjustRightInd w:val="0"/>
                    <w:snapToGrid w:val="0"/>
                    <w:jc w:val="center"/>
                    <w:rPr>
                      <w:bCs/>
                      <w:color w:val="000000" w:themeColor="text1"/>
                      <w:szCs w:val="21"/>
                    </w:rPr>
                  </w:pPr>
                  <w:r>
                    <w:rPr>
                      <w:bCs/>
                      <w:color w:val="000000" w:themeColor="text1"/>
                      <w:szCs w:val="21"/>
                    </w:rPr>
                    <w:t>1</w:t>
                  </w:r>
                  <w:r>
                    <w:rPr>
                      <w:bCs/>
                      <w:color w:val="000000" w:themeColor="text1"/>
                      <w:szCs w:val="21"/>
                    </w:rPr>
                    <w:t>次</w:t>
                  </w:r>
                  <w:r>
                    <w:rPr>
                      <w:bCs/>
                      <w:color w:val="000000" w:themeColor="text1"/>
                      <w:szCs w:val="21"/>
                    </w:rPr>
                    <w:t>/</w:t>
                  </w:r>
                  <w:r>
                    <w:rPr>
                      <w:bCs/>
                      <w:color w:val="000000" w:themeColor="text1"/>
                      <w:szCs w:val="21"/>
                    </w:rPr>
                    <w:t>年</w:t>
                  </w:r>
                </w:p>
              </w:tc>
              <w:tc>
                <w:tcPr>
                  <w:tcW w:w="4459" w:type="dxa"/>
                  <w:tcMar>
                    <w:left w:w="6" w:type="dxa"/>
                    <w:right w:w="6" w:type="dxa"/>
                  </w:tcMar>
                  <w:vAlign w:val="center"/>
                </w:tcPr>
                <w:p w:rsidR="00C70DF3" w:rsidRDefault="00237B11">
                  <w:pPr>
                    <w:adjustRightInd w:val="0"/>
                    <w:snapToGrid w:val="0"/>
                    <w:jc w:val="center"/>
                    <w:rPr>
                      <w:color w:val="000000" w:themeColor="text1"/>
                      <w:szCs w:val="18"/>
                    </w:rPr>
                  </w:pPr>
                  <w:r>
                    <w:rPr>
                      <w:rFonts w:hint="eastAsia"/>
                      <w:bCs/>
                      <w:color w:val="000000" w:themeColor="text1"/>
                      <w:szCs w:val="21"/>
                    </w:rPr>
                    <w:t>安徽省地方标准《固定源挥发性有机物综合排放标准</w:t>
                  </w:r>
                  <w:r>
                    <w:rPr>
                      <w:rFonts w:hint="eastAsia"/>
                      <w:bCs/>
                      <w:color w:val="000000" w:themeColor="text1"/>
                      <w:szCs w:val="21"/>
                    </w:rPr>
                    <w:t>-</w:t>
                  </w:r>
                  <w:r>
                    <w:rPr>
                      <w:rFonts w:hint="eastAsia"/>
                      <w:bCs/>
                      <w:color w:val="000000" w:themeColor="text1"/>
                      <w:szCs w:val="21"/>
                    </w:rPr>
                    <w:t>第</w:t>
                  </w:r>
                  <w:r>
                    <w:rPr>
                      <w:rFonts w:hint="eastAsia"/>
                      <w:bCs/>
                      <w:color w:val="000000" w:themeColor="text1"/>
                      <w:szCs w:val="21"/>
                    </w:rPr>
                    <w:t>6</w:t>
                  </w:r>
                  <w:r>
                    <w:rPr>
                      <w:rFonts w:hint="eastAsia"/>
                      <w:bCs/>
                      <w:color w:val="000000" w:themeColor="text1"/>
                      <w:szCs w:val="21"/>
                    </w:rPr>
                    <w:t>部分：其他行业》</w:t>
                  </w:r>
                </w:p>
              </w:tc>
            </w:tr>
          </w:tbl>
          <w:p w:rsidR="00C70DF3" w:rsidRDefault="00237B11">
            <w:pPr>
              <w:adjustRightInd w:val="0"/>
              <w:spacing w:line="360" w:lineRule="auto"/>
              <w:ind w:firstLineChars="200" w:firstLine="482"/>
              <w:rPr>
                <w:b/>
                <w:bCs/>
                <w:color w:val="000000" w:themeColor="text1"/>
                <w:sz w:val="24"/>
                <w:lang w:val="zh-CN"/>
              </w:rPr>
            </w:pPr>
            <w:r>
              <w:rPr>
                <w:rFonts w:hint="eastAsia"/>
                <w:b/>
                <w:bCs/>
                <w:color w:val="000000" w:themeColor="text1"/>
                <w:sz w:val="24"/>
                <w:lang w:val="zh-CN"/>
              </w:rPr>
              <w:t>1</w:t>
            </w:r>
            <w:r>
              <w:rPr>
                <w:b/>
                <w:bCs/>
                <w:color w:val="000000" w:themeColor="text1"/>
                <w:sz w:val="24"/>
                <w:lang w:val="zh-CN"/>
              </w:rPr>
              <w:t>.5</w:t>
            </w:r>
            <w:r>
              <w:rPr>
                <w:b/>
                <w:bCs/>
                <w:color w:val="000000" w:themeColor="text1"/>
                <w:sz w:val="24"/>
              </w:rPr>
              <w:t>废气</w:t>
            </w:r>
            <w:r>
              <w:rPr>
                <w:b/>
                <w:bCs/>
                <w:color w:val="000000" w:themeColor="text1"/>
                <w:sz w:val="24"/>
                <w:lang w:val="zh-CN"/>
              </w:rPr>
              <w:t>环境影响分析</w:t>
            </w:r>
            <w:r>
              <w:rPr>
                <w:rFonts w:hint="eastAsia"/>
                <w:b/>
                <w:bCs/>
                <w:color w:val="000000" w:themeColor="text1"/>
                <w:sz w:val="24"/>
                <w:lang w:val="zh-CN"/>
              </w:rPr>
              <w:t>结论</w:t>
            </w:r>
          </w:p>
          <w:p w:rsidR="00C70DF3" w:rsidRDefault="00237B11">
            <w:pPr>
              <w:adjustRightInd w:val="0"/>
              <w:spacing w:line="360" w:lineRule="auto"/>
              <w:ind w:firstLineChars="200" w:firstLine="480"/>
              <w:rPr>
                <w:color w:val="000000" w:themeColor="text1"/>
                <w:sz w:val="24"/>
              </w:rPr>
            </w:pPr>
            <w:r>
              <w:rPr>
                <w:rFonts w:hint="eastAsia"/>
                <w:color w:val="000000" w:themeColor="text1"/>
                <w:sz w:val="24"/>
              </w:rPr>
              <w:t>根据采取的大气污染防治措施，结合区域环境质量现状和各项污染物排放浓度，项目排放的大气污染物对所在区域大气环境影响很小，不会降低现有大气环境质量功能</w:t>
            </w:r>
            <w:r>
              <w:rPr>
                <w:color w:val="000000" w:themeColor="text1"/>
                <w:sz w:val="24"/>
              </w:rPr>
              <w:t>。</w:t>
            </w:r>
          </w:p>
          <w:p w:rsidR="00C70DF3" w:rsidRDefault="00237B11">
            <w:pPr>
              <w:adjustRightInd w:val="0"/>
              <w:spacing w:line="360" w:lineRule="auto"/>
              <w:ind w:firstLineChars="200" w:firstLine="482"/>
              <w:rPr>
                <w:b/>
                <w:bCs/>
                <w:color w:val="000000" w:themeColor="text1"/>
                <w:sz w:val="24"/>
              </w:rPr>
            </w:pPr>
            <w:r>
              <w:rPr>
                <w:rFonts w:hint="eastAsia"/>
                <w:b/>
                <w:bCs/>
                <w:color w:val="000000" w:themeColor="text1"/>
                <w:sz w:val="24"/>
              </w:rPr>
              <w:t>二</w:t>
            </w:r>
            <w:r>
              <w:rPr>
                <w:b/>
                <w:bCs/>
                <w:color w:val="000000" w:themeColor="text1"/>
                <w:sz w:val="24"/>
              </w:rPr>
              <w:t>、废水</w:t>
            </w:r>
          </w:p>
          <w:p w:rsidR="00C70DF3" w:rsidRDefault="00237B11">
            <w:pPr>
              <w:adjustRightInd w:val="0"/>
              <w:spacing w:line="360" w:lineRule="auto"/>
              <w:ind w:firstLineChars="200" w:firstLine="482"/>
              <w:rPr>
                <w:b/>
                <w:bCs/>
                <w:color w:val="000000" w:themeColor="text1"/>
                <w:sz w:val="24"/>
              </w:rPr>
            </w:pPr>
            <w:r>
              <w:rPr>
                <w:b/>
                <w:bCs/>
                <w:color w:val="000000" w:themeColor="text1"/>
                <w:sz w:val="24"/>
              </w:rPr>
              <w:t>2.1</w:t>
            </w:r>
            <w:r>
              <w:rPr>
                <w:b/>
                <w:bCs/>
                <w:color w:val="000000" w:themeColor="text1"/>
                <w:sz w:val="24"/>
              </w:rPr>
              <w:t>废水污染源强分析</w:t>
            </w:r>
          </w:p>
          <w:p w:rsidR="00C70DF3" w:rsidRDefault="00237B11">
            <w:pPr>
              <w:adjustRightInd w:val="0"/>
              <w:spacing w:line="360" w:lineRule="auto"/>
              <w:ind w:firstLineChars="200" w:firstLine="480"/>
              <w:rPr>
                <w:bCs/>
                <w:color w:val="000000" w:themeColor="text1"/>
                <w:sz w:val="24"/>
              </w:rPr>
            </w:pPr>
            <w:r>
              <w:rPr>
                <w:rFonts w:hint="eastAsia"/>
                <w:bCs/>
                <w:color w:val="000000" w:themeColor="text1"/>
                <w:sz w:val="24"/>
              </w:rPr>
              <w:lastRenderedPageBreak/>
              <w:t>本项目排水主要为生活污水，生活污水为</w:t>
            </w:r>
            <w:r>
              <w:rPr>
                <w:color w:val="000000" w:themeColor="text1"/>
                <w:sz w:val="24"/>
              </w:rPr>
              <w:t>5.067</w:t>
            </w:r>
            <w:r>
              <w:rPr>
                <w:rFonts w:hint="eastAsia"/>
                <w:color w:val="000000" w:themeColor="text1"/>
                <w:sz w:val="24"/>
              </w:rPr>
              <w:t>t/d</w:t>
            </w:r>
            <w:r>
              <w:rPr>
                <w:rFonts w:hint="eastAsia"/>
                <w:color w:val="000000" w:themeColor="text1"/>
                <w:sz w:val="24"/>
              </w:rPr>
              <w:t>，</w:t>
            </w:r>
            <w:r>
              <w:rPr>
                <w:color w:val="000000" w:themeColor="text1"/>
                <w:sz w:val="24"/>
              </w:rPr>
              <w:t>1520</w:t>
            </w:r>
            <w:r>
              <w:rPr>
                <w:rFonts w:hint="eastAsia"/>
                <w:color w:val="000000" w:themeColor="text1"/>
                <w:sz w:val="24"/>
              </w:rPr>
              <w:t>t/a</w:t>
            </w:r>
            <w:r>
              <w:rPr>
                <w:rFonts w:hint="eastAsia"/>
                <w:bCs/>
                <w:color w:val="000000" w:themeColor="text1"/>
                <w:sz w:val="24"/>
              </w:rPr>
              <w:t>。生活污水经化粪池预处理后</w:t>
            </w:r>
            <w:r>
              <w:rPr>
                <w:rFonts w:hint="eastAsia"/>
                <w:sz w:val="24"/>
              </w:rPr>
              <w:t>接入</w:t>
            </w:r>
            <w:r>
              <w:rPr>
                <w:bCs/>
                <w:color w:val="000000" w:themeColor="text1"/>
                <w:sz w:val="24"/>
              </w:rPr>
              <w:t>市政管网</w:t>
            </w:r>
            <w:r>
              <w:rPr>
                <w:rFonts w:hint="eastAsia"/>
                <w:bCs/>
                <w:color w:val="000000" w:themeColor="text1"/>
                <w:sz w:val="24"/>
              </w:rPr>
              <w:t>，最终</w:t>
            </w:r>
            <w:r>
              <w:rPr>
                <w:bCs/>
                <w:color w:val="000000" w:themeColor="text1"/>
                <w:sz w:val="24"/>
              </w:rPr>
              <w:t>进入</w:t>
            </w:r>
            <w:r>
              <w:rPr>
                <w:rFonts w:hint="eastAsia"/>
                <w:bCs/>
                <w:color w:val="000000" w:themeColor="text1"/>
                <w:sz w:val="24"/>
              </w:rPr>
              <w:t>淮南</w:t>
            </w:r>
            <w:proofErr w:type="gramStart"/>
            <w:r>
              <w:rPr>
                <w:rFonts w:hint="eastAsia"/>
                <w:bCs/>
                <w:color w:val="000000" w:themeColor="text1"/>
                <w:sz w:val="24"/>
              </w:rPr>
              <w:t>田家庵经开</w:t>
            </w:r>
            <w:proofErr w:type="gramEnd"/>
            <w:r>
              <w:rPr>
                <w:rFonts w:hint="eastAsia"/>
                <w:bCs/>
                <w:color w:val="000000" w:themeColor="text1"/>
                <w:sz w:val="24"/>
              </w:rPr>
              <w:t>区污水处理站</w:t>
            </w:r>
            <w:r>
              <w:rPr>
                <w:bCs/>
                <w:color w:val="000000" w:themeColor="text1"/>
                <w:sz w:val="24"/>
              </w:rPr>
              <w:t>处理</w:t>
            </w:r>
            <w:r>
              <w:rPr>
                <w:rFonts w:hint="eastAsia"/>
                <w:bCs/>
                <w:color w:val="000000" w:themeColor="text1"/>
                <w:sz w:val="24"/>
              </w:rPr>
              <w:t>，污水处理站尾水由林桥涧沟排入</w:t>
            </w:r>
            <w:proofErr w:type="gramStart"/>
            <w:r>
              <w:rPr>
                <w:rFonts w:hint="eastAsia"/>
                <w:bCs/>
                <w:color w:val="000000" w:themeColor="text1"/>
                <w:sz w:val="24"/>
              </w:rPr>
              <w:t>瓦埠湖</w:t>
            </w:r>
            <w:proofErr w:type="gramEnd"/>
            <w:r>
              <w:rPr>
                <w:bCs/>
                <w:color w:val="000000" w:themeColor="text1"/>
                <w:sz w:val="24"/>
              </w:rPr>
              <w:t>。</w:t>
            </w:r>
          </w:p>
          <w:p w:rsidR="00C70DF3" w:rsidRDefault="00237B11">
            <w:pPr>
              <w:adjustRightInd w:val="0"/>
              <w:spacing w:line="360" w:lineRule="auto"/>
              <w:ind w:firstLineChars="200" w:firstLine="480"/>
              <w:rPr>
                <w:bCs/>
                <w:color w:val="000000" w:themeColor="text1"/>
                <w:sz w:val="24"/>
              </w:rPr>
            </w:pPr>
            <w:r>
              <w:rPr>
                <w:bCs/>
                <w:color w:val="000000" w:themeColor="text1"/>
                <w:sz w:val="24"/>
              </w:rPr>
              <w:t>本项目废水污染源源强核算结果汇总</w:t>
            </w:r>
            <w:r>
              <w:rPr>
                <w:rFonts w:hint="eastAsia"/>
                <w:bCs/>
                <w:color w:val="000000" w:themeColor="text1"/>
                <w:sz w:val="24"/>
              </w:rPr>
              <w:t>情况详见表</w:t>
            </w:r>
            <w:r>
              <w:rPr>
                <w:rFonts w:hint="eastAsia"/>
                <w:bCs/>
                <w:color w:val="000000" w:themeColor="text1"/>
                <w:sz w:val="24"/>
              </w:rPr>
              <w:t>4-</w:t>
            </w:r>
            <w:r>
              <w:rPr>
                <w:bCs/>
                <w:color w:val="000000" w:themeColor="text1"/>
                <w:sz w:val="24"/>
              </w:rPr>
              <w:t>6</w:t>
            </w:r>
            <w:r>
              <w:rPr>
                <w:bCs/>
                <w:color w:val="000000" w:themeColor="text1"/>
                <w:sz w:val="24"/>
              </w:rPr>
              <w:t>。</w:t>
            </w:r>
          </w:p>
          <w:p w:rsidR="00C70DF3" w:rsidRDefault="00237B11">
            <w:pPr>
              <w:pStyle w:val="affff4"/>
              <w:keepNext w:val="0"/>
              <w:keepLines w:val="0"/>
              <w:tabs>
                <w:tab w:val="left" w:pos="431"/>
              </w:tabs>
              <w:spacing w:line="240" w:lineRule="auto"/>
              <w:ind w:firstLineChars="0" w:firstLine="0"/>
              <w:jc w:val="center"/>
              <w:rPr>
                <w:b/>
                <w:color w:val="000000" w:themeColor="text1"/>
                <w:sz w:val="21"/>
                <w:szCs w:val="21"/>
              </w:rPr>
            </w:pPr>
            <w:r>
              <w:rPr>
                <w:b/>
                <w:color w:val="000000" w:themeColor="text1"/>
                <w:sz w:val="21"/>
                <w:szCs w:val="21"/>
              </w:rPr>
              <w:t>表</w:t>
            </w:r>
            <w:r>
              <w:rPr>
                <w:b/>
                <w:color w:val="000000" w:themeColor="text1"/>
                <w:sz w:val="21"/>
                <w:szCs w:val="21"/>
              </w:rPr>
              <w:t xml:space="preserve">4-6  </w:t>
            </w:r>
            <w:r>
              <w:rPr>
                <w:b/>
                <w:color w:val="000000" w:themeColor="text1"/>
                <w:sz w:val="21"/>
                <w:szCs w:val="21"/>
              </w:rPr>
              <w:t>本项目废水污染源源强核算结果汇总表</w:t>
            </w:r>
          </w:p>
          <w:tbl>
            <w:tblPr>
              <w:tblW w:w="89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92"/>
              <w:gridCol w:w="540"/>
              <w:gridCol w:w="651"/>
              <w:gridCol w:w="692"/>
              <w:gridCol w:w="961"/>
              <w:gridCol w:w="956"/>
              <w:gridCol w:w="707"/>
              <w:gridCol w:w="725"/>
              <w:gridCol w:w="907"/>
              <w:gridCol w:w="708"/>
              <w:gridCol w:w="708"/>
              <w:gridCol w:w="920"/>
            </w:tblGrid>
            <w:tr w:rsidR="00C70DF3">
              <w:trPr>
                <w:trHeight w:val="57"/>
                <w:jc w:val="center"/>
              </w:trPr>
              <w:tc>
                <w:tcPr>
                  <w:tcW w:w="274" w:type="pct"/>
                  <w:vMerge w:val="restart"/>
                  <w:vAlign w:val="center"/>
                </w:tcPr>
                <w:p w:rsidR="00C70DF3" w:rsidRDefault="00237B11">
                  <w:pPr>
                    <w:adjustRightInd w:val="0"/>
                    <w:snapToGrid w:val="0"/>
                    <w:jc w:val="center"/>
                    <w:rPr>
                      <w:b/>
                      <w:color w:val="000000" w:themeColor="text1"/>
                      <w:kern w:val="0"/>
                      <w:sz w:val="20"/>
                      <w:szCs w:val="21"/>
                    </w:rPr>
                  </w:pPr>
                  <w:r>
                    <w:rPr>
                      <w:b/>
                      <w:color w:val="000000" w:themeColor="text1"/>
                      <w:kern w:val="0"/>
                      <w:sz w:val="20"/>
                      <w:szCs w:val="21"/>
                    </w:rPr>
                    <w:t>名称</w:t>
                  </w:r>
                </w:p>
              </w:tc>
              <w:tc>
                <w:tcPr>
                  <w:tcW w:w="301" w:type="pct"/>
                  <w:vMerge w:val="restart"/>
                  <w:vAlign w:val="center"/>
                </w:tcPr>
                <w:p w:rsidR="00C70DF3" w:rsidRDefault="00237B11">
                  <w:pPr>
                    <w:adjustRightInd w:val="0"/>
                    <w:snapToGrid w:val="0"/>
                    <w:jc w:val="center"/>
                    <w:rPr>
                      <w:b/>
                      <w:color w:val="000000" w:themeColor="text1"/>
                      <w:kern w:val="0"/>
                      <w:sz w:val="20"/>
                      <w:szCs w:val="21"/>
                    </w:rPr>
                  </w:pPr>
                  <w:r>
                    <w:rPr>
                      <w:b/>
                      <w:color w:val="000000" w:themeColor="text1"/>
                      <w:kern w:val="0"/>
                      <w:sz w:val="20"/>
                      <w:szCs w:val="21"/>
                    </w:rPr>
                    <w:t>废水量</w:t>
                  </w:r>
                </w:p>
                <w:p w:rsidR="00C70DF3" w:rsidRDefault="00237B11">
                  <w:pPr>
                    <w:adjustRightInd w:val="0"/>
                    <w:snapToGrid w:val="0"/>
                    <w:jc w:val="center"/>
                    <w:rPr>
                      <w:b/>
                      <w:color w:val="000000" w:themeColor="text1"/>
                      <w:kern w:val="0"/>
                      <w:sz w:val="20"/>
                      <w:szCs w:val="21"/>
                    </w:rPr>
                  </w:pPr>
                  <w:r>
                    <w:rPr>
                      <w:b/>
                      <w:color w:val="000000" w:themeColor="text1"/>
                      <w:kern w:val="0"/>
                      <w:sz w:val="20"/>
                      <w:szCs w:val="21"/>
                    </w:rPr>
                    <w:t>t/a</w:t>
                  </w:r>
                </w:p>
              </w:tc>
              <w:tc>
                <w:tcPr>
                  <w:tcW w:w="1285" w:type="pct"/>
                  <w:gridSpan w:val="3"/>
                  <w:vAlign w:val="center"/>
                </w:tcPr>
                <w:p w:rsidR="00C70DF3" w:rsidRDefault="00237B11">
                  <w:pPr>
                    <w:adjustRightInd w:val="0"/>
                    <w:snapToGrid w:val="0"/>
                    <w:jc w:val="center"/>
                    <w:rPr>
                      <w:b/>
                      <w:color w:val="000000" w:themeColor="text1"/>
                      <w:kern w:val="0"/>
                      <w:sz w:val="20"/>
                      <w:szCs w:val="21"/>
                    </w:rPr>
                  </w:pPr>
                  <w:r>
                    <w:rPr>
                      <w:b/>
                      <w:color w:val="000000" w:themeColor="text1"/>
                      <w:kern w:val="0"/>
                      <w:sz w:val="20"/>
                      <w:szCs w:val="21"/>
                    </w:rPr>
                    <w:t>污染物产生情况</w:t>
                  </w:r>
                </w:p>
              </w:tc>
              <w:tc>
                <w:tcPr>
                  <w:tcW w:w="533" w:type="pct"/>
                  <w:vAlign w:val="center"/>
                </w:tcPr>
                <w:p w:rsidR="00C70DF3" w:rsidRDefault="00237B11">
                  <w:pPr>
                    <w:adjustRightInd w:val="0"/>
                    <w:snapToGrid w:val="0"/>
                    <w:jc w:val="center"/>
                    <w:rPr>
                      <w:b/>
                      <w:color w:val="000000" w:themeColor="text1"/>
                      <w:kern w:val="0"/>
                      <w:sz w:val="20"/>
                      <w:szCs w:val="21"/>
                    </w:rPr>
                  </w:pPr>
                  <w:r>
                    <w:rPr>
                      <w:b/>
                      <w:color w:val="000000" w:themeColor="text1"/>
                      <w:kern w:val="0"/>
                      <w:sz w:val="20"/>
                      <w:szCs w:val="21"/>
                    </w:rPr>
                    <w:t>治理措施</w:t>
                  </w:r>
                </w:p>
              </w:tc>
              <w:tc>
                <w:tcPr>
                  <w:tcW w:w="1304" w:type="pct"/>
                  <w:gridSpan w:val="3"/>
                  <w:vAlign w:val="center"/>
                </w:tcPr>
                <w:p w:rsidR="00C70DF3" w:rsidRDefault="00237B11">
                  <w:pPr>
                    <w:adjustRightInd w:val="0"/>
                    <w:snapToGrid w:val="0"/>
                    <w:jc w:val="center"/>
                    <w:rPr>
                      <w:b/>
                      <w:color w:val="000000" w:themeColor="text1"/>
                      <w:kern w:val="0"/>
                      <w:sz w:val="20"/>
                      <w:szCs w:val="21"/>
                    </w:rPr>
                  </w:pPr>
                  <w:r>
                    <w:rPr>
                      <w:b/>
                      <w:color w:val="000000" w:themeColor="text1"/>
                      <w:kern w:val="0"/>
                      <w:sz w:val="20"/>
                      <w:szCs w:val="21"/>
                    </w:rPr>
                    <w:t>污染物排放情况</w:t>
                  </w:r>
                </w:p>
              </w:tc>
              <w:tc>
                <w:tcPr>
                  <w:tcW w:w="395" w:type="pct"/>
                  <w:vMerge w:val="restart"/>
                  <w:vAlign w:val="center"/>
                </w:tcPr>
                <w:p w:rsidR="00C70DF3" w:rsidRDefault="00237B11">
                  <w:pPr>
                    <w:adjustRightInd w:val="0"/>
                    <w:snapToGrid w:val="0"/>
                    <w:jc w:val="center"/>
                    <w:rPr>
                      <w:b/>
                      <w:color w:val="000000" w:themeColor="text1"/>
                      <w:kern w:val="0"/>
                      <w:sz w:val="20"/>
                      <w:szCs w:val="21"/>
                    </w:rPr>
                  </w:pPr>
                  <w:r>
                    <w:rPr>
                      <w:rFonts w:hint="eastAsia"/>
                      <w:b/>
                      <w:color w:val="000000" w:themeColor="text1"/>
                      <w:kern w:val="0"/>
                      <w:sz w:val="20"/>
                      <w:szCs w:val="21"/>
                    </w:rPr>
                    <w:t>接管</w:t>
                  </w:r>
                  <w:r>
                    <w:rPr>
                      <w:b/>
                      <w:color w:val="000000" w:themeColor="text1"/>
                      <w:kern w:val="0"/>
                      <w:sz w:val="20"/>
                      <w:szCs w:val="21"/>
                    </w:rPr>
                    <w:t>标准</w:t>
                  </w:r>
                  <w:r>
                    <w:rPr>
                      <w:rFonts w:hint="eastAsia"/>
                      <w:b/>
                      <w:color w:val="000000" w:themeColor="text1"/>
                      <w:kern w:val="0"/>
                      <w:sz w:val="20"/>
                      <w:szCs w:val="21"/>
                    </w:rPr>
                    <w:t>(</w:t>
                  </w:r>
                  <w:r>
                    <w:rPr>
                      <w:b/>
                      <w:color w:val="000000" w:themeColor="text1"/>
                      <w:kern w:val="0"/>
                      <w:sz w:val="20"/>
                      <w:szCs w:val="21"/>
                    </w:rPr>
                    <w:t>mg/L</w:t>
                  </w:r>
                  <w:r>
                    <w:rPr>
                      <w:rFonts w:hint="eastAsia"/>
                      <w:b/>
                      <w:color w:val="000000" w:themeColor="text1"/>
                      <w:kern w:val="0"/>
                      <w:sz w:val="20"/>
                      <w:szCs w:val="21"/>
                    </w:rPr>
                    <w:t>)</w:t>
                  </w:r>
                </w:p>
              </w:tc>
              <w:tc>
                <w:tcPr>
                  <w:tcW w:w="908" w:type="pct"/>
                  <w:gridSpan w:val="2"/>
                  <w:vAlign w:val="center"/>
                </w:tcPr>
                <w:p w:rsidR="00C70DF3" w:rsidRDefault="00237B11">
                  <w:pPr>
                    <w:adjustRightInd w:val="0"/>
                    <w:snapToGrid w:val="0"/>
                    <w:jc w:val="center"/>
                    <w:rPr>
                      <w:b/>
                      <w:color w:val="000000" w:themeColor="text1"/>
                      <w:kern w:val="0"/>
                      <w:sz w:val="20"/>
                      <w:szCs w:val="21"/>
                    </w:rPr>
                  </w:pPr>
                  <w:r>
                    <w:rPr>
                      <w:rFonts w:hint="eastAsia"/>
                      <w:b/>
                      <w:color w:val="000000" w:themeColor="text1"/>
                      <w:kern w:val="0"/>
                      <w:sz w:val="20"/>
                      <w:szCs w:val="21"/>
                    </w:rPr>
                    <w:t>污水厂</w:t>
                  </w:r>
                  <w:r>
                    <w:rPr>
                      <w:rFonts w:hint="eastAsia"/>
                      <w:b/>
                      <w:color w:val="000000" w:themeColor="text1"/>
                      <w:kern w:val="0"/>
                      <w:sz w:val="20"/>
                      <w:szCs w:val="21"/>
                    </w:rPr>
                    <w:t>处理情况</w:t>
                  </w:r>
                </w:p>
              </w:tc>
            </w:tr>
            <w:tr w:rsidR="00C70DF3">
              <w:trPr>
                <w:trHeight w:val="57"/>
                <w:jc w:val="center"/>
              </w:trPr>
              <w:tc>
                <w:tcPr>
                  <w:tcW w:w="274" w:type="pct"/>
                  <w:vMerge/>
                  <w:vAlign w:val="center"/>
                </w:tcPr>
                <w:p w:rsidR="00C70DF3" w:rsidRDefault="00C70DF3">
                  <w:pPr>
                    <w:snapToGrid w:val="0"/>
                    <w:jc w:val="center"/>
                    <w:rPr>
                      <w:b/>
                      <w:color w:val="000000" w:themeColor="text1"/>
                      <w:kern w:val="0"/>
                      <w:sz w:val="20"/>
                      <w:szCs w:val="21"/>
                    </w:rPr>
                  </w:pPr>
                </w:p>
              </w:tc>
              <w:tc>
                <w:tcPr>
                  <w:tcW w:w="301" w:type="pct"/>
                  <w:vMerge/>
                  <w:vAlign w:val="center"/>
                </w:tcPr>
                <w:p w:rsidR="00C70DF3" w:rsidRDefault="00C70DF3">
                  <w:pPr>
                    <w:adjustRightInd w:val="0"/>
                    <w:snapToGrid w:val="0"/>
                    <w:jc w:val="center"/>
                    <w:rPr>
                      <w:b/>
                      <w:color w:val="000000" w:themeColor="text1"/>
                      <w:kern w:val="0"/>
                      <w:sz w:val="20"/>
                      <w:szCs w:val="21"/>
                    </w:rPr>
                  </w:pPr>
                </w:p>
              </w:tc>
              <w:tc>
                <w:tcPr>
                  <w:tcW w:w="363" w:type="pct"/>
                  <w:vAlign w:val="center"/>
                </w:tcPr>
                <w:p w:rsidR="00C70DF3" w:rsidRDefault="00237B11">
                  <w:pPr>
                    <w:adjustRightInd w:val="0"/>
                    <w:snapToGrid w:val="0"/>
                    <w:jc w:val="center"/>
                    <w:rPr>
                      <w:b/>
                      <w:color w:val="000000" w:themeColor="text1"/>
                      <w:kern w:val="0"/>
                      <w:sz w:val="20"/>
                      <w:szCs w:val="21"/>
                    </w:rPr>
                  </w:pPr>
                  <w:r>
                    <w:rPr>
                      <w:b/>
                      <w:color w:val="000000" w:themeColor="text1"/>
                      <w:kern w:val="0"/>
                      <w:sz w:val="20"/>
                      <w:szCs w:val="21"/>
                    </w:rPr>
                    <w:t>污染物名称</w:t>
                  </w:r>
                </w:p>
              </w:tc>
              <w:tc>
                <w:tcPr>
                  <w:tcW w:w="386" w:type="pct"/>
                  <w:vAlign w:val="center"/>
                </w:tcPr>
                <w:p w:rsidR="00C70DF3" w:rsidRDefault="00237B11">
                  <w:pPr>
                    <w:adjustRightInd w:val="0"/>
                    <w:snapToGrid w:val="0"/>
                    <w:jc w:val="center"/>
                    <w:rPr>
                      <w:b/>
                      <w:color w:val="000000" w:themeColor="text1"/>
                      <w:kern w:val="0"/>
                      <w:sz w:val="20"/>
                      <w:szCs w:val="21"/>
                    </w:rPr>
                  </w:pPr>
                  <w:r>
                    <w:rPr>
                      <w:b/>
                      <w:color w:val="000000" w:themeColor="text1"/>
                      <w:kern w:val="0"/>
                      <w:sz w:val="20"/>
                      <w:szCs w:val="21"/>
                    </w:rPr>
                    <w:t>浓度</w:t>
                  </w:r>
                </w:p>
                <w:p w:rsidR="00C70DF3" w:rsidRDefault="00237B11">
                  <w:pPr>
                    <w:adjustRightInd w:val="0"/>
                    <w:snapToGrid w:val="0"/>
                    <w:jc w:val="center"/>
                    <w:rPr>
                      <w:b/>
                      <w:color w:val="000000" w:themeColor="text1"/>
                      <w:kern w:val="0"/>
                      <w:sz w:val="20"/>
                      <w:szCs w:val="21"/>
                    </w:rPr>
                  </w:pPr>
                  <w:r>
                    <w:rPr>
                      <w:rFonts w:hint="eastAsia"/>
                      <w:b/>
                      <w:color w:val="000000" w:themeColor="text1"/>
                      <w:kern w:val="0"/>
                      <w:sz w:val="20"/>
                      <w:szCs w:val="21"/>
                    </w:rPr>
                    <w:t>(</w:t>
                  </w:r>
                  <w:r>
                    <w:rPr>
                      <w:b/>
                      <w:color w:val="000000" w:themeColor="text1"/>
                      <w:kern w:val="0"/>
                      <w:sz w:val="20"/>
                      <w:szCs w:val="21"/>
                    </w:rPr>
                    <w:t>mg/L</w:t>
                  </w:r>
                  <w:r>
                    <w:rPr>
                      <w:rFonts w:hint="eastAsia"/>
                      <w:b/>
                      <w:color w:val="000000" w:themeColor="text1"/>
                      <w:kern w:val="0"/>
                      <w:sz w:val="20"/>
                      <w:szCs w:val="21"/>
                    </w:rPr>
                    <w:t>)</w:t>
                  </w:r>
                </w:p>
              </w:tc>
              <w:tc>
                <w:tcPr>
                  <w:tcW w:w="536" w:type="pct"/>
                  <w:vAlign w:val="center"/>
                </w:tcPr>
                <w:p w:rsidR="00C70DF3" w:rsidRDefault="00237B11">
                  <w:pPr>
                    <w:adjustRightInd w:val="0"/>
                    <w:snapToGrid w:val="0"/>
                    <w:jc w:val="center"/>
                    <w:rPr>
                      <w:b/>
                      <w:color w:val="000000" w:themeColor="text1"/>
                      <w:kern w:val="0"/>
                      <w:sz w:val="20"/>
                      <w:szCs w:val="21"/>
                    </w:rPr>
                  </w:pPr>
                  <w:r>
                    <w:rPr>
                      <w:b/>
                      <w:color w:val="000000" w:themeColor="text1"/>
                      <w:kern w:val="0"/>
                      <w:sz w:val="20"/>
                      <w:szCs w:val="21"/>
                    </w:rPr>
                    <w:t>产生量</w:t>
                  </w:r>
                </w:p>
                <w:p w:rsidR="00C70DF3" w:rsidRDefault="00237B11">
                  <w:pPr>
                    <w:adjustRightInd w:val="0"/>
                    <w:snapToGrid w:val="0"/>
                    <w:jc w:val="center"/>
                    <w:rPr>
                      <w:b/>
                      <w:color w:val="000000" w:themeColor="text1"/>
                      <w:kern w:val="0"/>
                      <w:sz w:val="20"/>
                      <w:szCs w:val="21"/>
                    </w:rPr>
                  </w:pPr>
                  <w:r>
                    <w:rPr>
                      <w:rFonts w:hint="eastAsia"/>
                      <w:b/>
                      <w:color w:val="000000" w:themeColor="text1"/>
                      <w:kern w:val="0"/>
                      <w:sz w:val="20"/>
                      <w:szCs w:val="21"/>
                    </w:rPr>
                    <w:t>(</w:t>
                  </w:r>
                  <w:r>
                    <w:rPr>
                      <w:b/>
                      <w:color w:val="000000" w:themeColor="text1"/>
                      <w:kern w:val="0"/>
                      <w:sz w:val="20"/>
                      <w:szCs w:val="21"/>
                    </w:rPr>
                    <w:t>t/a</w:t>
                  </w:r>
                  <w:r>
                    <w:rPr>
                      <w:rFonts w:hint="eastAsia"/>
                      <w:b/>
                      <w:color w:val="000000" w:themeColor="text1"/>
                      <w:kern w:val="0"/>
                      <w:sz w:val="20"/>
                      <w:szCs w:val="21"/>
                    </w:rPr>
                    <w:t>)</w:t>
                  </w:r>
                </w:p>
              </w:tc>
              <w:tc>
                <w:tcPr>
                  <w:tcW w:w="533" w:type="pct"/>
                  <w:vAlign w:val="center"/>
                </w:tcPr>
                <w:p w:rsidR="00C70DF3" w:rsidRDefault="00237B11">
                  <w:pPr>
                    <w:adjustRightInd w:val="0"/>
                    <w:snapToGrid w:val="0"/>
                    <w:jc w:val="center"/>
                    <w:rPr>
                      <w:b/>
                      <w:color w:val="000000" w:themeColor="text1"/>
                      <w:sz w:val="20"/>
                      <w:szCs w:val="21"/>
                    </w:rPr>
                  </w:pPr>
                  <w:r>
                    <w:rPr>
                      <w:b/>
                      <w:color w:val="000000" w:themeColor="text1"/>
                      <w:sz w:val="20"/>
                      <w:szCs w:val="21"/>
                    </w:rPr>
                    <w:t>治理工艺</w:t>
                  </w:r>
                </w:p>
              </w:tc>
              <w:tc>
                <w:tcPr>
                  <w:tcW w:w="394" w:type="pct"/>
                  <w:vAlign w:val="center"/>
                </w:tcPr>
                <w:p w:rsidR="00C70DF3" w:rsidRDefault="00237B11">
                  <w:pPr>
                    <w:adjustRightInd w:val="0"/>
                    <w:snapToGrid w:val="0"/>
                    <w:jc w:val="center"/>
                    <w:rPr>
                      <w:b/>
                      <w:color w:val="000000" w:themeColor="text1"/>
                      <w:kern w:val="0"/>
                      <w:sz w:val="20"/>
                      <w:szCs w:val="21"/>
                    </w:rPr>
                  </w:pPr>
                  <w:r>
                    <w:rPr>
                      <w:b/>
                      <w:color w:val="000000" w:themeColor="text1"/>
                      <w:kern w:val="0"/>
                      <w:sz w:val="20"/>
                      <w:szCs w:val="21"/>
                    </w:rPr>
                    <w:t>污染物名称</w:t>
                  </w:r>
                </w:p>
              </w:tc>
              <w:tc>
                <w:tcPr>
                  <w:tcW w:w="404" w:type="pct"/>
                  <w:vAlign w:val="center"/>
                </w:tcPr>
                <w:p w:rsidR="00C70DF3" w:rsidRDefault="00237B11">
                  <w:pPr>
                    <w:adjustRightInd w:val="0"/>
                    <w:snapToGrid w:val="0"/>
                    <w:jc w:val="center"/>
                    <w:rPr>
                      <w:b/>
                      <w:color w:val="000000" w:themeColor="text1"/>
                      <w:kern w:val="0"/>
                      <w:sz w:val="20"/>
                      <w:szCs w:val="21"/>
                    </w:rPr>
                  </w:pPr>
                  <w:r>
                    <w:rPr>
                      <w:b/>
                      <w:color w:val="000000" w:themeColor="text1"/>
                      <w:kern w:val="0"/>
                      <w:sz w:val="20"/>
                      <w:szCs w:val="21"/>
                    </w:rPr>
                    <w:t>浓度</w:t>
                  </w:r>
                </w:p>
                <w:p w:rsidR="00C70DF3" w:rsidRDefault="00237B11">
                  <w:pPr>
                    <w:adjustRightInd w:val="0"/>
                    <w:snapToGrid w:val="0"/>
                    <w:jc w:val="center"/>
                    <w:rPr>
                      <w:b/>
                      <w:color w:val="000000" w:themeColor="text1"/>
                      <w:kern w:val="0"/>
                      <w:sz w:val="20"/>
                      <w:szCs w:val="21"/>
                    </w:rPr>
                  </w:pPr>
                  <w:r>
                    <w:rPr>
                      <w:rFonts w:hint="eastAsia"/>
                      <w:b/>
                      <w:color w:val="000000" w:themeColor="text1"/>
                      <w:kern w:val="0"/>
                      <w:sz w:val="20"/>
                      <w:szCs w:val="21"/>
                    </w:rPr>
                    <w:t>(</w:t>
                  </w:r>
                  <w:r>
                    <w:rPr>
                      <w:b/>
                      <w:color w:val="000000" w:themeColor="text1"/>
                      <w:kern w:val="0"/>
                      <w:sz w:val="20"/>
                      <w:szCs w:val="21"/>
                    </w:rPr>
                    <w:t>mg/L</w:t>
                  </w:r>
                  <w:r>
                    <w:rPr>
                      <w:rFonts w:hint="eastAsia"/>
                      <w:b/>
                      <w:color w:val="000000" w:themeColor="text1"/>
                      <w:kern w:val="0"/>
                      <w:sz w:val="20"/>
                      <w:szCs w:val="21"/>
                    </w:rPr>
                    <w:t>)</w:t>
                  </w:r>
                </w:p>
              </w:tc>
              <w:tc>
                <w:tcPr>
                  <w:tcW w:w="506" w:type="pct"/>
                  <w:vAlign w:val="center"/>
                </w:tcPr>
                <w:p w:rsidR="00C70DF3" w:rsidRDefault="00237B11">
                  <w:pPr>
                    <w:adjustRightInd w:val="0"/>
                    <w:snapToGrid w:val="0"/>
                    <w:jc w:val="center"/>
                    <w:rPr>
                      <w:b/>
                      <w:color w:val="000000" w:themeColor="text1"/>
                      <w:kern w:val="0"/>
                      <w:sz w:val="20"/>
                      <w:szCs w:val="21"/>
                    </w:rPr>
                  </w:pPr>
                  <w:r>
                    <w:rPr>
                      <w:b/>
                      <w:color w:val="000000" w:themeColor="text1"/>
                      <w:kern w:val="0"/>
                      <w:sz w:val="20"/>
                      <w:szCs w:val="21"/>
                    </w:rPr>
                    <w:t>接管量</w:t>
                  </w:r>
                </w:p>
                <w:p w:rsidR="00C70DF3" w:rsidRDefault="00237B11">
                  <w:pPr>
                    <w:adjustRightInd w:val="0"/>
                    <w:snapToGrid w:val="0"/>
                    <w:jc w:val="center"/>
                    <w:rPr>
                      <w:b/>
                      <w:color w:val="000000" w:themeColor="text1"/>
                      <w:kern w:val="0"/>
                      <w:sz w:val="20"/>
                      <w:szCs w:val="21"/>
                    </w:rPr>
                  </w:pPr>
                  <w:r>
                    <w:rPr>
                      <w:rFonts w:hint="eastAsia"/>
                      <w:b/>
                      <w:color w:val="000000" w:themeColor="text1"/>
                      <w:kern w:val="0"/>
                      <w:sz w:val="20"/>
                      <w:szCs w:val="21"/>
                    </w:rPr>
                    <w:t>(</w:t>
                  </w:r>
                  <w:r>
                    <w:rPr>
                      <w:b/>
                      <w:color w:val="000000" w:themeColor="text1"/>
                      <w:kern w:val="0"/>
                      <w:sz w:val="20"/>
                      <w:szCs w:val="21"/>
                    </w:rPr>
                    <w:t>t/a</w:t>
                  </w:r>
                  <w:r>
                    <w:rPr>
                      <w:rFonts w:hint="eastAsia"/>
                      <w:b/>
                      <w:color w:val="000000" w:themeColor="text1"/>
                      <w:kern w:val="0"/>
                      <w:sz w:val="20"/>
                      <w:szCs w:val="21"/>
                    </w:rPr>
                    <w:t>)</w:t>
                  </w:r>
                </w:p>
              </w:tc>
              <w:tc>
                <w:tcPr>
                  <w:tcW w:w="395" w:type="pct"/>
                  <w:vMerge/>
                  <w:vAlign w:val="center"/>
                </w:tcPr>
                <w:p w:rsidR="00C70DF3" w:rsidRDefault="00C70DF3">
                  <w:pPr>
                    <w:adjustRightInd w:val="0"/>
                    <w:snapToGrid w:val="0"/>
                    <w:jc w:val="center"/>
                    <w:rPr>
                      <w:b/>
                      <w:color w:val="000000" w:themeColor="text1"/>
                      <w:kern w:val="0"/>
                      <w:sz w:val="20"/>
                      <w:szCs w:val="21"/>
                    </w:rPr>
                  </w:pPr>
                </w:p>
              </w:tc>
              <w:tc>
                <w:tcPr>
                  <w:tcW w:w="395" w:type="pct"/>
                  <w:vAlign w:val="center"/>
                </w:tcPr>
                <w:p w:rsidR="00C70DF3" w:rsidRDefault="00237B11">
                  <w:pPr>
                    <w:adjustRightInd w:val="0"/>
                    <w:snapToGrid w:val="0"/>
                    <w:jc w:val="center"/>
                    <w:rPr>
                      <w:b/>
                      <w:color w:val="000000" w:themeColor="text1"/>
                      <w:kern w:val="0"/>
                      <w:sz w:val="20"/>
                      <w:szCs w:val="21"/>
                    </w:rPr>
                  </w:pPr>
                  <w:r>
                    <w:rPr>
                      <w:b/>
                      <w:color w:val="000000" w:themeColor="text1"/>
                      <w:kern w:val="0"/>
                      <w:sz w:val="20"/>
                      <w:szCs w:val="21"/>
                    </w:rPr>
                    <w:t>浓度</w:t>
                  </w:r>
                </w:p>
                <w:p w:rsidR="00C70DF3" w:rsidRDefault="00237B11">
                  <w:pPr>
                    <w:adjustRightInd w:val="0"/>
                    <w:snapToGrid w:val="0"/>
                    <w:jc w:val="center"/>
                    <w:rPr>
                      <w:b/>
                      <w:color w:val="000000" w:themeColor="text1"/>
                      <w:kern w:val="0"/>
                      <w:sz w:val="20"/>
                      <w:szCs w:val="21"/>
                    </w:rPr>
                  </w:pPr>
                  <w:r>
                    <w:rPr>
                      <w:rFonts w:hint="eastAsia"/>
                      <w:b/>
                      <w:color w:val="000000" w:themeColor="text1"/>
                      <w:kern w:val="0"/>
                      <w:sz w:val="20"/>
                      <w:szCs w:val="21"/>
                    </w:rPr>
                    <w:t>(</w:t>
                  </w:r>
                  <w:r>
                    <w:rPr>
                      <w:b/>
                      <w:color w:val="000000" w:themeColor="text1"/>
                      <w:kern w:val="0"/>
                      <w:sz w:val="20"/>
                      <w:szCs w:val="21"/>
                    </w:rPr>
                    <w:t>mg/L</w:t>
                  </w:r>
                  <w:r>
                    <w:rPr>
                      <w:rFonts w:hint="eastAsia"/>
                      <w:b/>
                      <w:color w:val="000000" w:themeColor="text1"/>
                      <w:kern w:val="0"/>
                      <w:sz w:val="20"/>
                      <w:szCs w:val="21"/>
                    </w:rPr>
                    <w:t>)</w:t>
                  </w:r>
                </w:p>
              </w:tc>
              <w:tc>
                <w:tcPr>
                  <w:tcW w:w="513" w:type="pct"/>
                  <w:vAlign w:val="center"/>
                </w:tcPr>
                <w:p w:rsidR="00C70DF3" w:rsidRDefault="00237B11">
                  <w:pPr>
                    <w:adjustRightInd w:val="0"/>
                    <w:snapToGrid w:val="0"/>
                    <w:jc w:val="center"/>
                    <w:rPr>
                      <w:b/>
                      <w:color w:val="000000" w:themeColor="text1"/>
                      <w:kern w:val="0"/>
                      <w:sz w:val="20"/>
                      <w:szCs w:val="21"/>
                    </w:rPr>
                  </w:pPr>
                  <w:r>
                    <w:rPr>
                      <w:rFonts w:hint="eastAsia"/>
                      <w:b/>
                      <w:color w:val="000000" w:themeColor="text1"/>
                      <w:kern w:val="0"/>
                      <w:sz w:val="20"/>
                      <w:szCs w:val="21"/>
                    </w:rPr>
                    <w:t>排放</w:t>
                  </w:r>
                  <w:r>
                    <w:rPr>
                      <w:b/>
                      <w:color w:val="000000" w:themeColor="text1"/>
                      <w:kern w:val="0"/>
                      <w:sz w:val="20"/>
                      <w:szCs w:val="21"/>
                    </w:rPr>
                    <w:t>量</w:t>
                  </w:r>
                </w:p>
                <w:p w:rsidR="00C70DF3" w:rsidRDefault="00237B11">
                  <w:pPr>
                    <w:adjustRightInd w:val="0"/>
                    <w:snapToGrid w:val="0"/>
                    <w:jc w:val="center"/>
                    <w:rPr>
                      <w:b/>
                      <w:color w:val="000000" w:themeColor="text1"/>
                      <w:kern w:val="0"/>
                      <w:sz w:val="20"/>
                      <w:szCs w:val="21"/>
                    </w:rPr>
                  </w:pPr>
                  <w:r>
                    <w:rPr>
                      <w:rFonts w:hint="eastAsia"/>
                      <w:b/>
                      <w:color w:val="000000" w:themeColor="text1"/>
                      <w:kern w:val="0"/>
                      <w:sz w:val="20"/>
                      <w:szCs w:val="21"/>
                    </w:rPr>
                    <w:t>(</w:t>
                  </w:r>
                  <w:r>
                    <w:rPr>
                      <w:b/>
                      <w:color w:val="000000" w:themeColor="text1"/>
                      <w:kern w:val="0"/>
                      <w:sz w:val="20"/>
                      <w:szCs w:val="21"/>
                    </w:rPr>
                    <w:t>t/a</w:t>
                  </w:r>
                  <w:r>
                    <w:rPr>
                      <w:rFonts w:hint="eastAsia"/>
                      <w:b/>
                      <w:color w:val="000000" w:themeColor="text1"/>
                      <w:kern w:val="0"/>
                      <w:sz w:val="20"/>
                      <w:szCs w:val="21"/>
                    </w:rPr>
                    <w:t>)</w:t>
                  </w:r>
                </w:p>
              </w:tc>
            </w:tr>
            <w:tr w:rsidR="00C70DF3">
              <w:trPr>
                <w:trHeight w:val="57"/>
                <w:jc w:val="center"/>
              </w:trPr>
              <w:tc>
                <w:tcPr>
                  <w:tcW w:w="274" w:type="pct"/>
                  <w:vMerge w:val="restart"/>
                  <w:vAlign w:val="center"/>
                </w:tcPr>
                <w:p w:rsidR="00C70DF3" w:rsidRDefault="00237B11">
                  <w:pPr>
                    <w:adjustRightInd w:val="0"/>
                    <w:snapToGrid w:val="0"/>
                    <w:jc w:val="center"/>
                    <w:rPr>
                      <w:color w:val="000000" w:themeColor="text1"/>
                      <w:kern w:val="0"/>
                      <w:sz w:val="20"/>
                      <w:szCs w:val="21"/>
                    </w:rPr>
                  </w:pPr>
                  <w:r>
                    <w:rPr>
                      <w:color w:val="000000" w:themeColor="text1"/>
                      <w:kern w:val="0"/>
                      <w:sz w:val="20"/>
                      <w:szCs w:val="21"/>
                    </w:rPr>
                    <w:t>生活污水</w:t>
                  </w:r>
                </w:p>
              </w:tc>
              <w:tc>
                <w:tcPr>
                  <w:tcW w:w="301" w:type="pct"/>
                  <w:vMerge w:val="restart"/>
                  <w:noWrap/>
                  <w:vAlign w:val="center"/>
                </w:tcPr>
                <w:p w:rsidR="00C70DF3" w:rsidRDefault="00237B11">
                  <w:pPr>
                    <w:adjustRightInd w:val="0"/>
                    <w:snapToGrid w:val="0"/>
                    <w:jc w:val="center"/>
                    <w:rPr>
                      <w:color w:val="000000" w:themeColor="text1"/>
                      <w:kern w:val="0"/>
                      <w:sz w:val="20"/>
                      <w:szCs w:val="21"/>
                    </w:rPr>
                  </w:pPr>
                  <w:r>
                    <w:rPr>
                      <w:color w:val="000000" w:themeColor="text1"/>
                      <w:kern w:val="0"/>
                      <w:sz w:val="20"/>
                      <w:szCs w:val="21"/>
                    </w:rPr>
                    <w:t>1520</w:t>
                  </w:r>
                </w:p>
              </w:tc>
              <w:tc>
                <w:tcPr>
                  <w:tcW w:w="363" w:type="pct"/>
                  <w:noWrap/>
                  <w:vAlign w:val="center"/>
                </w:tcPr>
                <w:p w:rsidR="00C70DF3" w:rsidRDefault="00237B11">
                  <w:pPr>
                    <w:snapToGrid w:val="0"/>
                    <w:jc w:val="center"/>
                    <w:rPr>
                      <w:rFonts w:eastAsia="等线"/>
                      <w:color w:val="000000" w:themeColor="text1"/>
                      <w:sz w:val="20"/>
                      <w:szCs w:val="21"/>
                    </w:rPr>
                  </w:pPr>
                  <w:r>
                    <w:rPr>
                      <w:rFonts w:eastAsia="等线"/>
                      <w:color w:val="000000" w:themeColor="text1"/>
                      <w:sz w:val="20"/>
                      <w:szCs w:val="21"/>
                    </w:rPr>
                    <w:t>COD</w:t>
                  </w:r>
                </w:p>
              </w:tc>
              <w:tc>
                <w:tcPr>
                  <w:tcW w:w="386" w:type="pct"/>
                  <w:noWrap/>
                  <w:vAlign w:val="center"/>
                </w:tcPr>
                <w:p w:rsidR="00C70DF3" w:rsidRDefault="00237B11">
                  <w:pPr>
                    <w:snapToGrid w:val="0"/>
                    <w:jc w:val="center"/>
                    <w:rPr>
                      <w:rFonts w:eastAsia="等线"/>
                      <w:color w:val="000000" w:themeColor="text1"/>
                      <w:sz w:val="20"/>
                      <w:szCs w:val="21"/>
                    </w:rPr>
                  </w:pPr>
                  <w:r>
                    <w:rPr>
                      <w:rFonts w:eastAsia="等线"/>
                      <w:color w:val="000000" w:themeColor="text1"/>
                      <w:sz w:val="20"/>
                      <w:szCs w:val="21"/>
                    </w:rPr>
                    <w:t>300</w:t>
                  </w:r>
                </w:p>
              </w:tc>
              <w:tc>
                <w:tcPr>
                  <w:tcW w:w="536" w:type="pct"/>
                  <w:noWrap/>
                  <w:vAlign w:val="center"/>
                </w:tcPr>
                <w:p w:rsidR="00C70DF3" w:rsidRDefault="00237B11">
                  <w:pPr>
                    <w:snapToGrid w:val="0"/>
                    <w:jc w:val="center"/>
                    <w:rPr>
                      <w:rFonts w:eastAsia="等线"/>
                      <w:color w:val="000000" w:themeColor="text1"/>
                      <w:sz w:val="20"/>
                      <w:szCs w:val="21"/>
                    </w:rPr>
                  </w:pPr>
                  <w:r>
                    <w:rPr>
                      <w:rFonts w:eastAsia="等线"/>
                      <w:color w:val="000000" w:themeColor="text1"/>
                      <w:sz w:val="20"/>
                      <w:szCs w:val="21"/>
                    </w:rPr>
                    <w:t>0.456</w:t>
                  </w:r>
                </w:p>
              </w:tc>
              <w:tc>
                <w:tcPr>
                  <w:tcW w:w="533" w:type="pct"/>
                  <w:vMerge w:val="restart"/>
                  <w:vAlign w:val="center"/>
                </w:tcPr>
                <w:p w:rsidR="00C70DF3" w:rsidRDefault="00237B11">
                  <w:pPr>
                    <w:snapToGrid w:val="0"/>
                    <w:jc w:val="center"/>
                    <w:rPr>
                      <w:rFonts w:ascii="宋体" w:hAnsi="宋体" w:cs="宋体"/>
                      <w:color w:val="000000" w:themeColor="text1"/>
                      <w:sz w:val="20"/>
                      <w:szCs w:val="21"/>
                    </w:rPr>
                  </w:pPr>
                  <w:r>
                    <w:rPr>
                      <w:color w:val="000000" w:themeColor="text1"/>
                      <w:kern w:val="0"/>
                      <w:sz w:val="20"/>
                      <w:szCs w:val="21"/>
                    </w:rPr>
                    <w:t>化粪池（依托租赁公司）</w:t>
                  </w:r>
                </w:p>
              </w:tc>
              <w:tc>
                <w:tcPr>
                  <w:tcW w:w="394" w:type="pct"/>
                  <w:noWrap/>
                  <w:vAlign w:val="center"/>
                </w:tcPr>
                <w:p w:rsidR="00C70DF3" w:rsidRDefault="00237B11">
                  <w:pPr>
                    <w:snapToGrid w:val="0"/>
                    <w:jc w:val="center"/>
                    <w:rPr>
                      <w:rFonts w:eastAsia="等线"/>
                      <w:color w:val="000000" w:themeColor="text1"/>
                      <w:sz w:val="20"/>
                      <w:szCs w:val="21"/>
                    </w:rPr>
                  </w:pPr>
                  <w:r>
                    <w:rPr>
                      <w:rFonts w:eastAsia="等线"/>
                      <w:color w:val="000000" w:themeColor="text1"/>
                      <w:sz w:val="20"/>
                      <w:szCs w:val="21"/>
                    </w:rPr>
                    <w:t>COD</w:t>
                  </w:r>
                </w:p>
              </w:tc>
              <w:tc>
                <w:tcPr>
                  <w:tcW w:w="404" w:type="pct"/>
                  <w:noWrap/>
                  <w:vAlign w:val="center"/>
                </w:tcPr>
                <w:p w:rsidR="00C70DF3" w:rsidRDefault="00237B11">
                  <w:pPr>
                    <w:snapToGrid w:val="0"/>
                    <w:jc w:val="center"/>
                    <w:rPr>
                      <w:rFonts w:eastAsia="等线"/>
                      <w:color w:val="000000" w:themeColor="text1"/>
                      <w:sz w:val="20"/>
                      <w:szCs w:val="21"/>
                    </w:rPr>
                  </w:pPr>
                  <w:r>
                    <w:rPr>
                      <w:rFonts w:eastAsia="等线"/>
                      <w:color w:val="000000" w:themeColor="text1"/>
                      <w:sz w:val="20"/>
                      <w:szCs w:val="21"/>
                    </w:rPr>
                    <w:t>300</w:t>
                  </w:r>
                </w:p>
              </w:tc>
              <w:tc>
                <w:tcPr>
                  <w:tcW w:w="506" w:type="pct"/>
                  <w:noWrap/>
                  <w:vAlign w:val="center"/>
                </w:tcPr>
                <w:p w:rsidR="00C70DF3" w:rsidRDefault="00237B11">
                  <w:pPr>
                    <w:snapToGrid w:val="0"/>
                    <w:jc w:val="center"/>
                    <w:rPr>
                      <w:rFonts w:eastAsia="等线"/>
                      <w:color w:val="000000" w:themeColor="text1"/>
                      <w:sz w:val="20"/>
                      <w:szCs w:val="21"/>
                    </w:rPr>
                  </w:pPr>
                  <w:r>
                    <w:rPr>
                      <w:rFonts w:eastAsia="等线"/>
                      <w:color w:val="000000" w:themeColor="text1"/>
                      <w:sz w:val="20"/>
                      <w:szCs w:val="21"/>
                    </w:rPr>
                    <w:t>0.456</w:t>
                  </w:r>
                </w:p>
              </w:tc>
              <w:tc>
                <w:tcPr>
                  <w:tcW w:w="395" w:type="pct"/>
                  <w:noWrap/>
                  <w:vAlign w:val="center"/>
                </w:tcPr>
                <w:p w:rsidR="00C70DF3" w:rsidRDefault="00237B11">
                  <w:pPr>
                    <w:snapToGrid w:val="0"/>
                    <w:jc w:val="center"/>
                    <w:rPr>
                      <w:rFonts w:eastAsia="等线"/>
                      <w:color w:val="000000" w:themeColor="text1"/>
                      <w:sz w:val="20"/>
                      <w:szCs w:val="21"/>
                    </w:rPr>
                  </w:pPr>
                  <w:r>
                    <w:rPr>
                      <w:rFonts w:eastAsia="等线"/>
                      <w:color w:val="000000" w:themeColor="text1"/>
                      <w:sz w:val="20"/>
                      <w:szCs w:val="21"/>
                    </w:rPr>
                    <w:t>350</w:t>
                  </w:r>
                </w:p>
              </w:tc>
              <w:tc>
                <w:tcPr>
                  <w:tcW w:w="395" w:type="pct"/>
                  <w:vAlign w:val="center"/>
                </w:tcPr>
                <w:p w:rsidR="00C70DF3" w:rsidRDefault="00237B11">
                  <w:pPr>
                    <w:snapToGrid w:val="0"/>
                    <w:jc w:val="center"/>
                    <w:rPr>
                      <w:rFonts w:eastAsia="等线"/>
                      <w:color w:val="000000" w:themeColor="text1"/>
                      <w:sz w:val="20"/>
                      <w:szCs w:val="21"/>
                    </w:rPr>
                  </w:pPr>
                  <w:r>
                    <w:rPr>
                      <w:rFonts w:eastAsia="等线" w:hint="eastAsia"/>
                      <w:color w:val="000000" w:themeColor="text1"/>
                      <w:sz w:val="20"/>
                      <w:szCs w:val="21"/>
                    </w:rPr>
                    <w:t>5</w:t>
                  </w:r>
                  <w:r>
                    <w:rPr>
                      <w:rFonts w:eastAsia="等线"/>
                      <w:color w:val="000000" w:themeColor="text1"/>
                      <w:sz w:val="20"/>
                      <w:szCs w:val="21"/>
                    </w:rPr>
                    <w:t>0</w:t>
                  </w:r>
                </w:p>
              </w:tc>
              <w:tc>
                <w:tcPr>
                  <w:tcW w:w="513" w:type="pct"/>
                  <w:vAlign w:val="center"/>
                </w:tcPr>
                <w:p w:rsidR="00C70DF3" w:rsidRDefault="00237B11">
                  <w:pPr>
                    <w:snapToGrid w:val="0"/>
                    <w:jc w:val="center"/>
                    <w:rPr>
                      <w:rFonts w:eastAsia="等线"/>
                      <w:color w:val="000000" w:themeColor="text1"/>
                      <w:sz w:val="20"/>
                      <w:szCs w:val="21"/>
                    </w:rPr>
                  </w:pPr>
                  <w:r>
                    <w:rPr>
                      <w:rFonts w:eastAsia="等线"/>
                      <w:color w:val="000000" w:themeColor="text1"/>
                      <w:sz w:val="20"/>
                      <w:szCs w:val="21"/>
                    </w:rPr>
                    <w:t>0.076</w:t>
                  </w:r>
                </w:p>
              </w:tc>
            </w:tr>
            <w:tr w:rsidR="00C70DF3">
              <w:trPr>
                <w:trHeight w:val="57"/>
                <w:jc w:val="center"/>
              </w:trPr>
              <w:tc>
                <w:tcPr>
                  <w:tcW w:w="274" w:type="pct"/>
                  <w:vMerge/>
                  <w:vAlign w:val="center"/>
                </w:tcPr>
                <w:p w:rsidR="00C70DF3" w:rsidRDefault="00C70DF3">
                  <w:pPr>
                    <w:adjustRightInd w:val="0"/>
                    <w:snapToGrid w:val="0"/>
                    <w:jc w:val="center"/>
                    <w:rPr>
                      <w:color w:val="000000" w:themeColor="text1"/>
                      <w:kern w:val="0"/>
                      <w:sz w:val="20"/>
                      <w:szCs w:val="21"/>
                    </w:rPr>
                  </w:pPr>
                </w:p>
              </w:tc>
              <w:tc>
                <w:tcPr>
                  <w:tcW w:w="301" w:type="pct"/>
                  <w:vMerge/>
                  <w:noWrap/>
                  <w:vAlign w:val="center"/>
                </w:tcPr>
                <w:p w:rsidR="00C70DF3" w:rsidRDefault="00C70DF3">
                  <w:pPr>
                    <w:adjustRightInd w:val="0"/>
                    <w:snapToGrid w:val="0"/>
                    <w:jc w:val="center"/>
                    <w:rPr>
                      <w:color w:val="000000" w:themeColor="text1"/>
                      <w:kern w:val="0"/>
                      <w:sz w:val="20"/>
                      <w:szCs w:val="21"/>
                    </w:rPr>
                  </w:pPr>
                </w:p>
              </w:tc>
              <w:tc>
                <w:tcPr>
                  <w:tcW w:w="363" w:type="pct"/>
                  <w:noWrap/>
                  <w:vAlign w:val="center"/>
                </w:tcPr>
                <w:p w:rsidR="00C70DF3" w:rsidRDefault="00237B11">
                  <w:pPr>
                    <w:snapToGrid w:val="0"/>
                    <w:jc w:val="center"/>
                    <w:rPr>
                      <w:rFonts w:eastAsia="等线"/>
                      <w:color w:val="000000" w:themeColor="text1"/>
                      <w:sz w:val="20"/>
                      <w:szCs w:val="21"/>
                    </w:rPr>
                  </w:pPr>
                  <w:r>
                    <w:rPr>
                      <w:rFonts w:eastAsia="等线"/>
                      <w:color w:val="000000" w:themeColor="text1"/>
                      <w:sz w:val="20"/>
                      <w:szCs w:val="21"/>
                    </w:rPr>
                    <w:t>BOD</w:t>
                  </w:r>
                  <w:r>
                    <w:rPr>
                      <w:rFonts w:eastAsia="等线"/>
                      <w:color w:val="000000" w:themeColor="text1"/>
                      <w:sz w:val="20"/>
                      <w:szCs w:val="21"/>
                      <w:vertAlign w:val="subscript"/>
                    </w:rPr>
                    <w:t>5</w:t>
                  </w:r>
                </w:p>
              </w:tc>
              <w:tc>
                <w:tcPr>
                  <w:tcW w:w="386" w:type="pct"/>
                  <w:noWrap/>
                  <w:vAlign w:val="center"/>
                </w:tcPr>
                <w:p w:rsidR="00C70DF3" w:rsidRDefault="00237B11">
                  <w:pPr>
                    <w:snapToGrid w:val="0"/>
                    <w:jc w:val="center"/>
                    <w:rPr>
                      <w:rFonts w:eastAsia="等线"/>
                      <w:color w:val="000000" w:themeColor="text1"/>
                      <w:sz w:val="20"/>
                      <w:szCs w:val="21"/>
                    </w:rPr>
                  </w:pPr>
                  <w:r>
                    <w:rPr>
                      <w:rFonts w:eastAsia="等线"/>
                      <w:color w:val="000000" w:themeColor="text1"/>
                      <w:sz w:val="20"/>
                      <w:szCs w:val="21"/>
                    </w:rPr>
                    <w:t>200</w:t>
                  </w:r>
                </w:p>
              </w:tc>
              <w:tc>
                <w:tcPr>
                  <w:tcW w:w="536" w:type="pct"/>
                  <w:noWrap/>
                  <w:vAlign w:val="center"/>
                </w:tcPr>
                <w:p w:rsidR="00C70DF3" w:rsidRDefault="00237B11">
                  <w:pPr>
                    <w:snapToGrid w:val="0"/>
                    <w:jc w:val="center"/>
                    <w:rPr>
                      <w:rFonts w:eastAsia="等线"/>
                      <w:color w:val="000000" w:themeColor="text1"/>
                      <w:sz w:val="20"/>
                      <w:szCs w:val="21"/>
                    </w:rPr>
                  </w:pPr>
                  <w:r>
                    <w:rPr>
                      <w:rFonts w:eastAsia="等线"/>
                      <w:color w:val="000000" w:themeColor="text1"/>
                      <w:sz w:val="20"/>
                      <w:szCs w:val="21"/>
                    </w:rPr>
                    <w:t>0.304</w:t>
                  </w:r>
                </w:p>
              </w:tc>
              <w:tc>
                <w:tcPr>
                  <w:tcW w:w="533" w:type="pct"/>
                  <w:vMerge/>
                  <w:vAlign w:val="center"/>
                </w:tcPr>
                <w:p w:rsidR="00C70DF3" w:rsidRDefault="00C70DF3">
                  <w:pPr>
                    <w:snapToGrid w:val="0"/>
                    <w:jc w:val="center"/>
                    <w:rPr>
                      <w:color w:val="000000" w:themeColor="text1"/>
                      <w:sz w:val="20"/>
                      <w:szCs w:val="21"/>
                    </w:rPr>
                  </w:pPr>
                </w:p>
              </w:tc>
              <w:tc>
                <w:tcPr>
                  <w:tcW w:w="394" w:type="pct"/>
                  <w:noWrap/>
                  <w:vAlign w:val="center"/>
                </w:tcPr>
                <w:p w:rsidR="00C70DF3" w:rsidRDefault="00237B11">
                  <w:pPr>
                    <w:snapToGrid w:val="0"/>
                    <w:jc w:val="center"/>
                    <w:rPr>
                      <w:rFonts w:eastAsia="等线"/>
                      <w:color w:val="000000" w:themeColor="text1"/>
                      <w:sz w:val="20"/>
                      <w:szCs w:val="21"/>
                    </w:rPr>
                  </w:pPr>
                  <w:r>
                    <w:rPr>
                      <w:rFonts w:eastAsia="等线"/>
                      <w:color w:val="000000" w:themeColor="text1"/>
                      <w:sz w:val="20"/>
                      <w:szCs w:val="21"/>
                    </w:rPr>
                    <w:t>BOD</w:t>
                  </w:r>
                  <w:r>
                    <w:rPr>
                      <w:rFonts w:eastAsia="等线"/>
                      <w:color w:val="000000" w:themeColor="text1"/>
                      <w:sz w:val="20"/>
                      <w:szCs w:val="21"/>
                      <w:vertAlign w:val="subscript"/>
                    </w:rPr>
                    <w:t>5</w:t>
                  </w:r>
                </w:p>
              </w:tc>
              <w:tc>
                <w:tcPr>
                  <w:tcW w:w="404" w:type="pct"/>
                  <w:noWrap/>
                  <w:vAlign w:val="center"/>
                </w:tcPr>
                <w:p w:rsidR="00C70DF3" w:rsidRDefault="00237B11">
                  <w:pPr>
                    <w:snapToGrid w:val="0"/>
                    <w:jc w:val="center"/>
                    <w:rPr>
                      <w:rFonts w:eastAsia="等线"/>
                      <w:color w:val="000000" w:themeColor="text1"/>
                      <w:sz w:val="20"/>
                      <w:szCs w:val="21"/>
                    </w:rPr>
                  </w:pPr>
                  <w:r>
                    <w:rPr>
                      <w:rFonts w:eastAsia="等线"/>
                      <w:color w:val="000000" w:themeColor="text1"/>
                      <w:sz w:val="20"/>
                      <w:szCs w:val="21"/>
                    </w:rPr>
                    <w:t>200</w:t>
                  </w:r>
                </w:p>
              </w:tc>
              <w:tc>
                <w:tcPr>
                  <w:tcW w:w="506" w:type="pct"/>
                  <w:noWrap/>
                  <w:vAlign w:val="center"/>
                </w:tcPr>
                <w:p w:rsidR="00C70DF3" w:rsidRDefault="00237B11">
                  <w:pPr>
                    <w:snapToGrid w:val="0"/>
                    <w:jc w:val="center"/>
                    <w:rPr>
                      <w:rFonts w:eastAsia="等线"/>
                      <w:color w:val="000000" w:themeColor="text1"/>
                      <w:sz w:val="20"/>
                      <w:szCs w:val="21"/>
                    </w:rPr>
                  </w:pPr>
                  <w:r>
                    <w:rPr>
                      <w:rFonts w:eastAsia="等线"/>
                      <w:color w:val="000000" w:themeColor="text1"/>
                      <w:sz w:val="20"/>
                      <w:szCs w:val="21"/>
                    </w:rPr>
                    <w:t>0.304</w:t>
                  </w:r>
                </w:p>
              </w:tc>
              <w:tc>
                <w:tcPr>
                  <w:tcW w:w="395" w:type="pct"/>
                  <w:noWrap/>
                  <w:vAlign w:val="center"/>
                </w:tcPr>
                <w:p w:rsidR="00C70DF3" w:rsidRDefault="00237B11">
                  <w:pPr>
                    <w:snapToGrid w:val="0"/>
                    <w:jc w:val="center"/>
                    <w:rPr>
                      <w:rFonts w:eastAsia="等线"/>
                      <w:color w:val="000000" w:themeColor="text1"/>
                      <w:sz w:val="20"/>
                      <w:szCs w:val="21"/>
                    </w:rPr>
                  </w:pPr>
                  <w:r>
                    <w:rPr>
                      <w:rFonts w:eastAsia="等线"/>
                      <w:color w:val="000000" w:themeColor="text1"/>
                      <w:sz w:val="20"/>
                      <w:szCs w:val="21"/>
                    </w:rPr>
                    <w:t>250</w:t>
                  </w:r>
                </w:p>
              </w:tc>
              <w:tc>
                <w:tcPr>
                  <w:tcW w:w="395" w:type="pct"/>
                  <w:vAlign w:val="center"/>
                </w:tcPr>
                <w:p w:rsidR="00C70DF3" w:rsidRDefault="00237B11">
                  <w:pPr>
                    <w:snapToGrid w:val="0"/>
                    <w:jc w:val="center"/>
                    <w:rPr>
                      <w:rFonts w:eastAsia="等线"/>
                      <w:color w:val="000000" w:themeColor="text1"/>
                      <w:sz w:val="20"/>
                      <w:szCs w:val="21"/>
                    </w:rPr>
                  </w:pPr>
                  <w:r>
                    <w:rPr>
                      <w:rFonts w:eastAsia="等线" w:hint="eastAsia"/>
                      <w:color w:val="000000" w:themeColor="text1"/>
                      <w:sz w:val="20"/>
                      <w:szCs w:val="21"/>
                    </w:rPr>
                    <w:t>1</w:t>
                  </w:r>
                  <w:r>
                    <w:rPr>
                      <w:rFonts w:eastAsia="等线"/>
                      <w:color w:val="000000" w:themeColor="text1"/>
                      <w:sz w:val="20"/>
                      <w:szCs w:val="21"/>
                    </w:rPr>
                    <w:t>0</w:t>
                  </w:r>
                </w:p>
              </w:tc>
              <w:tc>
                <w:tcPr>
                  <w:tcW w:w="513" w:type="pct"/>
                  <w:vAlign w:val="center"/>
                </w:tcPr>
                <w:p w:rsidR="00C70DF3" w:rsidRDefault="00237B11">
                  <w:pPr>
                    <w:snapToGrid w:val="0"/>
                    <w:jc w:val="center"/>
                    <w:rPr>
                      <w:rFonts w:eastAsia="等线"/>
                      <w:color w:val="000000" w:themeColor="text1"/>
                      <w:sz w:val="20"/>
                      <w:szCs w:val="21"/>
                    </w:rPr>
                  </w:pPr>
                  <w:r>
                    <w:rPr>
                      <w:rFonts w:eastAsia="等线"/>
                      <w:color w:val="000000" w:themeColor="text1"/>
                      <w:sz w:val="20"/>
                      <w:szCs w:val="21"/>
                    </w:rPr>
                    <w:t>0.015</w:t>
                  </w:r>
                </w:p>
              </w:tc>
            </w:tr>
            <w:tr w:rsidR="00C70DF3">
              <w:trPr>
                <w:trHeight w:val="57"/>
                <w:jc w:val="center"/>
              </w:trPr>
              <w:tc>
                <w:tcPr>
                  <w:tcW w:w="274" w:type="pct"/>
                  <w:vMerge/>
                  <w:vAlign w:val="center"/>
                </w:tcPr>
                <w:p w:rsidR="00C70DF3" w:rsidRDefault="00C70DF3">
                  <w:pPr>
                    <w:adjustRightInd w:val="0"/>
                    <w:snapToGrid w:val="0"/>
                    <w:jc w:val="center"/>
                    <w:rPr>
                      <w:color w:val="000000" w:themeColor="text1"/>
                      <w:kern w:val="0"/>
                      <w:sz w:val="20"/>
                      <w:szCs w:val="21"/>
                    </w:rPr>
                  </w:pPr>
                </w:p>
              </w:tc>
              <w:tc>
                <w:tcPr>
                  <w:tcW w:w="301" w:type="pct"/>
                  <w:vMerge/>
                  <w:noWrap/>
                  <w:vAlign w:val="center"/>
                </w:tcPr>
                <w:p w:rsidR="00C70DF3" w:rsidRDefault="00C70DF3">
                  <w:pPr>
                    <w:adjustRightInd w:val="0"/>
                    <w:snapToGrid w:val="0"/>
                    <w:jc w:val="center"/>
                    <w:rPr>
                      <w:color w:val="000000" w:themeColor="text1"/>
                      <w:kern w:val="0"/>
                      <w:sz w:val="20"/>
                      <w:szCs w:val="21"/>
                    </w:rPr>
                  </w:pPr>
                </w:p>
              </w:tc>
              <w:tc>
                <w:tcPr>
                  <w:tcW w:w="363" w:type="pct"/>
                  <w:noWrap/>
                  <w:vAlign w:val="center"/>
                </w:tcPr>
                <w:p w:rsidR="00C70DF3" w:rsidRDefault="00237B11">
                  <w:pPr>
                    <w:snapToGrid w:val="0"/>
                    <w:jc w:val="center"/>
                    <w:rPr>
                      <w:rFonts w:eastAsia="等线"/>
                      <w:color w:val="000000" w:themeColor="text1"/>
                      <w:sz w:val="20"/>
                      <w:szCs w:val="21"/>
                    </w:rPr>
                  </w:pPr>
                  <w:r>
                    <w:rPr>
                      <w:rFonts w:eastAsia="等线"/>
                      <w:color w:val="000000" w:themeColor="text1"/>
                      <w:sz w:val="20"/>
                      <w:szCs w:val="21"/>
                    </w:rPr>
                    <w:t>SS</w:t>
                  </w:r>
                </w:p>
              </w:tc>
              <w:tc>
                <w:tcPr>
                  <w:tcW w:w="386" w:type="pct"/>
                  <w:noWrap/>
                  <w:vAlign w:val="center"/>
                </w:tcPr>
                <w:p w:rsidR="00C70DF3" w:rsidRDefault="00237B11">
                  <w:pPr>
                    <w:snapToGrid w:val="0"/>
                    <w:jc w:val="center"/>
                    <w:rPr>
                      <w:rFonts w:eastAsia="等线"/>
                      <w:color w:val="000000" w:themeColor="text1"/>
                      <w:sz w:val="20"/>
                      <w:szCs w:val="21"/>
                    </w:rPr>
                  </w:pPr>
                  <w:r>
                    <w:rPr>
                      <w:rFonts w:eastAsia="等线"/>
                      <w:color w:val="000000" w:themeColor="text1"/>
                      <w:sz w:val="20"/>
                      <w:szCs w:val="21"/>
                    </w:rPr>
                    <w:t>250</w:t>
                  </w:r>
                </w:p>
              </w:tc>
              <w:tc>
                <w:tcPr>
                  <w:tcW w:w="536" w:type="pct"/>
                  <w:noWrap/>
                  <w:vAlign w:val="center"/>
                </w:tcPr>
                <w:p w:rsidR="00C70DF3" w:rsidRDefault="00237B11">
                  <w:pPr>
                    <w:snapToGrid w:val="0"/>
                    <w:jc w:val="center"/>
                    <w:rPr>
                      <w:rFonts w:eastAsia="等线"/>
                      <w:color w:val="000000" w:themeColor="text1"/>
                      <w:sz w:val="20"/>
                      <w:szCs w:val="21"/>
                    </w:rPr>
                  </w:pPr>
                  <w:r>
                    <w:rPr>
                      <w:rFonts w:eastAsia="等线"/>
                      <w:color w:val="000000" w:themeColor="text1"/>
                      <w:sz w:val="20"/>
                      <w:szCs w:val="21"/>
                    </w:rPr>
                    <w:t>0.38</w:t>
                  </w:r>
                </w:p>
              </w:tc>
              <w:tc>
                <w:tcPr>
                  <w:tcW w:w="533" w:type="pct"/>
                  <w:vMerge/>
                  <w:vAlign w:val="center"/>
                </w:tcPr>
                <w:p w:rsidR="00C70DF3" w:rsidRDefault="00C70DF3">
                  <w:pPr>
                    <w:snapToGrid w:val="0"/>
                    <w:jc w:val="center"/>
                    <w:rPr>
                      <w:color w:val="000000" w:themeColor="text1"/>
                      <w:sz w:val="20"/>
                      <w:szCs w:val="21"/>
                    </w:rPr>
                  </w:pPr>
                </w:p>
              </w:tc>
              <w:tc>
                <w:tcPr>
                  <w:tcW w:w="394" w:type="pct"/>
                  <w:noWrap/>
                  <w:vAlign w:val="center"/>
                </w:tcPr>
                <w:p w:rsidR="00C70DF3" w:rsidRDefault="00237B11">
                  <w:pPr>
                    <w:snapToGrid w:val="0"/>
                    <w:jc w:val="center"/>
                    <w:rPr>
                      <w:rFonts w:eastAsia="等线"/>
                      <w:color w:val="000000" w:themeColor="text1"/>
                      <w:sz w:val="20"/>
                      <w:szCs w:val="21"/>
                    </w:rPr>
                  </w:pPr>
                  <w:r>
                    <w:rPr>
                      <w:rFonts w:eastAsia="等线"/>
                      <w:color w:val="000000" w:themeColor="text1"/>
                      <w:sz w:val="20"/>
                      <w:szCs w:val="21"/>
                    </w:rPr>
                    <w:t>SS</w:t>
                  </w:r>
                </w:p>
              </w:tc>
              <w:tc>
                <w:tcPr>
                  <w:tcW w:w="404" w:type="pct"/>
                  <w:noWrap/>
                  <w:vAlign w:val="center"/>
                </w:tcPr>
                <w:p w:rsidR="00C70DF3" w:rsidRDefault="00237B11">
                  <w:pPr>
                    <w:snapToGrid w:val="0"/>
                    <w:jc w:val="center"/>
                    <w:rPr>
                      <w:rFonts w:eastAsia="等线"/>
                      <w:color w:val="000000" w:themeColor="text1"/>
                      <w:sz w:val="20"/>
                      <w:szCs w:val="21"/>
                    </w:rPr>
                  </w:pPr>
                  <w:r>
                    <w:rPr>
                      <w:rFonts w:eastAsia="等线"/>
                      <w:color w:val="000000" w:themeColor="text1"/>
                      <w:sz w:val="20"/>
                      <w:szCs w:val="21"/>
                    </w:rPr>
                    <w:t>250</w:t>
                  </w:r>
                </w:p>
              </w:tc>
              <w:tc>
                <w:tcPr>
                  <w:tcW w:w="506" w:type="pct"/>
                  <w:noWrap/>
                  <w:vAlign w:val="center"/>
                </w:tcPr>
                <w:p w:rsidR="00C70DF3" w:rsidRDefault="00237B11">
                  <w:pPr>
                    <w:snapToGrid w:val="0"/>
                    <w:jc w:val="center"/>
                    <w:rPr>
                      <w:rFonts w:eastAsia="等线"/>
                      <w:color w:val="000000" w:themeColor="text1"/>
                      <w:sz w:val="20"/>
                      <w:szCs w:val="21"/>
                    </w:rPr>
                  </w:pPr>
                  <w:r>
                    <w:rPr>
                      <w:rFonts w:eastAsia="等线"/>
                      <w:color w:val="000000" w:themeColor="text1"/>
                      <w:sz w:val="20"/>
                      <w:szCs w:val="21"/>
                    </w:rPr>
                    <w:t>0.38</w:t>
                  </w:r>
                </w:p>
              </w:tc>
              <w:tc>
                <w:tcPr>
                  <w:tcW w:w="395" w:type="pct"/>
                  <w:noWrap/>
                  <w:vAlign w:val="center"/>
                </w:tcPr>
                <w:p w:rsidR="00C70DF3" w:rsidRDefault="00237B11">
                  <w:pPr>
                    <w:snapToGrid w:val="0"/>
                    <w:jc w:val="center"/>
                    <w:rPr>
                      <w:rFonts w:eastAsia="等线"/>
                      <w:color w:val="000000" w:themeColor="text1"/>
                      <w:sz w:val="20"/>
                      <w:szCs w:val="21"/>
                    </w:rPr>
                  </w:pPr>
                  <w:r>
                    <w:rPr>
                      <w:rFonts w:eastAsia="等线"/>
                      <w:color w:val="000000" w:themeColor="text1"/>
                      <w:sz w:val="20"/>
                      <w:szCs w:val="21"/>
                    </w:rPr>
                    <w:t>280</w:t>
                  </w:r>
                </w:p>
              </w:tc>
              <w:tc>
                <w:tcPr>
                  <w:tcW w:w="395" w:type="pct"/>
                  <w:vAlign w:val="center"/>
                </w:tcPr>
                <w:p w:rsidR="00C70DF3" w:rsidRDefault="00237B11">
                  <w:pPr>
                    <w:snapToGrid w:val="0"/>
                    <w:jc w:val="center"/>
                    <w:rPr>
                      <w:rFonts w:eastAsia="等线"/>
                      <w:color w:val="000000" w:themeColor="text1"/>
                      <w:sz w:val="20"/>
                      <w:szCs w:val="21"/>
                    </w:rPr>
                  </w:pPr>
                  <w:r>
                    <w:rPr>
                      <w:rFonts w:eastAsia="等线" w:hint="eastAsia"/>
                      <w:color w:val="000000" w:themeColor="text1"/>
                      <w:sz w:val="20"/>
                      <w:szCs w:val="21"/>
                    </w:rPr>
                    <w:t>1</w:t>
                  </w:r>
                  <w:r>
                    <w:rPr>
                      <w:rFonts w:eastAsia="等线"/>
                      <w:color w:val="000000" w:themeColor="text1"/>
                      <w:sz w:val="20"/>
                      <w:szCs w:val="21"/>
                    </w:rPr>
                    <w:t>0</w:t>
                  </w:r>
                </w:p>
              </w:tc>
              <w:tc>
                <w:tcPr>
                  <w:tcW w:w="513" w:type="pct"/>
                  <w:vAlign w:val="center"/>
                </w:tcPr>
                <w:p w:rsidR="00C70DF3" w:rsidRDefault="00237B11">
                  <w:pPr>
                    <w:snapToGrid w:val="0"/>
                    <w:jc w:val="center"/>
                    <w:rPr>
                      <w:rFonts w:eastAsia="等线"/>
                      <w:color w:val="000000" w:themeColor="text1"/>
                      <w:sz w:val="20"/>
                      <w:szCs w:val="21"/>
                    </w:rPr>
                  </w:pPr>
                  <w:r>
                    <w:rPr>
                      <w:rFonts w:eastAsia="等线"/>
                      <w:color w:val="000000" w:themeColor="text1"/>
                      <w:sz w:val="20"/>
                      <w:szCs w:val="21"/>
                    </w:rPr>
                    <w:t>0.015</w:t>
                  </w:r>
                </w:p>
              </w:tc>
            </w:tr>
            <w:tr w:rsidR="00C70DF3">
              <w:trPr>
                <w:trHeight w:val="57"/>
                <w:jc w:val="center"/>
              </w:trPr>
              <w:tc>
                <w:tcPr>
                  <w:tcW w:w="274" w:type="pct"/>
                  <w:vMerge/>
                  <w:vAlign w:val="center"/>
                </w:tcPr>
                <w:p w:rsidR="00C70DF3" w:rsidRDefault="00C70DF3">
                  <w:pPr>
                    <w:snapToGrid w:val="0"/>
                    <w:jc w:val="center"/>
                    <w:rPr>
                      <w:color w:val="000000" w:themeColor="text1"/>
                      <w:kern w:val="0"/>
                      <w:sz w:val="20"/>
                      <w:szCs w:val="21"/>
                    </w:rPr>
                  </w:pPr>
                </w:p>
              </w:tc>
              <w:tc>
                <w:tcPr>
                  <w:tcW w:w="301" w:type="pct"/>
                  <w:vMerge/>
                  <w:vAlign w:val="center"/>
                </w:tcPr>
                <w:p w:rsidR="00C70DF3" w:rsidRDefault="00C70DF3">
                  <w:pPr>
                    <w:snapToGrid w:val="0"/>
                    <w:jc w:val="center"/>
                    <w:rPr>
                      <w:color w:val="000000" w:themeColor="text1"/>
                      <w:kern w:val="0"/>
                      <w:sz w:val="20"/>
                      <w:szCs w:val="21"/>
                    </w:rPr>
                  </w:pPr>
                </w:p>
              </w:tc>
              <w:tc>
                <w:tcPr>
                  <w:tcW w:w="363" w:type="pct"/>
                  <w:noWrap/>
                  <w:vAlign w:val="center"/>
                </w:tcPr>
                <w:p w:rsidR="00C70DF3" w:rsidRDefault="00237B11">
                  <w:pPr>
                    <w:snapToGrid w:val="0"/>
                    <w:jc w:val="center"/>
                    <w:rPr>
                      <w:rFonts w:eastAsia="等线"/>
                      <w:color w:val="000000" w:themeColor="text1"/>
                      <w:sz w:val="20"/>
                      <w:szCs w:val="21"/>
                    </w:rPr>
                  </w:pPr>
                  <w:r>
                    <w:rPr>
                      <w:rFonts w:eastAsia="等线"/>
                      <w:color w:val="000000" w:themeColor="text1"/>
                      <w:sz w:val="20"/>
                      <w:szCs w:val="21"/>
                    </w:rPr>
                    <w:t>NH</w:t>
                  </w:r>
                  <w:r>
                    <w:rPr>
                      <w:rFonts w:eastAsia="等线"/>
                      <w:color w:val="000000" w:themeColor="text1"/>
                      <w:sz w:val="20"/>
                      <w:szCs w:val="21"/>
                      <w:vertAlign w:val="subscript"/>
                    </w:rPr>
                    <w:t>3</w:t>
                  </w:r>
                  <w:r>
                    <w:rPr>
                      <w:rFonts w:eastAsia="等线"/>
                      <w:color w:val="000000" w:themeColor="text1"/>
                      <w:sz w:val="20"/>
                      <w:szCs w:val="21"/>
                    </w:rPr>
                    <w:t>-N</w:t>
                  </w:r>
                </w:p>
              </w:tc>
              <w:tc>
                <w:tcPr>
                  <w:tcW w:w="386" w:type="pct"/>
                  <w:noWrap/>
                  <w:vAlign w:val="center"/>
                </w:tcPr>
                <w:p w:rsidR="00C70DF3" w:rsidRDefault="00237B11">
                  <w:pPr>
                    <w:snapToGrid w:val="0"/>
                    <w:jc w:val="center"/>
                    <w:rPr>
                      <w:rFonts w:eastAsia="等线"/>
                      <w:color w:val="000000" w:themeColor="text1"/>
                      <w:sz w:val="20"/>
                      <w:szCs w:val="21"/>
                    </w:rPr>
                  </w:pPr>
                  <w:r>
                    <w:rPr>
                      <w:rFonts w:eastAsia="等线"/>
                      <w:color w:val="000000" w:themeColor="text1"/>
                      <w:sz w:val="20"/>
                      <w:szCs w:val="21"/>
                    </w:rPr>
                    <w:t>25</w:t>
                  </w:r>
                </w:p>
              </w:tc>
              <w:tc>
                <w:tcPr>
                  <w:tcW w:w="536" w:type="pct"/>
                  <w:noWrap/>
                  <w:vAlign w:val="center"/>
                </w:tcPr>
                <w:p w:rsidR="00C70DF3" w:rsidRDefault="00237B11">
                  <w:pPr>
                    <w:snapToGrid w:val="0"/>
                    <w:jc w:val="center"/>
                    <w:rPr>
                      <w:rFonts w:eastAsia="等线"/>
                      <w:color w:val="000000" w:themeColor="text1"/>
                      <w:sz w:val="20"/>
                      <w:szCs w:val="21"/>
                    </w:rPr>
                  </w:pPr>
                  <w:r>
                    <w:rPr>
                      <w:rFonts w:eastAsia="等线"/>
                      <w:color w:val="000000" w:themeColor="text1"/>
                      <w:sz w:val="20"/>
                      <w:szCs w:val="21"/>
                    </w:rPr>
                    <w:t>0.038</w:t>
                  </w:r>
                </w:p>
              </w:tc>
              <w:tc>
                <w:tcPr>
                  <w:tcW w:w="533" w:type="pct"/>
                  <w:vMerge/>
                  <w:vAlign w:val="center"/>
                </w:tcPr>
                <w:p w:rsidR="00C70DF3" w:rsidRDefault="00C70DF3">
                  <w:pPr>
                    <w:snapToGrid w:val="0"/>
                    <w:jc w:val="center"/>
                    <w:rPr>
                      <w:color w:val="000000" w:themeColor="text1"/>
                      <w:sz w:val="20"/>
                      <w:szCs w:val="21"/>
                    </w:rPr>
                  </w:pPr>
                </w:p>
              </w:tc>
              <w:tc>
                <w:tcPr>
                  <w:tcW w:w="394" w:type="pct"/>
                  <w:noWrap/>
                  <w:vAlign w:val="center"/>
                </w:tcPr>
                <w:p w:rsidR="00C70DF3" w:rsidRDefault="00237B11">
                  <w:pPr>
                    <w:snapToGrid w:val="0"/>
                    <w:jc w:val="center"/>
                    <w:rPr>
                      <w:rFonts w:eastAsia="等线"/>
                      <w:color w:val="000000" w:themeColor="text1"/>
                      <w:sz w:val="20"/>
                      <w:szCs w:val="21"/>
                    </w:rPr>
                  </w:pPr>
                  <w:r>
                    <w:rPr>
                      <w:rFonts w:eastAsia="等线"/>
                      <w:color w:val="000000" w:themeColor="text1"/>
                      <w:sz w:val="20"/>
                      <w:szCs w:val="21"/>
                    </w:rPr>
                    <w:t>NH</w:t>
                  </w:r>
                  <w:r>
                    <w:rPr>
                      <w:rFonts w:eastAsia="等线"/>
                      <w:color w:val="000000" w:themeColor="text1"/>
                      <w:sz w:val="20"/>
                      <w:szCs w:val="21"/>
                      <w:vertAlign w:val="subscript"/>
                    </w:rPr>
                    <w:t>3</w:t>
                  </w:r>
                  <w:r>
                    <w:rPr>
                      <w:rFonts w:eastAsia="等线"/>
                      <w:color w:val="000000" w:themeColor="text1"/>
                      <w:sz w:val="20"/>
                      <w:szCs w:val="21"/>
                    </w:rPr>
                    <w:t>-N</w:t>
                  </w:r>
                </w:p>
              </w:tc>
              <w:tc>
                <w:tcPr>
                  <w:tcW w:w="404" w:type="pct"/>
                  <w:noWrap/>
                  <w:vAlign w:val="center"/>
                </w:tcPr>
                <w:p w:rsidR="00C70DF3" w:rsidRDefault="00237B11">
                  <w:pPr>
                    <w:snapToGrid w:val="0"/>
                    <w:jc w:val="center"/>
                    <w:rPr>
                      <w:rFonts w:eastAsia="等线"/>
                      <w:color w:val="000000" w:themeColor="text1"/>
                      <w:sz w:val="20"/>
                      <w:szCs w:val="21"/>
                    </w:rPr>
                  </w:pPr>
                  <w:r>
                    <w:rPr>
                      <w:rFonts w:eastAsia="等线"/>
                      <w:color w:val="000000" w:themeColor="text1"/>
                      <w:sz w:val="20"/>
                      <w:szCs w:val="21"/>
                    </w:rPr>
                    <w:t>25</w:t>
                  </w:r>
                </w:p>
              </w:tc>
              <w:tc>
                <w:tcPr>
                  <w:tcW w:w="506" w:type="pct"/>
                  <w:noWrap/>
                  <w:vAlign w:val="center"/>
                </w:tcPr>
                <w:p w:rsidR="00C70DF3" w:rsidRDefault="00237B11">
                  <w:pPr>
                    <w:snapToGrid w:val="0"/>
                    <w:jc w:val="center"/>
                    <w:rPr>
                      <w:rFonts w:eastAsia="等线"/>
                      <w:color w:val="000000" w:themeColor="text1"/>
                      <w:sz w:val="20"/>
                      <w:szCs w:val="21"/>
                    </w:rPr>
                  </w:pPr>
                  <w:r>
                    <w:rPr>
                      <w:rFonts w:eastAsia="等线"/>
                      <w:color w:val="000000" w:themeColor="text1"/>
                      <w:sz w:val="20"/>
                      <w:szCs w:val="21"/>
                    </w:rPr>
                    <w:t>0.038</w:t>
                  </w:r>
                </w:p>
              </w:tc>
              <w:tc>
                <w:tcPr>
                  <w:tcW w:w="395" w:type="pct"/>
                  <w:noWrap/>
                  <w:vAlign w:val="center"/>
                </w:tcPr>
                <w:p w:rsidR="00C70DF3" w:rsidRDefault="00237B11">
                  <w:pPr>
                    <w:snapToGrid w:val="0"/>
                    <w:jc w:val="center"/>
                    <w:rPr>
                      <w:rFonts w:eastAsia="等线"/>
                      <w:color w:val="000000" w:themeColor="text1"/>
                      <w:sz w:val="20"/>
                      <w:szCs w:val="21"/>
                    </w:rPr>
                  </w:pPr>
                  <w:r>
                    <w:rPr>
                      <w:rFonts w:eastAsia="等线"/>
                      <w:color w:val="000000" w:themeColor="text1"/>
                      <w:sz w:val="20"/>
                      <w:szCs w:val="21"/>
                    </w:rPr>
                    <w:t>30</w:t>
                  </w:r>
                </w:p>
              </w:tc>
              <w:tc>
                <w:tcPr>
                  <w:tcW w:w="395" w:type="pct"/>
                  <w:vAlign w:val="center"/>
                </w:tcPr>
                <w:p w:rsidR="00C70DF3" w:rsidRDefault="00237B11">
                  <w:pPr>
                    <w:snapToGrid w:val="0"/>
                    <w:jc w:val="center"/>
                    <w:rPr>
                      <w:rFonts w:eastAsia="等线"/>
                      <w:color w:val="000000" w:themeColor="text1"/>
                      <w:sz w:val="20"/>
                      <w:szCs w:val="21"/>
                    </w:rPr>
                  </w:pPr>
                  <w:r>
                    <w:rPr>
                      <w:rFonts w:eastAsia="等线" w:hint="eastAsia"/>
                      <w:color w:val="000000" w:themeColor="text1"/>
                      <w:sz w:val="20"/>
                      <w:szCs w:val="21"/>
                    </w:rPr>
                    <w:t>5</w:t>
                  </w:r>
                </w:p>
              </w:tc>
              <w:tc>
                <w:tcPr>
                  <w:tcW w:w="513" w:type="pct"/>
                  <w:vAlign w:val="center"/>
                </w:tcPr>
                <w:p w:rsidR="00C70DF3" w:rsidRDefault="00237B11">
                  <w:pPr>
                    <w:snapToGrid w:val="0"/>
                    <w:jc w:val="center"/>
                    <w:rPr>
                      <w:rFonts w:eastAsia="等线"/>
                      <w:color w:val="000000" w:themeColor="text1"/>
                      <w:sz w:val="20"/>
                      <w:szCs w:val="21"/>
                    </w:rPr>
                  </w:pPr>
                  <w:r>
                    <w:rPr>
                      <w:rFonts w:eastAsia="等线"/>
                      <w:color w:val="000000" w:themeColor="text1"/>
                      <w:sz w:val="20"/>
                      <w:szCs w:val="21"/>
                    </w:rPr>
                    <w:t>0.008</w:t>
                  </w:r>
                </w:p>
              </w:tc>
            </w:tr>
            <w:tr w:rsidR="00C70DF3">
              <w:trPr>
                <w:trHeight w:val="57"/>
                <w:jc w:val="center"/>
              </w:trPr>
              <w:tc>
                <w:tcPr>
                  <w:tcW w:w="274" w:type="pct"/>
                  <w:vMerge/>
                  <w:vAlign w:val="center"/>
                </w:tcPr>
                <w:p w:rsidR="00C70DF3" w:rsidRDefault="00C70DF3">
                  <w:pPr>
                    <w:snapToGrid w:val="0"/>
                    <w:jc w:val="center"/>
                    <w:rPr>
                      <w:color w:val="000000" w:themeColor="text1"/>
                      <w:kern w:val="0"/>
                      <w:sz w:val="20"/>
                      <w:szCs w:val="21"/>
                    </w:rPr>
                  </w:pPr>
                </w:p>
              </w:tc>
              <w:tc>
                <w:tcPr>
                  <w:tcW w:w="301" w:type="pct"/>
                  <w:vMerge/>
                  <w:vAlign w:val="center"/>
                </w:tcPr>
                <w:p w:rsidR="00C70DF3" w:rsidRDefault="00C70DF3">
                  <w:pPr>
                    <w:snapToGrid w:val="0"/>
                    <w:jc w:val="center"/>
                    <w:rPr>
                      <w:color w:val="000000" w:themeColor="text1"/>
                      <w:kern w:val="0"/>
                      <w:sz w:val="20"/>
                      <w:szCs w:val="21"/>
                    </w:rPr>
                  </w:pPr>
                </w:p>
              </w:tc>
              <w:tc>
                <w:tcPr>
                  <w:tcW w:w="363" w:type="pct"/>
                  <w:noWrap/>
                  <w:vAlign w:val="center"/>
                </w:tcPr>
                <w:p w:rsidR="00C70DF3" w:rsidRDefault="00237B11">
                  <w:pPr>
                    <w:snapToGrid w:val="0"/>
                    <w:jc w:val="center"/>
                    <w:rPr>
                      <w:rFonts w:eastAsia="等线"/>
                      <w:color w:val="000000" w:themeColor="text1"/>
                      <w:sz w:val="20"/>
                      <w:szCs w:val="21"/>
                    </w:rPr>
                  </w:pPr>
                  <w:r>
                    <w:rPr>
                      <w:rFonts w:eastAsia="等线"/>
                      <w:color w:val="000000" w:themeColor="text1"/>
                      <w:sz w:val="20"/>
                      <w:szCs w:val="21"/>
                    </w:rPr>
                    <w:t>TP</w:t>
                  </w:r>
                </w:p>
              </w:tc>
              <w:tc>
                <w:tcPr>
                  <w:tcW w:w="386" w:type="pct"/>
                  <w:noWrap/>
                  <w:vAlign w:val="center"/>
                </w:tcPr>
                <w:p w:rsidR="00C70DF3" w:rsidRDefault="00237B11">
                  <w:pPr>
                    <w:snapToGrid w:val="0"/>
                    <w:jc w:val="center"/>
                    <w:rPr>
                      <w:rFonts w:eastAsia="等线"/>
                      <w:color w:val="000000" w:themeColor="text1"/>
                      <w:sz w:val="20"/>
                      <w:szCs w:val="21"/>
                    </w:rPr>
                  </w:pPr>
                  <w:r>
                    <w:rPr>
                      <w:rFonts w:eastAsia="等线"/>
                      <w:color w:val="000000" w:themeColor="text1"/>
                      <w:sz w:val="20"/>
                      <w:szCs w:val="21"/>
                    </w:rPr>
                    <w:t>4</w:t>
                  </w:r>
                </w:p>
              </w:tc>
              <w:tc>
                <w:tcPr>
                  <w:tcW w:w="536" w:type="pct"/>
                  <w:noWrap/>
                  <w:vAlign w:val="center"/>
                </w:tcPr>
                <w:p w:rsidR="00C70DF3" w:rsidRDefault="00237B11">
                  <w:pPr>
                    <w:snapToGrid w:val="0"/>
                    <w:jc w:val="center"/>
                    <w:rPr>
                      <w:rFonts w:eastAsia="等线"/>
                      <w:color w:val="000000" w:themeColor="text1"/>
                      <w:sz w:val="20"/>
                      <w:szCs w:val="21"/>
                    </w:rPr>
                  </w:pPr>
                  <w:r>
                    <w:rPr>
                      <w:rFonts w:eastAsia="等线"/>
                      <w:color w:val="000000" w:themeColor="text1"/>
                      <w:sz w:val="20"/>
                      <w:szCs w:val="21"/>
                    </w:rPr>
                    <w:t>0.006</w:t>
                  </w:r>
                </w:p>
              </w:tc>
              <w:tc>
                <w:tcPr>
                  <w:tcW w:w="533" w:type="pct"/>
                  <w:vMerge/>
                  <w:vAlign w:val="center"/>
                </w:tcPr>
                <w:p w:rsidR="00C70DF3" w:rsidRDefault="00C70DF3">
                  <w:pPr>
                    <w:snapToGrid w:val="0"/>
                    <w:jc w:val="center"/>
                    <w:rPr>
                      <w:color w:val="000000" w:themeColor="text1"/>
                      <w:sz w:val="20"/>
                      <w:szCs w:val="21"/>
                    </w:rPr>
                  </w:pPr>
                </w:p>
              </w:tc>
              <w:tc>
                <w:tcPr>
                  <w:tcW w:w="394" w:type="pct"/>
                  <w:noWrap/>
                  <w:vAlign w:val="center"/>
                </w:tcPr>
                <w:p w:rsidR="00C70DF3" w:rsidRDefault="00237B11">
                  <w:pPr>
                    <w:snapToGrid w:val="0"/>
                    <w:jc w:val="center"/>
                    <w:rPr>
                      <w:rFonts w:eastAsia="等线"/>
                      <w:color w:val="000000" w:themeColor="text1"/>
                      <w:sz w:val="20"/>
                      <w:szCs w:val="21"/>
                    </w:rPr>
                  </w:pPr>
                  <w:r>
                    <w:rPr>
                      <w:rFonts w:eastAsia="等线"/>
                      <w:color w:val="000000" w:themeColor="text1"/>
                      <w:sz w:val="20"/>
                      <w:szCs w:val="21"/>
                    </w:rPr>
                    <w:t>TP</w:t>
                  </w:r>
                </w:p>
              </w:tc>
              <w:tc>
                <w:tcPr>
                  <w:tcW w:w="404" w:type="pct"/>
                  <w:noWrap/>
                  <w:vAlign w:val="center"/>
                </w:tcPr>
                <w:p w:rsidR="00C70DF3" w:rsidRDefault="00237B11">
                  <w:pPr>
                    <w:snapToGrid w:val="0"/>
                    <w:jc w:val="center"/>
                    <w:rPr>
                      <w:rFonts w:eastAsia="等线"/>
                      <w:color w:val="000000" w:themeColor="text1"/>
                      <w:sz w:val="20"/>
                      <w:szCs w:val="21"/>
                    </w:rPr>
                  </w:pPr>
                  <w:r>
                    <w:rPr>
                      <w:rFonts w:eastAsia="等线"/>
                      <w:color w:val="000000" w:themeColor="text1"/>
                      <w:sz w:val="20"/>
                      <w:szCs w:val="21"/>
                    </w:rPr>
                    <w:t>4</w:t>
                  </w:r>
                </w:p>
              </w:tc>
              <w:tc>
                <w:tcPr>
                  <w:tcW w:w="506" w:type="pct"/>
                  <w:noWrap/>
                  <w:vAlign w:val="center"/>
                </w:tcPr>
                <w:p w:rsidR="00C70DF3" w:rsidRDefault="00237B11">
                  <w:pPr>
                    <w:snapToGrid w:val="0"/>
                    <w:jc w:val="center"/>
                    <w:rPr>
                      <w:rFonts w:eastAsia="等线"/>
                      <w:color w:val="000000" w:themeColor="text1"/>
                      <w:sz w:val="20"/>
                      <w:szCs w:val="21"/>
                    </w:rPr>
                  </w:pPr>
                  <w:r>
                    <w:rPr>
                      <w:rFonts w:eastAsia="等线"/>
                      <w:color w:val="000000" w:themeColor="text1"/>
                      <w:sz w:val="20"/>
                      <w:szCs w:val="21"/>
                    </w:rPr>
                    <w:t>0.006</w:t>
                  </w:r>
                </w:p>
              </w:tc>
              <w:tc>
                <w:tcPr>
                  <w:tcW w:w="395" w:type="pct"/>
                  <w:noWrap/>
                  <w:vAlign w:val="center"/>
                </w:tcPr>
                <w:p w:rsidR="00C70DF3" w:rsidRDefault="00237B11">
                  <w:pPr>
                    <w:snapToGrid w:val="0"/>
                    <w:jc w:val="center"/>
                    <w:rPr>
                      <w:rFonts w:eastAsia="等线"/>
                      <w:color w:val="000000" w:themeColor="text1"/>
                      <w:sz w:val="20"/>
                      <w:szCs w:val="21"/>
                    </w:rPr>
                  </w:pPr>
                  <w:r>
                    <w:rPr>
                      <w:rFonts w:eastAsia="等线"/>
                      <w:color w:val="000000" w:themeColor="text1"/>
                      <w:sz w:val="20"/>
                      <w:szCs w:val="21"/>
                    </w:rPr>
                    <w:t>5</w:t>
                  </w:r>
                </w:p>
              </w:tc>
              <w:tc>
                <w:tcPr>
                  <w:tcW w:w="395" w:type="pct"/>
                  <w:vAlign w:val="center"/>
                </w:tcPr>
                <w:p w:rsidR="00C70DF3" w:rsidRDefault="00237B11">
                  <w:pPr>
                    <w:snapToGrid w:val="0"/>
                    <w:jc w:val="center"/>
                    <w:rPr>
                      <w:rFonts w:eastAsia="等线"/>
                      <w:color w:val="000000" w:themeColor="text1"/>
                      <w:sz w:val="20"/>
                      <w:szCs w:val="21"/>
                    </w:rPr>
                  </w:pPr>
                  <w:r>
                    <w:rPr>
                      <w:rFonts w:eastAsia="等线" w:hint="eastAsia"/>
                      <w:color w:val="000000" w:themeColor="text1"/>
                      <w:sz w:val="20"/>
                      <w:szCs w:val="21"/>
                    </w:rPr>
                    <w:t>0</w:t>
                  </w:r>
                  <w:r>
                    <w:rPr>
                      <w:rFonts w:eastAsia="等线"/>
                      <w:color w:val="000000" w:themeColor="text1"/>
                      <w:sz w:val="20"/>
                      <w:szCs w:val="21"/>
                    </w:rPr>
                    <w:t>.5</w:t>
                  </w:r>
                </w:p>
              </w:tc>
              <w:tc>
                <w:tcPr>
                  <w:tcW w:w="513" w:type="pct"/>
                  <w:vAlign w:val="center"/>
                </w:tcPr>
                <w:p w:rsidR="00C70DF3" w:rsidRDefault="00237B11">
                  <w:pPr>
                    <w:snapToGrid w:val="0"/>
                    <w:jc w:val="center"/>
                    <w:rPr>
                      <w:rFonts w:eastAsia="等线"/>
                      <w:color w:val="000000" w:themeColor="text1"/>
                      <w:sz w:val="20"/>
                      <w:szCs w:val="21"/>
                    </w:rPr>
                  </w:pPr>
                  <w:r>
                    <w:rPr>
                      <w:rFonts w:eastAsia="等线"/>
                      <w:color w:val="000000" w:themeColor="text1"/>
                      <w:sz w:val="20"/>
                      <w:szCs w:val="21"/>
                    </w:rPr>
                    <w:t>0.0008</w:t>
                  </w:r>
                </w:p>
              </w:tc>
            </w:tr>
            <w:tr w:rsidR="00C70DF3">
              <w:trPr>
                <w:trHeight w:val="57"/>
                <w:jc w:val="center"/>
              </w:trPr>
              <w:tc>
                <w:tcPr>
                  <w:tcW w:w="274" w:type="pct"/>
                  <w:vMerge/>
                  <w:vAlign w:val="center"/>
                </w:tcPr>
                <w:p w:rsidR="00C70DF3" w:rsidRDefault="00C70DF3">
                  <w:pPr>
                    <w:snapToGrid w:val="0"/>
                    <w:jc w:val="center"/>
                    <w:rPr>
                      <w:color w:val="000000" w:themeColor="text1"/>
                      <w:kern w:val="0"/>
                      <w:sz w:val="20"/>
                      <w:szCs w:val="21"/>
                    </w:rPr>
                  </w:pPr>
                </w:p>
              </w:tc>
              <w:tc>
                <w:tcPr>
                  <w:tcW w:w="301" w:type="pct"/>
                  <w:vMerge/>
                  <w:vAlign w:val="center"/>
                </w:tcPr>
                <w:p w:rsidR="00C70DF3" w:rsidRDefault="00C70DF3">
                  <w:pPr>
                    <w:snapToGrid w:val="0"/>
                    <w:jc w:val="center"/>
                    <w:rPr>
                      <w:color w:val="000000" w:themeColor="text1"/>
                      <w:kern w:val="0"/>
                      <w:sz w:val="20"/>
                      <w:szCs w:val="21"/>
                    </w:rPr>
                  </w:pPr>
                </w:p>
              </w:tc>
              <w:tc>
                <w:tcPr>
                  <w:tcW w:w="363" w:type="pct"/>
                  <w:noWrap/>
                  <w:vAlign w:val="center"/>
                </w:tcPr>
                <w:p w:rsidR="00C70DF3" w:rsidRDefault="00237B11">
                  <w:pPr>
                    <w:snapToGrid w:val="0"/>
                    <w:jc w:val="center"/>
                    <w:rPr>
                      <w:rFonts w:eastAsia="等线"/>
                      <w:color w:val="000000" w:themeColor="text1"/>
                      <w:sz w:val="20"/>
                      <w:szCs w:val="21"/>
                    </w:rPr>
                  </w:pPr>
                  <w:r>
                    <w:rPr>
                      <w:rFonts w:eastAsia="等线" w:hint="eastAsia"/>
                      <w:color w:val="000000" w:themeColor="text1"/>
                      <w:sz w:val="20"/>
                      <w:szCs w:val="21"/>
                    </w:rPr>
                    <w:t>T</w:t>
                  </w:r>
                  <w:r>
                    <w:rPr>
                      <w:rFonts w:eastAsia="等线"/>
                      <w:color w:val="000000" w:themeColor="text1"/>
                      <w:sz w:val="20"/>
                      <w:szCs w:val="21"/>
                    </w:rPr>
                    <w:t>N</w:t>
                  </w:r>
                </w:p>
              </w:tc>
              <w:tc>
                <w:tcPr>
                  <w:tcW w:w="386" w:type="pct"/>
                  <w:noWrap/>
                  <w:vAlign w:val="center"/>
                </w:tcPr>
                <w:p w:rsidR="00C70DF3" w:rsidRDefault="00237B11">
                  <w:pPr>
                    <w:snapToGrid w:val="0"/>
                    <w:jc w:val="center"/>
                    <w:rPr>
                      <w:rFonts w:eastAsia="等线"/>
                      <w:color w:val="000000" w:themeColor="text1"/>
                      <w:sz w:val="20"/>
                      <w:szCs w:val="21"/>
                    </w:rPr>
                  </w:pPr>
                  <w:r>
                    <w:rPr>
                      <w:rFonts w:eastAsia="等线"/>
                      <w:color w:val="000000" w:themeColor="text1"/>
                      <w:sz w:val="20"/>
                      <w:szCs w:val="21"/>
                    </w:rPr>
                    <w:t>40</w:t>
                  </w:r>
                </w:p>
              </w:tc>
              <w:tc>
                <w:tcPr>
                  <w:tcW w:w="536" w:type="pct"/>
                  <w:noWrap/>
                  <w:vAlign w:val="center"/>
                </w:tcPr>
                <w:p w:rsidR="00C70DF3" w:rsidRDefault="00237B11">
                  <w:pPr>
                    <w:snapToGrid w:val="0"/>
                    <w:jc w:val="center"/>
                    <w:rPr>
                      <w:rFonts w:eastAsia="等线"/>
                      <w:color w:val="000000" w:themeColor="text1"/>
                      <w:sz w:val="20"/>
                      <w:szCs w:val="21"/>
                    </w:rPr>
                  </w:pPr>
                  <w:r>
                    <w:rPr>
                      <w:rFonts w:eastAsia="等线"/>
                      <w:color w:val="000000" w:themeColor="text1"/>
                      <w:sz w:val="20"/>
                      <w:szCs w:val="21"/>
                    </w:rPr>
                    <w:t>0.0608</w:t>
                  </w:r>
                </w:p>
              </w:tc>
              <w:tc>
                <w:tcPr>
                  <w:tcW w:w="533" w:type="pct"/>
                  <w:vMerge/>
                  <w:vAlign w:val="center"/>
                </w:tcPr>
                <w:p w:rsidR="00C70DF3" w:rsidRDefault="00C70DF3">
                  <w:pPr>
                    <w:snapToGrid w:val="0"/>
                    <w:jc w:val="center"/>
                    <w:rPr>
                      <w:color w:val="000000" w:themeColor="text1"/>
                      <w:sz w:val="20"/>
                      <w:szCs w:val="21"/>
                    </w:rPr>
                  </w:pPr>
                </w:p>
              </w:tc>
              <w:tc>
                <w:tcPr>
                  <w:tcW w:w="394" w:type="pct"/>
                  <w:noWrap/>
                  <w:vAlign w:val="center"/>
                </w:tcPr>
                <w:p w:rsidR="00C70DF3" w:rsidRDefault="00237B11">
                  <w:pPr>
                    <w:snapToGrid w:val="0"/>
                    <w:jc w:val="center"/>
                    <w:rPr>
                      <w:rFonts w:ascii="宋体" w:hAnsi="宋体" w:cs="宋体"/>
                      <w:color w:val="000000" w:themeColor="text1"/>
                      <w:sz w:val="20"/>
                      <w:szCs w:val="21"/>
                    </w:rPr>
                  </w:pPr>
                  <w:r>
                    <w:rPr>
                      <w:rFonts w:eastAsia="等线" w:hint="eastAsia"/>
                      <w:color w:val="000000" w:themeColor="text1"/>
                      <w:sz w:val="20"/>
                      <w:szCs w:val="21"/>
                    </w:rPr>
                    <w:t>T</w:t>
                  </w:r>
                  <w:r>
                    <w:rPr>
                      <w:rFonts w:eastAsia="等线"/>
                      <w:color w:val="000000" w:themeColor="text1"/>
                      <w:sz w:val="20"/>
                      <w:szCs w:val="21"/>
                    </w:rPr>
                    <w:t>N</w:t>
                  </w:r>
                </w:p>
              </w:tc>
              <w:tc>
                <w:tcPr>
                  <w:tcW w:w="404" w:type="pct"/>
                  <w:noWrap/>
                  <w:vAlign w:val="center"/>
                </w:tcPr>
                <w:p w:rsidR="00C70DF3" w:rsidRDefault="00237B11">
                  <w:pPr>
                    <w:snapToGrid w:val="0"/>
                    <w:jc w:val="center"/>
                    <w:rPr>
                      <w:rFonts w:eastAsia="等线"/>
                      <w:color w:val="000000" w:themeColor="text1"/>
                      <w:sz w:val="20"/>
                      <w:szCs w:val="21"/>
                    </w:rPr>
                  </w:pPr>
                  <w:r>
                    <w:rPr>
                      <w:rFonts w:eastAsia="等线"/>
                      <w:color w:val="000000" w:themeColor="text1"/>
                      <w:sz w:val="20"/>
                      <w:szCs w:val="21"/>
                    </w:rPr>
                    <w:t>40</w:t>
                  </w:r>
                </w:p>
              </w:tc>
              <w:tc>
                <w:tcPr>
                  <w:tcW w:w="506" w:type="pct"/>
                  <w:noWrap/>
                  <w:vAlign w:val="center"/>
                </w:tcPr>
                <w:p w:rsidR="00C70DF3" w:rsidRDefault="00237B11">
                  <w:pPr>
                    <w:snapToGrid w:val="0"/>
                    <w:jc w:val="center"/>
                    <w:rPr>
                      <w:rFonts w:eastAsia="等线"/>
                      <w:color w:val="000000" w:themeColor="text1"/>
                      <w:sz w:val="20"/>
                      <w:szCs w:val="21"/>
                    </w:rPr>
                  </w:pPr>
                  <w:r>
                    <w:rPr>
                      <w:rFonts w:eastAsia="等线"/>
                      <w:color w:val="000000" w:themeColor="text1"/>
                      <w:sz w:val="20"/>
                      <w:szCs w:val="21"/>
                    </w:rPr>
                    <w:t>0.0608</w:t>
                  </w:r>
                </w:p>
              </w:tc>
              <w:tc>
                <w:tcPr>
                  <w:tcW w:w="395" w:type="pct"/>
                  <w:noWrap/>
                  <w:vAlign w:val="center"/>
                </w:tcPr>
                <w:p w:rsidR="00C70DF3" w:rsidRDefault="00237B11">
                  <w:pPr>
                    <w:snapToGrid w:val="0"/>
                    <w:jc w:val="center"/>
                    <w:rPr>
                      <w:rFonts w:eastAsia="等线"/>
                      <w:color w:val="000000" w:themeColor="text1"/>
                      <w:sz w:val="20"/>
                      <w:szCs w:val="21"/>
                    </w:rPr>
                  </w:pPr>
                  <w:r>
                    <w:rPr>
                      <w:rFonts w:eastAsia="等线" w:hint="eastAsia"/>
                      <w:color w:val="000000" w:themeColor="text1"/>
                      <w:sz w:val="20"/>
                      <w:szCs w:val="21"/>
                    </w:rPr>
                    <w:t>50</w:t>
                  </w:r>
                </w:p>
              </w:tc>
              <w:tc>
                <w:tcPr>
                  <w:tcW w:w="395" w:type="pct"/>
                  <w:vAlign w:val="center"/>
                </w:tcPr>
                <w:p w:rsidR="00C70DF3" w:rsidRDefault="00237B11">
                  <w:pPr>
                    <w:snapToGrid w:val="0"/>
                    <w:jc w:val="center"/>
                    <w:rPr>
                      <w:rFonts w:eastAsia="等线"/>
                      <w:color w:val="000000" w:themeColor="text1"/>
                      <w:sz w:val="20"/>
                      <w:szCs w:val="21"/>
                    </w:rPr>
                  </w:pPr>
                  <w:r>
                    <w:rPr>
                      <w:rFonts w:eastAsia="等线"/>
                      <w:color w:val="000000" w:themeColor="text1"/>
                      <w:sz w:val="20"/>
                      <w:szCs w:val="21"/>
                    </w:rPr>
                    <w:t>15</w:t>
                  </w:r>
                </w:p>
              </w:tc>
              <w:tc>
                <w:tcPr>
                  <w:tcW w:w="513" w:type="pct"/>
                  <w:vAlign w:val="center"/>
                </w:tcPr>
                <w:p w:rsidR="00C70DF3" w:rsidRDefault="00237B11">
                  <w:pPr>
                    <w:snapToGrid w:val="0"/>
                    <w:jc w:val="center"/>
                    <w:rPr>
                      <w:rFonts w:eastAsia="等线"/>
                      <w:color w:val="000000" w:themeColor="text1"/>
                      <w:sz w:val="20"/>
                      <w:szCs w:val="21"/>
                    </w:rPr>
                  </w:pPr>
                  <w:r>
                    <w:rPr>
                      <w:rFonts w:eastAsia="等线"/>
                      <w:color w:val="000000" w:themeColor="text1"/>
                      <w:sz w:val="20"/>
                      <w:szCs w:val="21"/>
                    </w:rPr>
                    <w:t>0.023</w:t>
                  </w:r>
                </w:p>
              </w:tc>
            </w:tr>
          </w:tbl>
          <w:p w:rsidR="00C70DF3" w:rsidRDefault="00237B11">
            <w:pPr>
              <w:adjustRightInd w:val="0"/>
              <w:spacing w:line="360" w:lineRule="auto"/>
              <w:ind w:firstLineChars="200" w:firstLine="480"/>
              <w:rPr>
                <w:color w:val="000000" w:themeColor="text1"/>
                <w:sz w:val="24"/>
                <w:szCs w:val="21"/>
              </w:rPr>
            </w:pPr>
            <w:r>
              <w:rPr>
                <w:color w:val="000000" w:themeColor="text1"/>
                <w:sz w:val="24"/>
                <w:szCs w:val="21"/>
              </w:rPr>
              <w:t>本项目</w:t>
            </w:r>
            <w:r>
              <w:rPr>
                <w:bCs/>
                <w:color w:val="000000" w:themeColor="text1"/>
                <w:sz w:val="24"/>
              </w:rPr>
              <w:t>废水</w:t>
            </w:r>
            <w:r>
              <w:rPr>
                <w:color w:val="000000" w:themeColor="text1"/>
                <w:sz w:val="24"/>
                <w:szCs w:val="21"/>
              </w:rPr>
              <w:t>排放信息汇总</w:t>
            </w:r>
            <w:r>
              <w:rPr>
                <w:rFonts w:hint="eastAsia"/>
                <w:color w:val="000000" w:themeColor="text1"/>
                <w:sz w:val="24"/>
                <w:szCs w:val="21"/>
              </w:rPr>
              <w:t>如下</w:t>
            </w:r>
            <w:r>
              <w:rPr>
                <w:color w:val="000000" w:themeColor="text1"/>
                <w:sz w:val="24"/>
                <w:szCs w:val="21"/>
              </w:rPr>
              <w:t>表所示。</w:t>
            </w:r>
          </w:p>
          <w:p w:rsidR="00C70DF3" w:rsidRDefault="00237B11">
            <w:pPr>
              <w:pStyle w:val="affff4"/>
              <w:keepNext w:val="0"/>
              <w:keepLines w:val="0"/>
              <w:tabs>
                <w:tab w:val="left" w:pos="431"/>
              </w:tabs>
              <w:spacing w:line="240" w:lineRule="auto"/>
              <w:ind w:firstLineChars="0" w:firstLine="0"/>
              <w:jc w:val="center"/>
              <w:rPr>
                <w:b/>
                <w:color w:val="000000" w:themeColor="text1"/>
                <w:sz w:val="21"/>
                <w:szCs w:val="21"/>
              </w:rPr>
            </w:pPr>
            <w:r>
              <w:rPr>
                <w:b/>
                <w:color w:val="000000" w:themeColor="text1"/>
                <w:sz w:val="21"/>
                <w:szCs w:val="21"/>
              </w:rPr>
              <w:t>表</w:t>
            </w:r>
            <w:r>
              <w:rPr>
                <w:b/>
                <w:color w:val="000000" w:themeColor="text1"/>
                <w:sz w:val="21"/>
                <w:szCs w:val="21"/>
              </w:rPr>
              <w:t xml:space="preserve">4-7  </w:t>
            </w:r>
            <w:r>
              <w:rPr>
                <w:b/>
                <w:color w:val="000000" w:themeColor="text1"/>
                <w:sz w:val="21"/>
                <w:szCs w:val="21"/>
              </w:rPr>
              <w:t>本项目废水排放信息汇总表</w:t>
            </w:r>
          </w:p>
          <w:tbl>
            <w:tblPr>
              <w:tblW w:w="8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4"/>
              <w:gridCol w:w="1090"/>
              <w:gridCol w:w="555"/>
              <w:gridCol w:w="862"/>
              <w:gridCol w:w="997"/>
              <w:gridCol w:w="744"/>
              <w:gridCol w:w="660"/>
              <w:gridCol w:w="660"/>
              <w:gridCol w:w="1324"/>
              <w:gridCol w:w="1474"/>
            </w:tblGrid>
            <w:tr w:rsidR="00C70DF3">
              <w:trPr>
                <w:trHeight w:val="57"/>
                <w:jc w:val="center"/>
              </w:trPr>
              <w:tc>
                <w:tcPr>
                  <w:tcW w:w="311" w:type="pct"/>
                  <w:vMerge w:val="restart"/>
                  <w:tcMar>
                    <w:left w:w="6" w:type="dxa"/>
                    <w:right w:w="6" w:type="dxa"/>
                  </w:tcMar>
                  <w:vAlign w:val="center"/>
                </w:tcPr>
                <w:p w:rsidR="00C70DF3" w:rsidRDefault="00237B11">
                  <w:pPr>
                    <w:adjustRightInd w:val="0"/>
                    <w:jc w:val="center"/>
                    <w:rPr>
                      <w:b/>
                      <w:color w:val="000000" w:themeColor="text1"/>
                      <w:sz w:val="20"/>
                      <w:szCs w:val="21"/>
                    </w:rPr>
                  </w:pPr>
                  <w:r>
                    <w:rPr>
                      <w:b/>
                      <w:color w:val="000000" w:themeColor="text1"/>
                      <w:sz w:val="20"/>
                      <w:szCs w:val="21"/>
                    </w:rPr>
                    <w:t>类别</w:t>
                  </w:r>
                </w:p>
              </w:tc>
              <w:tc>
                <w:tcPr>
                  <w:tcW w:w="611" w:type="pct"/>
                  <w:vMerge w:val="restart"/>
                  <w:tcMar>
                    <w:left w:w="6" w:type="dxa"/>
                    <w:right w:w="6" w:type="dxa"/>
                  </w:tcMar>
                  <w:vAlign w:val="center"/>
                </w:tcPr>
                <w:p w:rsidR="00C70DF3" w:rsidRDefault="00237B11">
                  <w:pPr>
                    <w:adjustRightInd w:val="0"/>
                    <w:jc w:val="center"/>
                    <w:rPr>
                      <w:b/>
                      <w:color w:val="000000" w:themeColor="text1"/>
                      <w:sz w:val="20"/>
                      <w:szCs w:val="21"/>
                    </w:rPr>
                  </w:pPr>
                  <w:r>
                    <w:rPr>
                      <w:b/>
                      <w:color w:val="000000" w:themeColor="text1"/>
                      <w:sz w:val="20"/>
                      <w:szCs w:val="21"/>
                    </w:rPr>
                    <w:t>污染物种类</w:t>
                  </w:r>
                </w:p>
              </w:tc>
              <w:tc>
                <w:tcPr>
                  <w:tcW w:w="311" w:type="pct"/>
                  <w:vMerge w:val="restart"/>
                  <w:tcMar>
                    <w:left w:w="6" w:type="dxa"/>
                    <w:right w:w="6" w:type="dxa"/>
                  </w:tcMar>
                  <w:vAlign w:val="center"/>
                </w:tcPr>
                <w:p w:rsidR="00C70DF3" w:rsidRDefault="00237B11">
                  <w:pPr>
                    <w:adjustRightInd w:val="0"/>
                    <w:jc w:val="center"/>
                    <w:rPr>
                      <w:b/>
                      <w:color w:val="000000" w:themeColor="text1"/>
                      <w:sz w:val="20"/>
                      <w:szCs w:val="21"/>
                    </w:rPr>
                  </w:pPr>
                  <w:r>
                    <w:rPr>
                      <w:b/>
                      <w:color w:val="000000" w:themeColor="text1"/>
                      <w:sz w:val="20"/>
                      <w:szCs w:val="21"/>
                    </w:rPr>
                    <w:t>排放方式</w:t>
                  </w:r>
                </w:p>
              </w:tc>
              <w:tc>
                <w:tcPr>
                  <w:tcW w:w="483" w:type="pct"/>
                  <w:vMerge w:val="restart"/>
                  <w:tcMar>
                    <w:left w:w="6" w:type="dxa"/>
                    <w:right w:w="6" w:type="dxa"/>
                  </w:tcMar>
                  <w:vAlign w:val="center"/>
                </w:tcPr>
                <w:p w:rsidR="00C70DF3" w:rsidRDefault="00237B11">
                  <w:pPr>
                    <w:adjustRightInd w:val="0"/>
                    <w:jc w:val="center"/>
                    <w:rPr>
                      <w:b/>
                      <w:color w:val="000000" w:themeColor="text1"/>
                      <w:sz w:val="20"/>
                      <w:szCs w:val="21"/>
                    </w:rPr>
                  </w:pPr>
                  <w:r>
                    <w:rPr>
                      <w:b/>
                      <w:color w:val="000000" w:themeColor="text1"/>
                      <w:sz w:val="20"/>
                      <w:szCs w:val="21"/>
                    </w:rPr>
                    <w:t>排放去向</w:t>
                  </w:r>
                </w:p>
              </w:tc>
              <w:tc>
                <w:tcPr>
                  <w:tcW w:w="559" w:type="pct"/>
                  <w:vMerge w:val="restart"/>
                  <w:tcMar>
                    <w:left w:w="6" w:type="dxa"/>
                    <w:right w:w="6" w:type="dxa"/>
                  </w:tcMar>
                  <w:vAlign w:val="center"/>
                </w:tcPr>
                <w:p w:rsidR="00C70DF3" w:rsidRDefault="00237B11">
                  <w:pPr>
                    <w:adjustRightInd w:val="0"/>
                    <w:jc w:val="center"/>
                    <w:rPr>
                      <w:b/>
                      <w:color w:val="000000" w:themeColor="text1"/>
                      <w:sz w:val="20"/>
                      <w:szCs w:val="21"/>
                    </w:rPr>
                  </w:pPr>
                  <w:r>
                    <w:rPr>
                      <w:b/>
                      <w:color w:val="000000" w:themeColor="text1"/>
                      <w:sz w:val="20"/>
                      <w:szCs w:val="21"/>
                    </w:rPr>
                    <w:t>排放规律</w:t>
                  </w:r>
                </w:p>
              </w:tc>
              <w:tc>
                <w:tcPr>
                  <w:tcW w:w="1899" w:type="pct"/>
                  <w:gridSpan w:val="4"/>
                  <w:tcMar>
                    <w:left w:w="6" w:type="dxa"/>
                    <w:right w:w="6" w:type="dxa"/>
                  </w:tcMar>
                  <w:vAlign w:val="center"/>
                </w:tcPr>
                <w:p w:rsidR="00C70DF3" w:rsidRDefault="00237B11">
                  <w:pPr>
                    <w:adjustRightInd w:val="0"/>
                    <w:jc w:val="center"/>
                    <w:rPr>
                      <w:b/>
                      <w:color w:val="000000" w:themeColor="text1"/>
                      <w:sz w:val="20"/>
                      <w:szCs w:val="21"/>
                    </w:rPr>
                  </w:pPr>
                  <w:r>
                    <w:rPr>
                      <w:b/>
                      <w:color w:val="000000" w:themeColor="text1"/>
                      <w:sz w:val="20"/>
                      <w:szCs w:val="21"/>
                    </w:rPr>
                    <w:t>排放口基本情况</w:t>
                  </w:r>
                </w:p>
              </w:tc>
              <w:tc>
                <w:tcPr>
                  <w:tcW w:w="826" w:type="pct"/>
                  <w:vMerge w:val="restart"/>
                  <w:tcMar>
                    <w:left w:w="6" w:type="dxa"/>
                    <w:right w:w="6" w:type="dxa"/>
                  </w:tcMar>
                  <w:vAlign w:val="center"/>
                </w:tcPr>
                <w:p w:rsidR="00C70DF3" w:rsidRDefault="00237B11">
                  <w:pPr>
                    <w:adjustRightInd w:val="0"/>
                    <w:jc w:val="center"/>
                    <w:rPr>
                      <w:b/>
                      <w:color w:val="000000" w:themeColor="text1"/>
                      <w:sz w:val="20"/>
                      <w:szCs w:val="21"/>
                    </w:rPr>
                  </w:pPr>
                  <w:r>
                    <w:rPr>
                      <w:b/>
                      <w:color w:val="000000" w:themeColor="text1"/>
                      <w:sz w:val="20"/>
                      <w:szCs w:val="21"/>
                    </w:rPr>
                    <w:t>排放标准</w:t>
                  </w:r>
                </w:p>
              </w:tc>
            </w:tr>
            <w:tr w:rsidR="00C70DF3">
              <w:trPr>
                <w:trHeight w:val="57"/>
                <w:jc w:val="center"/>
              </w:trPr>
              <w:tc>
                <w:tcPr>
                  <w:tcW w:w="311" w:type="pct"/>
                  <w:vMerge/>
                  <w:tcMar>
                    <w:left w:w="6" w:type="dxa"/>
                    <w:right w:w="6" w:type="dxa"/>
                  </w:tcMar>
                  <w:vAlign w:val="center"/>
                </w:tcPr>
                <w:p w:rsidR="00C70DF3" w:rsidRDefault="00C70DF3">
                  <w:pPr>
                    <w:adjustRightInd w:val="0"/>
                    <w:jc w:val="center"/>
                    <w:rPr>
                      <w:b/>
                      <w:color w:val="000000" w:themeColor="text1"/>
                      <w:sz w:val="20"/>
                      <w:szCs w:val="21"/>
                    </w:rPr>
                  </w:pPr>
                </w:p>
              </w:tc>
              <w:tc>
                <w:tcPr>
                  <w:tcW w:w="611" w:type="pct"/>
                  <w:vMerge/>
                  <w:tcMar>
                    <w:left w:w="6" w:type="dxa"/>
                    <w:right w:w="6" w:type="dxa"/>
                  </w:tcMar>
                  <w:vAlign w:val="center"/>
                </w:tcPr>
                <w:p w:rsidR="00C70DF3" w:rsidRDefault="00C70DF3">
                  <w:pPr>
                    <w:adjustRightInd w:val="0"/>
                    <w:jc w:val="center"/>
                    <w:rPr>
                      <w:b/>
                      <w:color w:val="000000" w:themeColor="text1"/>
                      <w:sz w:val="20"/>
                      <w:szCs w:val="21"/>
                    </w:rPr>
                  </w:pPr>
                </w:p>
              </w:tc>
              <w:tc>
                <w:tcPr>
                  <w:tcW w:w="311" w:type="pct"/>
                  <w:vMerge/>
                  <w:tcMar>
                    <w:left w:w="6" w:type="dxa"/>
                    <w:right w:w="6" w:type="dxa"/>
                  </w:tcMar>
                  <w:vAlign w:val="center"/>
                </w:tcPr>
                <w:p w:rsidR="00C70DF3" w:rsidRDefault="00C70DF3">
                  <w:pPr>
                    <w:adjustRightInd w:val="0"/>
                    <w:jc w:val="center"/>
                    <w:rPr>
                      <w:b/>
                      <w:color w:val="000000" w:themeColor="text1"/>
                      <w:sz w:val="20"/>
                      <w:szCs w:val="21"/>
                    </w:rPr>
                  </w:pPr>
                </w:p>
              </w:tc>
              <w:tc>
                <w:tcPr>
                  <w:tcW w:w="483" w:type="pct"/>
                  <w:vMerge/>
                  <w:tcMar>
                    <w:left w:w="6" w:type="dxa"/>
                    <w:right w:w="6" w:type="dxa"/>
                  </w:tcMar>
                  <w:vAlign w:val="center"/>
                </w:tcPr>
                <w:p w:rsidR="00C70DF3" w:rsidRDefault="00C70DF3">
                  <w:pPr>
                    <w:adjustRightInd w:val="0"/>
                    <w:jc w:val="center"/>
                    <w:rPr>
                      <w:b/>
                      <w:color w:val="000000" w:themeColor="text1"/>
                      <w:sz w:val="20"/>
                      <w:szCs w:val="21"/>
                    </w:rPr>
                  </w:pPr>
                </w:p>
              </w:tc>
              <w:tc>
                <w:tcPr>
                  <w:tcW w:w="559" w:type="pct"/>
                  <w:vMerge/>
                  <w:tcMar>
                    <w:left w:w="6" w:type="dxa"/>
                    <w:right w:w="6" w:type="dxa"/>
                  </w:tcMar>
                  <w:vAlign w:val="center"/>
                </w:tcPr>
                <w:p w:rsidR="00C70DF3" w:rsidRDefault="00C70DF3">
                  <w:pPr>
                    <w:adjustRightInd w:val="0"/>
                    <w:jc w:val="center"/>
                    <w:rPr>
                      <w:b/>
                      <w:color w:val="000000" w:themeColor="text1"/>
                      <w:sz w:val="20"/>
                      <w:szCs w:val="21"/>
                    </w:rPr>
                  </w:pPr>
                </w:p>
              </w:tc>
              <w:tc>
                <w:tcPr>
                  <w:tcW w:w="417" w:type="pct"/>
                  <w:tcMar>
                    <w:left w:w="6" w:type="dxa"/>
                    <w:right w:w="6" w:type="dxa"/>
                  </w:tcMar>
                  <w:vAlign w:val="center"/>
                </w:tcPr>
                <w:p w:rsidR="00C70DF3" w:rsidRDefault="00237B11">
                  <w:pPr>
                    <w:adjustRightInd w:val="0"/>
                    <w:jc w:val="center"/>
                    <w:rPr>
                      <w:b/>
                      <w:color w:val="000000" w:themeColor="text1"/>
                      <w:sz w:val="20"/>
                      <w:szCs w:val="21"/>
                    </w:rPr>
                  </w:pPr>
                  <w:r>
                    <w:rPr>
                      <w:b/>
                      <w:color w:val="000000" w:themeColor="text1"/>
                      <w:sz w:val="20"/>
                      <w:szCs w:val="21"/>
                    </w:rPr>
                    <w:t>编号</w:t>
                  </w:r>
                </w:p>
              </w:tc>
              <w:tc>
                <w:tcPr>
                  <w:tcW w:w="370" w:type="pct"/>
                  <w:tcMar>
                    <w:left w:w="6" w:type="dxa"/>
                    <w:right w:w="6" w:type="dxa"/>
                  </w:tcMar>
                  <w:vAlign w:val="center"/>
                </w:tcPr>
                <w:p w:rsidR="00C70DF3" w:rsidRDefault="00237B11">
                  <w:pPr>
                    <w:adjustRightInd w:val="0"/>
                    <w:jc w:val="center"/>
                    <w:rPr>
                      <w:b/>
                      <w:color w:val="000000" w:themeColor="text1"/>
                      <w:sz w:val="20"/>
                      <w:szCs w:val="21"/>
                    </w:rPr>
                  </w:pPr>
                  <w:r>
                    <w:rPr>
                      <w:b/>
                      <w:color w:val="000000" w:themeColor="text1"/>
                      <w:sz w:val="20"/>
                      <w:szCs w:val="21"/>
                    </w:rPr>
                    <w:t>名称</w:t>
                  </w:r>
                </w:p>
              </w:tc>
              <w:tc>
                <w:tcPr>
                  <w:tcW w:w="370" w:type="pct"/>
                  <w:tcMar>
                    <w:left w:w="6" w:type="dxa"/>
                    <w:right w:w="6" w:type="dxa"/>
                  </w:tcMar>
                  <w:vAlign w:val="center"/>
                </w:tcPr>
                <w:p w:rsidR="00C70DF3" w:rsidRDefault="00237B11">
                  <w:pPr>
                    <w:adjustRightInd w:val="0"/>
                    <w:jc w:val="center"/>
                    <w:rPr>
                      <w:b/>
                      <w:color w:val="000000" w:themeColor="text1"/>
                      <w:sz w:val="20"/>
                      <w:szCs w:val="21"/>
                    </w:rPr>
                  </w:pPr>
                  <w:r>
                    <w:rPr>
                      <w:b/>
                      <w:color w:val="000000" w:themeColor="text1"/>
                      <w:sz w:val="20"/>
                      <w:szCs w:val="21"/>
                    </w:rPr>
                    <w:t>类型</w:t>
                  </w:r>
                </w:p>
              </w:tc>
              <w:tc>
                <w:tcPr>
                  <w:tcW w:w="742" w:type="pct"/>
                  <w:tcMar>
                    <w:left w:w="6" w:type="dxa"/>
                    <w:right w:w="6" w:type="dxa"/>
                  </w:tcMar>
                  <w:vAlign w:val="center"/>
                </w:tcPr>
                <w:p w:rsidR="00C70DF3" w:rsidRDefault="00237B11">
                  <w:pPr>
                    <w:adjustRightInd w:val="0"/>
                    <w:jc w:val="center"/>
                    <w:rPr>
                      <w:b/>
                      <w:color w:val="000000" w:themeColor="text1"/>
                      <w:sz w:val="20"/>
                      <w:szCs w:val="21"/>
                    </w:rPr>
                  </w:pPr>
                  <w:r>
                    <w:rPr>
                      <w:b/>
                      <w:color w:val="000000" w:themeColor="text1"/>
                      <w:sz w:val="20"/>
                      <w:szCs w:val="21"/>
                    </w:rPr>
                    <w:t>地理坐标</w:t>
                  </w:r>
                </w:p>
              </w:tc>
              <w:tc>
                <w:tcPr>
                  <w:tcW w:w="826" w:type="pct"/>
                  <w:vMerge/>
                  <w:tcMar>
                    <w:left w:w="6" w:type="dxa"/>
                    <w:right w:w="6" w:type="dxa"/>
                  </w:tcMar>
                  <w:vAlign w:val="center"/>
                </w:tcPr>
                <w:p w:rsidR="00C70DF3" w:rsidRDefault="00C70DF3">
                  <w:pPr>
                    <w:adjustRightInd w:val="0"/>
                    <w:jc w:val="center"/>
                    <w:rPr>
                      <w:color w:val="000000" w:themeColor="text1"/>
                      <w:sz w:val="20"/>
                      <w:szCs w:val="21"/>
                    </w:rPr>
                  </w:pPr>
                </w:p>
              </w:tc>
            </w:tr>
            <w:tr w:rsidR="00C70DF3">
              <w:trPr>
                <w:trHeight w:val="57"/>
                <w:jc w:val="center"/>
              </w:trPr>
              <w:tc>
                <w:tcPr>
                  <w:tcW w:w="311" w:type="pct"/>
                  <w:tcMar>
                    <w:left w:w="6" w:type="dxa"/>
                    <w:right w:w="6" w:type="dxa"/>
                  </w:tcMar>
                  <w:vAlign w:val="center"/>
                </w:tcPr>
                <w:p w:rsidR="00C70DF3" w:rsidRDefault="00237B11">
                  <w:pPr>
                    <w:adjustRightInd w:val="0"/>
                    <w:jc w:val="center"/>
                    <w:rPr>
                      <w:color w:val="000000" w:themeColor="text1"/>
                      <w:sz w:val="20"/>
                      <w:szCs w:val="21"/>
                    </w:rPr>
                  </w:pPr>
                  <w:r>
                    <w:rPr>
                      <w:rFonts w:hint="eastAsia"/>
                      <w:color w:val="000000" w:themeColor="text1"/>
                      <w:sz w:val="20"/>
                      <w:szCs w:val="21"/>
                    </w:rPr>
                    <w:t>综合</w:t>
                  </w:r>
                  <w:r>
                    <w:rPr>
                      <w:color w:val="000000" w:themeColor="text1"/>
                      <w:sz w:val="20"/>
                      <w:szCs w:val="21"/>
                    </w:rPr>
                    <w:t>污水</w:t>
                  </w:r>
                </w:p>
              </w:tc>
              <w:tc>
                <w:tcPr>
                  <w:tcW w:w="611" w:type="pct"/>
                  <w:tcMar>
                    <w:left w:w="6" w:type="dxa"/>
                    <w:right w:w="6" w:type="dxa"/>
                  </w:tcMar>
                  <w:vAlign w:val="center"/>
                </w:tcPr>
                <w:p w:rsidR="00C70DF3" w:rsidRDefault="00237B11">
                  <w:pPr>
                    <w:adjustRightInd w:val="0"/>
                    <w:jc w:val="center"/>
                    <w:rPr>
                      <w:color w:val="000000" w:themeColor="text1"/>
                      <w:sz w:val="20"/>
                      <w:szCs w:val="21"/>
                    </w:rPr>
                  </w:pPr>
                  <w:r>
                    <w:rPr>
                      <w:color w:val="000000" w:themeColor="text1"/>
                      <w:sz w:val="20"/>
                      <w:szCs w:val="21"/>
                    </w:rPr>
                    <w:t>COD</w:t>
                  </w:r>
                  <w:r>
                    <w:rPr>
                      <w:rFonts w:hint="eastAsia"/>
                      <w:color w:val="000000" w:themeColor="text1"/>
                      <w:sz w:val="20"/>
                      <w:szCs w:val="21"/>
                    </w:rPr>
                    <w:t>、</w:t>
                  </w:r>
                  <w:r>
                    <w:rPr>
                      <w:color w:val="000000" w:themeColor="text1"/>
                      <w:sz w:val="20"/>
                      <w:szCs w:val="21"/>
                    </w:rPr>
                    <w:t>BOD</w:t>
                  </w:r>
                  <w:r>
                    <w:rPr>
                      <w:color w:val="000000" w:themeColor="text1"/>
                      <w:sz w:val="20"/>
                      <w:szCs w:val="21"/>
                      <w:vertAlign w:val="subscript"/>
                    </w:rPr>
                    <w:t>5</w:t>
                  </w:r>
                  <w:r>
                    <w:rPr>
                      <w:rFonts w:hint="eastAsia"/>
                      <w:color w:val="000000" w:themeColor="text1"/>
                      <w:sz w:val="20"/>
                      <w:szCs w:val="21"/>
                      <w:vertAlign w:val="subscript"/>
                    </w:rPr>
                    <w:t>、</w:t>
                  </w:r>
                  <w:r>
                    <w:rPr>
                      <w:color w:val="000000" w:themeColor="text1"/>
                      <w:sz w:val="20"/>
                      <w:szCs w:val="21"/>
                    </w:rPr>
                    <w:t>SS</w:t>
                  </w:r>
                  <w:r>
                    <w:rPr>
                      <w:rFonts w:hint="eastAsia"/>
                      <w:color w:val="000000" w:themeColor="text1"/>
                      <w:sz w:val="20"/>
                      <w:szCs w:val="21"/>
                    </w:rPr>
                    <w:t>、</w:t>
                  </w:r>
                  <w:r>
                    <w:rPr>
                      <w:color w:val="000000" w:themeColor="text1"/>
                      <w:sz w:val="20"/>
                      <w:szCs w:val="21"/>
                    </w:rPr>
                    <w:t>NH</w:t>
                  </w:r>
                  <w:r>
                    <w:rPr>
                      <w:color w:val="000000" w:themeColor="text1"/>
                      <w:sz w:val="20"/>
                      <w:szCs w:val="21"/>
                      <w:vertAlign w:val="subscript"/>
                    </w:rPr>
                    <w:t>3</w:t>
                  </w:r>
                  <w:r>
                    <w:rPr>
                      <w:color w:val="000000" w:themeColor="text1"/>
                      <w:sz w:val="20"/>
                      <w:szCs w:val="21"/>
                    </w:rPr>
                    <w:t>-N</w:t>
                  </w:r>
                  <w:r>
                    <w:rPr>
                      <w:rFonts w:hint="eastAsia"/>
                      <w:color w:val="000000" w:themeColor="text1"/>
                      <w:sz w:val="20"/>
                      <w:szCs w:val="21"/>
                    </w:rPr>
                    <w:t>、</w:t>
                  </w:r>
                  <w:r>
                    <w:rPr>
                      <w:rFonts w:hint="eastAsia"/>
                      <w:color w:val="000000" w:themeColor="text1"/>
                      <w:sz w:val="20"/>
                      <w:szCs w:val="21"/>
                    </w:rPr>
                    <w:t>T</w:t>
                  </w:r>
                  <w:r>
                    <w:rPr>
                      <w:color w:val="000000" w:themeColor="text1"/>
                      <w:sz w:val="20"/>
                      <w:szCs w:val="21"/>
                    </w:rPr>
                    <w:t>P</w:t>
                  </w:r>
                  <w:r>
                    <w:rPr>
                      <w:rFonts w:hint="eastAsia"/>
                      <w:color w:val="000000" w:themeColor="text1"/>
                      <w:sz w:val="20"/>
                      <w:szCs w:val="21"/>
                    </w:rPr>
                    <w:t>、</w:t>
                  </w:r>
                  <w:r>
                    <w:rPr>
                      <w:rFonts w:hint="eastAsia"/>
                      <w:color w:val="000000" w:themeColor="text1"/>
                      <w:sz w:val="20"/>
                      <w:szCs w:val="21"/>
                    </w:rPr>
                    <w:t>T</w:t>
                  </w:r>
                  <w:r>
                    <w:rPr>
                      <w:color w:val="000000" w:themeColor="text1"/>
                      <w:sz w:val="20"/>
                      <w:szCs w:val="21"/>
                    </w:rPr>
                    <w:t>N</w:t>
                  </w:r>
                </w:p>
              </w:tc>
              <w:tc>
                <w:tcPr>
                  <w:tcW w:w="311" w:type="pct"/>
                  <w:tcMar>
                    <w:left w:w="6" w:type="dxa"/>
                    <w:right w:w="6" w:type="dxa"/>
                  </w:tcMar>
                  <w:vAlign w:val="center"/>
                </w:tcPr>
                <w:p w:rsidR="00C70DF3" w:rsidRDefault="00237B11">
                  <w:pPr>
                    <w:adjustRightInd w:val="0"/>
                    <w:jc w:val="center"/>
                    <w:rPr>
                      <w:color w:val="000000" w:themeColor="text1"/>
                      <w:sz w:val="20"/>
                      <w:szCs w:val="21"/>
                    </w:rPr>
                  </w:pPr>
                  <w:r>
                    <w:rPr>
                      <w:color w:val="000000" w:themeColor="text1"/>
                      <w:sz w:val="20"/>
                      <w:szCs w:val="21"/>
                    </w:rPr>
                    <w:t>间接排放</w:t>
                  </w:r>
                </w:p>
              </w:tc>
              <w:tc>
                <w:tcPr>
                  <w:tcW w:w="483" w:type="pct"/>
                  <w:tcMar>
                    <w:left w:w="6" w:type="dxa"/>
                    <w:right w:w="6" w:type="dxa"/>
                  </w:tcMar>
                  <w:vAlign w:val="center"/>
                </w:tcPr>
                <w:p w:rsidR="00C70DF3" w:rsidRDefault="00237B11">
                  <w:pPr>
                    <w:pStyle w:val="Style2"/>
                    <w:ind w:firstLineChars="0" w:firstLine="0"/>
                    <w:jc w:val="center"/>
                    <w:rPr>
                      <w:color w:val="000000" w:themeColor="text1"/>
                      <w:sz w:val="20"/>
                      <w:szCs w:val="21"/>
                    </w:rPr>
                  </w:pPr>
                  <w:r>
                    <w:rPr>
                      <w:rFonts w:hint="eastAsia"/>
                      <w:color w:val="000000" w:themeColor="text1"/>
                      <w:kern w:val="0"/>
                      <w:sz w:val="20"/>
                      <w:szCs w:val="21"/>
                    </w:rPr>
                    <w:t>淮南</w:t>
                  </w:r>
                  <w:proofErr w:type="gramStart"/>
                  <w:r>
                    <w:rPr>
                      <w:rFonts w:hint="eastAsia"/>
                      <w:color w:val="000000" w:themeColor="text1"/>
                      <w:kern w:val="0"/>
                      <w:sz w:val="20"/>
                      <w:szCs w:val="21"/>
                    </w:rPr>
                    <w:t>田家庵经开</w:t>
                  </w:r>
                  <w:proofErr w:type="gramEnd"/>
                  <w:r>
                    <w:rPr>
                      <w:rFonts w:hint="eastAsia"/>
                      <w:color w:val="000000" w:themeColor="text1"/>
                      <w:kern w:val="0"/>
                      <w:sz w:val="20"/>
                      <w:szCs w:val="21"/>
                    </w:rPr>
                    <w:t>区污水处理站</w:t>
                  </w:r>
                </w:p>
              </w:tc>
              <w:tc>
                <w:tcPr>
                  <w:tcW w:w="559" w:type="pct"/>
                  <w:tcMar>
                    <w:left w:w="6" w:type="dxa"/>
                    <w:right w:w="6" w:type="dxa"/>
                  </w:tcMar>
                  <w:vAlign w:val="center"/>
                </w:tcPr>
                <w:p w:rsidR="00C70DF3" w:rsidRDefault="00237B11">
                  <w:pPr>
                    <w:pStyle w:val="Style2"/>
                    <w:ind w:firstLineChars="0" w:firstLine="0"/>
                    <w:jc w:val="center"/>
                    <w:rPr>
                      <w:color w:val="000000" w:themeColor="text1"/>
                      <w:sz w:val="20"/>
                      <w:szCs w:val="21"/>
                    </w:rPr>
                  </w:pPr>
                  <w:r>
                    <w:rPr>
                      <w:color w:val="000000" w:themeColor="text1"/>
                      <w:sz w:val="20"/>
                      <w:szCs w:val="21"/>
                    </w:rPr>
                    <w:t>废水间断排放，排放期间流量稳定</w:t>
                  </w:r>
                </w:p>
              </w:tc>
              <w:tc>
                <w:tcPr>
                  <w:tcW w:w="417" w:type="pct"/>
                  <w:tcMar>
                    <w:left w:w="6" w:type="dxa"/>
                    <w:right w:w="6" w:type="dxa"/>
                  </w:tcMar>
                  <w:vAlign w:val="center"/>
                </w:tcPr>
                <w:p w:rsidR="00C70DF3" w:rsidRDefault="00237B11">
                  <w:pPr>
                    <w:adjustRightInd w:val="0"/>
                    <w:jc w:val="center"/>
                    <w:rPr>
                      <w:color w:val="000000" w:themeColor="text1"/>
                      <w:sz w:val="20"/>
                      <w:szCs w:val="21"/>
                    </w:rPr>
                  </w:pPr>
                  <w:r>
                    <w:rPr>
                      <w:rFonts w:hint="eastAsia"/>
                      <w:color w:val="000000" w:themeColor="text1"/>
                      <w:sz w:val="20"/>
                      <w:szCs w:val="21"/>
                    </w:rPr>
                    <w:t>DW001</w:t>
                  </w:r>
                </w:p>
              </w:tc>
              <w:tc>
                <w:tcPr>
                  <w:tcW w:w="370" w:type="pct"/>
                  <w:tcMar>
                    <w:left w:w="6" w:type="dxa"/>
                    <w:right w:w="6" w:type="dxa"/>
                  </w:tcMar>
                  <w:vAlign w:val="center"/>
                </w:tcPr>
                <w:p w:rsidR="00C70DF3" w:rsidRDefault="00237B11">
                  <w:pPr>
                    <w:adjustRightInd w:val="0"/>
                    <w:jc w:val="center"/>
                    <w:rPr>
                      <w:color w:val="000000" w:themeColor="text1"/>
                      <w:sz w:val="20"/>
                      <w:szCs w:val="21"/>
                    </w:rPr>
                  </w:pPr>
                  <w:r>
                    <w:rPr>
                      <w:rFonts w:hint="eastAsia"/>
                      <w:color w:val="000000" w:themeColor="text1"/>
                      <w:sz w:val="20"/>
                      <w:szCs w:val="21"/>
                    </w:rPr>
                    <w:t>污水总排口</w:t>
                  </w:r>
                </w:p>
              </w:tc>
              <w:tc>
                <w:tcPr>
                  <w:tcW w:w="370" w:type="pct"/>
                  <w:tcMar>
                    <w:left w:w="6" w:type="dxa"/>
                    <w:right w:w="6" w:type="dxa"/>
                  </w:tcMar>
                  <w:vAlign w:val="center"/>
                </w:tcPr>
                <w:p w:rsidR="00C70DF3" w:rsidRDefault="00237B11">
                  <w:pPr>
                    <w:adjustRightInd w:val="0"/>
                    <w:jc w:val="center"/>
                    <w:rPr>
                      <w:color w:val="000000" w:themeColor="text1"/>
                      <w:sz w:val="20"/>
                      <w:szCs w:val="21"/>
                    </w:rPr>
                  </w:pPr>
                  <w:r>
                    <w:rPr>
                      <w:color w:val="000000" w:themeColor="text1"/>
                      <w:sz w:val="20"/>
                      <w:szCs w:val="21"/>
                    </w:rPr>
                    <w:t>一般排放口</w:t>
                  </w:r>
                </w:p>
              </w:tc>
              <w:tc>
                <w:tcPr>
                  <w:tcW w:w="742" w:type="pct"/>
                  <w:tcMar>
                    <w:left w:w="6" w:type="dxa"/>
                    <w:right w:w="6" w:type="dxa"/>
                  </w:tcMar>
                  <w:vAlign w:val="center"/>
                </w:tcPr>
                <w:p w:rsidR="00C70DF3" w:rsidRDefault="00237B11">
                  <w:pPr>
                    <w:adjustRightInd w:val="0"/>
                    <w:jc w:val="center"/>
                    <w:rPr>
                      <w:color w:val="000000" w:themeColor="text1"/>
                      <w:sz w:val="20"/>
                      <w:szCs w:val="21"/>
                    </w:rPr>
                  </w:pPr>
                  <w:r>
                    <w:rPr>
                      <w:color w:val="000000" w:themeColor="text1"/>
                      <w:sz w:val="20"/>
                      <w:szCs w:val="21"/>
                    </w:rPr>
                    <w:t>E</w:t>
                  </w:r>
                  <w:r>
                    <w:t xml:space="preserve"> </w:t>
                  </w:r>
                  <w:r>
                    <w:rPr>
                      <w:color w:val="000000" w:themeColor="text1"/>
                      <w:sz w:val="20"/>
                      <w:szCs w:val="21"/>
                    </w:rPr>
                    <w:t>116.999372</w:t>
                  </w:r>
                </w:p>
                <w:p w:rsidR="00C70DF3" w:rsidRDefault="00237B11">
                  <w:pPr>
                    <w:adjustRightInd w:val="0"/>
                    <w:jc w:val="center"/>
                    <w:rPr>
                      <w:color w:val="000000" w:themeColor="text1"/>
                      <w:sz w:val="20"/>
                      <w:szCs w:val="21"/>
                      <w:highlight w:val="yellow"/>
                    </w:rPr>
                  </w:pPr>
                  <w:r>
                    <w:rPr>
                      <w:color w:val="000000" w:themeColor="text1"/>
                      <w:sz w:val="20"/>
                      <w:szCs w:val="21"/>
                    </w:rPr>
                    <w:t>N32.522936</w:t>
                  </w:r>
                </w:p>
              </w:tc>
              <w:tc>
                <w:tcPr>
                  <w:tcW w:w="826" w:type="pct"/>
                  <w:tcMar>
                    <w:left w:w="6" w:type="dxa"/>
                    <w:right w:w="6" w:type="dxa"/>
                  </w:tcMar>
                  <w:vAlign w:val="center"/>
                </w:tcPr>
                <w:p w:rsidR="00C70DF3" w:rsidRDefault="00237B11">
                  <w:pPr>
                    <w:adjustRightInd w:val="0"/>
                    <w:jc w:val="center"/>
                    <w:rPr>
                      <w:color w:val="000000" w:themeColor="text1"/>
                      <w:sz w:val="20"/>
                      <w:szCs w:val="21"/>
                    </w:rPr>
                  </w:pPr>
                  <w:r>
                    <w:rPr>
                      <w:rFonts w:hint="eastAsia"/>
                      <w:color w:val="000000" w:themeColor="text1"/>
                      <w:kern w:val="0"/>
                      <w:sz w:val="20"/>
                      <w:szCs w:val="21"/>
                    </w:rPr>
                    <w:t>淮南</w:t>
                  </w:r>
                  <w:proofErr w:type="gramStart"/>
                  <w:r>
                    <w:rPr>
                      <w:rFonts w:hint="eastAsia"/>
                      <w:color w:val="000000" w:themeColor="text1"/>
                      <w:kern w:val="0"/>
                      <w:sz w:val="20"/>
                      <w:szCs w:val="21"/>
                    </w:rPr>
                    <w:t>田家庵经开</w:t>
                  </w:r>
                  <w:proofErr w:type="gramEnd"/>
                  <w:r>
                    <w:rPr>
                      <w:rFonts w:hint="eastAsia"/>
                      <w:color w:val="000000" w:themeColor="text1"/>
                      <w:kern w:val="0"/>
                      <w:sz w:val="20"/>
                      <w:szCs w:val="21"/>
                    </w:rPr>
                    <w:t>区污水处理站接管标准</w:t>
                  </w:r>
                </w:p>
              </w:tc>
            </w:tr>
          </w:tbl>
          <w:p w:rsidR="00C70DF3" w:rsidRDefault="00237B11">
            <w:pPr>
              <w:adjustRightInd w:val="0"/>
              <w:spacing w:line="360" w:lineRule="auto"/>
              <w:ind w:firstLineChars="200" w:firstLine="482"/>
              <w:rPr>
                <w:b/>
                <w:bCs/>
                <w:color w:val="000000" w:themeColor="text1"/>
                <w:sz w:val="24"/>
              </w:rPr>
            </w:pPr>
            <w:r>
              <w:rPr>
                <w:b/>
                <w:bCs/>
                <w:color w:val="000000" w:themeColor="text1"/>
                <w:sz w:val="24"/>
              </w:rPr>
              <w:t>2.2</w:t>
            </w:r>
            <w:r>
              <w:rPr>
                <w:b/>
                <w:bCs/>
                <w:color w:val="000000" w:themeColor="text1"/>
                <w:sz w:val="24"/>
              </w:rPr>
              <w:t>废水防治措施</w:t>
            </w:r>
            <w:r>
              <w:rPr>
                <w:rFonts w:hint="eastAsia"/>
                <w:b/>
                <w:bCs/>
                <w:color w:val="000000" w:themeColor="text1"/>
                <w:sz w:val="24"/>
              </w:rPr>
              <w:t>及环境影响分析</w:t>
            </w:r>
          </w:p>
          <w:p w:rsidR="00C70DF3" w:rsidRDefault="00237B11">
            <w:pPr>
              <w:adjustRightInd w:val="0"/>
              <w:spacing w:line="360" w:lineRule="auto"/>
              <w:ind w:firstLineChars="200" w:firstLine="480"/>
              <w:rPr>
                <w:bCs/>
                <w:color w:val="000000" w:themeColor="text1"/>
                <w:sz w:val="24"/>
              </w:rPr>
            </w:pPr>
            <w:r>
              <w:rPr>
                <w:rFonts w:hint="eastAsia"/>
                <w:bCs/>
                <w:color w:val="000000" w:themeColor="text1"/>
                <w:sz w:val="24"/>
              </w:rPr>
              <w:t>本项目排水为生活污水。</w:t>
            </w:r>
            <w:r>
              <w:rPr>
                <w:bCs/>
                <w:color w:val="000000" w:themeColor="text1"/>
                <w:sz w:val="24"/>
              </w:rPr>
              <w:t>本项目</w:t>
            </w:r>
            <w:r>
              <w:rPr>
                <w:rFonts w:hint="eastAsia"/>
                <w:bCs/>
                <w:color w:val="000000" w:themeColor="text1"/>
                <w:sz w:val="24"/>
              </w:rPr>
              <w:t>所租赁厂区已</w:t>
            </w:r>
            <w:r>
              <w:rPr>
                <w:bCs/>
                <w:color w:val="000000" w:themeColor="text1"/>
                <w:sz w:val="24"/>
              </w:rPr>
              <w:t>建设完整</w:t>
            </w:r>
            <w:r>
              <w:rPr>
                <w:rFonts w:hint="eastAsia"/>
                <w:bCs/>
                <w:color w:val="000000" w:themeColor="text1"/>
                <w:sz w:val="24"/>
              </w:rPr>
              <w:t>的“雨污分流、清污分流、污</w:t>
            </w:r>
            <w:proofErr w:type="gramStart"/>
            <w:r>
              <w:rPr>
                <w:rFonts w:hint="eastAsia"/>
                <w:bCs/>
                <w:color w:val="000000" w:themeColor="text1"/>
                <w:sz w:val="24"/>
              </w:rPr>
              <w:t>污</w:t>
            </w:r>
            <w:proofErr w:type="gramEnd"/>
            <w:r>
              <w:rPr>
                <w:rFonts w:hint="eastAsia"/>
                <w:bCs/>
                <w:color w:val="000000" w:themeColor="text1"/>
                <w:sz w:val="24"/>
              </w:rPr>
              <w:t>分流”排</w:t>
            </w:r>
            <w:r>
              <w:rPr>
                <w:bCs/>
                <w:color w:val="000000" w:themeColor="text1"/>
                <w:sz w:val="24"/>
              </w:rPr>
              <w:t>水系统</w:t>
            </w:r>
            <w:r>
              <w:rPr>
                <w:rFonts w:hint="eastAsia"/>
                <w:bCs/>
                <w:color w:val="000000" w:themeColor="text1"/>
                <w:sz w:val="24"/>
              </w:rPr>
              <w:t>，</w:t>
            </w:r>
            <w:r>
              <w:rPr>
                <w:bCs/>
                <w:color w:val="000000" w:themeColor="text1"/>
                <w:sz w:val="24"/>
              </w:rPr>
              <w:t>雨水排入市政雨水管网</w:t>
            </w:r>
            <w:r>
              <w:rPr>
                <w:rFonts w:hint="eastAsia"/>
                <w:bCs/>
                <w:color w:val="000000" w:themeColor="text1"/>
                <w:sz w:val="24"/>
              </w:rPr>
              <w:t>。生活污水经化粪池处理后经市政污水管网进入淮南</w:t>
            </w:r>
            <w:proofErr w:type="gramStart"/>
            <w:r>
              <w:rPr>
                <w:rFonts w:hint="eastAsia"/>
                <w:bCs/>
                <w:color w:val="000000" w:themeColor="text1"/>
                <w:sz w:val="24"/>
              </w:rPr>
              <w:t>田家庵经开</w:t>
            </w:r>
            <w:proofErr w:type="gramEnd"/>
            <w:r>
              <w:rPr>
                <w:rFonts w:hint="eastAsia"/>
                <w:bCs/>
                <w:color w:val="000000" w:themeColor="text1"/>
                <w:sz w:val="24"/>
              </w:rPr>
              <w:t>区污水处理站</w:t>
            </w:r>
            <w:r>
              <w:rPr>
                <w:bCs/>
                <w:color w:val="000000" w:themeColor="text1"/>
                <w:sz w:val="24"/>
              </w:rPr>
              <w:t>，</w:t>
            </w:r>
            <w:r>
              <w:rPr>
                <w:rFonts w:hint="eastAsia"/>
                <w:bCs/>
                <w:color w:val="000000" w:themeColor="text1"/>
                <w:sz w:val="24"/>
              </w:rPr>
              <w:t>处理达到《城镇污水处理厂污染物排放标准》中一级</w:t>
            </w:r>
            <w:r>
              <w:rPr>
                <w:rFonts w:hint="eastAsia"/>
                <w:bCs/>
                <w:color w:val="000000" w:themeColor="text1"/>
                <w:sz w:val="24"/>
              </w:rPr>
              <w:t>A</w:t>
            </w:r>
            <w:r>
              <w:rPr>
                <w:rFonts w:hint="eastAsia"/>
                <w:bCs/>
                <w:color w:val="000000" w:themeColor="text1"/>
                <w:sz w:val="24"/>
              </w:rPr>
              <w:t>标准后，尾水由林桥涧沟排入</w:t>
            </w:r>
            <w:proofErr w:type="gramStart"/>
            <w:r>
              <w:rPr>
                <w:rFonts w:hint="eastAsia"/>
                <w:bCs/>
                <w:color w:val="000000" w:themeColor="text1"/>
                <w:sz w:val="24"/>
              </w:rPr>
              <w:t>瓦埠湖</w:t>
            </w:r>
            <w:proofErr w:type="gramEnd"/>
            <w:r>
              <w:rPr>
                <w:bCs/>
                <w:color w:val="000000" w:themeColor="text1"/>
                <w:sz w:val="24"/>
              </w:rPr>
              <w:t>。</w:t>
            </w:r>
          </w:p>
          <w:p w:rsidR="00C70DF3" w:rsidRDefault="00237B11">
            <w:pPr>
              <w:adjustRightInd w:val="0"/>
              <w:spacing w:line="360" w:lineRule="auto"/>
              <w:ind w:firstLineChars="200" w:firstLine="482"/>
              <w:rPr>
                <w:b/>
                <w:bCs/>
                <w:color w:val="000000" w:themeColor="text1"/>
                <w:sz w:val="24"/>
                <w:szCs w:val="21"/>
              </w:rPr>
            </w:pPr>
            <w:r>
              <w:rPr>
                <w:rFonts w:hint="eastAsia"/>
                <w:b/>
                <w:bCs/>
                <w:color w:val="000000" w:themeColor="text1"/>
                <w:sz w:val="24"/>
                <w:szCs w:val="21"/>
              </w:rPr>
              <w:t>污水接入淮南</w:t>
            </w:r>
            <w:proofErr w:type="gramStart"/>
            <w:r>
              <w:rPr>
                <w:rFonts w:hint="eastAsia"/>
                <w:b/>
                <w:bCs/>
                <w:color w:val="000000" w:themeColor="text1"/>
                <w:sz w:val="24"/>
                <w:szCs w:val="21"/>
              </w:rPr>
              <w:t>田家庵经开</w:t>
            </w:r>
            <w:proofErr w:type="gramEnd"/>
            <w:r>
              <w:rPr>
                <w:rFonts w:hint="eastAsia"/>
                <w:b/>
                <w:bCs/>
                <w:color w:val="000000" w:themeColor="text1"/>
                <w:sz w:val="24"/>
                <w:szCs w:val="21"/>
              </w:rPr>
              <w:t>区污水处理站可行性分析：</w:t>
            </w:r>
          </w:p>
          <w:p w:rsidR="00C70DF3" w:rsidRDefault="00237B11">
            <w:pPr>
              <w:adjustRightInd w:val="0"/>
              <w:spacing w:line="360" w:lineRule="auto"/>
              <w:ind w:firstLineChars="200" w:firstLine="480"/>
              <w:rPr>
                <w:color w:val="000000" w:themeColor="text1"/>
                <w:sz w:val="24"/>
                <w:szCs w:val="21"/>
              </w:rPr>
            </w:pPr>
            <w:r>
              <w:rPr>
                <w:rFonts w:hint="eastAsia"/>
                <w:color w:val="000000" w:themeColor="text1"/>
                <w:sz w:val="24"/>
                <w:szCs w:val="21"/>
              </w:rPr>
              <w:t>（</w:t>
            </w:r>
            <w:r>
              <w:rPr>
                <w:rFonts w:hint="eastAsia"/>
                <w:color w:val="000000" w:themeColor="text1"/>
                <w:sz w:val="24"/>
                <w:szCs w:val="21"/>
              </w:rPr>
              <w:t>1</w:t>
            </w:r>
            <w:r>
              <w:rPr>
                <w:rFonts w:hint="eastAsia"/>
                <w:color w:val="000000" w:themeColor="text1"/>
                <w:sz w:val="24"/>
                <w:szCs w:val="21"/>
              </w:rPr>
              <w:t>）污水处理站概况</w:t>
            </w:r>
          </w:p>
          <w:p w:rsidR="00C70DF3" w:rsidRDefault="00237B11">
            <w:pPr>
              <w:spacing w:line="360" w:lineRule="auto"/>
              <w:ind w:firstLineChars="200" w:firstLine="480"/>
              <w:rPr>
                <w:sz w:val="24"/>
              </w:rPr>
            </w:pPr>
            <w:r>
              <w:rPr>
                <w:rFonts w:hint="eastAsia"/>
                <w:bCs/>
                <w:color w:val="000000" w:themeColor="text1"/>
                <w:sz w:val="24"/>
              </w:rPr>
              <w:t>安徽淮南田家</w:t>
            </w:r>
            <w:proofErr w:type="gramStart"/>
            <w:r>
              <w:rPr>
                <w:rFonts w:hint="eastAsia"/>
                <w:bCs/>
                <w:color w:val="000000" w:themeColor="text1"/>
                <w:sz w:val="24"/>
              </w:rPr>
              <w:t>庵经济</w:t>
            </w:r>
            <w:proofErr w:type="gramEnd"/>
            <w:r>
              <w:rPr>
                <w:rFonts w:hint="eastAsia"/>
                <w:bCs/>
                <w:color w:val="000000" w:themeColor="text1"/>
                <w:sz w:val="24"/>
              </w:rPr>
              <w:t>开发区污水处理站</w:t>
            </w:r>
            <w:r>
              <w:rPr>
                <w:sz w:val="24"/>
              </w:rPr>
              <w:t>位于</w:t>
            </w:r>
            <w:r>
              <w:rPr>
                <w:rFonts w:hint="eastAsia"/>
                <w:sz w:val="24"/>
              </w:rPr>
              <w:t>西外环路东侧</w:t>
            </w:r>
            <w:r>
              <w:rPr>
                <w:sz w:val="24"/>
              </w:rPr>
              <w:t>，</w:t>
            </w:r>
            <w:r>
              <w:rPr>
                <w:rFonts w:hint="eastAsia"/>
                <w:sz w:val="24"/>
              </w:rPr>
              <w:t>占地面积</w:t>
            </w:r>
            <w:r>
              <w:rPr>
                <w:rFonts w:hint="eastAsia"/>
                <w:sz w:val="24"/>
              </w:rPr>
              <w:t>7</w:t>
            </w:r>
            <w:r>
              <w:rPr>
                <w:rFonts w:hint="eastAsia"/>
                <w:sz w:val="24"/>
              </w:rPr>
              <w:t>亩，</w:t>
            </w:r>
            <w:r>
              <w:rPr>
                <w:sz w:val="24"/>
              </w:rPr>
              <w:t>污水日处理设计能力为</w:t>
            </w:r>
            <w:r>
              <w:rPr>
                <w:rFonts w:hint="eastAsia"/>
                <w:sz w:val="24"/>
              </w:rPr>
              <w:t>1000</w:t>
            </w:r>
            <w:r>
              <w:rPr>
                <w:sz w:val="24"/>
              </w:rPr>
              <w:t>m</w:t>
            </w:r>
            <w:r>
              <w:rPr>
                <w:sz w:val="24"/>
                <w:vertAlign w:val="superscript"/>
              </w:rPr>
              <w:t>3</w:t>
            </w:r>
            <w:r>
              <w:rPr>
                <w:sz w:val="24"/>
              </w:rPr>
              <w:t>/d</w:t>
            </w:r>
            <w:r>
              <w:rPr>
                <w:sz w:val="24"/>
              </w:rPr>
              <w:t>，于</w:t>
            </w:r>
            <w:r>
              <w:rPr>
                <w:sz w:val="24"/>
              </w:rPr>
              <w:t>20</w:t>
            </w:r>
            <w:r>
              <w:rPr>
                <w:rFonts w:hint="eastAsia"/>
                <w:sz w:val="24"/>
              </w:rPr>
              <w:t>18</w:t>
            </w:r>
            <w:r>
              <w:rPr>
                <w:sz w:val="24"/>
              </w:rPr>
              <w:t>年</w:t>
            </w:r>
            <w:r>
              <w:rPr>
                <w:rFonts w:hint="eastAsia"/>
                <w:sz w:val="24"/>
              </w:rPr>
              <w:t>3</w:t>
            </w:r>
            <w:r>
              <w:rPr>
                <w:sz w:val="24"/>
              </w:rPr>
              <w:t>月建成并投入试运行，设计出水按《城镇污水处理厂污染物排放标准》</w:t>
            </w:r>
            <w:r>
              <w:rPr>
                <w:rFonts w:hint="eastAsia"/>
                <w:sz w:val="24"/>
              </w:rPr>
              <w:t>（</w:t>
            </w:r>
            <w:r>
              <w:rPr>
                <w:sz w:val="24"/>
              </w:rPr>
              <w:t>GB18918-2002</w:t>
            </w:r>
            <w:r>
              <w:rPr>
                <w:rFonts w:hint="eastAsia"/>
                <w:sz w:val="24"/>
              </w:rPr>
              <w:t>）</w:t>
            </w:r>
            <w:r>
              <w:rPr>
                <w:sz w:val="24"/>
              </w:rPr>
              <w:t>一级</w:t>
            </w:r>
            <w:r>
              <w:rPr>
                <w:sz w:val="24"/>
              </w:rPr>
              <w:t>A</w:t>
            </w:r>
            <w:r>
              <w:rPr>
                <w:sz w:val="24"/>
              </w:rPr>
              <w:t>标准</w:t>
            </w:r>
            <w:r>
              <w:rPr>
                <w:rFonts w:hint="eastAsia"/>
                <w:sz w:val="24"/>
              </w:rPr>
              <w:t>，尾</w:t>
            </w:r>
            <w:proofErr w:type="gramStart"/>
            <w:r>
              <w:rPr>
                <w:rFonts w:hint="eastAsia"/>
                <w:sz w:val="24"/>
              </w:rPr>
              <w:t>水采</w:t>
            </w:r>
            <w:proofErr w:type="gramEnd"/>
            <w:r>
              <w:rPr>
                <w:rFonts w:hint="eastAsia"/>
                <w:sz w:val="24"/>
              </w:rPr>
              <w:t>取“预处理</w:t>
            </w:r>
            <w:r>
              <w:rPr>
                <w:rFonts w:hint="eastAsia"/>
                <w:sz w:val="24"/>
              </w:rPr>
              <w:t>+</w:t>
            </w:r>
            <w:r>
              <w:rPr>
                <w:rFonts w:hint="eastAsia"/>
                <w:sz w:val="24"/>
              </w:rPr>
              <w:t>生化处理</w:t>
            </w:r>
            <w:r>
              <w:rPr>
                <w:rFonts w:hint="eastAsia"/>
                <w:sz w:val="24"/>
              </w:rPr>
              <w:t>+</w:t>
            </w:r>
            <w:r>
              <w:rPr>
                <w:rFonts w:hint="eastAsia"/>
                <w:sz w:val="24"/>
              </w:rPr>
              <w:t>深度处理”工艺</w:t>
            </w:r>
            <w:r>
              <w:rPr>
                <w:sz w:val="24"/>
              </w:rPr>
              <w:t>。</w:t>
            </w:r>
            <w:r>
              <w:rPr>
                <w:rFonts w:hint="eastAsia"/>
                <w:sz w:val="24"/>
              </w:rPr>
              <w:t>该污水处理站服务范围为淮南现代产业园区（即</w:t>
            </w:r>
            <w:r>
              <w:rPr>
                <w:rFonts w:hint="eastAsia"/>
                <w:bCs/>
                <w:color w:val="000000" w:themeColor="text1"/>
                <w:sz w:val="24"/>
              </w:rPr>
              <w:t>安徽淮南田家</w:t>
            </w:r>
            <w:proofErr w:type="gramStart"/>
            <w:r>
              <w:rPr>
                <w:rFonts w:hint="eastAsia"/>
                <w:bCs/>
                <w:color w:val="000000" w:themeColor="text1"/>
                <w:sz w:val="24"/>
              </w:rPr>
              <w:t>庵经济</w:t>
            </w:r>
            <w:proofErr w:type="gramEnd"/>
            <w:r>
              <w:rPr>
                <w:rFonts w:hint="eastAsia"/>
                <w:bCs/>
                <w:color w:val="000000" w:themeColor="text1"/>
                <w:sz w:val="24"/>
              </w:rPr>
              <w:t>开发区</w:t>
            </w:r>
            <w:r>
              <w:rPr>
                <w:rFonts w:hint="eastAsia"/>
                <w:sz w:val="24"/>
              </w:rPr>
              <w:t>）所有生产企业的部分工业废水和全部生活污水。</w:t>
            </w:r>
          </w:p>
          <w:p w:rsidR="00C70DF3" w:rsidRDefault="00237B11">
            <w:pPr>
              <w:spacing w:line="360" w:lineRule="auto"/>
              <w:ind w:firstLineChars="200" w:firstLine="480"/>
              <w:rPr>
                <w:bCs/>
                <w:sz w:val="24"/>
              </w:rPr>
            </w:pPr>
            <w:r>
              <w:rPr>
                <w:rFonts w:hint="eastAsia"/>
                <w:bCs/>
                <w:color w:val="000000" w:themeColor="text1"/>
                <w:sz w:val="24"/>
              </w:rPr>
              <w:t>安徽淮南田家</w:t>
            </w:r>
            <w:proofErr w:type="gramStart"/>
            <w:r>
              <w:rPr>
                <w:rFonts w:hint="eastAsia"/>
                <w:bCs/>
                <w:color w:val="000000" w:themeColor="text1"/>
                <w:sz w:val="24"/>
              </w:rPr>
              <w:t>庵经济</w:t>
            </w:r>
            <w:proofErr w:type="gramEnd"/>
            <w:r>
              <w:rPr>
                <w:rFonts w:hint="eastAsia"/>
                <w:bCs/>
                <w:color w:val="000000" w:themeColor="text1"/>
                <w:sz w:val="24"/>
              </w:rPr>
              <w:t>开发区污水处理站</w:t>
            </w:r>
            <w:r>
              <w:rPr>
                <w:bCs/>
                <w:sz w:val="24"/>
              </w:rPr>
              <w:t>工艺流程简述</w:t>
            </w:r>
            <w:r>
              <w:rPr>
                <w:rFonts w:hint="eastAsia"/>
                <w:bCs/>
                <w:sz w:val="24"/>
              </w:rPr>
              <w:t>：污水</w:t>
            </w:r>
            <w:proofErr w:type="gramStart"/>
            <w:r>
              <w:rPr>
                <w:rFonts w:hint="eastAsia"/>
                <w:bCs/>
                <w:sz w:val="24"/>
              </w:rPr>
              <w:t>分别经粗格栅</w:t>
            </w:r>
            <w:proofErr w:type="gramEnd"/>
            <w:r>
              <w:rPr>
                <w:rFonts w:hint="eastAsia"/>
                <w:bCs/>
                <w:sz w:val="24"/>
              </w:rPr>
              <w:t>、细格</w:t>
            </w:r>
            <w:r>
              <w:rPr>
                <w:rFonts w:hint="eastAsia"/>
                <w:bCs/>
                <w:sz w:val="24"/>
              </w:rPr>
              <w:lastRenderedPageBreak/>
              <w:t>栅、调节池预处理后由</w:t>
            </w:r>
            <w:r>
              <w:rPr>
                <w:rFonts w:hint="eastAsia"/>
                <w:bCs/>
                <w:sz w:val="24"/>
              </w:rPr>
              <w:t>A</w:t>
            </w:r>
            <w:r>
              <w:rPr>
                <w:rFonts w:hint="eastAsia"/>
                <w:bCs/>
                <w:sz w:val="24"/>
                <w:vertAlign w:val="superscript"/>
              </w:rPr>
              <w:t>2</w:t>
            </w:r>
            <w:r>
              <w:rPr>
                <w:rFonts w:hint="eastAsia"/>
                <w:bCs/>
                <w:sz w:val="24"/>
              </w:rPr>
              <w:t>O</w:t>
            </w:r>
            <w:r>
              <w:rPr>
                <w:rFonts w:hint="eastAsia"/>
                <w:bCs/>
                <w:sz w:val="24"/>
              </w:rPr>
              <w:t>生化池进行生化处理，污水经</w:t>
            </w:r>
            <w:r>
              <w:rPr>
                <w:rFonts w:hint="eastAsia"/>
                <w:bCs/>
                <w:sz w:val="24"/>
              </w:rPr>
              <w:t>A</w:t>
            </w:r>
            <w:r>
              <w:rPr>
                <w:rFonts w:hint="eastAsia"/>
                <w:bCs/>
                <w:sz w:val="24"/>
                <w:vertAlign w:val="superscript"/>
              </w:rPr>
              <w:t>2</w:t>
            </w:r>
            <w:r>
              <w:rPr>
                <w:rFonts w:hint="eastAsia"/>
                <w:bCs/>
                <w:sz w:val="24"/>
              </w:rPr>
              <w:t>O</w:t>
            </w:r>
            <w:r>
              <w:rPr>
                <w:rFonts w:hint="eastAsia"/>
                <w:bCs/>
                <w:sz w:val="24"/>
              </w:rPr>
              <w:t>生化</w:t>
            </w:r>
            <w:proofErr w:type="gramStart"/>
            <w:r>
              <w:rPr>
                <w:rFonts w:hint="eastAsia"/>
                <w:bCs/>
                <w:sz w:val="24"/>
              </w:rPr>
              <w:t>池处理</w:t>
            </w:r>
            <w:proofErr w:type="gramEnd"/>
            <w:r>
              <w:rPr>
                <w:rFonts w:hint="eastAsia"/>
                <w:bCs/>
                <w:sz w:val="24"/>
              </w:rPr>
              <w:t>后由</w:t>
            </w:r>
            <w:proofErr w:type="gramStart"/>
            <w:r>
              <w:rPr>
                <w:rFonts w:hint="eastAsia"/>
                <w:bCs/>
                <w:sz w:val="24"/>
              </w:rPr>
              <w:t>二沉池进入</w:t>
            </w:r>
            <w:proofErr w:type="gramEnd"/>
            <w:r>
              <w:rPr>
                <w:rFonts w:hint="eastAsia"/>
                <w:bCs/>
                <w:sz w:val="24"/>
              </w:rPr>
              <w:t>絮凝池、滤池及消毒池深度处理后外排，</w:t>
            </w:r>
            <w:proofErr w:type="gramStart"/>
            <w:r>
              <w:rPr>
                <w:rFonts w:hint="eastAsia"/>
                <w:bCs/>
                <w:sz w:val="24"/>
              </w:rPr>
              <w:t>二沉池</w:t>
            </w:r>
            <w:proofErr w:type="gramEnd"/>
            <w:r>
              <w:rPr>
                <w:rFonts w:hint="eastAsia"/>
                <w:bCs/>
                <w:sz w:val="24"/>
              </w:rPr>
              <w:t>污泥一部分回流至厌氧池，剩余污泥经浓缩脱</w:t>
            </w:r>
            <w:r>
              <w:rPr>
                <w:rFonts w:hint="eastAsia"/>
                <w:bCs/>
                <w:sz w:val="24"/>
              </w:rPr>
              <w:t>水一体化设备浓缩脱水为泥饼后外运。</w:t>
            </w:r>
          </w:p>
          <w:p w:rsidR="00C70DF3" w:rsidRDefault="00237B11">
            <w:pPr>
              <w:autoSpaceDE w:val="0"/>
              <w:autoSpaceDN w:val="0"/>
              <w:snapToGrid w:val="0"/>
              <w:jc w:val="center"/>
              <w:rPr>
                <w:b/>
                <w:bCs/>
                <w:color w:val="000000" w:themeColor="text1"/>
                <w:kern w:val="0"/>
                <w:sz w:val="24"/>
              </w:rPr>
            </w:pPr>
            <w:r>
              <w:rPr>
                <w:noProof/>
              </w:rPr>
              <w:drawing>
                <wp:inline distT="0" distB="0" distL="114300" distR="114300">
                  <wp:extent cx="3857625" cy="5022850"/>
                  <wp:effectExtent l="0" t="0" r="9525" b="6350"/>
                  <wp:docPr id="30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图片 2"/>
                          <pic:cNvPicPr>
                            <a:picLocks noChangeAspect="1"/>
                          </pic:cNvPicPr>
                        </pic:nvPicPr>
                        <pic:blipFill>
                          <a:blip r:embed="rId15"/>
                          <a:stretch>
                            <a:fillRect/>
                          </a:stretch>
                        </pic:blipFill>
                        <pic:spPr>
                          <a:xfrm>
                            <a:off x="0" y="0"/>
                            <a:ext cx="3860174" cy="5025774"/>
                          </a:xfrm>
                          <a:prstGeom prst="rect">
                            <a:avLst/>
                          </a:prstGeom>
                          <a:noFill/>
                          <a:ln>
                            <a:noFill/>
                          </a:ln>
                        </pic:spPr>
                      </pic:pic>
                    </a:graphicData>
                  </a:graphic>
                </wp:inline>
              </w:drawing>
            </w:r>
          </w:p>
          <w:p w:rsidR="00C70DF3" w:rsidRDefault="00237B11">
            <w:pPr>
              <w:autoSpaceDE w:val="0"/>
              <w:autoSpaceDN w:val="0"/>
              <w:snapToGrid w:val="0"/>
              <w:jc w:val="center"/>
              <w:rPr>
                <w:b/>
                <w:color w:val="000000" w:themeColor="text1"/>
                <w:kern w:val="0"/>
                <w:szCs w:val="21"/>
              </w:rPr>
            </w:pPr>
            <w:r>
              <w:rPr>
                <w:b/>
                <w:color w:val="000000" w:themeColor="text1"/>
                <w:kern w:val="0"/>
                <w:szCs w:val="21"/>
              </w:rPr>
              <w:t>图</w:t>
            </w:r>
            <w:r>
              <w:rPr>
                <w:b/>
                <w:color w:val="000000" w:themeColor="text1"/>
                <w:kern w:val="0"/>
                <w:szCs w:val="21"/>
              </w:rPr>
              <w:t xml:space="preserve">4-1  </w:t>
            </w:r>
            <w:r>
              <w:rPr>
                <w:rFonts w:hint="eastAsia"/>
                <w:b/>
                <w:color w:val="000000" w:themeColor="text1"/>
                <w:kern w:val="0"/>
                <w:szCs w:val="21"/>
              </w:rPr>
              <w:t>安徽淮南田家</w:t>
            </w:r>
            <w:proofErr w:type="gramStart"/>
            <w:r>
              <w:rPr>
                <w:rFonts w:hint="eastAsia"/>
                <w:b/>
                <w:color w:val="000000" w:themeColor="text1"/>
                <w:kern w:val="0"/>
                <w:szCs w:val="21"/>
              </w:rPr>
              <w:t>庵经济</w:t>
            </w:r>
            <w:proofErr w:type="gramEnd"/>
            <w:r>
              <w:rPr>
                <w:rFonts w:hint="eastAsia"/>
                <w:b/>
                <w:color w:val="000000" w:themeColor="text1"/>
                <w:kern w:val="0"/>
                <w:szCs w:val="21"/>
              </w:rPr>
              <w:t>开发区污水处理站</w:t>
            </w:r>
            <w:r>
              <w:rPr>
                <w:b/>
                <w:color w:val="000000" w:themeColor="text1"/>
                <w:kern w:val="0"/>
                <w:szCs w:val="21"/>
              </w:rPr>
              <w:t>主体工艺流程图</w:t>
            </w:r>
          </w:p>
          <w:p w:rsidR="00C70DF3" w:rsidRDefault="00237B11">
            <w:pPr>
              <w:widowControl/>
              <w:spacing w:line="360" w:lineRule="auto"/>
              <w:ind w:firstLineChars="200" w:firstLine="480"/>
              <w:rPr>
                <w:color w:val="000000" w:themeColor="text1"/>
                <w:kern w:val="0"/>
                <w:sz w:val="24"/>
              </w:rPr>
            </w:pPr>
            <w:r>
              <w:rPr>
                <w:rFonts w:hAnsi="Calibri" w:hint="eastAsia"/>
                <w:color w:val="000000" w:themeColor="text1"/>
                <w:kern w:val="0"/>
                <w:sz w:val="24"/>
              </w:rPr>
              <w:t>①</w:t>
            </w:r>
            <w:r>
              <w:rPr>
                <w:rFonts w:hint="eastAsia"/>
                <w:color w:val="000000" w:themeColor="text1"/>
                <w:kern w:val="0"/>
                <w:sz w:val="24"/>
              </w:rPr>
              <w:t>收水范围可行性分析</w:t>
            </w:r>
          </w:p>
          <w:p w:rsidR="00C70DF3" w:rsidRDefault="00237B11">
            <w:pPr>
              <w:widowControl/>
              <w:spacing w:line="360" w:lineRule="auto"/>
              <w:ind w:firstLineChars="200" w:firstLine="480"/>
              <w:rPr>
                <w:rFonts w:hAnsi="Calibri"/>
                <w:color w:val="000000" w:themeColor="text1"/>
                <w:kern w:val="0"/>
                <w:sz w:val="24"/>
              </w:rPr>
            </w:pPr>
            <w:r>
              <w:rPr>
                <w:rFonts w:hAnsi="Calibri"/>
                <w:color w:val="000000" w:themeColor="text1"/>
                <w:kern w:val="0"/>
                <w:sz w:val="24"/>
              </w:rPr>
              <w:t>根据现场踏勘和资料查阅，项目区域雨污水管网已建成，</w:t>
            </w:r>
            <w:r>
              <w:rPr>
                <w:rFonts w:hAnsi="Calibri" w:hint="eastAsia"/>
                <w:color w:val="000000" w:themeColor="text1"/>
                <w:kern w:val="0"/>
                <w:sz w:val="24"/>
              </w:rPr>
              <w:t>且位于淮南田家</w:t>
            </w:r>
            <w:proofErr w:type="gramStart"/>
            <w:r>
              <w:rPr>
                <w:rFonts w:hAnsi="Calibri" w:hint="eastAsia"/>
                <w:color w:val="000000" w:themeColor="text1"/>
                <w:kern w:val="0"/>
                <w:sz w:val="24"/>
              </w:rPr>
              <w:t>庵经济</w:t>
            </w:r>
            <w:proofErr w:type="gramEnd"/>
            <w:r>
              <w:rPr>
                <w:rFonts w:hAnsi="Calibri" w:hint="eastAsia"/>
                <w:color w:val="000000" w:themeColor="text1"/>
                <w:kern w:val="0"/>
                <w:sz w:val="24"/>
              </w:rPr>
              <w:t>开发区污水处理站</w:t>
            </w:r>
            <w:r>
              <w:rPr>
                <w:rFonts w:hAnsi="Calibri"/>
                <w:color w:val="000000" w:themeColor="text1"/>
                <w:kern w:val="0"/>
                <w:sz w:val="24"/>
              </w:rPr>
              <w:t>收水范围</w:t>
            </w:r>
            <w:r>
              <w:rPr>
                <w:rFonts w:hAnsi="Calibri" w:hint="eastAsia"/>
                <w:color w:val="000000" w:themeColor="text1"/>
                <w:kern w:val="0"/>
                <w:sz w:val="24"/>
              </w:rPr>
              <w:t>内</w:t>
            </w:r>
            <w:r>
              <w:rPr>
                <w:rFonts w:hAnsi="Calibri"/>
                <w:color w:val="000000" w:themeColor="text1"/>
                <w:kern w:val="0"/>
                <w:sz w:val="24"/>
              </w:rPr>
              <w:t>，污水可排入污水处理站集中处理。</w:t>
            </w:r>
          </w:p>
          <w:p w:rsidR="00C70DF3" w:rsidRDefault="00237B11">
            <w:pPr>
              <w:widowControl/>
              <w:spacing w:line="360" w:lineRule="auto"/>
              <w:ind w:firstLineChars="200" w:firstLine="480"/>
              <w:rPr>
                <w:rFonts w:ascii="Calibri" w:hAnsi="Calibri"/>
                <w:color w:val="000000" w:themeColor="text1"/>
                <w:kern w:val="0"/>
                <w:sz w:val="24"/>
              </w:rPr>
            </w:pPr>
            <w:r>
              <w:rPr>
                <w:rFonts w:hint="eastAsia"/>
                <w:color w:val="000000" w:themeColor="text1"/>
                <w:kern w:val="0"/>
                <w:sz w:val="24"/>
              </w:rPr>
              <w:t>②</w:t>
            </w:r>
            <w:r>
              <w:rPr>
                <w:rFonts w:ascii="Calibri" w:hAnsi="Calibri" w:hint="eastAsia"/>
                <w:color w:val="000000" w:themeColor="text1"/>
                <w:kern w:val="0"/>
                <w:sz w:val="24"/>
              </w:rPr>
              <w:t>接管水质可行性分析</w:t>
            </w:r>
          </w:p>
          <w:p w:rsidR="00C70DF3" w:rsidRDefault="00237B11">
            <w:pPr>
              <w:autoSpaceDE w:val="0"/>
              <w:autoSpaceDN w:val="0"/>
              <w:spacing w:line="360" w:lineRule="auto"/>
              <w:ind w:firstLineChars="200" w:firstLine="480"/>
              <w:rPr>
                <w:rFonts w:ascii="宋体" w:hAnsi="宋体"/>
                <w:color w:val="000000" w:themeColor="text1"/>
                <w:kern w:val="0"/>
                <w:sz w:val="24"/>
              </w:rPr>
            </w:pPr>
            <w:r>
              <w:rPr>
                <w:rFonts w:hint="eastAsia"/>
                <w:color w:val="000000" w:themeColor="text1"/>
                <w:kern w:val="0"/>
                <w:sz w:val="24"/>
              </w:rPr>
              <w:t>项目生活污水经厂区化粪池预处理后</w:t>
            </w:r>
            <w:r>
              <w:rPr>
                <w:rFonts w:hint="eastAsia"/>
                <w:color w:val="000000" w:themeColor="text1"/>
                <w:kern w:val="0"/>
                <w:sz w:val="24"/>
              </w:rPr>
              <w:t>接入</w:t>
            </w:r>
            <w:r>
              <w:rPr>
                <w:rFonts w:hint="eastAsia"/>
                <w:color w:val="000000" w:themeColor="text1"/>
                <w:kern w:val="0"/>
                <w:sz w:val="24"/>
              </w:rPr>
              <w:t>市政管网，废水</w:t>
            </w:r>
            <w:r>
              <w:rPr>
                <w:color w:val="000000" w:themeColor="text1"/>
                <w:kern w:val="0"/>
                <w:sz w:val="24"/>
                <w:shd w:val="clear" w:color="auto" w:fill="FFFFFF"/>
              </w:rPr>
              <w:t>能够达到</w:t>
            </w:r>
            <w:r>
              <w:rPr>
                <w:rFonts w:hint="eastAsia"/>
                <w:color w:val="000000" w:themeColor="text1"/>
                <w:kern w:val="0"/>
                <w:sz w:val="24"/>
              </w:rPr>
              <w:t>淮南田家</w:t>
            </w:r>
            <w:proofErr w:type="gramStart"/>
            <w:r>
              <w:rPr>
                <w:rFonts w:hint="eastAsia"/>
                <w:color w:val="000000" w:themeColor="text1"/>
                <w:kern w:val="0"/>
                <w:sz w:val="24"/>
              </w:rPr>
              <w:t>庵经济</w:t>
            </w:r>
            <w:proofErr w:type="gramEnd"/>
            <w:r>
              <w:rPr>
                <w:rFonts w:hint="eastAsia"/>
                <w:color w:val="000000" w:themeColor="text1"/>
                <w:kern w:val="0"/>
                <w:sz w:val="24"/>
              </w:rPr>
              <w:t>开发区污水处理站</w:t>
            </w:r>
            <w:r>
              <w:rPr>
                <w:color w:val="000000" w:themeColor="text1"/>
                <w:kern w:val="0"/>
                <w:sz w:val="24"/>
                <w:shd w:val="clear" w:color="auto" w:fill="FFFFFF"/>
              </w:rPr>
              <w:t>的</w:t>
            </w:r>
            <w:r>
              <w:rPr>
                <w:rFonts w:hint="eastAsia"/>
                <w:color w:val="000000" w:themeColor="text1"/>
                <w:kern w:val="0"/>
                <w:sz w:val="24"/>
                <w:shd w:val="clear" w:color="auto" w:fill="FFFFFF"/>
              </w:rPr>
              <w:t>接管</w:t>
            </w:r>
            <w:r>
              <w:rPr>
                <w:color w:val="000000" w:themeColor="text1"/>
                <w:kern w:val="0"/>
                <w:sz w:val="24"/>
                <w:shd w:val="clear" w:color="auto" w:fill="FFFFFF"/>
              </w:rPr>
              <w:t>限值</w:t>
            </w:r>
            <w:r>
              <w:rPr>
                <w:rFonts w:hint="eastAsia"/>
                <w:color w:val="000000" w:themeColor="text1"/>
                <w:kern w:val="0"/>
                <w:sz w:val="24"/>
                <w:shd w:val="clear" w:color="auto" w:fill="FFFFFF"/>
              </w:rPr>
              <w:t>，</w:t>
            </w:r>
            <w:r>
              <w:rPr>
                <w:rFonts w:ascii="宋体" w:hAnsi="宋体" w:hint="eastAsia"/>
                <w:color w:val="000000" w:themeColor="text1"/>
                <w:kern w:val="0"/>
                <w:sz w:val="24"/>
              </w:rPr>
              <w:t>接管水质可行。</w:t>
            </w:r>
          </w:p>
          <w:p w:rsidR="00C70DF3" w:rsidRDefault="00237B11">
            <w:pPr>
              <w:widowControl/>
              <w:spacing w:line="360" w:lineRule="auto"/>
              <w:ind w:firstLineChars="200" w:firstLine="480"/>
              <w:rPr>
                <w:color w:val="000000" w:themeColor="text1"/>
                <w:kern w:val="0"/>
                <w:sz w:val="24"/>
              </w:rPr>
            </w:pPr>
            <w:r>
              <w:rPr>
                <w:rFonts w:ascii="Calibri" w:hAnsi="Calibri" w:hint="eastAsia"/>
                <w:color w:val="000000" w:themeColor="text1"/>
                <w:kern w:val="0"/>
                <w:sz w:val="24"/>
              </w:rPr>
              <w:t>③</w:t>
            </w:r>
            <w:r>
              <w:rPr>
                <w:color w:val="000000" w:themeColor="text1"/>
                <w:kern w:val="0"/>
                <w:sz w:val="24"/>
              </w:rPr>
              <w:t>污水处理能力可行性分析</w:t>
            </w:r>
          </w:p>
          <w:p w:rsidR="00C70DF3" w:rsidRDefault="00237B11">
            <w:pPr>
              <w:autoSpaceDE w:val="0"/>
              <w:autoSpaceDN w:val="0"/>
              <w:spacing w:line="360" w:lineRule="auto"/>
              <w:ind w:firstLineChars="200" w:firstLine="480"/>
              <w:rPr>
                <w:bCs/>
                <w:color w:val="000000" w:themeColor="text1"/>
                <w:kern w:val="0"/>
                <w:sz w:val="28"/>
              </w:rPr>
            </w:pPr>
            <w:r>
              <w:rPr>
                <w:rFonts w:hAnsi="宋体"/>
                <w:color w:val="000000" w:themeColor="text1"/>
                <w:kern w:val="0"/>
                <w:sz w:val="24"/>
                <w:szCs w:val="22"/>
              </w:rPr>
              <w:t>本项目废水排放量约为</w:t>
            </w:r>
            <w:r>
              <w:rPr>
                <w:rFonts w:hAnsi="宋体" w:hint="eastAsia"/>
                <w:color w:val="000000" w:themeColor="text1"/>
                <w:kern w:val="0"/>
                <w:sz w:val="24"/>
                <w:szCs w:val="22"/>
              </w:rPr>
              <w:t>5</w:t>
            </w:r>
            <w:r>
              <w:rPr>
                <w:rFonts w:hAnsi="宋体"/>
                <w:color w:val="000000" w:themeColor="text1"/>
                <w:kern w:val="0"/>
                <w:sz w:val="24"/>
                <w:szCs w:val="22"/>
              </w:rPr>
              <w:t>.067</w:t>
            </w:r>
            <w:r>
              <w:rPr>
                <w:rFonts w:hAnsi="Calibri"/>
                <w:color w:val="000000" w:themeColor="text1"/>
                <w:kern w:val="0"/>
                <w:sz w:val="24"/>
                <w:szCs w:val="22"/>
              </w:rPr>
              <w:t>m</w:t>
            </w:r>
            <w:r>
              <w:rPr>
                <w:rFonts w:hAnsi="Calibri"/>
                <w:color w:val="000000" w:themeColor="text1"/>
                <w:kern w:val="0"/>
                <w:sz w:val="24"/>
                <w:szCs w:val="22"/>
              </w:rPr>
              <w:t>³</w:t>
            </w:r>
            <w:r>
              <w:rPr>
                <w:rFonts w:hAnsi="Calibri"/>
                <w:color w:val="000000" w:themeColor="text1"/>
                <w:kern w:val="0"/>
                <w:sz w:val="24"/>
                <w:szCs w:val="22"/>
              </w:rPr>
              <w:t>/d</w:t>
            </w:r>
            <w:r>
              <w:rPr>
                <w:rFonts w:hAnsi="宋体"/>
                <w:color w:val="000000" w:themeColor="text1"/>
                <w:kern w:val="0"/>
                <w:sz w:val="24"/>
                <w:szCs w:val="22"/>
              </w:rPr>
              <w:t>，</w:t>
            </w:r>
            <w:r>
              <w:rPr>
                <w:rFonts w:hAnsi="Calibri" w:hint="eastAsia"/>
                <w:color w:val="000000" w:themeColor="text1"/>
                <w:kern w:val="0"/>
                <w:sz w:val="24"/>
                <w:szCs w:val="22"/>
              </w:rPr>
              <w:t>安徽淮南田家</w:t>
            </w:r>
            <w:proofErr w:type="gramStart"/>
            <w:r>
              <w:rPr>
                <w:rFonts w:hAnsi="Calibri" w:hint="eastAsia"/>
                <w:color w:val="000000" w:themeColor="text1"/>
                <w:kern w:val="0"/>
                <w:sz w:val="24"/>
                <w:szCs w:val="22"/>
              </w:rPr>
              <w:t>庵经济</w:t>
            </w:r>
            <w:proofErr w:type="gramEnd"/>
            <w:r>
              <w:rPr>
                <w:rFonts w:hAnsi="Calibri" w:hint="eastAsia"/>
                <w:color w:val="000000" w:themeColor="text1"/>
                <w:kern w:val="0"/>
                <w:sz w:val="24"/>
                <w:szCs w:val="22"/>
              </w:rPr>
              <w:t>开发区污水处理站</w:t>
            </w:r>
            <w:r>
              <w:rPr>
                <w:rFonts w:hAnsi="宋体"/>
                <w:color w:val="000000" w:themeColor="text1"/>
                <w:kern w:val="0"/>
                <w:sz w:val="24"/>
                <w:szCs w:val="22"/>
              </w:rPr>
              <w:t>处理规</w:t>
            </w:r>
            <w:r>
              <w:rPr>
                <w:rFonts w:hAnsi="宋体"/>
                <w:color w:val="000000" w:themeColor="text1"/>
                <w:kern w:val="0"/>
                <w:sz w:val="24"/>
                <w:szCs w:val="22"/>
              </w:rPr>
              <w:lastRenderedPageBreak/>
              <w:t>模为</w:t>
            </w:r>
            <w:r>
              <w:rPr>
                <w:rFonts w:hAnsi="宋体" w:hint="eastAsia"/>
                <w:color w:val="000000" w:themeColor="text1"/>
                <w:kern w:val="0"/>
                <w:sz w:val="24"/>
                <w:szCs w:val="22"/>
              </w:rPr>
              <w:t>1</w:t>
            </w:r>
            <w:r>
              <w:rPr>
                <w:rFonts w:hAnsi="宋体"/>
                <w:color w:val="000000" w:themeColor="text1"/>
                <w:kern w:val="0"/>
                <w:sz w:val="24"/>
                <w:szCs w:val="22"/>
              </w:rPr>
              <w:t>000m</w:t>
            </w:r>
            <w:r>
              <w:rPr>
                <w:rFonts w:hAnsi="宋体"/>
                <w:color w:val="000000" w:themeColor="text1"/>
                <w:kern w:val="0"/>
                <w:sz w:val="24"/>
                <w:szCs w:val="22"/>
              </w:rPr>
              <w:t>³</w:t>
            </w:r>
            <w:r>
              <w:rPr>
                <w:rFonts w:hAnsi="宋体"/>
                <w:color w:val="000000" w:themeColor="text1"/>
                <w:kern w:val="0"/>
                <w:sz w:val="24"/>
                <w:szCs w:val="22"/>
              </w:rPr>
              <w:t>/d</w:t>
            </w:r>
            <w:r>
              <w:rPr>
                <w:rFonts w:hAnsi="宋体"/>
                <w:color w:val="000000" w:themeColor="text1"/>
                <w:kern w:val="0"/>
                <w:sz w:val="24"/>
                <w:szCs w:val="22"/>
              </w:rPr>
              <w:t>，</w:t>
            </w:r>
            <w:r>
              <w:rPr>
                <w:rFonts w:hAnsi="宋体" w:hint="eastAsia"/>
                <w:color w:val="000000" w:themeColor="text1"/>
                <w:kern w:val="0"/>
                <w:sz w:val="24"/>
                <w:szCs w:val="22"/>
              </w:rPr>
              <w:t>本项目废水仅占污水处理</w:t>
            </w:r>
            <w:r>
              <w:rPr>
                <w:rFonts w:hAnsi="Calibri" w:hint="eastAsia"/>
                <w:color w:val="000000" w:themeColor="text1"/>
                <w:kern w:val="0"/>
                <w:sz w:val="24"/>
                <w:szCs w:val="22"/>
              </w:rPr>
              <w:t>站</w:t>
            </w:r>
            <w:r>
              <w:rPr>
                <w:rFonts w:hAnsi="宋体" w:hint="eastAsia"/>
                <w:color w:val="000000" w:themeColor="text1"/>
                <w:kern w:val="0"/>
                <w:sz w:val="24"/>
                <w:szCs w:val="22"/>
              </w:rPr>
              <w:t>设计规模</w:t>
            </w:r>
            <w:r>
              <w:rPr>
                <w:rFonts w:hAnsi="宋体" w:hint="eastAsia"/>
                <w:color w:val="000000" w:themeColor="text1"/>
                <w:kern w:val="0"/>
                <w:sz w:val="24"/>
                <w:szCs w:val="22"/>
              </w:rPr>
              <w:t>0.</w:t>
            </w:r>
            <w:r>
              <w:rPr>
                <w:rFonts w:hAnsi="宋体"/>
                <w:color w:val="000000" w:themeColor="text1"/>
                <w:kern w:val="0"/>
                <w:sz w:val="24"/>
                <w:szCs w:val="22"/>
              </w:rPr>
              <w:t>51</w:t>
            </w:r>
            <w:r>
              <w:rPr>
                <w:rFonts w:hAnsi="宋体" w:hint="eastAsia"/>
                <w:color w:val="000000" w:themeColor="text1"/>
                <w:kern w:val="0"/>
                <w:sz w:val="24"/>
                <w:szCs w:val="22"/>
              </w:rPr>
              <w:t>%</w:t>
            </w:r>
            <w:r>
              <w:rPr>
                <w:rFonts w:hAnsi="宋体" w:hint="eastAsia"/>
                <w:color w:val="000000" w:themeColor="text1"/>
                <w:kern w:val="0"/>
                <w:sz w:val="24"/>
                <w:szCs w:val="22"/>
              </w:rPr>
              <w:t>。</w:t>
            </w:r>
            <w:r>
              <w:rPr>
                <w:rFonts w:hAnsi="宋体"/>
                <w:color w:val="000000" w:themeColor="text1"/>
                <w:kern w:val="0"/>
                <w:sz w:val="24"/>
                <w:szCs w:val="22"/>
              </w:rPr>
              <w:t>本项目废水经预处理后水质满足</w:t>
            </w:r>
            <w:r>
              <w:rPr>
                <w:rFonts w:hAnsi="Calibri" w:hint="eastAsia"/>
                <w:color w:val="000000" w:themeColor="text1"/>
                <w:kern w:val="0"/>
                <w:sz w:val="24"/>
                <w:szCs w:val="22"/>
              </w:rPr>
              <w:t>安徽淮南田家</w:t>
            </w:r>
            <w:proofErr w:type="gramStart"/>
            <w:r>
              <w:rPr>
                <w:rFonts w:hAnsi="Calibri" w:hint="eastAsia"/>
                <w:color w:val="000000" w:themeColor="text1"/>
                <w:kern w:val="0"/>
                <w:sz w:val="24"/>
                <w:szCs w:val="22"/>
              </w:rPr>
              <w:t>庵经济</w:t>
            </w:r>
            <w:proofErr w:type="gramEnd"/>
            <w:r>
              <w:rPr>
                <w:rFonts w:hAnsi="Calibri" w:hint="eastAsia"/>
                <w:color w:val="000000" w:themeColor="text1"/>
                <w:kern w:val="0"/>
                <w:sz w:val="24"/>
                <w:szCs w:val="22"/>
              </w:rPr>
              <w:t>开发区污水处理站</w:t>
            </w:r>
            <w:r>
              <w:rPr>
                <w:rFonts w:hAnsi="宋体"/>
                <w:color w:val="000000" w:themeColor="text1"/>
                <w:kern w:val="0"/>
                <w:sz w:val="24"/>
                <w:szCs w:val="22"/>
              </w:rPr>
              <w:t>的进水水质要求，因此不会对</w:t>
            </w:r>
            <w:r>
              <w:rPr>
                <w:rFonts w:hAnsi="Calibri" w:hint="eastAsia"/>
                <w:color w:val="000000" w:themeColor="text1"/>
                <w:kern w:val="0"/>
                <w:sz w:val="24"/>
                <w:szCs w:val="22"/>
              </w:rPr>
              <w:t>安徽淮南田家</w:t>
            </w:r>
            <w:proofErr w:type="gramStart"/>
            <w:r>
              <w:rPr>
                <w:rFonts w:hAnsi="Calibri" w:hint="eastAsia"/>
                <w:color w:val="000000" w:themeColor="text1"/>
                <w:kern w:val="0"/>
                <w:sz w:val="24"/>
                <w:szCs w:val="22"/>
              </w:rPr>
              <w:t>庵经济</w:t>
            </w:r>
            <w:proofErr w:type="gramEnd"/>
            <w:r>
              <w:rPr>
                <w:rFonts w:hAnsi="Calibri" w:hint="eastAsia"/>
                <w:color w:val="000000" w:themeColor="text1"/>
                <w:kern w:val="0"/>
                <w:sz w:val="24"/>
                <w:szCs w:val="22"/>
              </w:rPr>
              <w:t>开发区污水处理</w:t>
            </w:r>
            <w:proofErr w:type="gramStart"/>
            <w:r>
              <w:rPr>
                <w:rFonts w:hAnsi="Calibri" w:hint="eastAsia"/>
                <w:color w:val="000000" w:themeColor="text1"/>
                <w:kern w:val="0"/>
                <w:sz w:val="24"/>
                <w:szCs w:val="22"/>
              </w:rPr>
              <w:t>站</w:t>
            </w:r>
            <w:r>
              <w:rPr>
                <w:rFonts w:hAnsi="宋体"/>
                <w:color w:val="000000" w:themeColor="text1"/>
                <w:kern w:val="0"/>
                <w:sz w:val="24"/>
                <w:szCs w:val="22"/>
              </w:rPr>
              <w:t>造成</w:t>
            </w:r>
            <w:proofErr w:type="gramEnd"/>
            <w:r>
              <w:rPr>
                <w:rFonts w:hAnsi="宋体"/>
                <w:color w:val="000000" w:themeColor="text1"/>
                <w:kern w:val="0"/>
                <w:sz w:val="24"/>
                <w:szCs w:val="22"/>
              </w:rPr>
              <w:t>冲击影响。</w:t>
            </w:r>
          </w:p>
          <w:p w:rsidR="00C70DF3" w:rsidRDefault="00237B11">
            <w:pPr>
              <w:adjustRightInd w:val="0"/>
              <w:spacing w:line="360" w:lineRule="auto"/>
              <w:ind w:firstLineChars="200" w:firstLine="480"/>
              <w:rPr>
                <w:color w:val="000000" w:themeColor="text1"/>
                <w:sz w:val="24"/>
              </w:rPr>
            </w:pPr>
            <w:r>
              <w:rPr>
                <w:rFonts w:hint="eastAsia"/>
                <w:color w:val="000000" w:themeColor="text1"/>
                <w:sz w:val="24"/>
              </w:rPr>
              <w:t>综上所述，从污水处理工艺、水质、水量及污水收集管网覆盖方面分析可知，项目废水水质能够满足淮南</w:t>
            </w:r>
            <w:proofErr w:type="gramStart"/>
            <w:r>
              <w:rPr>
                <w:rFonts w:hint="eastAsia"/>
                <w:color w:val="000000" w:themeColor="text1"/>
                <w:sz w:val="24"/>
              </w:rPr>
              <w:t>田家庵经开</w:t>
            </w:r>
            <w:proofErr w:type="gramEnd"/>
            <w:r>
              <w:rPr>
                <w:rFonts w:hint="eastAsia"/>
                <w:color w:val="000000" w:themeColor="text1"/>
                <w:sz w:val="24"/>
              </w:rPr>
              <w:t>区污水处理站接管标准，项目废水经淮南</w:t>
            </w:r>
            <w:proofErr w:type="gramStart"/>
            <w:r>
              <w:rPr>
                <w:rFonts w:hint="eastAsia"/>
                <w:color w:val="000000" w:themeColor="text1"/>
                <w:sz w:val="24"/>
              </w:rPr>
              <w:t>田家庵经开</w:t>
            </w:r>
            <w:proofErr w:type="gramEnd"/>
            <w:r>
              <w:rPr>
                <w:rFonts w:hint="eastAsia"/>
                <w:color w:val="000000" w:themeColor="text1"/>
                <w:sz w:val="24"/>
              </w:rPr>
              <w:t>区污水处理站处理后达标排放，尾水由林桥涧沟排入</w:t>
            </w:r>
            <w:proofErr w:type="gramStart"/>
            <w:r>
              <w:rPr>
                <w:rFonts w:hint="eastAsia"/>
                <w:color w:val="000000" w:themeColor="text1"/>
                <w:sz w:val="24"/>
              </w:rPr>
              <w:t>瓦埠湖</w:t>
            </w:r>
            <w:proofErr w:type="gramEnd"/>
            <w:r>
              <w:rPr>
                <w:rFonts w:hint="eastAsia"/>
                <w:color w:val="000000" w:themeColor="text1"/>
                <w:sz w:val="24"/>
              </w:rPr>
              <w:t>，对区域地表水环境影响较小。</w:t>
            </w:r>
          </w:p>
          <w:p w:rsidR="00C70DF3" w:rsidRDefault="00237B11">
            <w:pPr>
              <w:adjustRightInd w:val="0"/>
              <w:spacing w:line="360" w:lineRule="auto"/>
              <w:ind w:firstLineChars="200" w:firstLine="482"/>
              <w:rPr>
                <w:b/>
                <w:bCs/>
                <w:color w:val="000000" w:themeColor="text1"/>
                <w:kern w:val="0"/>
                <w:sz w:val="24"/>
              </w:rPr>
            </w:pPr>
            <w:r>
              <w:rPr>
                <w:b/>
                <w:bCs/>
                <w:color w:val="000000" w:themeColor="text1"/>
                <w:kern w:val="0"/>
                <w:sz w:val="24"/>
              </w:rPr>
              <w:t>三、噪声</w:t>
            </w:r>
          </w:p>
          <w:p w:rsidR="00C70DF3" w:rsidRDefault="00237B11">
            <w:pPr>
              <w:adjustRightInd w:val="0"/>
              <w:spacing w:line="360" w:lineRule="auto"/>
              <w:ind w:firstLineChars="200" w:firstLine="482"/>
              <w:rPr>
                <w:b/>
                <w:bCs/>
                <w:color w:val="000000" w:themeColor="text1"/>
                <w:kern w:val="0"/>
                <w:sz w:val="24"/>
              </w:rPr>
            </w:pPr>
            <w:r>
              <w:rPr>
                <w:rFonts w:hint="eastAsia"/>
                <w:b/>
                <w:bCs/>
                <w:color w:val="000000" w:themeColor="text1"/>
                <w:kern w:val="0"/>
                <w:sz w:val="24"/>
              </w:rPr>
              <w:t>3</w:t>
            </w:r>
            <w:r>
              <w:rPr>
                <w:b/>
                <w:bCs/>
                <w:color w:val="000000" w:themeColor="text1"/>
                <w:kern w:val="0"/>
                <w:sz w:val="24"/>
              </w:rPr>
              <w:t>.1</w:t>
            </w:r>
            <w:r>
              <w:rPr>
                <w:b/>
                <w:bCs/>
                <w:color w:val="000000" w:themeColor="text1"/>
                <w:kern w:val="0"/>
                <w:sz w:val="24"/>
              </w:rPr>
              <w:t>噪声源强</w:t>
            </w:r>
          </w:p>
          <w:p w:rsidR="00C70DF3" w:rsidRDefault="00237B11">
            <w:pPr>
              <w:adjustRightInd w:val="0"/>
              <w:spacing w:line="360" w:lineRule="auto"/>
              <w:ind w:firstLineChars="200" w:firstLine="480"/>
              <w:rPr>
                <w:bCs/>
                <w:color w:val="000000" w:themeColor="text1"/>
                <w:kern w:val="0"/>
                <w:sz w:val="24"/>
              </w:rPr>
            </w:pPr>
            <w:r>
              <w:rPr>
                <w:bCs/>
                <w:color w:val="000000" w:themeColor="text1"/>
                <w:kern w:val="0"/>
                <w:sz w:val="24"/>
              </w:rPr>
              <w:t>项目噪声主要</w:t>
            </w:r>
            <w:r>
              <w:rPr>
                <w:rFonts w:hint="eastAsia"/>
                <w:bCs/>
                <w:color w:val="000000" w:themeColor="text1"/>
                <w:kern w:val="0"/>
                <w:sz w:val="24"/>
              </w:rPr>
              <w:t>来自</w:t>
            </w:r>
            <w:r>
              <w:rPr>
                <w:bCs/>
                <w:color w:val="000000" w:themeColor="text1"/>
                <w:kern w:val="0"/>
                <w:sz w:val="24"/>
              </w:rPr>
              <w:t>机械设备的运行噪声，噪声源强在</w:t>
            </w:r>
            <w:r>
              <w:rPr>
                <w:bCs/>
                <w:color w:val="000000" w:themeColor="text1"/>
                <w:kern w:val="0"/>
                <w:sz w:val="24"/>
              </w:rPr>
              <w:t>70</w:t>
            </w:r>
            <w:r>
              <w:rPr>
                <w:bCs/>
                <w:color w:val="000000" w:themeColor="text1"/>
                <w:sz w:val="24"/>
              </w:rPr>
              <w:t>~95</w:t>
            </w:r>
            <w:r>
              <w:rPr>
                <w:bCs/>
                <w:color w:val="000000" w:themeColor="text1"/>
                <w:kern w:val="0"/>
                <w:sz w:val="24"/>
              </w:rPr>
              <w:t>dB(A</w:t>
            </w:r>
            <w:r>
              <w:rPr>
                <w:bCs/>
                <w:color w:val="000000" w:themeColor="text1"/>
                <w:kern w:val="0"/>
                <w:sz w:val="24"/>
              </w:rPr>
              <w:t>)</w:t>
            </w:r>
            <w:r>
              <w:rPr>
                <w:bCs/>
                <w:color w:val="000000" w:themeColor="text1"/>
                <w:kern w:val="0"/>
                <w:sz w:val="24"/>
              </w:rPr>
              <w:t>之间。经类比调查，主要</w:t>
            </w:r>
            <w:r>
              <w:rPr>
                <w:rFonts w:hint="eastAsia"/>
                <w:bCs/>
                <w:color w:val="000000" w:themeColor="text1"/>
                <w:kern w:val="0"/>
                <w:sz w:val="24"/>
              </w:rPr>
              <w:t>声源</w:t>
            </w:r>
            <w:r>
              <w:rPr>
                <w:bCs/>
                <w:color w:val="000000" w:themeColor="text1"/>
                <w:kern w:val="0"/>
                <w:sz w:val="24"/>
              </w:rPr>
              <w:t>噪声产生情况见下表</w:t>
            </w:r>
            <w:r>
              <w:rPr>
                <w:rFonts w:hint="eastAsia"/>
                <w:bCs/>
                <w:color w:val="000000" w:themeColor="text1"/>
                <w:kern w:val="0"/>
                <w:sz w:val="24"/>
              </w:rPr>
              <w:t>。</w:t>
            </w:r>
          </w:p>
          <w:p w:rsidR="00C70DF3" w:rsidRDefault="00237B11">
            <w:pPr>
              <w:adjustRightInd w:val="0"/>
              <w:snapToGrid w:val="0"/>
              <w:jc w:val="center"/>
              <w:rPr>
                <w:b/>
                <w:color w:val="000000" w:themeColor="text1"/>
                <w:sz w:val="18"/>
                <w:szCs w:val="18"/>
                <w:lang w:val="zh-CN"/>
              </w:rPr>
            </w:pPr>
            <w:r>
              <w:rPr>
                <w:b/>
                <w:color w:val="000000" w:themeColor="text1"/>
                <w:sz w:val="18"/>
                <w:szCs w:val="18"/>
                <w:lang w:val="zh-CN"/>
              </w:rPr>
              <w:t>表</w:t>
            </w:r>
            <w:r>
              <w:rPr>
                <w:b/>
                <w:color w:val="000000" w:themeColor="text1"/>
                <w:sz w:val="18"/>
                <w:szCs w:val="18"/>
                <w:lang w:val="zh-CN"/>
              </w:rPr>
              <w:t xml:space="preserve">4-8  </w:t>
            </w:r>
            <w:r>
              <w:rPr>
                <w:b/>
                <w:color w:val="000000" w:themeColor="text1"/>
                <w:sz w:val="18"/>
                <w:szCs w:val="18"/>
                <w:lang w:val="zh-CN"/>
              </w:rPr>
              <w:t>设备噪声</w:t>
            </w:r>
            <w:r>
              <w:rPr>
                <w:rFonts w:hint="eastAsia"/>
                <w:b/>
                <w:color w:val="000000" w:themeColor="text1"/>
                <w:sz w:val="18"/>
                <w:szCs w:val="18"/>
                <w:lang w:val="zh-CN"/>
              </w:rPr>
              <w:t>源强（室内声源）</w:t>
            </w:r>
          </w:p>
          <w:tbl>
            <w:tblPr>
              <w:tblW w:w="8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58"/>
              <w:gridCol w:w="469"/>
              <w:gridCol w:w="1499"/>
              <w:gridCol w:w="1026"/>
              <w:gridCol w:w="285"/>
              <w:gridCol w:w="694"/>
              <w:gridCol w:w="482"/>
              <w:gridCol w:w="890"/>
              <w:gridCol w:w="664"/>
              <w:gridCol w:w="564"/>
              <w:gridCol w:w="426"/>
              <w:gridCol w:w="569"/>
              <w:gridCol w:w="539"/>
              <w:gridCol w:w="455"/>
            </w:tblGrid>
            <w:tr w:rsidR="00C70DF3">
              <w:trPr>
                <w:trHeight w:val="113"/>
                <w:jc w:val="center"/>
              </w:trPr>
              <w:tc>
                <w:tcPr>
                  <w:tcW w:w="201" w:type="pct"/>
                  <w:vMerge w:val="restart"/>
                  <w:tcMar>
                    <w:top w:w="0" w:type="dxa"/>
                    <w:left w:w="6" w:type="dxa"/>
                    <w:right w:w="6" w:type="dxa"/>
                  </w:tcMar>
                  <w:vAlign w:val="center"/>
                </w:tcPr>
                <w:p w:rsidR="00C70DF3" w:rsidRDefault="00237B11">
                  <w:pPr>
                    <w:autoSpaceDE w:val="0"/>
                    <w:autoSpaceDN w:val="0"/>
                    <w:adjustRightInd w:val="0"/>
                    <w:snapToGrid w:val="0"/>
                    <w:spacing w:line="200" w:lineRule="exact"/>
                    <w:jc w:val="center"/>
                    <w:textAlignment w:val="center"/>
                    <w:rPr>
                      <w:color w:val="000000" w:themeColor="text1"/>
                      <w:sz w:val="16"/>
                      <w:szCs w:val="18"/>
                    </w:rPr>
                  </w:pPr>
                  <w:r>
                    <w:rPr>
                      <w:bCs/>
                      <w:color w:val="000000" w:themeColor="text1"/>
                      <w:kern w:val="0"/>
                      <w:sz w:val="16"/>
                      <w:szCs w:val="18"/>
                      <w:lang w:bidi="ar"/>
                    </w:rPr>
                    <w:t>序号</w:t>
                  </w:r>
                </w:p>
              </w:tc>
              <w:tc>
                <w:tcPr>
                  <w:tcW w:w="263" w:type="pct"/>
                  <w:vMerge w:val="restart"/>
                  <w:tcMar>
                    <w:top w:w="0" w:type="dxa"/>
                    <w:left w:w="6" w:type="dxa"/>
                    <w:right w:w="6" w:type="dxa"/>
                  </w:tcMar>
                  <w:vAlign w:val="center"/>
                </w:tcPr>
                <w:p w:rsidR="00C70DF3" w:rsidRDefault="00237B11">
                  <w:pPr>
                    <w:autoSpaceDE w:val="0"/>
                    <w:autoSpaceDN w:val="0"/>
                    <w:adjustRightInd w:val="0"/>
                    <w:snapToGrid w:val="0"/>
                    <w:spacing w:line="200" w:lineRule="exact"/>
                    <w:jc w:val="center"/>
                    <w:textAlignment w:val="center"/>
                    <w:rPr>
                      <w:color w:val="000000" w:themeColor="text1"/>
                      <w:sz w:val="16"/>
                      <w:szCs w:val="18"/>
                    </w:rPr>
                  </w:pPr>
                  <w:r>
                    <w:rPr>
                      <w:bCs/>
                      <w:color w:val="000000" w:themeColor="text1"/>
                      <w:kern w:val="0"/>
                      <w:sz w:val="16"/>
                      <w:szCs w:val="18"/>
                      <w:lang w:bidi="ar"/>
                    </w:rPr>
                    <w:t>建筑物名称</w:t>
                  </w:r>
                </w:p>
              </w:tc>
              <w:tc>
                <w:tcPr>
                  <w:tcW w:w="840" w:type="pct"/>
                  <w:vMerge w:val="restart"/>
                  <w:tcMar>
                    <w:top w:w="0" w:type="dxa"/>
                    <w:left w:w="6" w:type="dxa"/>
                    <w:right w:w="6" w:type="dxa"/>
                  </w:tcMar>
                  <w:vAlign w:val="center"/>
                </w:tcPr>
                <w:p w:rsidR="00C70DF3" w:rsidRDefault="00237B11">
                  <w:pPr>
                    <w:widowControl/>
                    <w:snapToGrid w:val="0"/>
                    <w:spacing w:line="200" w:lineRule="exact"/>
                    <w:jc w:val="center"/>
                    <w:rPr>
                      <w:color w:val="000000" w:themeColor="text1"/>
                      <w:kern w:val="0"/>
                      <w:sz w:val="16"/>
                      <w:szCs w:val="18"/>
                    </w:rPr>
                  </w:pPr>
                  <w:r>
                    <w:rPr>
                      <w:bCs/>
                      <w:color w:val="000000" w:themeColor="text1"/>
                      <w:kern w:val="0"/>
                      <w:sz w:val="16"/>
                      <w:szCs w:val="18"/>
                      <w:lang w:bidi="ar"/>
                    </w:rPr>
                    <w:t>设备名称</w:t>
                  </w:r>
                </w:p>
              </w:tc>
              <w:tc>
                <w:tcPr>
                  <w:tcW w:w="575" w:type="pct"/>
                  <w:vMerge w:val="restart"/>
                  <w:tcMar>
                    <w:top w:w="0" w:type="dxa"/>
                    <w:left w:w="6" w:type="dxa"/>
                    <w:right w:w="6" w:type="dxa"/>
                  </w:tcMar>
                  <w:vAlign w:val="center"/>
                </w:tcPr>
                <w:p w:rsidR="00C70DF3" w:rsidRDefault="00237B11">
                  <w:pPr>
                    <w:widowControl/>
                    <w:snapToGrid w:val="0"/>
                    <w:spacing w:line="200" w:lineRule="exact"/>
                    <w:jc w:val="center"/>
                    <w:rPr>
                      <w:bCs/>
                      <w:color w:val="000000" w:themeColor="text1"/>
                      <w:kern w:val="0"/>
                      <w:sz w:val="16"/>
                      <w:szCs w:val="18"/>
                      <w:lang w:bidi="ar"/>
                    </w:rPr>
                  </w:pPr>
                  <w:r>
                    <w:rPr>
                      <w:bCs/>
                      <w:color w:val="000000" w:themeColor="text1"/>
                      <w:kern w:val="0"/>
                      <w:sz w:val="16"/>
                      <w:szCs w:val="18"/>
                      <w:lang w:bidi="ar"/>
                    </w:rPr>
                    <w:t>型号</w:t>
                  </w:r>
                </w:p>
              </w:tc>
              <w:tc>
                <w:tcPr>
                  <w:tcW w:w="160" w:type="pct"/>
                  <w:vMerge w:val="restart"/>
                  <w:tcMar>
                    <w:top w:w="0" w:type="dxa"/>
                    <w:left w:w="6" w:type="dxa"/>
                    <w:right w:w="6" w:type="dxa"/>
                  </w:tcMar>
                  <w:vAlign w:val="center"/>
                </w:tcPr>
                <w:p w:rsidR="00C70DF3" w:rsidRDefault="00237B11">
                  <w:pPr>
                    <w:widowControl/>
                    <w:snapToGrid w:val="0"/>
                    <w:spacing w:line="200" w:lineRule="exact"/>
                    <w:jc w:val="center"/>
                    <w:rPr>
                      <w:bCs/>
                      <w:color w:val="000000" w:themeColor="text1"/>
                      <w:kern w:val="0"/>
                      <w:sz w:val="16"/>
                      <w:szCs w:val="18"/>
                      <w:lang w:bidi="ar"/>
                    </w:rPr>
                  </w:pPr>
                  <w:r>
                    <w:rPr>
                      <w:rFonts w:hint="eastAsia"/>
                      <w:bCs/>
                      <w:color w:val="000000" w:themeColor="text1"/>
                      <w:kern w:val="0"/>
                      <w:sz w:val="16"/>
                      <w:szCs w:val="18"/>
                      <w:lang w:bidi="ar"/>
                    </w:rPr>
                    <w:t>数量</w:t>
                  </w:r>
                </w:p>
              </w:tc>
              <w:tc>
                <w:tcPr>
                  <w:tcW w:w="389" w:type="pct"/>
                  <w:vMerge w:val="restart"/>
                  <w:tcMar>
                    <w:top w:w="0" w:type="dxa"/>
                    <w:left w:w="6" w:type="dxa"/>
                    <w:right w:w="6" w:type="dxa"/>
                  </w:tcMar>
                  <w:vAlign w:val="center"/>
                </w:tcPr>
                <w:p w:rsidR="00C70DF3" w:rsidRDefault="00237B11">
                  <w:pPr>
                    <w:autoSpaceDE w:val="0"/>
                    <w:autoSpaceDN w:val="0"/>
                    <w:adjustRightInd w:val="0"/>
                    <w:snapToGrid w:val="0"/>
                    <w:spacing w:line="200" w:lineRule="exact"/>
                    <w:jc w:val="center"/>
                    <w:textAlignment w:val="center"/>
                    <w:rPr>
                      <w:color w:val="000000" w:themeColor="text1"/>
                      <w:kern w:val="0"/>
                      <w:sz w:val="16"/>
                      <w:szCs w:val="18"/>
                    </w:rPr>
                  </w:pPr>
                  <w:r>
                    <w:rPr>
                      <w:bCs/>
                      <w:color w:val="000000" w:themeColor="text1"/>
                      <w:kern w:val="0"/>
                      <w:sz w:val="16"/>
                      <w:szCs w:val="18"/>
                      <w:lang w:bidi="ar"/>
                    </w:rPr>
                    <w:t>声</w:t>
                  </w:r>
                  <w:r>
                    <w:rPr>
                      <w:rFonts w:hint="eastAsia"/>
                      <w:bCs/>
                      <w:color w:val="000000" w:themeColor="text1"/>
                      <w:kern w:val="0"/>
                      <w:sz w:val="16"/>
                      <w:szCs w:val="18"/>
                      <w:lang w:bidi="ar"/>
                    </w:rPr>
                    <w:t>压级</w:t>
                  </w:r>
                  <w:r>
                    <w:rPr>
                      <w:rFonts w:hint="eastAsia"/>
                      <w:bCs/>
                      <w:color w:val="000000" w:themeColor="text1"/>
                      <w:kern w:val="0"/>
                      <w:sz w:val="16"/>
                      <w:szCs w:val="18"/>
                      <w:lang w:bidi="ar"/>
                    </w:rPr>
                    <w:t>/</w:t>
                  </w:r>
                  <w:r>
                    <w:rPr>
                      <w:rFonts w:hint="eastAsia"/>
                      <w:bCs/>
                      <w:color w:val="000000" w:themeColor="text1"/>
                      <w:kern w:val="0"/>
                      <w:sz w:val="16"/>
                      <w:szCs w:val="18"/>
                      <w:lang w:bidi="ar"/>
                    </w:rPr>
                    <w:t>距声源距离</w:t>
                  </w:r>
                  <w:r>
                    <w:rPr>
                      <w:rFonts w:hint="eastAsia"/>
                      <w:bCs/>
                      <w:color w:val="000000" w:themeColor="text1"/>
                      <w:kern w:val="0"/>
                      <w:sz w:val="16"/>
                      <w:szCs w:val="18"/>
                      <w:lang w:bidi="ar"/>
                    </w:rPr>
                    <w:t>（</w:t>
                  </w:r>
                  <w:r>
                    <w:rPr>
                      <w:bCs/>
                      <w:color w:val="000000" w:themeColor="text1"/>
                      <w:kern w:val="0"/>
                      <w:sz w:val="16"/>
                      <w:szCs w:val="18"/>
                      <w:lang w:bidi="ar"/>
                    </w:rPr>
                    <w:t>dB</w:t>
                  </w:r>
                  <w:r>
                    <w:rPr>
                      <w:bCs/>
                      <w:color w:val="000000" w:themeColor="text1"/>
                      <w:kern w:val="0"/>
                      <w:sz w:val="16"/>
                      <w:szCs w:val="18"/>
                      <w:lang w:bidi="ar"/>
                    </w:rPr>
                    <w:t>(</w:t>
                  </w:r>
                  <w:r>
                    <w:rPr>
                      <w:bCs/>
                      <w:color w:val="000000" w:themeColor="text1"/>
                      <w:kern w:val="0"/>
                      <w:sz w:val="16"/>
                      <w:szCs w:val="18"/>
                      <w:lang w:bidi="ar"/>
                    </w:rPr>
                    <w:t>A</w:t>
                  </w:r>
                  <w:r>
                    <w:rPr>
                      <w:bCs/>
                      <w:color w:val="000000" w:themeColor="text1"/>
                      <w:kern w:val="0"/>
                      <w:sz w:val="16"/>
                      <w:szCs w:val="18"/>
                      <w:lang w:bidi="ar"/>
                    </w:rPr>
                    <w:t>)</w:t>
                  </w:r>
                  <w:r>
                    <w:rPr>
                      <w:bCs/>
                      <w:color w:val="000000" w:themeColor="text1"/>
                      <w:kern w:val="0"/>
                      <w:sz w:val="16"/>
                      <w:szCs w:val="18"/>
                      <w:lang w:bidi="ar"/>
                    </w:rPr>
                    <w:t>/m</w:t>
                  </w:r>
                  <w:r>
                    <w:rPr>
                      <w:rFonts w:hint="eastAsia"/>
                      <w:bCs/>
                      <w:color w:val="000000" w:themeColor="text1"/>
                      <w:kern w:val="0"/>
                      <w:sz w:val="16"/>
                      <w:szCs w:val="18"/>
                      <w:lang w:bidi="ar"/>
                    </w:rPr>
                    <w:t>）</w:t>
                  </w:r>
                </w:p>
              </w:tc>
              <w:tc>
                <w:tcPr>
                  <w:tcW w:w="270" w:type="pct"/>
                  <w:vMerge w:val="restart"/>
                  <w:tcMar>
                    <w:top w:w="0" w:type="dxa"/>
                    <w:left w:w="6" w:type="dxa"/>
                    <w:right w:w="6" w:type="dxa"/>
                  </w:tcMar>
                  <w:vAlign w:val="center"/>
                </w:tcPr>
                <w:p w:rsidR="00C70DF3" w:rsidRDefault="00237B11">
                  <w:pPr>
                    <w:autoSpaceDE w:val="0"/>
                    <w:autoSpaceDN w:val="0"/>
                    <w:adjustRightInd w:val="0"/>
                    <w:snapToGrid w:val="0"/>
                    <w:spacing w:line="200" w:lineRule="exact"/>
                    <w:jc w:val="center"/>
                    <w:textAlignment w:val="center"/>
                    <w:rPr>
                      <w:color w:val="000000" w:themeColor="text1"/>
                      <w:kern w:val="0"/>
                      <w:sz w:val="16"/>
                      <w:szCs w:val="18"/>
                      <w:lang w:bidi="ar"/>
                    </w:rPr>
                  </w:pPr>
                  <w:r>
                    <w:rPr>
                      <w:bCs/>
                      <w:color w:val="000000" w:themeColor="text1"/>
                      <w:kern w:val="0"/>
                      <w:sz w:val="16"/>
                      <w:szCs w:val="18"/>
                      <w:lang w:bidi="ar"/>
                    </w:rPr>
                    <w:t>声源控制措施</w:t>
                  </w:r>
                </w:p>
              </w:tc>
              <w:tc>
                <w:tcPr>
                  <w:tcW w:w="499" w:type="pct"/>
                  <w:vMerge w:val="restart"/>
                  <w:tcMar>
                    <w:top w:w="0" w:type="dxa"/>
                    <w:left w:w="6" w:type="dxa"/>
                    <w:right w:w="6" w:type="dxa"/>
                  </w:tcMar>
                  <w:vAlign w:val="center"/>
                </w:tcPr>
                <w:p w:rsidR="00C70DF3" w:rsidRDefault="00237B11">
                  <w:pPr>
                    <w:autoSpaceDE w:val="0"/>
                    <w:autoSpaceDN w:val="0"/>
                    <w:adjustRightInd w:val="0"/>
                    <w:snapToGrid w:val="0"/>
                    <w:spacing w:line="200" w:lineRule="exact"/>
                    <w:jc w:val="center"/>
                    <w:textAlignment w:val="center"/>
                    <w:rPr>
                      <w:bCs/>
                      <w:color w:val="000000" w:themeColor="text1"/>
                      <w:kern w:val="0"/>
                      <w:sz w:val="16"/>
                      <w:szCs w:val="18"/>
                      <w:lang w:bidi="ar"/>
                    </w:rPr>
                  </w:pPr>
                  <w:r>
                    <w:rPr>
                      <w:bCs/>
                      <w:color w:val="000000" w:themeColor="text1"/>
                      <w:kern w:val="0"/>
                      <w:sz w:val="16"/>
                      <w:szCs w:val="18"/>
                      <w:lang w:bidi="ar"/>
                    </w:rPr>
                    <w:t>空间相对位置</w:t>
                  </w:r>
                  <w:r>
                    <w:rPr>
                      <w:rFonts w:hint="eastAsia"/>
                      <w:bCs/>
                      <w:color w:val="000000" w:themeColor="text1"/>
                      <w:kern w:val="0"/>
                      <w:sz w:val="16"/>
                      <w:szCs w:val="18"/>
                      <w:lang w:bidi="ar"/>
                    </w:rPr>
                    <w:t>/</w:t>
                  </w:r>
                  <w:r>
                    <w:rPr>
                      <w:bCs/>
                      <w:color w:val="000000" w:themeColor="text1"/>
                      <w:kern w:val="0"/>
                      <w:sz w:val="16"/>
                      <w:szCs w:val="18"/>
                      <w:lang w:bidi="ar"/>
                    </w:rPr>
                    <w:t>m</w:t>
                  </w:r>
                  <w:r>
                    <w:rPr>
                      <w:rFonts w:hint="eastAsia"/>
                      <w:bCs/>
                      <w:color w:val="000000" w:themeColor="text1"/>
                      <w:kern w:val="0"/>
                      <w:sz w:val="16"/>
                      <w:szCs w:val="18"/>
                      <w:lang w:bidi="ar"/>
                    </w:rPr>
                    <w:t>（</w:t>
                  </w:r>
                  <w:r>
                    <w:rPr>
                      <w:rFonts w:hint="eastAsia"/>
                      <w:bCs/>
                      <w:color w:val="000000" w:themeColor="text1"/>
                      <w:kern w:val="0"/>
                      <w:sz w:val="16"/>
                      <w:szCs w:val="18"/>
                      <w:lang w:bidi="ar"/>
                    </w:rPr>
                    <w:t>X</w:t>
                  </w:r>
                  <w:r>
                    <w:rPr>
                      <w:bCs/>
                      <w:color w:val="000000" w:themeColor="text1"/>
                      <w:kern w:val="0"/>
                      <w:sz w:val="16"/>
                      <w:szCs w:val="18"/>
                      <w:lang w:bidi="ar"/>
                    </w:rPr>
                    <w:t>,Y,Z</w:t>
                  </w:r>
                  <w:r>
                    <w:rPr>
                      <w:rFonts w:hint="eastAsia"/>
                      <w:bCs/>
                      <w:color w:val="000000" w:themeColor="text1"/>
                      <w:kern w:val="0"/>
                      <w:sz w:val="16"/>
                      <w:szCs w:val="18"/>
                      <w:lang w:bidi="ar"/>
                    </w:rPr>
                    <w:t>）</w:t>
                  </w:r>
                </w:p>
              </w:tc>
              <w:tc>
                <w:tcPr>
                  <w:tcW w:w="372" w:type="pct"/>
                  <w:vMerge w:val="restart"/>
                  <w:tcMar>
                    <w:top w:w="0" w:type="dxa"/>
                    <w:left w:w="6" w:type="dxa"/>
                    <w:right w:w="6" w:type="dxa"/>
                  </w:tcMar>
                  <w:vAlign w:val="center"/>
                </w:tcPr>
                <w:p w:rsidR="00C70DF3" w:rsidRDefault="00237B11">
                  <w:pPr>
                    <w:autoSpaceDE w:val="0"/>
                    <w:autoSpaceDN w:val="0"/>
                    <w:adjustRightInd w:val="0"/>
                    <w:snapToGrid w:val="0"/>
                    <w:spacing w:line="200" w:lineRule="exact"/>
                    <w:jc w:val="center"/>
                    <w:textAlignment w:val="center"/>
                    <w:rPr>
                      <w:color w:val="000000" w:themeColor="text1"/>
                      <w:kern w:val="0"/>
                      <w:sz w:val="16"/>
                      <w:szCs w:val="18"/>
                      <w:lang w:bidi="ar"/>
                    </w:rPr>
                  </w:pPr>
                  <w:r>
                    <w:rPr>
                      <w:bCs/>
                      <w:color w:val="000000" w:themeColor="text1"/>
                      <w:kern w:val="0"/>
                      <w:sz w:val="16"/>
                      <w:szCs w:val="18"/>
                      <w:lang w:bidi="ar"/>
                    </w:rPr>
                    <w:t>距室内最近边界距离</w:t>
                  </w:r>
                </w:p>
              </w:tc>
              <w:tc>
                <w:tcPr>
                  <w:tcW w:w="316" w:type="pct"/>
                  <w:vMerge w:val="restart"/>
                  <w:tcMar>
                    <w:top w:w="0" w:type="dxa"/>
                    <w:left w:w="6" w:type="dxa"/>
                    <w:right w:w="6" w:type="dxa"/>
                  </w:tcMar>
                  <w:vAlign w:val="center"/>
                </w:tcPr>
                <w:p w:rsidR="00C70DF3" w:rsidRDefault="00237B11">
                  <w:pPr>
                    <w:autoSpaceDE w:val="0"/>
                    <w:autoSpaceDN w:val="0"/>
                    <w:adjustRightInd w:val="0"/>
                    <w:snapToGrid w:val="0"/>
                    <w:spacing w:line="200" w:lineRule="exact"/>
                    <w:jc w:val="center"/>
                    <w:textAlignment w:val="center"/>
                    <w:rPr>
                      <w:color w:val="000000" w:themeColor="text1"/>
                      <w:kern w:val="0"/>
                      <w:sz w:val="16"/>
                      <w:szCs w:val="18"/>
                      <w:lang w:bidi="ar"/>
                    </w:rPr>
                  </w:pPr>
                  <w:r>
                    <w:rPr>
                      <w:bCs/>
                      <w:color w:val="000000" w:themeColor="text1"/>
                      <w:kern w:val="0"/>
                      <w:sz w:val="16"/>
                      <w:szCs w:val="18"/>
                      <w:lang w:bidi="ar"/>
                    </w:rPr>
                    <w:t>室内边界声级</w:t>
                  </w:r>
                  <w:r>
                    <w:rPr>
                      <w:bCs/>
                      <w:color w:val="000000" w:themeColor="text1"/>
                      <w:kern w:val="0"/>
                      <w:sz w:val="16"/>
                      <w:szCs w:val="18"/>
                      <w:lang w:bidi="ar"/>
                    </w:rPr>
                    <w:t>dB(A)</w:t>
                  </w:r>
                </w:p>
              </w:tc>
              <w:tc>
                <w:tcPr>
                  <w:tcW w:w="239" w:type="pct"/>
                  <w:vMerge w:val="restart"/>
                  <w:tcMar>
                    <w:top w:w="0" w:type="dxa"/>
                    <w:left w:w="6" w:type="dxa"/>
                    <w:right w:w="6" w:type="dxa"/>
                  </w:tcMar>
                  <w:vAlign w:val="center"/>
                </w:tcPr>
                <w:p w:rsidR="00C70DF3" w:rsidRDefault="00237B11">
                  <w:pPr>
                    <w:autoSpaceDE w:val="0"/>
                    <w:autoSpaceDN w:val="0"/>
                    <w:adjustRightInd w:val="0"/>
                    <w:snapToGrid w:val="0"/>
                    <w:spacing w:line="200" w:lineRule="exact"/>
                    <w:jc w:val="center"/>
                    <w:textAlignment w:val="center"/>
                    <w:rPr>
                      <w:color w:val="000000" w:themeColor="text1"/>
                      <w:kern w:val="0"/>
                      <w:sz w:val="16"/>
                      <w:szCs w:val="18"/>
                      <w:lang w:bidi="ar"/>
                    </w:rPr>
                  </w:pPr>
                  <w:r>
                    <w:rPr>
                      <w:bCs/>
                      <w:color w:val="000000" w:themeColor="text1"/>
                      <w:kern w:val="0"/>
                      <w:sz w:val="16"/>
                      <w:szCs w:val="18"/>
                      <w:lang w:bidi="ar"/>
                    </w:rPr>
                    <w:t>运行时段</w:t>
                  </w:r>
                </w:p>
              </w:tc>
              <w:tc>
                <w:tcPr>
                  <w:tcW w:w="319" w:type="pct"/>
                  <w:vMerge w:val="restart"/>
                  <w:tcMar>
                    <w:top w:w="0" w:type="dxa"/>
                    <w:left w:w="6" w:type="dxa"/>
                    <w:right w:w="6" w:type="dxa"/>
                  </w:tcMar>
                  <w:vAlign w:val="center"/>
                </w:tcPr>
                <w:p w:rsidR="00C70DF3" w:rsidRDefault="00237B11">
                  <w:pPr>
                    <w:autoSpaceDE w:val="0"/>
                    <w:autoSpaceDN w:val="0"/>
                    <w:adjustRightInd w:val="0"/>
                    <w:snapToGrid w:val="0"/>
                    <w:spacing w:line="200" w:lineRule="exact"/>
                    <w:jc w:val="center"/>
                    <w:textAlignment w:val="center"/>
                    <w:rPr>
                      <w:color w:val="000000" w:themeColor="text1"/>
                      <w:kern w:val="0"/>
                      <w:sz w:val="16"/>
                      <w:szCs w:val="18"/>
                      <w:lang w:bidi="ar"/>
                    </w:rPr>
                  </w:pPr>
                  <w:r>
                    <w:rPr>
                      <w:bCs/>
                      <w:color w:val="000000" w:themeColor="text1"/>
                      <w:kern w:val="0"/>
                      <w:sz w:val="16"/>
                      <w:szCs w:val="18"/>
                      <w:lang w:bidi="ar"/>
                    </w:rPr>
                    <w:t>建筑物插入损失</w:t>
                  </w:r>
                  <w:r>
                    <w:rPr>
                      <w:bCs/>
                      <w:color w:val="000000" w:themeColor="text1"/>
                      <w:kern w:val="0"/>
                      <w:sz w:val="16"/>
                      <w:szCs w:val="18"/>
                      <w:lang w:bidi="ar"/>
                    </w:rPr>
                    <w:t>dB(A)</w:t>
                  </w:r>
                </w:p>
              </w:tc>
              <w:tc>
                <w:tcPr>
                  <w:tcW w:w="557" w:type="pct"/>
                  <w:gridSpan w:val="2"/>
                  <w:tcMar>
                    <w:top w:w="0" w:type="dxa"/>
                    <w:left w:w="6" w:type="dxa"/>
                    <w:right w:w="6" w:type="dxa"/>
                  </w:tcMar>
                  <w:vAlign w:val="center"/>
                </w:tcPr>
                <w:p w:rsidR="00C70DF3" w:rsidRDefault="00237B11">
                  <w:pPr>
                    <w:autoSpaceDE w:val="0"/>
                    <w:autoSpaceDN w:val="0"/>
                    <w:adjustRightInd w:val="0"/>
                    <w:snapToGrid w:val="0"/>
                    <w:spacing w:line="200" w:lineRule="exact"/>
                    <w:jc w:val="center"/>
                    <w:textAlignment w:val="center"/>
                    <w:rPr>
                      <w:color w:val="000000" w:themeColor="text1"/>
                      <w:kern w:val="0"/>
                      <w:sz w:val="16"/>
                      <w:szCs w:val="18"/>
                      <w:lang w:bidi="ar"/>
                    </w:rPr>
                  </w:pPr>
                  <w:r>
                    <w:rPr>
                      <w:bCs/>
                      <w:color w:val="000000" w:themeColor="text1"/>
                      <w:kern w:val="0"/>
                      <w:sz w:val="16"/>
                      <w:szCs w:val="18"/>
                      <w:lang w:bidi="ar"/>
                    </w:rPr>
                    <w:t>建筑外噪声</w:t>
                  </w:r>
                </w:p>
              </w:tc>
            </w:tr>
            <w:tr w:rsidR="00C70DF3">
              <w:trPr>
                <w:trHeight w:val="113"/>
                <w:jc w:val="center"/>
              </w:trPr>
              <w:tc>
                <w:tcPr>
                  <w:tcW w:w="201" w:type="pct"/>
                  <w:vMerge/>
                  <w:tcMar>
                    <w:top w:w="0" w:type="dxa"/>
                    <w:left w:w="6" w:type="dxa"/>
                    <w:right w:w="6" w:type="dxa"/>
                  </w:tcMar>
                  <w:vAlign w:val="center"/>
                </w:tcPr>
                <w:p w:rsidR="00C70DF3" w:rsidRDefault="00C70DF3">
                  <w:pPr>
                    <w:autoSpaceDE w:val="0"/>
                    <w:autoSpaceDN w:val="0"/>
                    <w:adjustRightInd w:val="0"/>
                    <w:snapToGrid w:val="0"/>
                    <w:spacing w:line="200" w:lineRule="exact"/>
                    <w:jc w:val="center"/>
                    <w:textAlignment w:val="center"/>
                    <w:rPr>
                      <w:bCs/>
                      <w:color w:val="000000" w:themeColor="text1"/>
                      <w:kern w:val="0"/>
                      <w:sz w:val="16"/>
                      <w:szCs w:val="18"/>
                      <w:lang w:bidi="ar"/>
                    </w:rPr>
                  </w:pPr>
                </w:p>
              </w:tc>
              <w:tc>
                <w:tcPr>
                  <w:tcW w:w="263" w:type="pct"/>
                  <w:vMerge/>
                  <w:tcMar>
                    <w:top w:w="0" w:type="dxa"/>
                    <w:left w:w="6" w:type="dxa"/>
                    <w:right w:w="6" w:type="dxa"/>
                  </w:tcMar>
                  <w:vAlign w:val="center"/>
                </w:tcPr>
                <w:p w:rsidR="00C70DF3" w:rsidRDefault="00C70DF3">
                  <w:pPr>
                    <w:widowControl/>
                    <w:snapToGrid w:val="0"/>
                    <w:spacing w:line="200" w:lineRule="exact"/>
                    <w:jc w:val="center"/>
                    <w:rPr>
                      <w:bCs/>
                      <w:color w:val="000000" w:themeColor="text1"/>
                      <w:kern w:val="0"/>
                      <w:sz w:val="16"/>
                      <w:szCs w:val="18"/>
                      <w:lang w:bidi="ar"/>
                    </w:rPr>
                  </w:pPr>
                </w:p>
              </w:tc>
              <w:tc>
                <w:tcPr>
                  <w:tcW w:w="840" w:type="pct"/>
                  <w:vMerge/>
                  <w:tcMar>
                    <w:top w:w="0" w:type="dxa"/>
                    <w:left w:w="6" w:type="dxa"/>
                    <w:right w:w="6" w:type="dxa"/>
                  </w:tcMar>
                  <w:vAlign w:val="center"/>
                </w:tcPr>
                <w:p w:rsidR="00C70DF3" w:rsidRDefault="00C70DF3">
                  <w:pPr>
                    <w:widowControl/>
                    <w:snapToGrid w:val="0"/>
                    <w:spacing w:line="200" w:lineRule="exact"/>
                    <w:jc w:val="center"/>
                    <w:rPr>
                      <w:bCs/>
                      <w:color w:val="000000" w:themeColor="text1"/>
                      <w:kern w:val="0"/>
                      <w:sz w:val="16"/>
                      <w:szCs w:val="18"/>
                      <w:lang w:bidi="ar"/>
                    </w:rPr>
                  </w:pPr>
                </w:p>
              </w:tc>
              <w:tc>
                <w:tcPr>
                  <w:tcW w:w="575" w:type="pct"/>
                  <w:vMerge/>
                  <w:tcMar>
                    <w:top w:w="0" w:type="dxa"/>
                    <w:left w:w="6" w:type="dxa"/>
                    <w:right w:w="6" w:type="dxa"/>
                  </w:tcMar>
                  <w:vAlign w:val="center"/>
                </w:tcPr>
                <w:p w:rsidR="00C70DF3" w:rsidRDefault="00C70DF3">
                  <w:pPr>
                    <w:widowControl/>
                    <w:snapToGrid w:val="0"/>
                    <w:spacing w:line="200" w:lineRule="exact"/>
                    <w:jc w:val="center"/>
                    <w:rPr>
                      <w:bCs/>
                      <w:color w:val="000000" w:themeColor="text1"/>
                      <w:kern w:val="0"/>
                      <w:sz w:val="16"/>
                      <w:szCs w:val="18"/>
                      <w:lang w:bidi="ar"/>
                    </w:rPr>
                  </w:pPr>
                </w:p>
              </w:tc>
              <w:tc>
                <w:tcPr>
                  <w:tcW w:w="160" w:type="pct"/>
                  <w:vMerge/>
                  <w:tcMar>
                    <w:top w:w="0" w:type="dxa"/>
                    <w:left w:w="6" w:type="dxa"/>
                    <w:right w:w="6" w:type="dxa"/>
                  </w:tcMar>
                  <w:vAlign w:val="center"/>
                </w:tcPr>
                <w:p w:rsidR="00C70DF3" w:rsidRDefault="00C70DF3">
                  <w:pPr>
                    <w:widowControl/>
                    <w:snapToGrid w:val="0"/>
                    <w:spacing w:line="200" w:lineRule="exact"/>
                    <w:jc w:val="center"/>
                    <w:rPr>
                      <w:bCs/>
                      <w:color w:val="000000" w:themeColor="text1"/>
                      <w:kern w:val="0"/>
                      <w:sz w:val="16"/>
                      <w:szCs w:val="18"/>
                      <w:lang w:bidi="ar"/>
                    </w:rPr>
                  </w:pPr>
                </w:p>
              </w:tc>
              <w:tc>
                <w:tcPr>
                  <w:tcW w:w="389" w:type="pct"/>
                  <w:vMerge/>
                  <w:tcMar>
                    <w:top w:w="0" w:type="dxa"/>
                    <w:left w:w="6" w:type="dxa"/>
                    <w:right w:w="6" w:type="dxa"/>
                  </w:tcMar>
                  <w:vAlign w:val="center"/>
                </w:tcPr>
                <w:p w:rsidR="00C70DF3" w:rsidRDefault="00C70DF3">
                  <w:pPr>
                    <w:autoSpaceDE w:val="0"/>
                    <w:autoSpaceDN w:val="0"/>
                    <w:adjustRightInd w:val="0"/>
                    <w:snapToGrid w:val="0"/>
                    <w:spacing w:line="200" w:lineRule="exact"/>
                    <w:jc w:val="center"/>
                    <w:textAlignment w:val="center"/>
                    <w:rPr>
                      <w:bCs/>
                      <w:color w:val="000000" w:themeColor="text1"/>
                      <w:kern w:val="0"/>
                      <w:sz w:val="16"/>
                      <w:szCs w:val="18"/>
                      <w:lang w:bidi="ar"/>
                    </w:rPr>
                  </w:pPr>
                </w:p>
              </w:tc>
              <w:tc>
                <w:tcPr>
                  <w:tcW w:w="270" w:type="pct"/>
                  <w:vMerge/>
                  <w:tcMar>
                    <w:top w:w="0" w:type="dxa"/>
                    <w:left w:w="6" w:type="dxa"/>
                    <w:right w:w="6" w:type="dxa"/>
                  </w:tcMar>
                  <w:vAlign w:val="center"/>
                </w:tcPr>
                <w:p w:rsidR="00C70DF3" w:rsidRDefault="00C70DF3">
                  <w:pPr>
                    <w:autoSpaceDE w:val="0"/>
                    <w:autoSpaceDN w:val="0"/>
                    <w:adjustRightInd w:val="0"/>
                    <w:snapToGrid w:val="0"/>
                    <w:spacing w:line="200" w:lineRule="exact"/>
                    <w:jc w:val="center"/>
                    <w:textAlignment w:val="center"/>
                    <w:rPr>
                      <w:bCs/>
                      <w:color w:val="000000" w:themeColor="text1"/>
                      <w:kern w:val="0"/>
                      <w:sz w:val="16"/>
                      <w:szCs w:val="18"/>
                      <w:lang w:bidi="ar"/>
                    </w:rPr>
                  </w:pPr>
                </w:p>
              </w:tc>
              <w:tc>
                <w:tcPr>
                  <w:tcW w:w="499" w:type="pct"/>
                  <w:vMerge/>
                  <w:tcMar>
                    <w:top w:w="0" w:type="dxa"/>
                    <w:left w:w="6" w:type="dxa"/>
                    <w:right w:w="6" w:type="dxa"/>
                  </w:tcMar>
                  <w:vAlign w:val="center"/>
                </w:tcPr>
                <w:p w:rsidR="00C70DF3" w:rsidRDefault="00C70DF3">
                  <w:pPr>
                    <w:autoSpaceDE w:val="0"/>
                    <w:autoSpaceDN w:val="0"/>
                    <w:adjustRightInd w:val="0"/>
                    <w:snapToGrid w:val="0"/>
                    <w:spacing w:line="200" w:lineRule="exact"/>
                    <w:jc w:val="center"/>
                    <w:textAlignment w:val="center"/>
                    <w:rPr>
                      <w:bCs/>
                      <w:color w:val="000000" w:themeColor="text1"/>
                      <w:kern w:val="0"/>
                      <w:sz w:val="16"/>
                      <w:szCs w:val="18"/>
                      <w:lang w:bidi="ar"/>
                    </w:rPr>
                  </w:pPr>
                </w:p>
              </w:tc>
              <w:tc>
                <w:tcPr>
                  <w:tcW w:w="372" w:type="pct"/>
                  <w:vMerge/>
                  <w:tcMar>
                    <w:top w:w="0" w:type="dxa"/>
                    <w:left w:w="6" w:type="dxa"/>
                    <w:right w:w="6" w:type="dxa"/>
                  </w:tcMar>
                  <w:vAlign w:val="center"/>
                </w:tcPr>
                <w:p w:rsidR="00C70DF3" w:rsidRDefault="00C70DF3">
                  <w:pPr>
                    <w:autoSpaceDE w:val="0"/>
                    <w:autoSpaceDN w:val="0"/>
                    <w:adjustRightInd w:val="0"/>
                    <w:snapToGrid w:val="0"/>
                    <w:spacing w:line="200" w:lineRule="exact"/>
                    <w:jc w:val="center"/>
                    <w:textAlignment w:val="center"/>
                    <w:rPr>
                      <w:bCs/>
                      <w:color w:val="000000" w:themeColor="text1"/>
                      <w:kern w:val="0"/>
                      <w:sz w:val="16"/>
                      <w:szCs w:val="18"/>
                      <w:lang w:bidi="ar"/>
                    </w:rPr>
                  </w:pPr>
                </w:p>
              </w:tc>
              <w:tc>
                <w:tcPr>
                  <w:tcW w:w="316" w:type="pct"/>
                  <w:vMerge/>
                  <w:tcMar>
                    <w:top w:w="0" w:type="dxa"/>
                    <w:left w:w="6" w:type="dxa"/>
                    <w:right w:w="6" w:type="dxa"/>
                  </w:tcMar>
                  <w:vAlign w:val="center"/>
                </w:tcPr>
                <w:p w:rsidR="00C70DF3" w:rsidRDefault="00C70DF3">
                  <w:pPr>
                    <w:autoSpaceDE w:val="0"/>
                    <w:autoSpaceDN w:val="0"/>
                    <w:adjustRightInd w:val="0"/>
                    <w:snapToGrid w:val="0"/>
                    <w:spacing w:line="200" w:lineRule="exact"/>
                    <w:jc w:val="center"/>
                    <w:textAlignment w:val="center"/>
                    <w:rPr>
                      <w:bCs/>
                      <w:color w:val="000000" w:themeColor="text1"/>
                      <w:kern w:val="0"/>
                      <w:sz w:val="16"/>
                      <w:szCs w:val="18"/>
                      <w:lang w:bidi="ar"/>
                    </w:rPr>
                  </w:pPr>
                </w:p>
              </w:tc>
              <w:tc>
                <w:tcPr>
                  <w:tcW w:w="239" w:type="pct"/>
                  <w:vMerge/>
                  <w:tcMar>
                    <w:top w:w="0" w:type="dxa"/>
                    <w:left w:w="6" w:type="dxa"/>
                    <w:right w:w="6" w:type="dxa"/>
                  </w:tcMar>
                  <w:vAlign w:val="center"/>
                </w:tcPr>
                <w:p w:rsidR="00C70DF3" w:rsidRDefault="00C70DF3">
                  <w:pPr>
                    <w:autoSpaceDE w:val="0"/>
                    <w:autoSpaceDN w:val="0"/>
                    <w:adjustRightInd w:val="0"/>
                    <w:snapToGrid w:val="0"/>
                    <w:spacing w:line="200" w:lineRule="exact"/>
                    <w:jc w:val="center"/>
                    <w:textAlignment w:val="center"/>
                    <w:rPr>
                      <w:bCs/>
                      <w:color w:val="000000" w:themeColor="text1"/>
                      <w:kern w:val="0"/>
                      <w:sz w:val="16"/>
                      <w:szCs w:val="18"/>
                      <w:lang w:bidi="ar"/>
                    </w:rPr>
                  </w:pPr>
                </w:p>
              </w:tc>
              <w:tc>
                <w:tcPr>
                  <w:tcW w:w="319" w:type="pct"/>
                  <w:vMerge/>
                  <w:tcMar>
                    <w:top w:w="0" w:type="dxa"/>
                    <w:left w:w="6" w:type="dxa"/>
                    <w:right w:w="6" w:type="dxa"/>
                  </w:tcMar>
                  <w:vAlign w:val="center"/>
                </w:tcPr>
                <w:p w:rsidR="00C70DF3" w:rsidRDefault="00C70DF3">
                  <w:pPr>
                    <w:autoSpaceDE w:val="0"/>
                    <w:autoSpaceDN w:val="0"/>
                    <w:adjustRightInd w:val="0"/>
                    <w:snapToGrid w:val="0"/>
                    <w:spacing w:line="200" w:lineRule="exact"/>
                    <w:jc w:val="center"/>
                    <w:textAlignment w:val="center"/>
                    <w:rPr>
                      <w:bCs/>
                      <w:color w:val="000000" w:themeColor="text1"/>
                      <w:kern w:val="0"/>
                      <w:sz w:val="16"/>
                      <w:szCs w:val="18"/>
                      <w:lang w:bidi="ar"/>
                    </w:rPr>
                  </w:pPr>
                </w:p>
              </w:tc>
              <w:tc>
                <w:tcPr>
                  <w:tcW w:w="302" w:type="pct"/>
                  <w:tcMar>
                    <w:top w:w="0" w:type="dxa"/>
                    <w:left w:w="6" w:type="dxa"/>
                    <w:right w:w="6" w:type="dxa"/>
                  </w:tcMar>
                  <w:vAlign w:val="center"/>
                </w:tcPr>
                <w:p w:rsidR="00C70DF3" w:rsidRDefault="00237B11">
                  <w:pPr>
                    <w:autoSpaceDE w:val="0"/>
                    <w:autoSpaceDN w:val="0"/>
                    <w:adjustRightInd w:val="0"/>
                    <w:snapToGrid w:val="0"/>
                    <w:spacing w:line="200" w:lineRule="exact"/>
                    <w:jc w:val="center"/>
                    <w:textAlignment w:val="center"/>
                    <w:rPr>
                      <w:bCs/>
                      <w:color w:val="000000" w:themeColor="text1"/>
                      <w:kern w:val="0"/>
                      <w:sz w:val="16"/>
                      <w:szCs w:val="18"/>
                      <w:lang w:bidi="ar"/>
                    </w:rPr>
                  </w:pPr>
                  <w:r>
                    <w:rPr>
                      <w:rFonts w:hint="eastAsia"/>
                      <w:bCs/>
                      <w:color w:val="000000" w:themeColor="text1"/>
                      <w:kern w:val="0"/>
                      <w:sz w:val="16"/>
                      <w:szCs w:val="18"/>
                      <w:lang w:bidi="ar"/>
                    </w:rPr>
                    <w:t>声压级</w:t>
                  </w:r>
                  <w:r>
                    <w:rPr>
                      <w:rFonts w:hint="eastAsia"/>
                      <w:bCs/>
                      <w:color w:val="000000" w:themeColor="text1"/>
                      <w:kern w:val="0"/>
                      <w:sz w:val="16"/>
                      <w:szCs w:val="18"/>
                      <w:lang w:bidi="ar"/>
                    </w:rPr>
                    <w:t>d</w:t>
                  </w:r>
                  <w:r>
                    <w:rPr>
                      <w:bCs/>
                      <w:color w:val="000000" w:themeColor="text1"/>
                      <w:kern w:val="0"/>
                      <w:sz w:val="16"/>
                      <w:szCs w:val="18"/>
                      <w:lang w:bidi="ar"/>
                    </w:rPr>
                    <w:t>B(A)</w:t>
                  </w:r>
                </w:p>
              </w:tc>
              <w:tc>
                <w:tcPr>
                  <w:tcW w:w="255" w:type="pct"/>
                  <w:tcMar>
                    <w:top w:w="0" w:type="dxa"/>
                    <w:left w:w="6" w:type="dxa"/>
                    <w:right w:w="6" w:type="dxa"/>
                  </w:tcMar>
                  <w:vAlign w:val="center"/>
                </w:tcPr>
                <w:p w:rsidR="00C70DF3" w:rsidRDefault="00237B11">
                  <w:pPr>
                    <w:autoSpaceDE w:val="0"/>
                    <w:autoSpaceDN w:val="0"/>
                    <w:adjustRightInd w:val="0"/>
                    <w:snapToGrid w:val="0"/>
                    <w:spacing w:line="200" w:lineRule="exact"/>
                    <w:jc w:val="center"/>
                    <w:textAlignment w:val="center"/>
                    <w:rPr>
                      <w:bCs/>
                      <w:color w:val="000000" w:themeColor="text1"/>
                      <w:kern w:val="0"/>
                      <w:sz w:val="16"/>
                      <w:szCs w:val="18"/>
                      <w:lang w:bidi="ar"/>
                    </w:rPr>
                  </w:pPr>
                  <w:r>
                    <w:rPr>
                      <w:rFonts w:hint="eastAsia"/>
                      <w:bCs/>
                      <w:color w:val="000000" w:themeColor="text1"/>
                      <w:kern w:val="0"/>
                      <w:sz w:val="16"/>
                      <w:szCs w:val="18"/>
                      <w:lang w:bidi="ar"/>
                    </w:rPr>
                    <w:t>建筑物</w:t>
                  </w:r>
                  <w:proofErr w:type="gramStart"/>
                  <w:r>
                    <w:rPr>
                      <w:rFonts w:hint="eastAsia"/>
                      <w:bCs/>
                      <w:color w:val="000000" w:themeColor="text1"/>
                      <w:kern w:val="0"/>
                      <w:sz w:val="16"/>
                      <w:szCs w:val="18"/>
                      <w:lang w:bidi="ar"/>
                    </w:rPr>
                    <w:t>外</w:t>
                  </w:r>
                  <w:r>
                    <w:rPr>
                      <w:bCs/>
                      <w:color w:val="000000" w:themeColor="text1"/>
                      <w:kern w:val="0"/>
                      <w:sz w:val="16"/>
                      <w:szCs w:val="18"/>
                      <w:lang w:bidi="ar"/>
                    </w:rPr>
                    <w:t>距离</w:t>
                  </w:r>
                  <w:proofErr w:type="gramEnd"/>
                </w:p>
              </w:tc>
            </w:tr>
            <w:tr w:rsidR="00C70DF3">
              <w:trPr>
                <w:trHeight w:val="113"/>
                <w:jc w:val="center"/>
              </w:trPr>
              <w:tc>
                <w:tcPr>
                  <w:tcW w:w="201" w:type="pct"/>
                  <w:tcMar>
                    <w:top w:w="0" w:type="dxa"/>
                    <w:left w:w="6" w:type="dxa"/>
                    <w:right w:w="6" w:type="dxa"/>
                  </w:tcMar>
                  <w:vAlign w:val="center"/>
                </w:tcPr>
                <w:p w:rsidR="00C70DF3" w:rsidRDefault="00237B11">
                  <w:pPr>
                    <w:autoSpaceDE w:val="0"/>
                    <w:autoSpaceDN w:val="0"/>
                    <w:adjustRightInd w:val="0"/>
                    <w:snapToGrid w:val="0"/>
                    <w:spacing w:line="200" w:lineRule="exact"/>
                    <w:jc w:val="center"/>
                    <w:textAlignment w:val="center"/>
                    <w:rPr>
                      <w:color w:val="000000" w:themeColor="text1"/>
                      <w:kern w:val="0"/>
                      <w:sz w:val="16"/>
                      <w:szCs w:val="18"/>
                      <w:lang w:bidi="ar"/>
                    </w:rPr>
                  </w:pPr>
                  <w:r>
                    <w:rPr>
                      <w:color w:val="000000" w:themeColor="text1"/>
                      <w:kern w:val="0"/>
                      <w:sz w:val="16"/>
                      <w:szCs w:val="18"/>
                      <w:lang w:bidi="ar"/>
                    </w:rPr>
                    <w:t>1</w:t>
                  </w:r>
                </w:p>
              </w:tc>
              <w:tc>
                <w:tcPr>
                  <w:tcW w:w="263" w:type="pct"/>
                  <w:vMerge w:val="restart"/>
                  <w:tcMar>
                    <w:top w:w="0" w:type="dxa"/>
                    <w:left w:w="6" w:type="dxa"/>
                    <w:right w:w="6" w:type="dxa"/>
                  </w:tcMar>
                  <w:vAlign w:val="center"/>
                </w:tcPr>
                <w:p w:rsidR="00C70DF3" w:rsidRDefault="00237B11">
                  <w:pPr>
                    <w:widowControl/>
                    <w:snapToGrid w:val="0"/>
                    <w:spacing w:line="200" w:lineRule="exact"/>
                    <w:jc w:val="center"/>
                    <w:rPr>
                      <w:color w:val="000000" w:themeColor="text1"/>
                      <w:sz w:val="16"/>
                      <w:szCs w:val="18"/>
                    </w:rPr>
                  </w:pPr>
                  <w:r>
                    <w:rPr>
                      <w:color w:val="000000" w:themeColor="text1"/>
                      <w:sz w:val="16"/>
                      <w:szCs w:val="18"/>
                    </w:rPr>
                    <w:t>生产</w:t>
                  </w:r>
                </w:p>
                <w:p w:rsidR="00C70DF3" w:rsidRDefault="00237B11">
                  <w:pPr>
                    <w:widowControl/>
                    <w:snapToGrid w:val="0"/>
                    <w:spacing w:line="200" w:lineRule="exact"/>
                    <w:jc w:val="center"/>
                    <w:rPr>
                      <w:color w:val="000000" w:themeColor="text1"/>
                      <w:sz w:val="16"/>
                      <w:szCs w:val="18"/>
                    </w:rPr>
                  </w:pPr>
                  <w:r>
                    <w:rPr>
                      <w:color w:val="000000" w:themeColor="text1"/>
                      <w:sz w:val="16"/>
                      <w:szCs w:val="18"/>
                    </w:rPr>
                    <w:t>车间</w:t>
                  </w:r>
                </w:p>
              </w:tc>
              <w:tc>
                <w:tcPr>
                  <w:tcW w:w="840" w:type="pct"/>
                  <w:tcMar>
                    <w:top w:w="0" w:type="dxa"/>
                    <w:left w:w="6" w:type="dxa"/>
                    <w:right w:w="6" w:type="dxa"/>
                  </w:tcMar>
                  <w:vAlign w:val="center"/>
                </w:tcPr>
                <w:p w:rsidR="00C70DF3" w:rsidRDefault="00237B11">
                  <w:pPr>
                    <w:widowControl/>
                    <w:snapToGrid w:val="0"/>
                    <w:spacing w:line="200" w:lineRule="exact"/>
                    <w:jc w:val="center"/>
                    <w:rPr>
                      <w:bCs/>
                      <w:kern w:val="0"/>
                      <w:sz w:val="16"/>
                      <w:szCs w:val="21"/>
                    </w:rPr>
                  </w:pPr>
                  <w:r>
                    <w:rPr>
                      <w:rFonts w:hint="eastAsia"/>
                      <w:bCs/>
                      <w:sz w:val="16"/>
                      <w:szCs w:val="21"/>
                    </w:rPr>
                    <w:t>铝型材数控</w:t>
                  </w:r>
                  <w:proofErr w:type="gramStart"/>
                  <w:r>
                    <w:rPr>
                      <w:rFonts w:hint="eastAsia"/>
                      <w:bCs/>
                      <w:sz w:val="16"/>
                      <w:szCs w:val="21"/>
                    </w:rPr>
                    <w:t>锯</w:t>
                  </w:r>
                  <w:proofErr w:type="gramEnd"/>
                  <w:r>
                    <w:rPr>
                      <w:rFonts w:hint="eastAsia"/>
                      <w:bCs/>
                      <w:sz w:val="16"/>
                      <w:szCs w:val="21"/>
                    </w:rPr>
                    <w:t>切中心</w:t>
                  </w:r>
                </w:p>
              </w:tc>
              <w:tc>
                <w:tcPr>
                  <w:tcW w:w="575"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LJQZX-7000</w:t>
                  </w:r>
                </w:p>
              </w:tc>
              <w:tc>
                <w:tcPr>
                  <w:tcW w:w="160"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rFonts w:hint="eastAsia"/>
                      <w:color w:val="000000" w:themeColor="text1"/>
                      <w:kern w:val="0"/>
                      <w:sz w:val="16"/>
                      <w:szCs w:val="18"/>
                      <w:lang w:bidi="ar"/>
                    </w:rPr>
                    <w:t>1</w:t>
                  </w:r>
                </w:p>
              </w:tc>
              <w:tc>
                <w:tcPr>
                  <w:tcW w:w="389"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95</w:t>
                  </w:r>
                  <w:r>
                    <w:rPr>
                      <w:rFonts w:hint="eastAsia"/>
                      <w:color w:val="000000" w:themeColor="text1"/>
                      <w:kern w:val="0"/>
                      <w:sz w:val="16"/>
                      <w:szCs w:val="18"/>
                      <w:lang w:bidi="ar"/>
                    </w:rPr>
                    <w:t>，</w:t>
                  </w:r>
                  <w:r>
                    <w:rPr>
                      <w:rFonts w:hint="eastAsia"/>
                      <w:color w:val="000000" w:themeColor="text1"/>
                      <w:kern w:val="0"/>
                      <w:sz w:val="16"/>
                      <w:szCs w:val="18"/>
                      <w:lang w:bidi="ar"/>
                    </w:rPr>
                    <w:t>1m</w:t>
                  </w:r>
                </w:p>
              </w:tc>
              <w:tc>
                <w:tcPr>
                  <w:tcW w:w="270" w:type="pct"/>
                  <w:vMerge w:val="restar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减振基座、厂房隔声等</w:t>
                  </w:r>
                </w:p>
              </w:tc>
              <w:tc>
                <w:tcPr>
                  <w:tcW w:w="499" w:type="pct"/>
                  <w:tcMar>
                    <w:top w:w="0" w:type="dxa"/>
                    <w:left w:w="6" w:type="dxa"/>
                    <w:right w:w="6" w:type="dxa"/>
                  </w:tcMar>
                  <w:vAlign w:val="center"/>
                </w:tcPr>
                <w:p w:rsidR="00C70DF3" w:rsidRDefault="00237B11">
                  <w:pPr>
                    <w:snapToGrid w:val="0"/>
                    <w:spacing w:line="200" w:lineRule="exact"/>
                    <w:jc w:val="center"/>
                    <w:rPr>
                      <w:sz w:val="16"/>
                      <w:szCs w:val="16"/>
                    </w:rPr>
                  </w:pPr>
                  <w:r>
                    <w:rPr>
                      <w:sz w:val="16"/>
                      <w:szCs w:val="16"/>
                    </w:rPr>
                    <w:t>165,70,1.2</w:t>
                  </w:r>
                </w:p>
              </w:tc>
              <w:tc>
                <w:tcPr>
                  <w:tcW w:w="37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7</w:t>
                  </w:r>
                </w:p>
              </w:tc>
              <w:tc>
                <w:tcPr>
                  <w:tcW w:w="316"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78.1</w:t>
                  </w:r>
                </w:p>
              </w:tc>
              <w:tc>
                <w:tcPr>
                  <w:tcW w:w="239" w:type="pct"/>
                  <w:vMerge w:val="restar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昼</w:t>
                  </w:r>
                  <w:r>
                    <w:rPr>
                      <w:rFonts w:hint="eastAsia"/>
                      <w:color w:val="000000" w:themeColor="text1"/>
                      <w:kern w:val="0"/>
                      <w:sz w:val="16"/>
                      <w:szCs w:val="18"/>
                      <w:lang w:bidi="ar"/>
                    </w:rPr>
                    <w:t>间</w:t>
                  </w:r>
                  <w:r>
                    <w:rPr>
                      <w:color w:val="000000" w:themeColor="text1"/>
                      <w:kern w:val="0"/>
                      <w:sz w:val="16"/>
                      <w:szCs w:val="18"/>
                      <w:lang w:bidi="ar"/>
                    </w:rPr>
                    <w:t>间断运行</w:t>
                  </w:r>
                </w:p>
              </w:tc>
              <w:tc>
                <w:tcPr>
                  <w:tcW w:w="319" w:type="pct"/>
                  <w:tcMar>
                    <w:top w:w="0" w:type="dxa"/>
                    <w:left w:w="6" w:type="dxa"/>
                    <w:right w:w="6" w:type="dxa"/>
                  </w:tcMar>
                  <w:vAlign w:val="center"/>
                </w:tcPr>
                <w:p w:rsidR="00C70DF3" w:rsidRDefault="00237B11">
                  <w:pPr>
                    <w:widowControl/>
                    <w:snapToGrid w:val="0"/>
                    <w:spacing w:line="200" w:lineRule="exact"/>
                    <w:jc w:val="center"/>
                    <w:rPr>
                      <w:kern w:val="0"/>
                      <w:sz w:val="16"/>
                      <w:szCs w:val="16"/>
                    </w:rPr>
                  </w:pPr>
                  <w:r>
                    <w:rPr>
                      <w:rFonts w:hint="eastAsia"/>
                      <w:sz w:val="16"/>
                      <w:szCs w:val="16"/>
                    </w:rPr>
                    <w:t>15</w:t>
                  </w:r>
                </w:p>
              </w:tc>
              <w:tc>
                <w:tcPr>
                  <w:tcW w:w="30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63.1</w:t>
                  </w:r>
                </w:p>
              </w:tc>
              <w:tc>
                <w:tcPr>
                  <w:tcW w:w="255" w:type="pct"/>
                  <w:tcMar>
                    <w:top w:w="0" w:type="dxa"/>
                    <w:left w:w="6" w:type="dxa"/>
                    <w:right w:w="6" w:type="dxa"/>
                  </w:tcMar>
                  <w:vAlign w:val="center"/>
                </w:tcPr>
                <w:p w:rsidR="00C70DF3" w:rsidRDefault="00237B11">
                  <w:pPr>
                    <w:widowControl/>
                    <w:snapToGrid w:val="0"/>
                    <w:spacing w:line="200" w:lineRule="exact"/>
                    <w:jc w:val="center"/>
                    <w:rPr>
                      <w:rFonts w:eastAsia="等线"/>
                      <w:color w:val="000000" w:themeColor="text1"/>
                      <w:sz w:val="16"/>
                      <w:szCs w:val="18"/>
                    </w:rPr>
                  </w:pPr>
                  <w:r>
                    <w:rPr>
                      <w:rFonts w:eastAsia="等线" w:hint="eastAsia"/>
                      <w:color w:val="000000" w:themeColor="text1"/>
                      <w:sz w:val="16"/>
                      <w:szCs w:val="18"/>
                    </w:rPr>
                    <w:t>1m</w:t>
                  </w:r>
                </w:p>
              </w:tc>
            </w:tr>
            <w:tr w:rsidR="00C70DF3">
              <w:trPr>
                <w:trHeight w:val="113"/>
                <w:jc w:val="center"/>
              </w:trPr>
              <w:tc>
                <w:tcPr>
                  <w:tcW w:w="201" w:type="pct"/>
                  <w:tcMar>
                    <w:top w:w="0" w:type="dxa"/>
                    <w:left w:w="6" w:type="dxa"/>
                    <w:right w:w="6" w:type="dxa"/>
                  </w:tcMar>
                  <w:vAlign w:val="center"/>
                </w:tcPr>
                <w:p w:rsidR="00C70DF3" w:rsidRDefault="00237B11">
                  <w:pPr>
                    <w:autoSpaceDE w:val="0"/>
                    <w:autoSpaceDN w:val="0"/>
                    <w:adjustRightInd w:val="0"/>
                    <w:snapToGrid w:val="0"/>
                    <w:spacing w:line="200" w:lineRule="exact"/>
                    <w:jc w:val="center"/>
                    <w:rPr>
                      <w:color w:val="000000" w:themeColor="text1"/>
                      <w:sz w:val="16"/>
                      <w:szCs w:val="18"/>
                    </w:rPr>
                  </w:pPr>
                  <w:r>
                    <w:rPr>
                      <w:rFonts w:hint="eastAsia"/>
                      <w:color w:val="000000" w:themeColor="text1"/>
                      <w:sz w:val="16"/>
                      <w:szCs w:val="18"/>
                    </w:rPr>
                    <w:t>2</w:t>
                  </w:r>
                </w:p>
              </w:tc>
              <w:tc>
                <w:tcPr>
                  <w:tcW w:w="263" w:type="pct"/>
                  <w:vMerge/>
                  <w:tcMar>
                    <w:top w:w="0" w:type="dxa"/>
                    <w:left w:w="6" w:type="dxa"/>
                    <w:right w:w="6" w:type="dxa"/>
                  </w:tcMar>
                  <w:vAlign w:val="center"/>
                </w:tcPr>
                <w:p w:rsidR="00C70DF3" w:rsidRDefault="00C70DF3">
                  <w:pPr>
                    <w:snapToGrid w:val="0"/>
                    <w:spacing w:line="200" w:lineRule="exact"/>
                    <w:jc w:val="center"/>
                    <w:rPr>
                      <w:color w:val="000000" w:themeColor="text1"/>
                      <w:sz w:val="16"/>
                      <w:szCs w:val="18"/>
                    </w:rPr>
                  </w:pPr>
                </w:p>
              </w:tc>
              <w:tc>
                <w:tcPr>
                  <w:tcW w:w="840" w:type="pct"/>
                  <w:tcMar>
                    <w:top w:w="0" w:type="dxa"/>
                    <w:left w:w="6" w:type="dxa"/>
                    <w:right w:w="6" w:type="dxa"/>
                  </w:tcMar>
                  <w:vAlign w:val="center"/>
                </w:tcPr>
                <w:p w:rsidR="00C70DF3" w:rsidRDefault="00237B11">
                  <w:pPr>
                    <w:snapToGrid w:val="0"/>
                    <w:spacing w:line="200" w:lineRule="exact"/>
                    <w:jc w:val="center"/>
                    <w:rPr>
                      <w:bCs/>
                      <w:sz w:val="16"/>
                      <w:szCs w:val="21"/>
                    </w:rPr>
                  </w:pPr>
                  <w:r>
                    <w:rPr>
                      <w:rFonts w:hint="eastAsia"/>
                      <w:bCs/>
                      <w:sz w:val="16"/>
                      <w:szCs w:val="21"/>
                    </w:rPr>
                    <w:t>数控锯</w:t>
                  </w:r>
                  <w:proofErr w:type="gramStart"/>
                  <w:r>
                    <w:rPr>
                      <w:rFonts w:hint="eastAsia"/>
                      <w:bCs/>
                      <w:sz w:val="16"/>
                      <w:szCs w:val="21"/>
                    </w:rPr>
                    <w:t>铣</w:t>
                  </w:r>
                  <w:proofErr w:type="gramEnd"/>
                  <w:r>
                    <w:rPr>
                      <w:rFonts w:hint="eastAsia"/>
                      <w:bCs/>
                      <w:sz w:val="16"/>
                      <w:szCs w:val="21"/>
                    </w:rPr>
                    <w:t>六面加工中心</w:t>
                  </w:r>
                </w:p>
              </w:tc>
              <w:tc>
                <w:tcPr>
                  <w:tcW w:w="575"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LJX6-7000</w:t>
                  </w:r>
                </w:p>
              </w:tc>
              <w:tc>
                <w:tcPr>
                  <w:tcW w:w="160"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rFonts w:hint="eastAsia"/>
                      <w:color w:val="000000" w:themeColor="text1"/>
                      <w:kern w:val="0"/>
                      <w:sz w:val="16"/>
                      <w:szCs w:val="18"/>
                      <w:lang w:bidi="ar"/>
                    </w:rPr>
                    <w:t>1</w:t>
                  </w:r>
                </w:p>
              </w:tc>
              <w:tc>
                <w:tcPr>
                  <w:tcW w:w="389"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90</w:t>
                  </w:r>
                  <w:r>
                    <w:rPr>
                      <w:rFonts w:hint="eastAsia"/>
                      <w:color w:val="000000" w:themeColor="text1"/>
                      <w:kern w:val="0"/>
                      <w:sz w:val="16"/>
                      <w:szCs w:val="18"/>
                      <w:lang w:bidi="ar"/>
                    </w:rPr>
                    <w:t>，</w:t>
                  </w:r>
                  <w:r>
                    <w:rPr>
                      <w:rFonts w:hint="eastAsia"/>
                      <w:color w:val="000000" w:themeColor="text1"/>
                      <w:kern w:val="0"/>
                      <w:sz w:val="16"/>
                      <w:szCs w:val="18"/>
                      <w:lang w:bidi="ar"/>
                    </w:rPr>
                    <w:t>1m</w:t>
                  </w:r>
                </w:p>
              </w:tc>
              <w:tc>
                <w:tcPr>
                  <w:tcW w:w="270"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499" w:type="pct"/>
                  <w:tcMar>
                    <w:top w:w="0" w:type="dxa"/>
                    <w:left w:w="6" w:type="dxa"/>
                    <w:right w:w="6" w:type="dxa"/>
                  </w:tcMar>
                  <w:vAlign w:val="center"/>
                </w:tcPr>
                <w:p w:rsidR="00C70DF3" w:rsidRDefault="00237B11">
                  <w:pPr>
                    <w:snapToGrid w:val="0"/>
                    <w:spacing w:line="200" w:lineRule="exact"/>
                    <w:jc w:val="center"/>
                    <w:rPr>
                      <w:sz w:val="16"/>
                      <w:szCs w:val="16"/>
                    </w:rPr>
                  </w:pPr>
                  <w:r>
                    <w:rPr>
                      <w:sz w:val="16"/>
                      <w:szCs w:val="16"/>
                    </w:rPr>
                    <w:t>155,68,1.2</w:t>
                  </w:r>
                </w:p>
              </w:tc>
              <w:tc>
                <w:tcPr>
                  <w:tcW w:w="37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9</w:t>
                  </w:r>
                </w:p>
              </w:tc>
              <w:tc>
                <w:tcPr>
                  <w:tcW w:w="316"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70.9</w:t>
                  </w:r>
                </w:p>
              </w:tc>
              <w:tc>
                <w:tcPr>
                  <w:tcW w:w="239"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319"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15</w:t>
                  </w:r>
                </w:p>
              </w:tc>
              <w:tc>
                <w:tcPr>
                  <w:tcW w:w="30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55.9</w:t>
                  </w:r>
                </w:p>
              </w:tc>
              <w:tc>
                <w:tcPr>
                  <w:tcW w:w="255" w:type="pct"/>
                  <w:tcMar>
                    <w:top w:w="0" w:type="dxa"/>
                    <w:left w:w="6" w:type="dxa"/>
                    <w:right w:w="6" w:type="dxa"/>
                  </w:tcMar>
                  <w:vAlign w:val="center"/>
                </w:tcPr>
                <w:p w:rsidR="00C70DF3" w:rsidRDefault="00237B11">
                  <w:pPr>
                    <w:snapToGrid w:val="0"/>
                    <w:spacing w:line="200" w:lineRule="exact"/>
                    <w:jc w:val="center"/>
                    <w:rPr>
                      <w:rFonts w:eastAsia="等线"/>
                      <w:color w:val="000000" w:themeColor="text1"/>
                      <w:sz w:val="16"/>
                      <w:szCs w:val="18"/>
                    </w:rPr>
                  </w:pPr>
                  <w:r>
                    <w:rPr>
                      <w:rFonts w:eastAsia="等线" w:hint="eastAsia"/>
                      <w:color w:val="000000" w:themeColor="text1"/>
                      <w:sz w:val="16"/>
                      <w:szCs w:val="18"/>
                    </w:rPr>
                    <w:t>1m</w:t>
                  </w:r>
                </w:p>
              </w:tc>
            </w:tr>
            <w:tr w:rsidR="00C70DF3">
              <w:trPr>
                <w:trHeight w:val="113"/>
                <w:jc w:val="center"/>
              </w:trPr>
              <w:tc>
                <w:tcPr>
                  <w:tcW w:w="201" w:type="pct"/>
                  <w:tcMar>
                    <w:top w:w="0" w:type="dxa"/>
                    <w:left w:w="6" w:type="dxa"/>
                    <w:right w:w="6" w:type="dxa"/>
                  </w:tcMar>
                  <w:vAlign w:val="center"/>
                </w:tcPr>
                <w:p w:rsidR="00C70DF3" w:rsidRDefault="00237B11">
                  <w:pPr>
                    <w:autoSpaceDE w:val="0"/>
                    <w:autoSpaceDN w:val="0"/>
                    <w:adjustRightInd w:val="0"/>
                    <w:snapToGrid w:val="0"/>
                    <w:spacing w:line="200" w:lineRule="exact"/>
                    <w:jc w:val="center"/>
                    <w:rPr>
                      <w:color w:val="000000" w:themeColor="text1"/>
                      <w:sz w:val="16"/>
                      <w:szCs w:val="18"/>
                    </w:rPr>
                  </w:pPr>
                  <w:r>
                    <w:rPr>
                      <w:rFonts w:hint="eastAsia"/>
                      <w:color w:val="000000" w:themeColor="text1"/>
                      <w:sz w:val="16"/>
                      <w:szCs w:val="18"/>
                    </w:rPr>
                    <w:t>3</w:t>
                  </w:r>
                </w:p>
              </w:tc>
              <w:tc>
                <w:tcPr>
                  <w:tcW w:w="263" w:type="pct"/>
                  <w:vMerge/>
                  <w:tcMar>
                    <w:top w:w="0" w:type="dxa"/>
                    <w:left w:w="6" w:type="dxa"/>
                    <w:right w:w="6" w:type="dxa"/>
                  </w:tcMar>
                  <w:vAlign w:val="center"/>
                </w:tcPr>
                <w:p w:rsidR="00C70DF3" w:rsidRDefault="00C70DF3">
                  <w:pPr>
                    <w:snapToGrid w:val="0"/>
                    <w:spacing w:line="200" w:lineRule="exact"/>
                    <w:jc w:val="center"/>
                    <w:rPr>
                      <w:color w:val="000000" w:themeColor="text1"/>
                      <w:sz w:val="16"/>
                      <w:szCs w:val="18"/>
                    </w:rPr>
                  </w:pPr>
                </w:p>
              </w:tc>
              <w:tc>
                <w:tcPr>
                  <w:tcW w:w="840" w:type="pct"/>
                  <w:tcMar>
                    <w:top w:w="0" w:type="dxa"/>
                    <w:left w:w="6" w:type="dxa"/>
                    <w:right w:w="6" w:type="dxa"/>
                  </w:tcMar>
                  <w:vAlign w:val="center"/>
                </w:tcPr>
                <w:p w:rsidR="00C70DF3" w:rsidRDefault="00237B11">
                  <w:pPr>
                    <w:snapToGrid w:val="0"/>
                    <w:spacing w:line="200" w:lineRule="exact"/>
                    <w:jc w:val="center"/>
                    <w:rPr>
                      <w:sz w:val="16"/>
                      <w:szCs w:val="21"/>
                    </w:rPr>
                  </w:pPr>
                  <w:r>
                    <w:rPr>
                      <w:rFonts w:hint="eastAsia"/>
                      <w:sz w:val="16"/>
                      <w:szCs w:val="21"/>
                    </w:rPr>
                    <w:t>数控</w:t>
                  </w:r>
                  <w:proofErr w:type="gramStart"/>
                  <w:r>
                    <w:rPr>
                      <w:rFonts w:hint="eastAsia"/>
                      <w:sz w:val="16"/>
                      <w:szCs w:val="21"/>
                    </w:rPr>
                    <w:t>组角机</w:t>
                  </w:r>
                  <w:proofErr w:type="gramEnd"/>
                </w:p>
              </w:tc>
              <w:tc>
                <w:tcPr>
                  <w:tcW w:w="575"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SKZJX-2200x3000</w:t>
                  </w:r>
                </w:p>
              </w:tc>
              <w:tc>
                <w:tcPr>
                  <w:tcW w:w="160"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rFonts w:hint="eastAsia"/>
                      <w:color w:val="000000" w:themeColor="text1"/>
                      <w:kern w:val="0"/>
                      <w:sz w:val="16"/>
                      <w:szCs w:val="18"/>
                      <w:lang w:bidi="ar"/>
                    </w:rPr>
                    <w:t>1</w:t>
                  </w:r>
                </w:p>
              </w:tc>
              <w:tc>
                <w:tcPr>
                  <w:tcW w:w="389"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90</w:t>
                  </w:r>
                  <w:r>
                    <w:rPr>
                      <w:rFonts w:hint="eastAsia"/>
                      <w:color w:val="000000" w:themeColor="text1"/>
                      <w:kern w:val="0"/>
                      <w:sz w:val="16"/>
                      <w:szCs w:val="18"/>
                      <w:lang w:bidi="ar"/>
                    </w:rPr>
                    <w:t>，</w:t>
                  </w:r>
                  <w:r>
                    <w:rPr>
                      <w:rFonts w:hint="eastAsia"/>
                      <w:color w:val="000000" w:themeColor="text1"/>
                      <w:kern w:val="0"/>
                      <w:sz w:val="16"/>
                      <w:szCs w:val="18"/>
                      <w:lang w:bidi="ar"/>
                    </w:rPr>
                    <w:t>1m</w:t>
                  </w:r>
                </w:p>
              </w:tc>
              <w:tc>
                <w:tcPr>
                  <w:tcW w:w="270"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499" w:type="pct"/>
                  <w:tcMar>
                    <w:top w:w="0" w:type="dxa"/>
                    <w:left w:w="6" w:type="dxa"/>
                    <w:right w:w="6" w:type="dxa"/>
                  </w:tcMar>
                  <w:vAlign w:val="center"/>
                </w:tcPr>
                <w:p w:rsidR="00C70DF3" w:rsidRDefault="00237B11">
                  <w:pPr>
                    <w:snapToGrid w:val="0"/>
                    <w:spacing w:line="200" w:lineRule="exact"/>
                    <w:jc w:val="center"/>
                    <w:rPr>
                      <w:sz w:val="16"/>
                      <w:szCs w:val="16"/>
                    </w:rPr>
                  </w:pPr>
                  <w:r>
                    <w:rPr>
                      <w:sz w:val="16"/>
                      <w:szCs w:val="16"/>
                    </w:rPr>
                    <w:t>130,65,1.2</w:t>
                  </w:r>
                </w:p>
              </w:tc>
              <w:tc>
                <w:tcPr>
                  <w:tcW w:w="37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12</w:t>
                  </w:r>
                </w:p>
              </w:tc>
              <w:tc>
                <w:tcPr>
                  <w:tcW w:w="316"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68.4</w:t>
                  </w:r>
                </w:p>
              </w:tc>
              <w:tc>
                <w:tcPr>
                  <w:tcW w:w="239"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319"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15</w:t>
                  </w:r>
                </w:p>
              </w:tc>
              <w:tc>
                <w:tcPr>
                  <w:tcW w:w="30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53.4</w:t>
                  </w:r>
                </w:p>
              </w:tc>
              <w:tc>
                <w:tcPr>
                  <w:tcW w:w="255" w:type="pct"/>
                  <w:tcMar>
                    <w:top w:w="0" w:type="dxa"/>
                    <w:left w:w="6" w:type="dxa"/>
                    <w:right w:w="6" w:type="dxa"/>
                  </w:tcMar>
                  <w:vAlign w:val="center"/>
                </w:tcPr>
                <w:p w:rsidR="00C70DF3" w:rsidRDefault="00237B11">
                  <w:pPr>
                    <w:snapToGrid w:val="0"/>
                    <w:spacing w:line="200" w:lineRule="exact"/>
                    <w:jc w:val="center"/>
                    <w:rPr>
                      <w:rFonts w:eastAsia="等线"/>
                      <w:color w:val="000000" w:themeColor="text1"/>
                      <w:sz w:val="16"/>
                      <w:szCs w:val="18"/>
                    </w:rPr>
                  </w:pPr>
                  <w:r>
                    <w:rPr>
                      <w:rFonts w:eastAsia="等线" w:hint="eastAsia"/>
                      <w:color w:val="000000" w:themeColor="text1"/>
                      <w:sz w:val="16"/>
                      <w:szCs w:val="18"/>
                    </w:rPr>
                    <w:t>1m</w:t>
                  </w:r>
                </w:p>
              </w:tc>
            </w:tr>
            <w:tr w:rsidR="00C70DF3">
              <w:trPr>
                <w:trHeight w:val="113"/>
                <w:jc w:val="center"/>
              </w:trPr>
              <w:tc>
                <w:tcPr>
                  <w:tcW w:w="201" w:type="pct"/>
                  <w:tcMar>
                    <w:top w:w="0" w:type="dxa"/>
                    <w:left w:w="6" w:type="dxa"/>
                    <w:right w:w="6" w:type="dxa"/>
                  </w:tcMar>
                  <w:vAlign w:val="center"/>
                </w:tcPr>
                <w:p w:rsidR="00C70DF3" w:rsidRDefault="00237B11">
                  <w:pPr>
                    <w:autoSpaceDE w:val="0"/>
                    <w:autoSpaceDN w:val="0"/>
                    <w:adjustRightInd w:val="0"/>
                    <w:snapToGrid w:val="0"/>
                    <w:spacing w:line="200" w:lineRule="exact"/>
                    <w:jc w:val="center"/>
                    <w:rPr>
                      <w:color w:val="000000" w:themeColor="text1"/>
                      <w:sz w:val="16"/>
                      <w:szCs w:val="18"/>
                    </w:rPr>
                  </w:pPr>
                  <w:r>
                    <w:rPr>
                      <w:rFonts w:hint="eastAsia"/>
                      <w:color w:val="000000" w:themeColor="text1"/>
                      <w:sz w:val="16"/>
                      <w:szCs w:val="18"/>
                    </w:rPr>
                    <w:t>4</w:t>
                  </w:r>
                </w:p>
              </w:tc>
              <w:tc>
                <w:tcPr>
                  <w:tcW w:w="263" w:type="pct"/>
                  <w:vMerge/>
                  <w:tcMar>
                    <w:top w:w="0" w:type="dxa"/>
                    <w:left w:w="6" w:type="dxa"/>
                    <w:right w:w="6" w:type="dxa"/>
                  </w:tcMar>
                  <w:vAlign w:val="center"/>
                </w:tcPr>
                <w:p w:rsidR="00C70DF3" w:rsidRDefault="00C70DF3">
                  <w:pPr>
                    <w:snapToGrid w:val="0"/>
                    <w:spacing w:line="200" w:lineRule="exact"/>
                    <w:jc w:val="center"/>
                    <w:rPr>
                      <w:color w:val="000000" w:themeColor="text1"/>
                      <w:sz w:val="16"/>
                      <w:szCs w:val="18"/>
                    </w:rPr>
                  </w:pPr>
                </w:p>
              </w:tc>
              <w:tc>
                <w:tcPr>
                  <w:tcW w:w="840" w:type="pct"/>
                  <w:tcMar>
                    <w:top w:w="0" w:type="dxa"/>
                    <w:left w:w="6" w:type="dxa"/>
                    <w:right w:w="6" w:type="dxa"/>
                  </w:tcMar>
                  <w:vAlign w:val="center"/>
                </w:tcPr>
                <w:p w:rsidR="00C70DF3" w:rsidRDefault="00237B11">
                  <w:pPr>
                    <w:snapToGrid w:val="0"/>
                    <w:spacing w:line="200" w:lineRule="exact"/>
                    <w:jc w:val="center"/>
                    <w:rPr>
                      <w:bCs/>
                      <w:sz w:val="16"/>
                      <w:szCs w:val="21"/>
                    </w:rPr>
                  </w:pPr>
                  <w:proofErr w:type="gramStart"/>
                  <w:r>
                    <w:rPr>
                      <w:rFonts w:hint="eastAsia"/>
                      <w:bCs/>
                      <w:sz w:val="16"/>
                      <w:szCs w:val="21"/>
                    </w:rPr>
                    <w:t>七轴数控</w:t>
                  </w:r>
                  <w:proofErr w:type="gramEnd"/>
                  <w:r>
                    <w:rPr>
                      <w:rFonts w:hint="eastAsia"/>
                      <w:bCs/>
                      <w:sz w:val="16"/>
                      <w:szCs w:val="21"/>
                    </w:rPr>
                    <w:t>端面铣床</w:t>
                  </w:r>
                </w:p>
              </w:tc>
              <w:tc>
                <w:tcPr>
                  <w:tcW w:w="575"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LDX7S-300</w:t>
                  </w:r>
                </w:p>
              </w:tc>
              <w:tc>
                <w:tcPr>
                  <w:tcW w:w="160"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rFonts w:hint="eastAsia"/>
                      <w:color w:val="000000" w:themeColor="text1"/>
                      <w:kern w:val="0"/>
                      <w:sz w:val="16"/>
                      <w:szCs w:val="18"/>
                      <w:lang w:bidi="ar"/>
                    </w:rPr>
                    <w:t>1</w:t>
                  </w:r>
                </w:p>
              </w:tc>
              <w:tc>
                <w:tcPr>
                  <w:tcW w:w="389"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rFonts w:hint="eastAsia"/>
                      <w:color w:val="000000" w:themeColor="text1"/>
                      <w:kern w:val="0"/>
                      <w:sz w:val="16"/>
                      <w:szCs w:val="18"/>
                      <w:lang w:bidi="ar"/>
                    </w:rPr>
                    <w:t>9</w:t>
                  </w:r>
                  <w:r>
                    <w:rPr>
                      <w:color w:val="000000" w:themeColor="text1"/>
                      <w:kern w:val="0"/>
                      <w:sz w:val="16"/>
                      <w:szCs w:val="18"/>
                      <w:lang w:bidi="ar"/>
                    </w:rPr>
                    <w:t>0</w:t>
                  </w:r>
                  <w:r>
                    <w:rPr>
                      <w:rFonts w:hint="eastAsia"/>
                      <w:color w:val="000000" w:themeColor="text1"/>
                      <w:kern w:val="0"/>
                      <w:sz w:val="16"/>
                      <w:szCs w:val="18"/>
                      <w:lang w:bidi="ar"/>
                    </w:rPr>
                    <w:t>，</w:t>
                  </w:r>
                  <w:r>
                    <w:rPr>
                      <w:rFonts w:hint="eastAsia"/>
                      <w:color w:val="000000" w:themeColor="text1"/>
                      <w:kern w:val="0"/>
                      <w:sz w:val="16"/>
                      <w:szCs w:val="18"/>
                      <w:lang w:bidi="ar"/>
                    </w:rPr>
                    <w:t>1m</w:t>
                  </w:r>
                </w:p>
              </w:tc>
              <w:tc>
                <w:tcPr>
                  <w:tcW w:w="270"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499" w:type="pct"/>
                  <w:tcMar>
                    <w:top w:w="0" w:type="dxa"/>
                    <w:left w:w="6" w:type="dxa"/>
                    <w:right w:w="6" w:type="dxa"/>
                  </w:tcMar>
                  <w:vAlign w:val="center"/>
                </w:tcPr>
                <w:p w:rsidR="00C70DF3" w:rsidRDefault="00237B11">
                  <w:pPr>
                    <w:snapToGrid w:val="0"/>
                    <w:spacing w:line="200" w:lineRule="exact"/>
                    <w:jc w:val="center"/>
                    <w:rPr>
                      <w:sz w:val="16"/>
                      <w:szCs w:val="16"/>
                    </w:rPr>
                  </w:pPr>
                  <w:r>
                    <w:rPr>
                      <w:sz w:val="16"/>
                      <w:szCs w:val="16"/>
                    </w:rPr>
                    <w:t>125,68,1.2</w:t>
                  </w:r>
                </w:p>
              </w:tc>
              <w:tc>
                <w:tcPr>
                  <w:tcW w:w="37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9</w:t>
                  </w:r>
                </w:p>
              </w:tc>
              <w:tc>
                <w:tcPr>
                  <w:tcW w:w="316"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70.9</w:t>
                  </w:r>
                </w:p>
              </w:tc>
              <w:tc>
                <w:tcPr>
                  <w:tcW w:w="239"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319"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15</w:t>
                  </w:r>
                </w:p>
              </w:tc>
              <w:tc>
                <w:tcPr>
                  <w:tcW w:w="30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55.9</w:t>
                  </w:r>
                </w:p>
              </w:tc>
              <w:tc>
                <w:tcPr>
                  <w:tcW w:w="255" w:type="pct"/>
                  <w:tcMar>
                    <w:top w:w="0" w:type="dxa"/>
                    <w:left w:w="6" w:type="dxa"/>
                    <w:right w:w="6" w:type="dxa"/>
                  </w:tcMar>
                  <w:vAlign w:val="center"/>
                </w:tcPr>
                <w:p w:rsidR="00C70DF3" w:rsidRDefault="00237B11">
                  <w:pPr>
                    <w:snapToGrid w:val="0"/>
                    <w:spacing w:line="200" w:lineRule="exact"/>
                    <w:jc w:val="center"/>
                    <w:rPr>
                      <w:rFonts w:eastAsia="等线"/>
                      <w:color w:val="000000" w:themeColor="text1"/>
                      <w:sz w:val="16"/>
                      <w:szCs w:val="18"/>
                    </w:rPr>
                  </w:pPr>
                  <w:r>
                    <w:rPr>
                      <w:rFonts w:eastAsia="等线" w:hint="eastAsia"/>
                      <w:color w:val="000000" w:themeColor="text1"/>
                      <w:sz w:val="16"/>
                      <w:szCs w:val="18"/>
                    </w:rPr>
                    <w:t>1m</w:t>
                  </w:r>
                </w:p>
              </w:tc>
            </w:tr>
            <w:tr w:rsidR="00C70DF3">
              <w:trPr>
                <w:trHeight w:val="113"/>
                <w:jc w:val="center"/>
              </w:trPr>
              <w:tc>
                <w:tcPr>
                  <w:tcW w:w="201" w:type="pct"/>
                  <w:tcMar>
                    <w:top w:w="0" w:type="dxa"/>
                    <w:left w:w="6" w:type="dxa"/>
                    <w:right w:w="6" w:type="dxa"/>
                  </w:tcMar>
                  <w:vAlign w:val="center"/>
                </w:tcPr>
                <w:p w:rsidR="00C70DF3" w:rsidRDefault="00237B11">
                  <w:pPr>
                    <w:autoSpaceDE w:val="0"/>
                    <w:autoSpaceDN w:val="0"/>
                    <w:adjustRightInd w:val="0"/>
                    <w:snapToGrid w:val="0"/>
                    <w:spacing w:line="200" w:lineRule="exact"/>
                    <w:jc w:val="center"/>
                    <w:rPr>
                      <w:color w:val="000000" w:themeColor="text1"/>
                      <w:sz w:val="16"/>
                      <w:szCs w:val="18"/>
                    </w:rPr>
                  </w:pPr>
                  <w:r>
                    <w:rPr>
                      <w:rFonts w:hint="eastAsia"/>
                      <w:color w:val="000000" w:themeColor="text1"/>
                      <w:sz w:val="16"/>
                      <w:szCs w:val="18"/>
                    </w:rPr>
                    <w:t>5</w:t>
                  </w:r>
                </w:p>
              </w:tc>
              <w:tc>
                <w:tcPr>
                  <w:tcW w:w="263" w:type="pct"/>
                  <w:vMerge/>
                  <w:tcMar>
                    <w:top w:w="0" w:type="dxa"/>
                    <w:left w:w="6" w:type="dxa"/>
                    <w:right w:w="6" w:type="dxa"/>
                  </w:tcMar>
                  <w:vAlign w:val="center"/>
                </w:tcPr>
                <w:p w:rsidR="00C70DF3" w:rsidRDefault="00C70DF3">
                  <w:pPr>
                    <w:snapToGrid w:val="0"/>
                    <w:spacing w:line="200" w:lineRule="exact"/>
                    <w:jc w:val="center"/>
                    <w:rPr>
                      <w:color w:val="000000" w:themeColor="text1"/>
                      <w:sz w:val="16"/>
                      <w:szCs w:val="18"/>
                    </w:rPr>
                  </w:pPr>
                </w:p>
              </w:tc>
              <w:tc>
                <w:tcPr>
                  <w:tcW w:w="840" w:type="pct"/>
                  <w:tcMar>
                    <w:top w:w="0" w:type="dxa"/>
                    <w:left w:w="6" w:type="dxa"/>
                    <w:right w:w="6" w:type="dxa"/>
                  </w:tcMar>
                  <w:vAlign w:val="center"/>
                </w:tcPr>
                <w:p w:rsidR="00C70DF3" w:rsidRDefault="00237B11">
                  <w:pPr>
                    <w:snapToGrid w:val="0"/>
                    <w:spacing w:line="200" w:lineRule="exact"/>
                    <w:jc w:val="center"/>
                    <w:rPr>
                      <w:bCs/>
                      <w:sz w:val="16"/>
                      <w:szCs w:val="21"/>
                    </w:rPr>
                  </w:pPr>
                  <w:r>
                    <w:rPr>
                      <w:rFonts w:hint="eastAsia"/>
                      <w:bCs/>
                      <w:sz w:val="16"/>
                      <w:szCs w:val="21"/>
                    </w:rPr>
                    <w:t>铝型材多排料钻铣床</w:t>
                  </w:r>
                </w:p>
              </w:tc>
              <w:tc>
                <w:tcPr>
                  <w:tcW w:w="575"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DSKX4-2200X3</w:t>
                  </w:r>
                </w:p>
              </w:tc>
              <w:tc>
                <w:tcPr>
                  <w:tcW w:w="160"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rFonts w:hint="eastAsia"/>
                      <w:color w:val="000000" w:themeColor="text1"/>
                      <w:kern w:val="0"/>
                      <w:sz w:val="16"/>
                      <w:szCs w:val="18"/>
                      <w:lang w:bidi="ar"/>
                    </w:rPr>
                    <w:t>1</w:t>
                  </w:r>
                </w:p>
              </w:tc>
              <w:tc>
                <w:tcPr>
                  <w:tcW w:w="389"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90</w:t>
                  </w:r>
                  <w:r>
                    <w:rPr>
                      <w:rFonts w:hint="eastAsia"/>
                      <w:color w:val="000000" w:themeColor="text1"/>
                      <w:kern w:val="0"/>
                      <w:sz w:val="16"/>
                      <w:szCs w:val="18"/>
                      <w:lang w:bidi="ar"/>
                    </w:rPr>
                    <w:t>，</w:t>
                  </w:r>
                  <w:r>
                    <w:rPr>
                      <w:rFonts w:hint="eastAsia"/>
                      <w:color w:val="000000" w:themeColor="text1"/>
                      <w:kern w:val="0"/>
                      <w:sz w:val="16"/>
                      <w:szCs w:val="18"/>
                      <w:lang w:bidi="ar"/>
                    </w:rPr>
                    <w:t>1m</w:t>
                  </w:r>
                </w:p>
              </w:tc>
              <w:tc>
                <w:tcPr>
                  <w:tcW w:w="270"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499" w:type="pct"/>
                  <w:tcMar>
                    <w:top w:w="0" w:type="dxa"/>
                    <w:left w:w="6" w:type="dxa"/>
                    <w:right w:w="6" w:type="dxa"/>
                  </w:tcMar>
                  <w:vAlign w:val="center"/>
                </w:tcPr>
                <w:p w:rsidR="00C70DF3" w:rsidRDefault="00237B11">
                  <w:pPr>
                    <w:snapToGrid w:val="0"/>
                    <w:spacing w:line="200" w:lineRule="exact"/>
                    <w:jc w:val="center"/>
                    <w:rPr>
                      <w:sz w:val="16"/>
                      <w:szCs w:val="16"/>
                    </w:rPr>
                  </w:pPr>
                  <w:r>
                    <w:rPr>
                      <w:sz w:val="16"/>
                      <w:szCs w:val="16"/>
                    </w:rPr>
                    <w:t>120,65,1.2</w:t>
                  </w:r>
                </w:p>
              </w:tc>
              <w:tc>
                <w:tcPr>
                  <w:tcW w:w="37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12</w:t>
                  </w:r>
                </w:p>
              </w:tc>
              <w:tc>
                <w:tcPr>
                  <w:tcW w:w="316"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68.4</w:t>
                  </w:r>
                </w:p>
              </w:tc>
              <w:tc>
                <w:tcPr>
                  <w:tcW w:w="239"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319"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15</w:t>
                  </w:r>
                </w:p>
              </w:tc>
              <w:tc>
                <w:tcPr>
                  <w:tcW w:w="30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53.4</w:t>
                  </w:r>
                </w:p>
              </w:tc>
              <w:tc>
                <w:tcPr>
                  <w:tcW w:w="255" w:type="pct"/>
                  <w:tcMar>
                    <w:top w:w="0" w:type="dxa"/>
                    <w:left w:w="6" w:type="dxa"/>
                    <w:right w:w="6" w:type="dxa"/>
                  </w:tcMar>
                  <w:vAlign w:val="center"/>
                </w:tcPr>
                <w:p w:rsidR="00C70DF3" w:rsidRDefault="00237B11">
                  <w:pPr>
                    <w:snapToGrid w:val="0"/>
                    <w:spacing w:line="200" w:lineRule="exact"/>
                    <w:jc w:val="center"/>
                    <w:rPr>
                      <w:rFonts w:eastAsia="等线"/>
                      <w:color w:val="000000" w:themeColor="text1"/>
                      <w:sz w:val="16"/>
                      <w:szCs w:val="18"/>
                    </w:rPr>
                  </w:pPr>
                  <w:r>
                    <w:rPr>
                      <w:rFonts w:eastAsia="等线" w:hint="eastAsia"/>
                      <w:color w:val="000000" w:themeColor="text1"/>
                      <w:sz w:val="16"/>
                      <w:szCs w:val="18"/>
                    </w:rPr>
                    <w:t>1m</w:t>
                  </w:r>
                </w:p>
              </w:tc>
            </w:tr>
            <w:tr w:rsidR="00C70DF3">
              <w:trPr>
                <w:trHeight w:val="113"/>
                <w:jc w:val="center"/>
              </w:trPr>
              <w:tc>
                <w:tcPr>
                  <w:tcW w:w="201" w:type="pct"/>
                  <w:tcMar>
                    <w:top w:w="0" w:type="dxa"/>
                    <w:left w:w="6" w:type="dxa"/>
                    <w:right w:w="6" w:type="dxa"/>
                  </w:tcMar>
                  <w:vAlign w:val="center"/>
                </w:tcPr>
                <w:p w:rsidR="00C70DF3" w:rsidRDefault="00237B11">
                  <w:pPr>
                    <w:autoSpaceDE w:val="0"/>
                    <w:autoSpaceDN w:val="0"/>
                    <w:adjustRightInd w:val="0"/>
                    <w:snapToGrid w:val="0"/>
                    <w:spacing w:line="200" w:lineRule="exact"/>
                    <w:jc w:val="center"/>
                    <w:rPr>
                      <w:color w:val="000000" w:themeColor="text1"/>
                      <w:sz w:val="16"/>
                      <w:szCs w:val="18"/>
                    </w:rPr>
                  </w:pPr>
                  <w:r>
                    <w:rPr>
                      <w:rFonts w:hint="eastAsia"/>
                      <w:color w:val="000000" w:themeColor="text1"/>
                      <w:sz w:val="16"/>
                      <w:szCs w:val="18"/>
                    </w:rPr>
                    <w:t>6</w:t>
                  </w:r>
                </w:p>
              </w:tc>
              <w:tc>
                <w:tcPr>
                  <w:tcW w:w="263" w:type="pct"/>
                  <w:vMerge/>
                  <w:tcMar>
                    <w:top w:w="0" w:type="dxa"/>
                    <w:left w:w="6" w:type="dxa"/>
                    <w:right w:w="6" w:type="dxa"/>
                  </w:tcMar>
                  <w:vAlign w:val="center"/>
                </w:tcPr>
                <w:p w:rsidR="00C70DF3" w:rsidRDefault="00C70DF3">
                  <w:pPr>
                    <w:snapToGrid w:val="0"/>
                    <w:spacing w:line="200" w:lineRule="exact"/>
                    <w:jc w:val="center"/>
                    <w:rPr>
                      <w:color w:val="000000" w:themeColor="text1"/>
                      <w:sz w:val="16"/>
                      <w:szCs w:val="18"/>
                    </w:rPr>
                  </w:pPr>
                </w:p>
              </w:tc>
              <w:tc>
                <w:tcPr>
                  <w:tcW w:w="840" w:type="pct"/>
                  <w:tcMar>
                    <w:top w:w="0" w:type="dxa"/>
                    <w:left w:w="6" w:type="dxa"/>
                    <w:right w:w="6" w:type="dxa"/>
                  </w:tcMar>
                  <w:vAlign w:val="center"/>
                </w:tcPr>
                <w:p w:rsidR="00C70DF3" w:rsidRDefault="00237B11">
                  <w:pPr>
                    <w:snapToGrid w:val="0"/>
                    <w:spacing w:line="200" w:lineRule="exact"/>
                    <w:jc w:val="center"/>
                    <w:rPr>
                      <w:bCs/>
                      <w:sz w:val="16"/>
                      <w:szCs w:val="21"/>
                    </w:rPr>
                  </w:pPr>
                  <w:r>
                    <w:rPr>
                      <w:rFonts w:hint="eastAsia"/>
                      <w:bCs/>
                      <w:sz w:val="16"/>
                      <w:szCs w:val="21"/>
                    </w:rPr>
                    <w:t>数控双头切割机</w:t>
                  </w:r>
                </w:p>
              </w:tc>
              <w:tc>
                <w:tcPr>
                  <w:tcW w:w="575"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LJZ2X-500×4200</w:t>
                  </w:r>
                </w:p>
              </w:tc>
              <w:tc>
                <w:tcPr>
                  <w:tcW w:w="160"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rFonts w:hint="eastAsia"/>
                      <w:color w:val="000000" w:themeColor="text1"/>
                      <w:kern w:val="0"/>
                      <w:sz w:val="16"/>
                      <w:szCs w:val="18"/>
                      <w:lang w:bidi="ar"/>
                    </w:rPr>
                    <w:t>3</w:t>
                  </w:r>
                </w:p>
              </w:tc>
              <w:tc>
                <w:tcPr>
                  <w:tcW w:w="389"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95</w:t>
                  </w:r>
                  <w:r>
                    <w:rPr>
                      <w:rFonts w:hint="eastAsia"/>
                      <w:color w:val="000000" w:themeColor="text1"/>
                      <w:kern w:val="0"/>
                      <w:sz w:val="16"/>
                      <w:szCs w:val="18"/>
                      <w:lang w:bidi="ar"/>
                    </w:rPr>
                    <w:t>，</w:t>
                  </w:r>
                  <w:r>
                    <w:rPr>
                      <w:rFonts w:hint="eastAsia"/>
                      <w:color w:val="000000" w:themeColor="text1"/>
                      <w:kern w:val="0"/>
                      <w:sz w:val="16"/>
                      <w:szCs w:val="18"/>
                      <w:lang w:bidi="ar"/>
                    </w:rPr>
                    <w:t>1m</w:t>
                  </w:r>
                </w:p>
              </w:tc>
              <w:tc>
                <w:tcPr>
                  <w:tcW w:w="270"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499" w:type="pct"/>
                  <w:tcMar>
                    <w:top w:w="0" w:type="dxa"/>
                    <w:left w:w="6" w:type="dxa"/>
                    <w:right w:w="6" w:type="dxa"/>
                  </w:tcMar>
                  <w:vAlign w:val="center"/>
                </w:tcPr>
                <w:p w:rsidR="00C70DF3" w:rsidRDefault="00237B11">
                  <w:pPr>
                    <w:snapToGrid w:val="0"/>
                    <w:spacing w:line="200" w:lineRule="exact"/>
                    <w:jc w:val="center"/>
                    <w:rPr>
                      <w:sz w:val="16"/>
                      <w:szCs w:val="16"/>
                    </w:rPr>
                  </w:pPr>
                  <w:r>
                    <w:rPr>
                      <w:sz w:val="16"/>
                      <w:szCs w:val="16"/>
                    </w:rPr>
                    <w:t>115,68,1.2</w:t>
                  </w:r>
                </w:p>
              </w:tc>
              <w:tc>
                <w:tcPr>
                  <w:tcW w:w="37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9</w:t>
                  </w:r>
                </w:p>
              </w:tc>
              <w:tc>
                <w:tcPr>
                  <w:tcW w:w="316"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75.9</w:t>
                  </w:r>
                </w:p>
              </w:tc>
              <w:tc>
                <w:tcPr>
                  <w:tcW w:w="239"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319"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15</w:t>
                  </w:r>
                </w:p>
              </w:tc>
              <w:tc>
                <w:tcPr>
                  <w:tcW w:w="30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60.9</w:t>
                  </w:r>
                </w:p>
              </w:tc>
              <w:tc>
                <w:tcPr>
                  <w:tcW w:w="255" w:type="pct"/>
                  <w:tcMar>
                    <w:top w:w="0" w:type="dxa"/>
                    <w:left w:w="6" w:type="dxa"/>
                    <w:right w:w="6" w:type="dxa"/>
                  </w:tcMar>
                  <w:vAlign w:val="center"/>
                </w:tcPr>
                <w:p w:rsidR="00C70DF3" w:rsidRDefault="00237B11">
                  <w:pPr>
                    <w:snapToGrid w:val="0"/>
                    <w:spacing w:line="200" w:lineRule="exact"/>
                    <w:jc w:val="center"/>
                    <w:rPr>
                      <w:rFonts w:eastAsia="等线"/>
                      <w:color w:val="000000" w:themeColor="text1"/>
                      <w:sz w:val="16"/>
                      <w:szCs w:val="18"/>
                    </w:rPr>
                  </w:pPr>
                  <w:r>
                    <w:rPr>
                      <w:rFonts w:eastAsia="等线" w:hint="eastAsia"/>
                      <w:color w:val="000000" w:themeColor="text1"/>
                      <w:sz w:val="16"/>
                      <w:szCs w:val="18"/>
                    </w:rPr>
                    <w:t>1m</w:t>
                  </w:r>
                </w:p>
              </w:tc>
            </w:tr>
            <w:tr w:rsidR="00C70DF3">
              <w:trPr>
                <w:trHeight w:val="113"/>
                <w:jc w:val="center"/>
              </w:trPr>
              <w:tc>
                <w:tcPr>
                  <w:tcW w:w="201" w:type="pct"/>
                  <w:tcMar>
                    <w:top w:w="0" w:type="dxa"/>
                    <w:left w:w="6" w:type="dxa"/>
                    <w:right w:w="6" w:type="dxa"/>
                  </w:tcMar>
                  <w:vAlign w:val="center"/>
                </w:tcPr>
                <w:p w:rsidR="00C70DF3" w:rsidRDefault="00237B11">
                  <w:pPr>
                    <w:autoSpaceDE w:val="0"/>
                    <w:autoSpaceDN w:val="0"/>
                    <w:adjustRightInd w:val="0"/>
                    <w:snapToGrid w:val="0"/>
                    <w:spacing w:line="200" w:lineRule="exact"/>
                    <w:jc w:val="center"/>
                    <w:rPr>
                      <w:color w:val="000000" w:themeColor="text1"/>
                      <w:sz w:val="16"/>
                      <w:szCs w:val="18"/>
                    </w:rPr>
                  </w:pPr>
                  <w:r>
                    <w:rPr>
                      <w:rFonts w:hint="eastAsia"/>
                      <w:color w:val="000000" w:themeColor="text1"/>
                      <w:sz w:val="16"/>
                      <w:szCs w:val="18"/>
                    </w:rPr>
                    <w:t>7</w:t>
                  </w:r>
                </w:p>
              </w:tc>
              <w:tc>
                <w:tcPr>
                  <w:tcW w:w="263" w:type="pct"/>
                  <w:vMerge/>
                  <w:tcMar>
                    <w:top w:w="0" w:type="dxa"/>
                    <w:left w:w="6" w:type="dxa"/>
                    <w:right w:w="6" w:type="dxa"/>
                  </w:tcMar>
                  <w:vAlign w:val="center"/>
                </w:tcPr>
                <w:p w:rsidR="00C70DF3" w:rsidRDefault="00C70DF3">
                  <w:pPr>
                    <w:snapToGrid w:val="0"/>
                    <w:spacing w:line="200" w:lineRule="exact"/>
                    <w:jc w:val="center"/>
                    <w:rPr>
                      <w:color w:val="000000" w:themeColor="text1"/>
                      <w:sz w:val="16"/>
                      <w:szCs w:val="18"/>
                    </w:rPr>
                  </w:pPr>
                </w:p>
              </w:tc>
              <w:tc>
                <w:tcPr>
                  <w:tcW w:w="840" w:type="pct"/>
                  <w:tcMar>
                    <w:top w:w="0" w:type="dxa"/>
                    <w:left w:w="6" w:type="dxa"/>
                    <w:right w:w="6" w:type="dxa"/>
                  </w:tcMar>
                  <w:vAlign w:val="center"/>
                </w:tcPr>
                <w:p w:rsidR="00C70DF3" w:rsidRDefault="00237B11">
                  <w:pPr>
                    <w:snapToGrid w:val="0"/>
                    <w:spacing w:line="200" w:lineRule="exact"/>
                    <w:jc w:val="center"/>
                    <w:rPr>
                      <w:bCs/>
                      <w:sz w:val="16"/>
                      <w:szCs w:val="21"/>
                    </w:rPr>
                  </w:pPr>
                  <w:r>
                    <w:rPr>
                      <w:rFonts w:hint="eastAsia"/>
                      <w:bCs/>
                      <w:sz w:val="16"/>
                      <w:szCs w:val="21"/>
                    </w:rPr>
                    <w:t>单轴高速铣床</w:t>
                  </w:r>
                </w:p>
              </w:tc>
              <w:tc>
                <w:tcPr>
                  <w:tcW w:w="575"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LXF-235*100</w:t>
                  </w:r>
                </w:p>
              </w:tc>
              <w:tc>
                <w:tcPr>
                  <w:tcW w:w="160"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rFonts w:hint="eastAsia"/>
                      <w:color w:val="000000" w:themeColor="text1"/>
                      <w:kern w:val="0"/>
                      <w:sz w:val="16"/>
                      <w:szCs w:val="18"/>
                      <w:lang w:bidi="ar"/>
                    </w:rPr>
                    <w:t>1</w:t>
                  </w:r>
                </w:p>
              </w:tc>
              <w:tc>
                <w:tcPr>
                  <w:tcW w:w="389"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90</w:t>
                  </w:r>
                  <w:r>
                    <w:rPr>
                      <w:rFonts w:hint="eastAsia"/>
                      <w:color w:val="000000" w:themeColor="text1"/>
                      <w:kern w:val="0"/>
                      <w:sz w:val="16"/>
                      <w:szCs w:val="18"/>
                      <w:lang w:bidi="ar"/>
                    </w:rPr>
                    <w:t>，</w:t>
                  </w:r>
                  <w:r>
                    <w:rPr>
                      <w:rFonts w:hint="eastAsia"/>
                      <w:color w:val="000000" w:themeColor="text1"/>
                      <w:kern w:val="0"/>
                      <w:sz w:val="16"/>
                      <w:szCs w:val="18"/>
                      <w:lang w:bidi="ar"/>
                    </w:rPr>
                    <w:t>1m</w:t>
                  </w:r>
                </w:p>
              </w:tc>
              <w:tc>
                <w:tcPr>
                  <w:tcW w:w="270"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499" w:type="pct"/>
                  <w:tcMar>
                    <w:top w:w="0" w:type="dxa"/>
                    <w:left w:w="6" w:type="dxa"/>
                    <w:right w:w="6" w:type="dxa"/>
                  </w:tcMar>
                  <w:vAlign w:val="center"/>
                </w:tcPr>
                <w:p w:rsidR="00C70DF3" w:rsidRDefault="00237B11">
                  <w:pPr>
                    <w:snapToGrid w:val="0"/>
                    <w:spacing w:line="200" w:lineRule="exact"/>
                    <w:jc w:val="center"/>
                    <w:rPr>
                      <w:sz w:val="16"/>
                      <w:szCs w:val="16"/>
                    </w:rPr>
                  </w:pPr>
                  <w:r>
                    <w:rPr>
                      <w:sz w:val="16"/>
                      <w:szCs w:val="16"/>
                    </w:rPr>
                    <w:t>110,65,1.2</w:t>
                  </w:r>
                </w:p>
              </w:tc>
              <w:tc>
                <w:tcPr>
                  <w:tcW w:w="37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12</w:t>
                  </w:r>
                </w:p>
              </w:tc>
              <w:tc>
                <w:tcPr>
                  <w:tcW w:w="316"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68.4</w:t>
                  </w:r>
                </w:p>
              </w:tc>
              <w:tc>
                <w:tcPr>
                  <w:tcW w:w="239"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319"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15</w:t>
                  </w:r>
                </w:p>
              </w:tc>
              <w:tc>
                <w:tcPr>
                  <w:tcW w:w="30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53.4</w:t>
                  </w:r>
                </w:p>
              </w:tc>
              <w:tc>
                <w:tcPr>
                  <w:tcW w:w="255" w:type="pct"/>
                  <w:tcMar>
                    <w:top w:w="0" w:type="dxa"/>
                    <w:left w:w="6" w:type="dxa"/>
                    <w:right w:w="6" w:type="dxa"/>
                  </w:tcMar>
                  <w:vAlign w:val="center"/>
                </w:tcPr>
                <w:p w:rsidR="00C70DF3" w:rsidRDefault="00237B11">
                  <w:pPr>
                    <w:snapToGrid w:val="0"/>
                    <w:spacing w:line="200" w:lineRule="exact"/>
                    <w:jc w:val="center"/>
                    <w:rPr>
                      <w:rFonts w:eastAsia="等线"/>
                      <w:color w:val="000000" w:themeColor="text1"/>
                      <w:sz w:val="16"/>
                      <w:szCs w:val="18"/>
                    </w:rPr>
                  </w:pPr>
                  <w:r>
                    <w:rPr>
                      <w:rFonts w:eastAsia="等线" w:hint="eastAsia"/>
                      <w:color w:val="000000" w:themeColor="text1"/>
                      <w:sz w:val="16"/>
                      <w:szCs w:val="18"/>
                    </w:rPr>
                    <w:t>1m</w:t>
                  </w:r>
                </w:p>
              </w:tc>
            </w:tr>
            <w:tr w:rsidR="00C70DF3">
              <w:trPr>
                <w:trHeight w:val="113"/>
                <w:jc w:val="center"/>
              </w:trPr>
              <w:tc>
                <w:tcPr>
                  <w:tcW w:w="201" w:type="pct"/>
                  <w:tcMar>
                    <w:top w:w="0" w:type="dxa"/>
                    <w:left w:w="6" w:type="dxa"/>
                    <w:right w:w="6" w:type="dxa"/>
                  </w:tcMar>
                  <w:vAlign w:val="center"/>
                </w:tcPr>
                <w:p w:rsidR="00C70DF3" w:rsidRDefault="00237B11">
                  <w:pPr>
                    <w:autoSpaceDE w:val="0"/>
                    <w:autoSpaceDN w:val="0"/>
                    <w:adjustRightInd w:val="0"/>
                    <w:snapToGrid w:val="0"/>
                    <w:spacing w:line="200" w:lineRule="exact"/>
                    <w:jc w:val="center"/>
                    <w:rPr>
                      <w:color w:val="000000" w:themeColor="text1"/>
                      <w:sz w:val="16"/>
                      <w:szCs w:val="18"/>
                    </w:rPr>
                  </w:pPr>
                  <w:r>
                    <w:rPr>
                      <w:rFonts w:hint="eastAsia"/>
                      <w:color w:val="000000" w:themeColor="text1"/>
                      <w:sz w:val="16"/>
                      <w:szCs w:val="18"/>
                    </w:rPr>
                    <w:t>8</w:t>
                  </w:r>
                </w:p>
              </w:tc>
              <w:tc>
                <w:tcPr>
                  <w:tcW w:w="263" w:type="pct"/>
                  <w:vMerge/>
                  <w:tcMar>
                    <w:top w:w="0" w:type="dxa"/>
                    <w:left w:w="6" w:type="dxa"/>
                    <w:right w:w="6" w:type="dxa"/>
                  </w:tcMar>
                  <w:vAlign w:val="center"/>
                </w:tcPr>
                <w:p w:rsidR="00C70DF3" w:rsidRDefault="00C70DF3">
                  <w:pPr>
                    <w:snapToGrid w:val="0"/>
                    <w:spacing w:line="200" w:lineRule="exact"/>
                    <w:jc w:val="center"/>
                    <w:rPr>
                      <w:color w:val="000000" w:themeColor="text1"/>
                      <w:sz w:val="16"/>
                      <w:szCs w:val="18"/>
                    </w:rPr>
                  </w:pPr>
                </w:p>
              </w:tc>
              <w:tc>
                <w:tcPr>
                  <w:tcW w:w="840" w:type="pct"/>
                  <w:tcMar>
                    <w:top w:w="0" w:type="dxa"/>
                    <w:left w:w="6" w:type="dxa"/>
                    <w:right w:w="6" w:type="dxa"/>
                  </w:tcMar>
                  <w:vAlign w:val="center"/>
                </w:tcPr>
                <w:p w:rsidR="00C70DF3" w:rsidRDefault="00237B11">
                  <w:pPr>
                    <w:snapToGrid w:val="0"/>
                    <w:spacing w:line="200" w:lineRule="exact"/>
                    <w:jc w:val="center"/>
                    <w:rPr>
                      <w:bCs/>
                      <w:sz w:val="16"/>
                      <w:szCs w:val="21"/>
                    </w:rPr>
                  </w:pPr>
                  <w:r>
                    <w:rPr>
                      <w:rFonts w:hint="eastAsia"/>
                      <w:bCs/>
                      <w:sz w:val="16"/>
                      <w:szCs w:val="21"/>
                    </w:rPr>
                    <w:t>数控钻铣床</w:t>
                  </w:r>
                </w:p>
              </w:tc>
              <w:tc>
                <w:tcPr>
                  <w:tcW w:w="575"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SKX-CNC-120</w:t>
                  </w:r>
                </w:p>
              </w:tc>
              <w:tc>
                <w:tcPr>
                  <w:tcW w:w="160"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rFonts w:hint="eastAsia"/>
                      <w:color w:val="000000" w:themeColor="text1"/>
                      <w:kern w:val="0"/>
                      <w:sz w:val="16"/>
                      <w:szCs w:val="18"/>
                      <w:lang w:bidi="ar"/>
                    </w:rPr>
                    <w:t>1</w:t>
                  </w:r>
                </w:p>
              </w:tc>
              <w:tc>
                <w:tcPr>
                  <w:tcW w:w="389"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90</w:t>
                  </w:r>
                  <w:r>
                    <w:rPr>
                      <w:rFonts w:hint="eastAsia"/>
                      <w:color w:val="000000" w:themeColor="text1"/>
                      <w:kern w:val="0"/>
                      <w:sz w:val="16"/>
                      <w:szCs w:val="18"/>
                      <w:lang w:bidi="ar"/>
                    </w:rPr>
                    <w:t>，</w:t>
                  </w:r>
                  <w:r>
                    <w:rPr>
                      <w:rFonts w:hint="eastAsia"/>
                      <w:color w:val="000000" w:themeColor="text1"/>
                      <w:kern w:val="0"/>
                      <w:sz w:val="16"/>
                      <w:szCs w:val="18"/>
                      <w:lang w:bidi="ar"/>
                    </w:rPr>
                    <w:t>1m</w:t>
                  </w:r>
                </w:p>
              </w:tc>
              <w:tc>
                <w:tcPr>
                  <w:tcW w:w="270"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499" w:type="pct"/>
                  <w:tcMar>
                    <w:top w:w="0" w:type="dxa"/>
                    <w:left w:w="6" w:type="dxa"/>
                    <w:right w:w="6" w:type="dxa"/>
                  </w:tcMar>
                  <w:vAlign w:val="center"/>
                </w:tcPr>
                <w:p w:rsidR="00C70DF3" w:rsidRDefault="00237B11">
                  <w:pPr>
                    <w:snapToGrid w:val="0"/>
                    <w:spacing w:line="200" w:lineRule="exact"/>
                    <w:jc w:val="center"/>
                    <w:rPr>
                      <w:sz w:val="16"/>
                      <w:szCs w:val="16"/>
                    </w:rPr>
                  </w:pPr>
                  <w:r>
                    <w:rPr>
                      <w:sz w:val="16"/>
                      <w:szCs w:val="16"/>
                    </w:rPr>
                    <w:t>105,62,1.2</w:t>
                  </w:r>
                </w:p>
              </w:tc>
              <w:tc>
                <w:tcPr>
                  <w:tcW w:w="37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15</w:t>
                  </w:r>
                </w:p>
              </w:tc>
              <w:tc>
                <w:tcPr>
                  <w:tcW w:w="316"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66.5</w:t>
                  </w:r>
                </w:p>
              </w:tc>
              <w:tc>
                <w:tcPr>
                  <w:tcW w:w="239"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319"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15</w:t>
                  </w:r>
                </w:p>
              </w:tc>
              <w:tc>
                <w:tcPr>
                  <w:tcW w:w="30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51.5</w:t>
                  </w:r>
                </w:p>
              </w:tc>
              <w:tc>
                <w:tcPr>
                  <w:tcW w:w="255" w:type="pct"/>
                  <w:tcMar>
                    <w:top w:w="0" w:type="dxa"/>
                    <w:left w:w="6" w:type="dxa"/>
                    <w:right w:w="6" w:type="dxa"/>
                  </w:tcMar>
                  <w:vAlign w:val="center"/>
                </w:tcPr>
                <w:p w:rsidR="00C70DF3" w:rsidRDefault="00237B11">
                  <w:pPr>
                    <w:snapToGrid w:val="0"/>
                    <w:spacing w:line="200" w:lineRule="exact"/>
                    <w:jc w:val="center"/>
                    <w:rPr>
                      <w:rFonts w:eastAsia="等线"/>
                      <w:color w:val="000000" w:themeColor="text1"/>
                      <w:sz w:val="16"/>
                      <w:szCs w:val="18"/>
                    </w:rPr>
                  </w:pPr>
                  <w:r>
                    <w:rPr>
                      <w:rFonts w:eastAsia="等线" w:hint="eastAsia"/>
                      <w:color w:val="000000" w:themeColor="text1"/>
                      <w:sz w:val="16"/>
                      <w:szCs w:val="18"/>
                    </w:rPr>
                    <w:t>1m</w:t>
                  </w:r>
                </w:p>
              </w:tc>
            </w:tr>
            <w:tr w:rsidR="00C70DF3">
              <w:trPr>
                <w:trHeight w:val="113"/>
                <w:jc w:val="center"/>
              </w:trPr>
              <w:tc>
                <w:tcPr>
                  <w:tcW w:w="201" w:type="pct"/>
                  <w:tcMar>
                    <w:top w:w="0" w:type="dxa"/>
                    <w:left w:w="6" w:type="dxa"/>
                    <w:right w:w="6" w:type="dxa"/>
                  </w:tcMar>
                  <w:vAlign w:val="center"/>
                </w:tcPr>
                <w:p w:rsidR="00C70DF3" w:rsidRDefault="00237B11">
                  <w:pPr>
                    <w:autoSpaceDE w:val="0"/>
                    <w:autoSpaceDN w:val="0"/>
                    <w:adjustRightInd w:val="0"/>
                    <w:snapToGrid w:val="0"/>
                    <w:spacing w:line="200" w:lineRule="exact"/>
                    <w:jc w:val="center"/>
                    <w:rPr>
                      <w:color w:val="000000" w:themeColor="text1"/>
                      <w:sz w:val="16"/>
                      <w:szCs w:val="18"/>
                    </w:rPr>
                  </w:pPr>
                  <w:r>
                    <w:rPr>
                      <w:rFonts w:hint="eastAsia"/>
                      <w:color w:val="000000" w:themeColor="text1"/>
                      <w:sz w:val="16"/>
                      <w:szCs w:val="18"/>
                    </w:rPr>
                    <w:t>9</w:t>
                  </w:r>
                </w:p>
              </w:tc>
              <w:tc>
                <w:tcPr>
                  <w:tcW w:w="263" w:type="pct"/>
                  <w:vMerge/>
                  <w:tcMar>
                    <w:top w:w="0" w:type="dxa"/>
                    <w:left w:w="6" w:type="dxa"/>
                    <w:right w:w="6" w:type="dxa"/>
                  </w:tcMar>
                  <w:vAlign w:val="center"/>
                </w:tcPr>
                <w:p w:rsidR="00C70DF3" w:rsidRDefault="00C70DF3">
                  <w:pPr>
                    <w:snapToGrid w:val="0"/>
                    <w:spacing w:line="200" w:lineRule="exact"/>
                    <w:jc w:val="center"/>
                    <w:rPr>
                      <w:color w:val="000000" w:themeColor="text1"/>
                      <w:sz w:val="16"/>
                      <w:szCs w:val="18"/>
                    </w:rPr>
                  </w:pPr>
                </w:p>
              </w:tc>
              <w:tc>
                <w:tcPr>
                  <w:tcW w:w="840" w:type="pct"/>
                  <w:tcMar>
                    <w:top w:w="0" w:type="dxa"/>
                    <w:left w:w="6" w:type="dxa"/>
                    <w:right w:w="6" w:type="dxa"/>
                  </w:tcMar>
                  <w:vAlign w:val="center"/>
                </w:tcPr>
                <w:p w:rsidR="00C70DF3" w:rsidRDefault="00237B11">
                  <w:pPr>
                    <w:snapToGrid w:val="0"/>
                    <w:spacing w:line="200" w:lineRule="exact"/>
                    <w:jc w:val="center"/>
                    <w:rPr>
                      <w:bCs/>
                      <w:sz w:val="16"/>
                      <w:szCs w:val="21"/>
                    </w:rPr>
                  </w:pPr>
                  <w:r>
                    <w:rPr>
                      <w:rFonts w:hint="eastAsia"/>
                      <w:bCs/>
                      <w:sz w:val="16"/>
                      <w:szCs w:val="21"/>
                    </w:rPr>
                    <w:t>数控钻铣床</w:t>
                  </w:r>
                </w:p>
              </w:tc>
              <w:tc>
                <w:tcPr>
                  <w:tcW w:w="575"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SKX3+1-CNC-800</w:t>
                  </w:r>
                </w:p>
              </w:tc>
              <w:tc>
                <w:tcPr>
                  <w:tcW w:w="160"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rFonts w:hint="eastAsia"/>
                      <w:color w:val="000000" w:themeColor="text1"/>
                      <w:kern w:val="0"/>
                      <w:sz w:val="16"/>
                      <w:szCs w:val="18"/>
                      <w:lang w:bidi="ar"/>
                    </w:rPr>
                    <w:t>1</w:t>
                  </w:r>
                </w:p>
              </w:tc>
              <w:tc>
                <w:tcPr>
                  <w:tcW w:w="389"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rFonts w:hint="eastAsia"/>
                      <w:color w:val="000000" w:themeColor="text1"/>
                      <w:kern w:val="0"/>
                      <w:sz w:val="16"/>
                      <w:szCs w:val="18"/>
                      <w:lang w:bidi="ar"/>
                    </w:rPr>
                    <w:t>9</w:t>
                  </w:r>
                  <w:r>
                    <w:rPr>
                      <w:color w:val="000000" w:themeColor="text1"/>
                      <w:kern w:val="0"/>
                      <w:sz w:val="16"/>
                      <w:szCs w:val="18"/>
                      <w:lang w:bidi="ar"/>
                    </w:rPr>
                    <w:t>0</w:t>
                  </w:r>
                  <w:r>
                    <w:rPr>
                      <w:rFonts w:hint="eastAsia"/>
                      <w:color w:val="000000" w:themeColor="text1"/>
                      <w:kern w:val="0"/>
                      <w:sz w:val="16"/>
                      <w:szCs w:val="18"/>
                      <w:lang w:bidi="ar"/>
                    </w:rPr>
                    <w:t>，</w:t>
                  </w:r>
                  <w:r>
                    <w:rPr>
                      <w:rFonts w:hint="eastAsia"/>
                      <w:color w:val="000000" w:themeColor="text1"/>
                      <w:kern w:val="0"/>
                      <w:sz w:val="16"/>
                      <w:szCs w:val="18"/>
                      <w:lang w:bidi="ar"/>
                    </w:rPr>
                    <w:t>1m</w:t>
                  </w:r>
                </w:p>
              </w:tc>
              <w:tc>
                <w:tcPr>
                  <w:tcW w:w="270"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499" w:type="pct"/>
                  <w:tcMar>
                    <w:top w:w="0" w:type="dxa"/>
                    <w:left w:w="6" w:type="dxa"/>
                    <w:right w:w="6" w:type="dxa"/>
                  </w:tcMar>
                  <w:vAlign w:val="center"/>
                </w:tcPr>
                <w:p w:rsidR="00C70DF3" w:rsidRDefault="00237B11">
                  <w:pPr>
                    <w:snapToGrid w:val="0"/>
                    <w:spacing w:line="200" w:lineRule="exact"/>
                    <w:jc w:val="center"/>
                    <w:rPr>
                      <w:sz w:val="16"/>
                      <w:szCs w:val="16"/>
                    </w:rPr>
                  </w:pPr>
                  <w:r>
                    <w:rPr>
                      <w:sz w:val="16"/>
                      <w:szCs w:val="16"/>
                    </w:rPr>
                    <w:t>100,65,1.2</w:t>
                  </w:r>
                </w:p>
              </w:tc>
              <w:tc>
                <w:tcPr>
                  <w:tcW w:w="37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12</w:t>
                  </w:r>
                </w:p>
              </w:tc>
              <w:tc>
                <w:tcPr>
                  <w:tcW w:w="316"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68.4</w:t>
                  </w:r>
                </w:p>
              </w:tc>
              <w:tc>
                <w:tcPr>
                  <w:tcW w:w="239"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319"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15</w:t>
                  </w:r>
                </w:p>
              </w:tc>
              <w:tc>
                <w:tcPr>
                  <w:tcW w:w="30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53.4</w:t>
                  </w:r>
                </w:p>
              </w:tc>
              <w:tc>
                <w:tcPr>
                  <w:tcW w:w="255" w:type="pct"/>
                  <w:tcMar>
                    <w:top w:w="0" w:type="dxa"/>
                    <w:left w:w="6" w:type="dxa"/>
                    <w:right w:w="6" w:type="dxa"/>
                  </w:tcMar>
                  <w:vAlign w:val="center"/>
                </w:tcPr>
                <w:p w:rsidR="00C70DF3" w:rsidRDefault="00237B11">
                  <w:pPr>
                    <w:snapToGrid w:val="0"/>
                    <w:spacing w:line="200" w:lineRule="exact"/>
                    <w:jc w:val="center"/>
                    <w:rPr>
                      <w:rFonts w:eastAsia="等线"/>
                      <w:color w:val="000000" w:themeColor="text1"/>
                      <w:sz w:val="16"/>
                      <w:szCs w:val="18"/>
                    </w:rPr>
                  </w:pPr>
                  <w:r>
                    <w:rPr>
                      <w:rFonts w:eastAsia="等线" w:hint="eastAsia"/>
                      <w:color w:val="000000" w:themeColor="text1"/>
                      <w:sz w:val="16"/>
                      <w:szCs w:val="18"/>
                    </w:rPr>
                    <w:t>1m</w:t>
                  </w:r>
                </w:p>
              </w:tc>
            </w:tr>
            <w:tr w:rsidR="00C70DF3">
              <w:trPr>
                <w:trHeight w:val="113"/>
                <w:jc w:val="center"/>
              </w:trPr>
              <w:tc>
                <w:tcPr>
                  <w:tcW w:w="201" w:type="pct"/>
                  <w:tcMar>
                    <w:top w:w="0" w:type="dxa"/>
                    <w:left w:w="6" w:type="dxa"/>
                    <w:right w:w="6" w:type="dxa"/>
                  </w:tcMar>
                  <w:vAlign w:val="center"/>
                </w:tcPr>
                <w:p w:rsidR="00C70DF3" w:rsidRDefault="00237B11">
                  <w:pPr>
                    <w:autoSpaceDE w:val="0"/>
                    <w:autoSpaceDN w:val="0"/>
                    <w:adjustRightInd w:val="0"/>
                    <w:snapToGrid w:val="0"/>
                    <w:spacing w:line="200" w:lineRule="exact"/>
                    <w:jc w:val="center"/>
                    <w:rPr>
                      <w:color w:val="000000" w:themeColor="text1"/>
                      <w:sz w:val="16"/>
                      <w:szCs w:val="18"/>
                    </w:rPr>
                  </w:pPr>
                  <w:r>
                    <w:rPr>
                      <w:rFonts w:hint="eastAsia"/>
                      <w:color w:val="000000" w:themeColor="text1"/>
                      <w:sz w:val="16"/>
                      <w:szCs w:val="18"/>
                    </w:rPr>
                    <w:t>1</w:t>
                  </w:r>
                  <w:r>
                    <w:rPr>
                      <w:color w:val="000000" w:themeColor="text1"/>
                      <w:sz w:val="16"/>
                      <w:szCs w:val="18"/>
                    </w:rPr>
                    <w:t>0</w:t>
                  </w:r>
                </w:p>
              </w:tc>
              <w:tc>
                <w:tcPr>
                  <w:tcW w:w="263" w:type="pct"/>
                  <w:vMerge/>
                  <w:tcMar>
                    <w:top w:w="0" w:type="dxa"/>
                    <w:left w:w="6" w:type="dxa"/>
                    <w:right w:w="6" w:type="dxa"/>
                  </w:tcMar>
                  <w:vAlign w:val="center"/>
                </w:tcPr>
                <w:p w:rsidR="00C70DF3" w:rsidRDefault="00C70DF3">
                  <w:pPr>
                    <w:snapToGrid w:val="0"/>
                    <w:spacing w:line="200" w:lineRule="exact"/>
                    <w:jc w:val="center"/>
                    <w:rPr>
                      <w:color w:val="000000" w:themeColor="text1"/>
                      <w:sz w:val="16"/>
                      <w:szCs w:val="18"/>
                    </w:rPr>
                  </w:pPr>
                </w:p>
              </w:tc>
              <w:tc>
                <w:tcPr>
                  <w:tcW w:w="840" w:type="pct"/>
                  <w:tcMar>
                    <w:top w:w="0" w:type="dxa"/>
                    <w:left w:w="6" w:type="dxa"/>
                    <w:right w:w="6" w:type="dxa"/>
                  </w:tcMar>
                  <w:vAlign w:val="center"/>
                </w:tcPr>
                <w:p w:rsidR="00C70DF3" w:rsidRDefault="00237B11">
                  <w:pPr>
                    <w:snapToGrid w:val="0"/>
                    <w:spacing w:line="200" w:lineRule="exact"/>
                    <w:jc w:val="center"/>
                    <w:rPr>
                      <w:sz w:val="16"/>
                      <w:szCs w:val="21"/>
                    </w:rPr>
                  </w:pPr>
                  <w:r>
                    <w:rPr>
                      <w:rFonts w:hint="eastAsia"/>
                      <w:sz w:val="16"/>
                      <w:szCs w:val="21"/>
                    </w:rPr>
                    <w:t>重型</w:t>
                  </w:r>
                  <w:proofErr w:type="gramStart"/>
                  <w:r>
                    <w:rPr>
                      <w:rFonts w:hint="eastAsia"/>
                      <w:sz w:val="16"/>
                      <w:szCs w:val="21"/>
                    </w:rPr>
                    <w:t>组角机</w:t>
                  </w:r>
                  <w:proofErr w:type="gramEnd"/>
                </w:p>
              </w:tc>
              <w:tc>
                <w:tcPr>
                  <w:tcW w:w="575"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LMB-120S</w:t>
                  </w:r>
                </w:p>
              </w:tc>
              <w:tc>
                <w:tcPr>
                  <w:tcW w:w="160"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2</w:t>
                  </w:r>
                </w:p>
              </w:tc>
              <w:tc>
                <w:tcPr>
                  <w:tcW w:w="389"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90</w:t>
                  </w:r>
                  <w:r>
                    <w:rPr>
                      <w:rFonts w:hint="eastAsia"/>
                      <w:color w:val="000000" w:themeColor="text1"/>
                      <w:kern w:val="0"/>
                      <w:sz w:val="16"/>
                      <w:szCs w:val="18"/>
                      <w:lang w:bidi="ar"/>
                    </w:rPr>
                    <w:t>，</w:t>
                  </w:r>
                  <w:r>
                    <w:rPr>
                      <w:rFonts w:hint="eastAsia"/>
                      <w:color w:val="000000" w:themeColor="text1"/>
                      <w:kern w:val="0"/>
                      <w:sz w:val="16"/>
                      <w:szCs w:val="18"/>
                      <w:lang w:bidi="ar"/>
                    </w:rPr>
                    <w:t>1m</w:t>
                  </w:r>
                </w:p>
              </w:tc>
              <w:tc>
                <w:tcPr>
                  <w:tcW w:w="270"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499" w:type="pct"/>
                  <w:tcMar>
                    <w:top w:w="0" w:type="dxa"/>
                    <w:left w:w="6" w:type="dxa"/>
                    <w:right w:w="6" w:type="dxa"/>
                  </w:tcMar>
                  <w:vAlign w:val="center"/>
                </w:tcPr>
                <w:p w:rsidR="00C70DF3" w:rsidRDefault="00237B11">
                  <w:pPr>
                    <w:snapToGrid w:val="0"/>
                    <w:spacing w:line="200" w:lineRule="exact"/>
                    <w:jc w:val="center"/>
                    <w:rPr>
                      <w:sz w:val="16"/>
                      <w:szCs w:val="16"/>
                    </w:rPr>
                  </w:pPr>
                  <w:r>
                    <w:rPr>
                      <w:sz w:val="16"/>
                      <w:szCs w:val="16"/>
                    </w:rPr>
                    <w:t>95,68,1.2</w:t>
                  </w:r>
                </w:p>
              </w:tc>
              <w:tc>
                <w:tcPr>
                  <w:tcW w:w="37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9</w:t>
                  </w:r>
                </w:p>
              </w:tc>
              <w:tc>
                <w:tcPr>
                  <w:tcW w:w="316"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70.9</w:t>
                  </w:r>
                </w:p>
              </w:tc>
              <w:tc>
                <w:tcPr>
                  <w:tcW w:w="239"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319"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15</w:t>
                  </w:r>
                </w:p>
              </w:tc>
              <w:tc>
                <w:tcPr>
                  <w:tcW w:w="30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55.9</w:t>
                  </w:r>
                </w:p>
              </w:tc>
              <w:tc>
                <w:tcPr>
                  <w:tcW w:w="255" w:type="pct"/>
                  <w:tcMar>
                    <w:top w:w="0" w:type="dxa"/>
                    <w:left w:w="6" w:type="dxa"/>
                    <w:right w:w="6" w:type="dxa"/>
                  </w:tcMar>
                  <w:vAlign w:val="center"/>
                </w:tcPr>
                <w:p w:rsidR="00C70DF3" w:rsidRDefault="00237B11">
                  <w:pPr>
                    <w:snapToGrid w:val="0"/>
                    <w:spacing w:line="200" w:lineRule="exact"/>
                    <w:jc w:val="center"/>
                    <w:rPr>
                      <w:rFonts w:eastAsia="等线"/>
                      <w:color w:val="000000" w:themeColor="text1"/>
                      <w:sz w:val="16"/>
                      <w:szCs w:val="18"/>
                    </w:rPr>
                  </w:pPr>
                  <w:r>
                    <w:rPr>
                      <w:rFonts w:eastAsia="等线" w:hint="eastAsia"/>
                      <w:color w:val="000000" w:themeColor="text1"/>
                      <w:sz w:val="16"/>
                      <w:szCs w:val="18"/>
                    </w:rPr>
                    <w:t>1m</w:t>
                  </w:r>
                </w:p>
              </w:tc>
            </w:tr>
            <w:tr w:rsidR="00C70DF3">
              <w:trPr>
                <w:trHeight w:val="113"/>
                <w:jc w:val="center"/>
              </w:trPr>
              <w:tc>
                <w:tcPr>
                  <w:tcW w:w="201" w:type="pct"/>
                  <w:tcMar>
                    <w:top w:w="0" w:type="dxa"/>
                    <w:left w:w="6" w:type="dxa"/>
                    <w:right w:w="6" w:type="dxa"/>
                  </w:tcMar>
                  <w:vAlign w:val="center"/>
                </w:tcPr>
                <w:p w:rsidR="00C70DF3" w:rsidRDefault="00237B11">
                  <w:pPr>
                    <w:autoSpaceDE w:val="0"/>
                    <w:autoSpaceDN w:val="0"/>
                    <w:adjustRightInd w:val="0"/>
                    <w:snapToGrid w:val="0"/>
                    <w:spacing w:line="200" w:lineRule="exact"/>
                    <w:jc w:val="center"/>
                    <w:rPr>
                      <w:color w:val="000000" w:themeColor="text1"/>
                      <w:sz w:val="16"/>
                      <w:szCs w:val="18"/>
                    </w:rPr>
                  </w:pPr>
                  <w:r>
                    <w:rPr>
                      <w:rFonts w:hint="eastAsia"/>
                      <w:color w:val="000000" w:themeColor="text1"/>
                      <w:sz w:val="16"/>
                      <w:szCs w:val="18"/>
                    </w:rPr>
                    <w:t>1</w:t>
                  </w:r>
                  <w:r>
                    <w:rPr>
                      <w:color w:val="000000" w:themeColor="text1"/>
                      <w:sz w:val="16"/>
                      <w:szCs w:val="18"/>
                    </w:rPr>
                    <w:t>1</w:t>
                  </w:r>
                </w:p>
              </w:tc>
              <w:tc>
                <w:tcPr>
                  <w:tcW w:w="263" w:type="pct"/>
                  <w:vMerge/>
                  <w:tcMar>
                    <w:top w:w="0" w:type="dxa"/>
                    <w:left w:w="6" w:type="dxa"/>
                    <w:right w:w="6" w:type="dxa"/>
                  </w:tcMar>
                  <w:vAlign w:val="center"/>
                </w:tcPr>
                <w:p w:rsidR="00C70DF3" w:rsidRDefault="00C70DF3">
                  <w:pPr>
                    <w:snapToGrid w:val="0"/>
                    <w:spacing w:line="200" w:lineRule="exact"/>
                    <w:jc w:val="center"/>
                    <w:rPr>
                      <w:color w:val="000000" w:themeColor="text1"/>
                      <w:sz w:val="16"/>
                      <w:szCs w:val="18"/>
                    </w:rPr>
                  </w:pPr>
                </w:p>
              </w:tc>
              <w:tc>
                <w:tcPr>
                  <w:tcW w:w="840" w:type="pct"/>
                  <w:tcMar>
                    <w:top w:w="0" w:type="dxa"/>
                    <w:left w:w="6" w:type="dxa"/>
                    <w:right w:w="6" w:type="dxa"/>
                  </w:tcMar>
                  <w:vAlign w:val="center"/>
                </w:tcPr>
                <w:p w:rsidR="00C70DF3" w:rsidRDefault="00237B11">
                  <w:pPr>
                    <w:snapToGrid w:val="0"/>
                    <w:spacing w:line="200" w:lineRule="exact"/>
                    <w:jc w:val="center"/>
                    <w:rPr>
                      <w:sz w:val="16"/>
                      <w:szCs w:val="21"/>
                    </w:rPr>
                  </w:pPr>
                  <w:r>
                    <w:rPr>
                      <w:rFonts w:hint="eastAsia"/>
                      <w:sz w:val="16"/>
                      <w:szCs w:val="21"/>
                    </w:rPr>
                    <w:t>自动重型</w:t>
                  </w:r>
                  <w:proofErr w:type="gramStart"/>
                  <w:r>
                    <w:rPr>
                      <w:rFonts w:hint="eastAsia"/>
                      <w:sz w:val="16"/>
                      <w:szCs w:val="21"/>
                    </w:rPr>
                    <w:t>组角机</w:t>
                  </w:r>
                  <w:proofErr w:type="gramEnd"/>
                </w:p>
              </w:tc>
              <w:tc>
                <w:tcPr>
                  <w:tcW w:w="575"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SETH-SLA-160</w:t>
                  </w:r>
                </w:p>
              </w:tc>
              <w:tc>
                <w:tcPr>
                  <w:tcW w:w="160"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rFonts w:hint="eastAsia"/>
                      <w:color w:val="000000" w:themeColor="text1"/>
                      <w:kern w:val="0"/>
                      <w:sz w:val="16"/>
                      <w:szCs w:val="18"/>
                      <w:lang w:bidi="ar"/>
                    </w:rPr>
                    <w:t>1</w:t>
                  </w:r>
                </w:p>
              </w:tc>
              <w:tc>
                <w:tcPr>
                  <w:tcW w:w="389"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90</w:t>
                  </w:r>
                  <w:r>
                    <w:rPr>
                      <w:rFonts w:hint="eastAsia"/>
                      <w:color w:val="000000" w:themeColor="text1"/>
                      <w:kern w:val="0"/>
                      <w:sz w:val="16"/>
                      <w:szCs w:val="18"/>
                      <w:lang w:bidi="ar"/>
                    </w:rPr>
                    <w:t>，</w:t>
                  </w:r>
                  <w:r>
                    <w:rPr>
                      <w:rFonts w:hint="eastAsia"/>
                      <w:color w:val="000000" w:themeColor="text1"/>
                      <w:kern w:val="0"/>
                      <w:sz w:val="16"/>
                      <w:szCs w:val="18"/>
                      <w:lang w:bidi="ar"/>
                    </w:rPr>
                    <w:t>1m</w:t>
                  </w:r>
                </w:p>
              </w:tc>
              <w:tc>
                <w:tcPr>
                  <w:tcW w:w="270"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499" w:type="pct"/>
                  <w:tcMar>
                    <w:top w:w="0" w:type="dxa"/>
                    <w:left w:w="6" w:type="dxa"/>
                    <w:right w:w="6" w:type="dxa"/>
                  </w:tcMar>
                  <w:vAlign w:val="center"/>
                </w:tcPr>
                <w:p w:rsidR="00C70DF3" w:rsidRDefault="00237B11">
                  <w:pPr>
                    <w:snapToGrid w:val="0"/>
                    <w:spacing w:line="200" w:lineRule="exact"/>
                    <w:jc w:val="center"/>
                    <w:rPr>
                      <w:sz w:val="16"/>
                      <w:szCs w:val="16"/>
                    </w:rPr>
                  </w:pPr>
                  <w:r>
                    <w:rPr>
                      <w:sz w:val="16"/>
                      <w:szCs w:val="16"/>
                    </w:rPr>
                    <w:t>90,65,1.2</w:t>
                  </w:r>
                </w:p>
              </w:tc>
              <w:tc>
                <w:tcPr>
                  <w:tcW w:w="37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12</w:t>
                  </w:r>
                </w:p>
              </w:tc>
              <w:tc>
                <w:tcPr>
                  <w:tcW w:w="316"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68.4</w:t>
                  </w:r>
                </w:p>
              </w:tc>
              <w:tc>
                <w:tcPr>
                  <w:tcW w:w="239"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319"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15</w:t>
                  </w:r>
                </w:p>
              </w:tc>
              <w:tc>
                <w:tcPr>
                  <w:tcW w:w="30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53.4</w:t>
                  </w:r>
                </w:p>
              </w:tc>
              <w:tc>
                <w:tcPr>
                  <w:tcW w:w="255" w:type="pct"/>
                  <w:tcMar>
                    <w:top w:w="0" w:type="dxa"/>
                    <w:left w:w="6" w:type="dxa"/>
                    <w:right w:w="6" w:type="dxa"/>
                  </w:tcMar>
                  <w:vAlign w:val="center"/>
                </w:tcPr>
                <w:p w:rsidR="00C70DF3" w:rsidRDefault="00237B11">
                  <w:pPr>
                    <w:snapToGrid w:val="0"/>
                    <w:spacing w:line="200" w:lineRule="exact"/>
                    <w:jc w:val="center"/>
                    <w:rPr>
                      <w:rFonts w:eastAsia="等线"/>
                      <w:color w:val="000000" w:themeColor="text1"/>
                      <w:sz w:val="16"/>
                      <w:szCs w:val="18"/>
                    </w:rPr>
                  </w:pPr>
                  <w:r>
                    <w:rPr>
                      <w:rFonts w:eastAsia="等线" w:hint="eastAsia"/>
                      <w:color w:val="000000" w:themeColor="text1"/>
                      <w:sz w:val="16"/>
                      <w:szCs w:val="18"/>
                    </w:rPr>
                    <w:t>1m</w:t>
                  </w:r>
                </w:p>
              </w:tc>
            </w:tr>
            <w:tr w:rsidR="00C70DF3">
              <w:trPr>
                <w:trHeight w:val="113"/>
                <w:jc w:val="center"/>
              </w:trPr>
              <w:tc>
                <w:tcPr>
                  <w:tcW w:w="201" w:type="pct"/>
                  <w:tcMar>
                    <w:top w:w="0" w:type="dxa"/>
                    <w:left w:w="6" w:type="dxa"/>
                    <w:right w:w="6" w:type="dxa"/>
                  </w:tcMar>
                  <w:vAlign w:val="center"/>
                </w:tcPr>
                <w:p w:rsidR="00C70DF3" w:rsidRDefault="00237B11">
                  <w:pPr>
                    <w:autoSpaceDE w:val="0"/>
                    <w:autoSpaceDN w:val="0"/>
                    <w:adjustRightInd w:val="0"/>
                    <w:snapToGrid w:val="0"/>
                    <w:spacing w:line="200" w:lineRule="exact"/>
                    <w:jc w:val="center"/>
                    <w:rPr>
                      <w:color w:val="000000" w:themeColor="text1"/>
                      <w:sz w:val="16"/>
                      <w:szCs w:val="18"/>
                    </w:rPr>
                  </w:pPr>
                  <w:r>
                    <w:rPr>
                      <w:rFonts w:hint="eastAsia"/>
                      <w:color w:val="000000" w:themeColor="text1"/>
                      <w:sz w:val="16"/>
                      <w:szCs w:val="18"/>
                    </w:rPr>
                    <w:t>1</w:t>
                  </w:r>
                  <w:r>
                    <w:rPr>
                      <w:color w:val="000000" w:themeColor="text1"/>
                      <w:sz w:val="16"/>
                      <w:szCs w:val="18"/>
                    </w:rPr>
                    <w:t>2</w:t>
                  </w:r>
                </w:p>
              </w:tc>
              <w:tc>
                <w:tcPr>
                  <w:tcW w:w="263" w:type="pct"/>
                  <w:vMerge/>
                  <w:tcMar>
                    <w:top w:w="0" w:type="dxa"/>
                    <w:left w:w="6" w:type="dxa"/>
                    <w:right w:w="6" w:type="dxa"/>
                  </w:tcMar>
                  <w:vAlign w:val="center"/>
                </w:tcPr>
                <w:p w:rsidR="00C70DF3" w:rsidRDefault="00C70DF3">
                  <w:pPr>
                    <w:snapToGrid w:val="0"/>
                    <w:spacing w:line="200" w:lineRule="exact"/>
                    <w:jc w:val="center"/>
                    <w:rPr>
                      <w:color w:val="000000" w:themeColor="text1"/>
                      <w:sz w:val="16"/>
                      <w:szCs w:val="18"/>
                    </w:rPr>
                  </w:pPr>
                </w:p>
              </w:tc>
              <w:tc>
                <w:tcPr>
                  <w:tcW w:w="840" w:type="pct"/>
                  <w:tcMar>
                    <w:top w:w="0" w:type="dxa"/>
                    <w:left w:w="6" w:type="dxa"/>
                    <w:right w:w="6" w:type="dxa"/>
                  </w:tcMar>
                  <w:vAlign w:val="center"/>
                </w:tcPr>
                <w:p w:rsidR="00C70DF3" w:rsidRDefault="00237B11">
                  <w:pPr>
                    <w:snapToGrid w:val="0"/>
                    <w:spacing w:line="200" w:lineRule="exact"/>
                    <w:jc w:val="center"/>
                    <w:rPr>
                      <w:bCs/>
                      <w:sz w:val="16"/>
                      <w:szCs w:val="21"/>
                    </w:rPr>
                  </w:pPr>
                  <w:proofErr w:type="gramStart"/>
                  <w:r>
                    <w:rPr>
                      <w:rFonts w:hint="eastAsia"/>
                      <w:bCs/>
                      <w:sz w:val="16"/>
                      <w:szCs w:val="21"/>
                    </w:rPr>
                    <w:t>五轴端面</w:t>
                  </w:r>
                  <w:proofErr w:type="gramEnd"/>
                  <w:r>
                    <w:rPr>
                      <w:rFonts w:hint="eastAsia"/>
                      <w:bCs/>
                      <w:sz w:val="16"/>
                      <w:szCs w:val="21"/>
                    </w:rPr>
                    <w:t>铣床</w:t>
                  </w:r>
                </w:p>
              </w:tc>
              <w:tc>
                <w:tcPr>
                  <w:tcW w:w="575"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LXD-250×5</w:t>
                  </w:r>
                </w:p>
              </w:tc>
              <w:tc>
                <w:tcPr>
                  <w:tcW w:w="160"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2</w:t>
                  </w:r>
                </w:p>
              </w:tc>
              <w:tc>
                <w:tcPr>
                  <w:tcW w:w="389"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rFonts w:hint="eastAsia"/>
                      <w:color w:val="000000" w:themeColor="text1"/>
                      <w:kern w:val="0"/>
                      <w:sz w:val="16"/>
                      <w:szCs w:val="18"/>
                      <w:lang w:bidi="ar"/>
                    </w:rPr>
                    <w:t>9</w:t>
                  </w:r>
                  <w:r>
                    <w:rPr>
                      <w:color w:val="000000" w:themeColor="text1"/>
                      <w:kern w:val="0"/>
                      <w:sz w:val="16"/>
                      <w:szCs w:val="18"/>
                      <w:lang w:bidi="ar"/>
                    </w:rPr>
                    <w:t>0</w:t>
                  </w:r>
                  <w:r>
                    <w:rPr>
                      <w:rFonts w:hint="eastAsia"/>
                      <w:color w:val="000000" w:themeColor="text1"/>
                      <w:kern w:val="0"/>
                      <w:sz w:val="16"/>
                      <w:szCs w:val="18"/>
                      <w:lang w:bidi="ar"/>
                    </w:rPr>
                    <w:t>，</w:t>
                  </w:r>
                  <w:r>
                    <w:rPr>
                      <w:rFonts w:hint="eastAsia"/>
                      <w:color w:val="000000" w:themeColor="text1"/>
                      <w:kern w:val="0"/>
                      <w:sz w:val="16"/>
                      <w:szCs w:val="18"/>
                      <w:lang w:bidi="ar"/>
                    </w:rPr>
                    <w:t>1m</w:t>
                  </w:r>
                </w:p>
              </w:tc>
              <w:tc>
                <w:tcPr>
                  <w:tcW w:w="270"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499" w:type="pct"/>
                  <w:tcMar>
                    <w:top w:w="0" w:type="dxa"/>
                    <w:left w:w="6" w:type="dxa"/>
                    <w:right w:w="6" w:type="dxa"/>
                  </w:tcMar>
                  <w:vAlign w:val="center"/>
                </w:tcPr>
                <w:p w:rsidR="00C70DF3" w:rsidRDefault="00237B11">
                  <w:pPr>
                    <w:snapToGrid w:val="0"/>
                    <w:spacing w:line="200" w:lineRule="exact"/>
                    <w:jc w:val="center"/>
                    <w:rPr>
                      <w:sz w:val="16"/>
                      <w:szCs w:val="16"/>
                    </w:rPr>
                  </w:pPr>
                  <w:r>
                    <w:rPr>
                      <w:sz w:val="16"/>
                      <w:szCs w:val="16"/>
                    </w:rPr>
                    <w:t>85,68,1.2</w:t>
                  </w:r>
                </w:p>
              </w:tc>
              <w:tc>
                <w:tcPr>
                  <w:tcW w:w="37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9</w:t>
                  </w:r>
                </w:p>
              </w:tc>
              <w:tc>
                <w:tcPr>
                  <w:tcW w:w="316"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70.9</w:t>
                  </w:r>
                </w:p>
              </w:tc>
              <w:tc>
                <w:tcPr>
                  <w:tcW w:w="239"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319"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15</w:t>
                  </w:r>
                </w:p>
              </w:tc>
              <w:tc>
                <w:tcPr>
                  <w:tcW w:w="30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55.9</w:t>
                  </w:r>
                </w:p>
              </w:tc>
              <w:tc>
                <w:tcPr>
                  <w:tcW w:w="255" w:type="pct"/>
                  <w:tcMar>
                    <w:top w:w="0" w:type="dxa"/>
                    <w:left w:w="6" w:type="dxa"/>
                    <w:right w:w="6" w:type="dxa"/>
                  </w:tcMar>
                  <w:vAlign w:val="center"/>
                </w:tcPr>
                <w:p w:rsidR="00C70DF3" w:rsidRDefault="00237B11">
                  <w:pPr>
                    <w:snapToGrid w:val="0"/>
                    <w:spacing w:line="200" w:lineRule="exact"/>
                    <w:jc w:val="center"/>
                    <w:rPr>
                      <w:rFonts w:eastAsia="等线"/>
                      <w:color w:val="000000" w:themeColor="text1"/>
                      <w:sz w:val="16"/>
                      <w:szCs w:val="18"/>
                    </w:rPr>
                  </w:pPr>
                  <w:r>
                    <w:rPr>
                      <w:rFonts w:eastAsia="等线" w:hint="eastAsia"/>
                      <w:color w:val="000000" w:themeColor="text1"/>
                      <w:sz w:val="16"/>
                      <w:szCs w:val="18"/>
                    </w:rPr>
                    <w:t>1m</w:t>
                  </w:r>
                </w:p>
              </w:tc>
            </w:tr>
            <w:tr w:rsidR="00C70DF3">
              <w:trPr>
                <w:trHeight w:val="113"/>
                <w:jc w:val="center"/>
              </w:trPr>
              <w:tc>
                <w:tcPr>
                  <w:tcW w:w="201" w:type="pct"/>
                  <w:tcMar>
                    <w:top w:w="0" w:type="dxa"/>
                    <w:left w:w="6" w:type="dxa"/>
                    <w:right w:w="6" w:type="dxa"/>
                  </w:tcMar>
                  <w:vAlign w:val="center"/>
                </w:tcPr>
                <w:p w:rsidR="00C70DF3" w:rsidRDefault="00237B11">
                  <w:pPr>
                    <w:autoSpaceDE w:val="0"/>
                    <w:autoSpaceDN w:val="0"/>
                    <w:adjustRightInd w:val="0"/>
                    <w:snapToGrid w:val="0"/>
                    <w:spacing w:line="200" w:lineRule="exact"/>
                    <w:jc w:val="center"/>
                    <w:rPr>
                      <w:color w:val="000000" w:themeColor="text1"/>
                      <w:sz w:val="16"/>
                      <w:szCs w:val="18"/>
                    </w:rPr>
                  </w:pPr>
                  <w:r>
                    <w:rPr>
                      <w:rFonts w:hint="eastAsia"/>
                      <w:color w:val="000000" w:themeColor="text1"/>
                      <w:sz w:val="16"/>
                      <w:szCs w:val="18"/>
                    </w:rPr>
                    <w:t>1</w:t>
                  </w:r>
                  <w:r>
                    <w:rPr>
                      <w:color w:val="000000" w:themeColor="text1"/>
                      <w:sz w:val="16"/>
                      <w:szCs w:val="18"/>
                    </w:rPr>
                    <w:t>3</w:t>
                  </w:r>
                </w:p>
              </w:tc>
              <w:tc>
                <w:tcPr>
                  <w:tcW w:w="263" w:type="pct"/>
                  <w:vMerge/>
                  <w:tcMar>
                    <w:top w:w="0" w:type="dxa"/>
                    <w:left w:w="6" w:type="dxa"/>
                    <w:right w:w="6" w:type="dxa"/>
                  </w:tcMar>
                  <w:vAlign w:val="center"/>
                </w:tcPr>
                <w:p w:rsidR="00C70DF3" w:rsidRDefault="00C70DF3">
                  <w:pPr>
                    <w:snapToGrid w:val="0"/>
                    <w:spacing w:line="200" w:lineRule="exact"/>
                    <w:jc w:val="center"/>
                    <w:rPr>
                      <w:color w:val="000000" w:themeColor="text1"/>
                      <w:sz w:val="16"/>
                      <w:szCs w:val="18"/>
                    </w:rPr>
                  </w:pPr>
                </w:p>
              </w:tc>
              <w:tc>
                <w:tcPr>
                  <w:tcW w:w="840" w:type="pct"/>
                  <w:tcMar>
                    <w:top w:w="0" w:type="dxa"/>
                    <w:left w:w="6" w:type="dxa"/>
                    <w:right w:w="6" w:type="dxa"/>
                  </w:tcMar>
                  <w:vAlign w:val="center"/>
                </w:tcPr>
                <w:p w:rsidR="00C70DF3" w:rsidRDefault="00237B11">
                  <w:pPr>
                    <w:snapToGrid w:val="0"/>
                    <w:spacing w:line="200" w:lineRule="exact"/>
                    <w:jc w:val="center"/>
                    <w:rPr>
                      <w:bCs/>
                      <w:sz w:val="16"/>
                      <w:szCs w:val="21"/>
                    </w:rPr>
                  </w:pPr>
                  <w:r>
                    <w:rPr>
                      <w:rFonts w:hint="eastAsia"/>
                      <w:bCs/>
                      <w:sz w:val="16"/>
                      <w:szCs w:val="21"/>
                    </w:rPr>
                    <w:t>铝型材端面铣床</w:t>
                  </w:r>
                </w:p>
              </w:tc>
              <w:tc>
                <w:tcPr>
                  <w:tcW w:w="575"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LXD-200X</w:t>
                  </w:r>
                </w:p>
              </w:tc>
              <w:tc>
                <w:tcPr>
                  <w:tcW w:w="160"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rFonts w:hint="eastAsia"/>
                      <w:color w:val="000000" w:themeColor="text1"/>
                      <w:kern w:val="0"/>
                      <w:sz w:val="16"/>
                      <w:szCs w:val="18"/>
                      <w:lang w:bidi="ar"/>
                    </w:rPr>
                    <w:t>1</w:t>
                  </w:r>
                </w:p>
              </w:tc>
              <w:tc>
                <w:tcPr>
                  <w:tcW w:w="389"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90</w:t>
                  </w:r>
                  <w:r>
                    <w:rPr>
                      <w:rFonts w:hint="eastAsia"/>
                      <w:color w:val="000000" w:themeColor="text1"/>
                      <w:kern w:val="0"/>
                      <w:sz w:val="16"/>
                      <w:szCs w:val="18"/>
                      <w:lang w:bidi="ar"/>
                    </w:rPr>
                    <w:t>，</w:t>
                  </w:r>
                  <w:r>
                    <w:rPr>
                      <w:rFonts w:hint="eastAsia"/>
                      <w:color w:val="000000" w:themeColor="text1"/>
                      <w:kern w:val="0"/>
                      <w:sz w:val="16"/>
                      <w:szCs w:val="18"/>
                      <w:lang w:bidi="ar"/>
                    </w:rPr>
                    <w:t>1m</w:t>
                  </w:r>
                </w:p>
              </w:tc>
              <w:tc>
                <w:tcPr>
                  <w:tcW w:w="270"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499" w:type="pct"/>
                  <w:tcMar>
                    <w:top w:w="0" w:type="dxa"/>
                    <w:left w:w="6" w:type="dxa"/>
                    <w:right w:w="6" w:type="dxa"/>
                  </w:tcMar>
                  <w:vAlign w:val="center"/>
                </w:tcPr>
                <w:p w:rsidR="00C70DF3" w:rsidRDefault="00237B11">
                  <w:pPr>
                    <w:snapToGrid w:val="0"/>
                    <w:spacing w:line="200" w:lineRule="exact"/>
                    <w:jc w:val="center"/>
                    <w:rPr>
                      <w:sz w:val="16"/>
                      <w:szCs w:val="16"/>
                    </w:rPr>
                  </w:pPr>
                  <w:r>
                    <w:rPr>
                      <w:sz w:val="16"/>
                      <w:szCs w:val="16"/>
                    </w:rPr>
                    <w:t>80,65,1.2</w:t>
                  </w:r>
                </w:p>
              </w:tc>
              <w:tc>
                <w:tcPr>
                  <w:tcW w:w="37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12</w:t>
                  </w:r>
                </w:p>
              </w:tc>
              <w:tc>
                <w:tcPr>
                  <w:tcW w:w="316"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68.4</w:t>
                  </w:r>
                </w:p>
              </w:tc>
              <w:tc>
                <w:tcPr>
                  <w:tcW w:w="239"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319"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15</w:t>
                  </w:r>
                </w:p>
              </w:tc>
              <w:tc>
                <w:tcPr>
                  <w:tcW w:w="30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53.4</w:t>
                  </w:r>
                </w:p>
              </w:tc>
              <w:tc>
                <w:tcPr>
                  <w:tcW w:w="255" w:type="pct"/>
                  <w:tcMar>
                    <w:top w:w="0" w:type="dxa"/>
                    <w:left w:w="6" w:type="dxa"/>
                    <w:right w:w="6" w:type="dxa"/>
                  </w:tcMar>
                  <w:vAlign w:val="center"/>
                </w:tcPr>
                <w:p w:rsidR="00C70DF3" w:rsidRDefault="00237B11">
                  <w:pPr>
                    <w:snapToGrid w:val="0"/>
                    <w:spacing w:line="200" w:lineRule="exact"/>
                    <w:jc w:val="center"/>
                    <w:rPr>
                      <w:rFonts w:eastAsia="等线"/>
                      <w:color w:val="000000" w:themeColor="text1"/>
                      <w:sz w:val="16"/>
                      <w:szCs w:val="18"/>
                    </w:rPr>
                  </w:pPr>
                  <w:r>
                    <w:rPr>
                      <w:rFonts w:eastAsia="等线" w:hint="eastAsia"/>
                      <w:color w:val="000000" w:themeColor="text1"/>
                      <w:sz w:val="16"/>
                      <w:szCs w:val="18"/>
                    </w:rPr>
                    <w:t>1m</w:t>
                  </w:r>
                </w:p>
              </w:tc>
            </w:tr>
            <w:tr w:rsidR="00C70DF3">
              <w:trPr>
                <w:trHeight w:val="113"/>
                <w:jc w:val="center"/>
              </w:trPr>
              <w:tc>
                <w:tcPr>
                  <w:tcW w:w="201" w:type="pct"/>
                  <w:tcMar>
                    <w:top w:w="0" w:type="dxa"/>
                    <w:left w:w="6" w:type="dxa"/>
                    <w:right w:w="6" w:type="dxa"/>
                  </w:tcMar>
                  <w:vAlign w:val="center"/>
                </w:tcPr>
                <w:p w:rsidR="00C70DF3" w:rsidRDefault="00237B11">
                  <w:pPr>
                    <w:autoSpaceDE w:val="0"/>
                    <w:autoSpaceDN w:val="0"/>
                    <w:adjustRightInd w:val="0"/>
                    <w:snapToGrid w:val="0"/>
                    <w:spacing w:line="200" w:lineRule="exact"/>
                    <w:jc w:val="center"/>
                    <w:rPr>
                      <w:color w:val="000000" w:themeColor="text1"/>
                      <w:sz w:val="16"/>
                      <w:szCs w:val="18"/>
                    </w:rPr>
                  </w:pPr>
                  <w:r>
                    <w:rPr>
                      <w:rFonts w:hint="eastAsia"/>
                      <w:color w:val="000000" w:themeColor="text1"/>
                      <w:sz w:val="16"/>
                      <w:szCs w:val="18"/>
                    </w:rPr>
                    <w:t>1</w:t>
                  </w:r>
                  <w:r>
                    <w:rPr>
                      <w:color w:val="000000" w:themeColor="text1"/>
                      <w:sz w:val="16"/>
                      <w:szCs w:val="18"/>
                    </w:rPr>
                    <w:t>4</w:t>
                  </w:r>
                </w:p>
              </w:tc>
              <w:tc>
                <w:tcPr>
                  <w:tcW w:w="263" w:type="pct"/>
                  <w:vMerge/>
                  <w:tcMar>
                    <w:top w:w="0" w:type="dxa"/>
                    <w:left w:w="6" w:type="dxa"/>
                    <w:right w:w="6" w:type="dxa"/>
                  </w:tcMar>
                  <w:vAlign w:val="center"/>
                </w:tcPr>
                <w:p w:rsidR="00C70DF3" w:rsidRDefault="00C70DF3">
                  <w:pPr>
                    <w:snapToGrid w:val="0"/>
                    <w:spacing w:line="200" w:lineRule="exact"/>
                    <w:jc w:val="center"/>
                    <w:rPr>
                      <w:color w:val="000000" w:themeColor="text1"/>
                      <w:sz w:val="16"/>
                      <w:szCs w:val="18"/>
                    </w:rPr>
                  </w:pPr>
                </w:p>
              </w:tc>
              <w:tc>
                <w:tcPr>
                  <w:tcW w:w="840" w:type="pct"/>
                  <w:tcMar>
                    <w:top w:w="0" w:type="dxa"/>
                    <w:left w:w="6" w:type="dxa"/>
                    <w:right w:w="6" w:type="dxa"/>
                  </w:tcMar>
                  <w:vAlign w:val="center"/>
                </w:tcPr>
                <w:p w:rsidR="00C70DF3" w:rsidRDefault="00237B11">
                  <w:pPr>
                    <w:snapToGrid w:val="0"/>
                    <w:spacing w:line="200" w:lineRule="exact"/>
                    <w:jc w:val="center"/>
                    <w:rPr>
                      <w:bCs/>
                      <w:sz w:val="16"/>
                      <w:szCs w:val="21"/>
                    </w:rPr>
                  </w:pPr>
                  <w:r>
                    <w:rPr>
                      <w:rFonts w:hint="eastAsia"/>
                      <w:bCs/>
                      <w:sz w:val="16"/>
                      <w:szCs w:val="21"/>
                    </w:rPr>
                    <w:t>数控</w:t>
                  </w:r>
                  <w:proofErr w:type="gramStart"/>
                  <w:r>
                    <w:rPr>
                      <w:rFonts w:hint="eastAsia"/>
                      <w:bCs/>
                      <w:sz w:val="16"/>
                      <w:szCs w:val="21"/>
                    </w:rPr>
                    <w:t>自动角码切割机</w:t>
                  </w:r>
                  <w:proofErr w:type="gramEnd"/>
                </w:p>
              </w:tc>
              <w:tc>
                <w:tcPr>
                  <w:tcW w:w="575"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LJJB-500×140</w:t>
                  </w:r>
                </w:p>
              </w:tc>
              <w:tc>
                <w:tcPr>
                  <w:tcW w:w="160"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rFonts w:hint="eastAsia"/>
                      <w:color w:val="000000" w:themeColor="text1"/>
                      <w:kern w:val="0"/>
                      <w:sz w:val="16"/>
                      <w:szCs w:val="18"/>
                      <w:lang w:bidi="ar"/>
                    </w:rPr>
                    <w:t>1</w:t>
                  </w:r>
                </w:p>
              </w:tc>
              <w:tc>
                <w:tcPr>
                  <w:tcW w:w="389"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95</w:t>
                  </w:r>
                  <w:r>
                    <w:rPr>
                      <w:rFonts w:hint="eastAsia"/>
                      <w:color w:val="000000" w:themeColor="text1"/>
                      <w:kern w:val="0"/>
                      <w:sz w:val="16"/>
                      <w:szCs w:val="18"/>
                      <w:lang w:bidi="ar"/>
                    </w:rPr>
                    <w:t>，</w:t>
                  </w:r>
                  <w:r>
                    <w:rPr>
                      <w:rFonts w:hint="eastAsia"/>
                      <w:color w:val="000000" w:themeColor="text1"/>
                      <w:kern w:val="0"/>
                      <w:sz w:val="16"/>
                      <w:szCs w:val="18"/>
                      <w:lang w:bidi="ar"/>
                    </w:rPr>
                    <w:t>1m</w:t>
                  </w:r>
                </w:p>
              </w:tc>
              <w:tc>
                <w:tcPr>
                  <w:tcW w:w="270"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499" w:type="pct"/>
                  <w:tcMar>
                    <w:top w:w="0" w:type="dxa"/>
                    <w:left w:w="6" w:type="dxa"/>
                    <w:right w:w="6" w:type="dxa"/>
                  </w:tcMar>
                  <w:vAlign w:val="center"/>
                </w:tcPr>
                <w:p w:rsidR="00C70DF3" w:rsidRDefault="00237B11">
                  <w:pPr>
                    <w:snapToGrid w:val="0"/>
                    <w:spacing w:line="200" w:lineRule="exact"/>
                    <w:jc w:val="center"/>
                    <w:rPr>
                      <w:sz w:val="16"/>
                      <w:szCs w:val="16"/>
                    </w:rPr>
                  </w:pPr>
                  <w:r>
                    <w:rPr>
                      <w:sz w:val="16"/>
                      <w:szCs w:val="16"/>
                    </w:rPr>
                    <w:t>75,62,1.2</w:t>
                  </w:r>
                </w:p>
              </w:tc>
              <w:tc>
                <w:tcPr>
                  <w:tcW w:w="37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15</w:t>
                  </w:r>
                </w:p>
              </w:tc>
              <w:tc>
                <w:tcPr>
                  <w:tcW w:w="316"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71.5</w:t>
                  </w:r>
                </w:p>
              </w:tc>
              <w:tc>
                <w:tcPr>
                  <w:tcW w:w="239"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319"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15</w:t>
                  </w:r>
                </w:p>
              </w:tc>
              <w:tc>
                <w:tcPr>
                  <w:tcW w:w="30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56.5</w:t>
                  </w:r>
                </w:p>
              </w:tc>
              <w:tc>
                <w:tcPr>
                  <w:tcW w:w="255" w:type="pct"/>
                  <w:tcMar>
                    <w:top w:w="0" w:type="dxa"/>
                    <w:left w:w="6" w:type="dxa"/>
                    <w:right w:w="6" w:type="dxa"/>
                  </w:tcMar>
                  <w:vAlign w:val="center"/>
                </w:tcPr>
                <w:p w:rsidR="00C70DF3" w:rsidRDefault="00237B11">
                  <w:pPr>
                    <w:snapToGrid w:val="0"/>
                    <w:spacing w:line="200" w:lineRule="exact"/>
                    <w:jc w:val="center"/>
                    <w:rPr>
                      <w:rFonts w:eastAsia="等线"/>
                      <w:color w:val="000000" w:themeColor="text1"/>
                      <w:sz w:val="16"/>
                      <w:szCs w:val="18"/>
                    </w:rPr>
                  </w:pPr>
                  <w:r>
                    <w:rPr>
                      <w:rFonts w:eastAsia="等线" w:hint="eastAsia"/>
                      <w:color w:val="000000" w:themeColor="text1"/>
                      <w:sz w:val="16"/>
                      <w:szCs w:val="18"/>
                    </w:rPr>
                    <w:t>1m</w:t>
                  </w:r>
                </w:p>
              </w:tc>
            </w:tr>
            <w:tr w:rsidR="00C70DF3">
              <w:trPr>
                <w:trHeight w:val="113"/>
                <w:jc w:val="center"/>
              </w:trPr>
              <w:tc>
                <w:tcPr>
                  <w:tcW w:w="201" w:type="pct"/>
                  <w:tcMar>
                    <w:top w:w="0" w:type="dxa"/>
                    <w:left w:w="6" w:type="dxa"/>
                    <w:right w:w="6" w:type="dxa"/>
                  </w:tcMar>
                  <w:vAlign w:val="center"/>
                </w:tcPr>
                <w:p w:rsidR="00C70DF3" w:rsidRDefault="00237B11">
                  <w:pPr>
                    <w:autoSpaceDE w:val="0"/>
                    <w:autoSpaceDN w:val="0"/>
                    <w:adjustRightInd w:val="0"/>
                    <w:snapToGrid w:val="0"/>
                    <w:spacing w:line="200" w:lineRule="exact"/>
                    <w:jc w:val="center"/>
                    <w:rPr>
                      <w:color w:val="000000" w:themeColor="text1"/>
                      <w:sz w:val="16"/>
                      <w:szCs w:val="18"/>
                    </w:rPr>
                  </w:pPr>
                  <w:r>
                    <w:rPr>
                      <w:rFonts w:hint="eastAsia"/>
                      <w:color w:val="000000" w:themeColor="text1"/>
                      <w:sz w:val="16"/>
                      <w:szCs w:val="18"/>
                    </w:rPr>
                    <w:t>1</w:t>
                  </w:r>
                  <w:r>
                    <w:rPr>
                      <w:color w:val="000000" w:themeColor="text1"/>
                      <w:sz w:val="16"/>
                      <w:szCs w:val="18"/>
                    </w:rPr>
                    <w:t>5</w:t>
                  </w:r>
                </w:p>
              </w:tc>
              <w:tc>
                <w:tcPr>
                  <w:tcW w:w="263" w:type="pct"/>
                  <w:vMerge/>
                  <w:tcMar>
                    <w:top w:w="0" w:type="dxa"/>
                    <w:left w:w="6" w:type="dxa"/>
                    <w:right w:w="6" w:type="dxa"/>
                  </w:tcMar>
                  <w:vAlign w:val="center"/>
                </w:tcPr>
                <w:p w:rsidR="00C70DF3" w:rsidRDefault="00C70DF3">
                  <w:pPr>
                    <w:snapToGrid w:val="0"/>
                    <w:spacing w:line="200" w:lineRule="exact"/>
                    <w:jc w:val="center"/>
                    <w:rPr>
                      <w:color w:val="000000" w:themeColor="text1"/>
                      <w:sz w:val="16"/>
                      <w:szCs w:val="18"/>
                    </w:rPr>
                  </w:pPr>
                </w:p>
              </w:tc>
              <w:tc>
                <w:tcPr>
                  <w:tcW w:w="840" w:type="pct"/>
                  <w:tcMar>
                    <w:top w:w="0" w:type="dxa"/>
                    <w:left w:w="6" w:type="dxa"/>
                    <w:right w:w="6" w:type="dxa"/>
                  </w:tcMar>
                  <w:vAlign w:val="center"/>
                </w:tcPr>
                <w:p w:rsidR="00C70DF3" w:rsidRDefault="00237B11">
                  <w:pPr>
                    <w:snapToGrid w:val="0"/>
                    <w:spacing w:line="200" w:lineRule="exact"/>
                    <w:jc w:val="center"/>
                    <w:rPr>
                      <w:bCs/>
                      <w:sz w:val="16"/>
                      <w:szCs w:val="21"/>
                    </w:rPr>
                  </w:pPr>
                  <w:proofErr w:type="gramStart"/>
                  <w:r>
                    <w:rPr>
                      <w:rFonts w:hint="eastAsia"/>
                      <w:bCs/>
                      <w:sz w:val="16"/>
                      <w:szCs w:val="21"/>
                    </w:rPr>
                    <w:t>重型角码自动</w:t>
                  </w:r>
                  <w:proofErr w:type="gramEnd"/>
                  <w:r>
                    <w:rPr>
                      <w:rFonts w:hint="eastAsia"/>
                      <w:bCs/>
                      <w:sz w:val="16"/>
                      <w:szCs w:val="21"/>
                    </w:rPr>
                    <w:t>切割机</w:t>
                  </w:r>
                </w:p>
              </w:tc>
              <w:tc>
                <w:tcPr>
                  <w:tcW w:w="575"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DLJJA-500</w:t>
                  </w:r>
                </w:p>
              </w:tc>
              <w:tc>
                <w:tcPr>
                  <w:tcW w:w="160"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rFonts w:hint="eastAsia"/>
                      <w:color w:val="000000" w:themeColor="text1"/>
                      <w:kern w:val="0"/>
                      <w:sz w:val="16"/>
                      <w:szCs w:val="18"/>
                      <w:lang w:bidi="ar"/>
                    </w:rPr>
                    <w:t>1</w:t>
                  </w:r>
                </w:p>
              </w:tc>
              <w:tc>
                <w:tcPr>
                  <w:tcW w:w="389"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95</w:t>
                  </w:r>
                  <w:r>
                    <w:rPr>
                      <w:rFonts w:hint="eastAsia"/>
                      <w:color w:val="000000" w:themeColor="text1"/>
                      <w:kern w:val="0"/>
                      <w:sz w:val="16"/>
                      <w:szCs w:val="18"/>
                      <w:lang w:bidi="ar"/>
                    </w:rPr>
                    <w:t>，</w:t>
                  </w:r>
                  <w:r>
                    <w:rPr>
                      <w:rFonts w:hint="eastAsia"/>
                      <w:color w:val="000000" w:themeColor="text1"/>
                      <w:kern w:val="0"/>
                      <w:sz w:val="16"/>
                      <w:szCs w:val="18"/>
                      <w:lang w:bidi="ar"/>
                    </w:rPr>
                    <w:t>1m</w:t>
                  </w:r>
                </w:p>
              </w:tc>
              <w:tc>
                <w:tcPr>
                  <w:tcW w:w="270"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499" w:type="pct"/>
                  <w:tcMar>
                    <w:top w:w="0" w:type="dxa"/>
                    <w:left w:w="6" w:type="dxa"/>
                    <w:right w:w="6" w:type="dxa"/>
                  </w:tcMar>
                  <w:vAlign w:val="center"/>
                </w:tcPr>
                <w:p w:rsidR="00C70DF3" w:rsidRDefault="00237B11">
                  <w:pPr>
                    <w:snapToGrid w:val="0"/>
                    <w:spacing w:line="200" w:lineRule="exact"/>
                    <w:jc w:val="center"/>
                    <w:rPr>
                      <w:sz w:val="16"/>
                      <w:szCs w:val="16"/>
                    </w:rPr>
                  </w:pPr>
                  <w:r>
                    <w:rPr>
                      <w:sz w:val="16"/>
                      <w:szCs w:val="16"/>
                    </w:rPr>
                    <w:t>70,65,1.2</w:t>
                  </w:r>
                </w:p>
              </w:tc>
              <w:tc>
                <w:tcPr>
                  <w:tcW w:w="37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12</w:t>
                  </w:r>
                </w:p>
              </w:tc>
              <w:tc>
                <w:tcPr>
                  <w:tcW w:w="316"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73.4</w:t>
                  </w:r>
                </w:p>
              </w:tc>
              <w:tc>
                <w:tcPr>
                  <w:tcW w:w="239"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319"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15</w:t>
                  </w:r>
                </w:p>
              </w:tc>
              <w:tc>
                <w:tcPr>
                  <w:tcW w:w="30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58.4</w:t>
                  </w:r>
                </w:p>
              </w:tc>
              <w:tc>
                <w:tcPr>
                  <w:tcW w:w="255" w:type="pct"/>
                  <w:tcMar>
                    <w:top w:w="0" w:type="dxa"/>
                    <w:left w:w="6" w:type="dxa"/>
                    <w:right w:w="6" w:type="dxa"/>
                  </w:tcMar>
                  <w:vAlign w:val="center"/>
                </w:tcPr>
                <w:p w:rsidR="00C70DF3" w:rsidRDefault="00237B11">
                  <w:pPr>
                    <w:snapToGrid w:val="0"/>
                    <w:spacing w:line="200" w:lineRule="exact"/>
                    <w:jc w:val="center"/>
                    <w:rPr>
                      <w:rFonts w:eastAsia="等线"/>
                      <w:color w:val="000000" w:themeColor="text1"/>
                      <w:sz w:val="16"/>
                      <w:szCs w:val="18"/>
                    </w:rPr>
                  </w:pPr>
                  <w:r>
                    <w:rPr>
                      <w:rFonts w:eastAsia="等线" w:hint="eastAsia"/>
                      <w:color w:val="000000" w:themeColor="text1"/>
                      <w:sz w:val="16"/>
                      <w:szCs w:val="18"/>
                    </w:rPr>
                    <w:t>1m</w:t>
                  </w:r>
                </w:p>
              </w:tc>
            </w:tr>
            <w:tr w:rsidR="00C70DF3">
              <w:trPr>
                <w:trHeight w:val="113"/>
                <w:jc w:val="center"/>
              </w:trPr>
              <w:tc>
                <w:tcPr>
                  <w:tcW w:w="201" w:type="pct"/>
                  <w:tcMar>
                    <w:top w:w="0" w:type="dxa"/>
                    <w:left w:w="6" w:type="dxa"/>
                    <w:right w:w="6" w:type="dxa"/>
                  </w:tcMar>
                  <w:vAlign w:val="center"/>
                </w:tcPr>
                <w:p w:rsidR="00C70DF3" w:rsidRDefault="00237B11">
                  <w:pPr>
                    <w:autoSpaceDE w:val="0"/>
                    <w:autoSpaceDN w:val="0"/>
                    <w:adjustRightInd w:val="0"/>
                    <w:snapToGrid w:val="0"/>
                    <w:spacing w:line="200" w:lineRule="exact"/>
                    <w:jc w:val="center"/>
                    <w:rPr>
                      <w:color w:val="000000" w:themeColor="text1"/>
                      <w:sz w:val="16"/>
                      <w:szCs w:val="18"/>
                    </w:rPr>
                  </w:pPr>
                  <w:r>
                    <w:rPr>
                      <w:rFonts w:hint="eastAsia"/>
                      <w:color w:val="000000" w:themeColor="text1"/>
                      <w:sz w:val="16"/>
                      <w:szCs w:val="18"/>
                    </w:rPr>
                    <w:t>1</w:t>
                  </w:r>
                  <w:r>
                    <w:rPr>
                      <w:color w:val="000000" w:themeColor="text1"/>
                      <w:sz w:val="16"/>
                      <w:szCs w:val="18"/>
                    </w:rPr>
                    <w:t>6</w:t>
                  </w:r>
                </w:p>
              </w:tc>
              <w:tc>
                <w:tcPr>
                  <w:tcW w:w="263" w:type="pct"/>
                  <w:vMerge/>
                  <w:tcMar>
                    <w:top w:w="0" w:type="dxa"/>
                    <w:left w:w="6" w:type="dxa"/>
                    <w:right w:w="6" w:type="dxa"/>
                  </w:tcMar>
                  <w:vAlign w:val="center"/>
                </w:tcPr>
                <w:p w:rsidR="00C70DF3" w:rsidRDefault="00C70DF3">
                  <w:pPr>
                    <w:snapToGrid w:val="0"/>
                    <w:spacing w:line="200" w:lineRule="exact"/>
                    <w:jc w:val="center"/>
                    <w:rPr>
                      <w:color w:val="000000" w:themeColor="text1"/>
                      <w:sz w:val="16"/>
                      <w:szCs w:val="18"/>
                    </w:rPr>
                  </w:pPr>
                </w:p>
              </w:tc>
              <w:tc>
                <w:tcPr>
                  <w:tcW w:w="840" w:type="pct"/>
                  <w:tcMar>
                    <w:top w:w="0" w:type="dxa"/>
                    <w:left w:w="6" w:type="dxa"/>
                    <w:right w:w="6" w:type="dxa"/>
                  </w:tcMar>
                  <w:vAlign w:val="center"/>
                </w:tcPr>
                <w:p w:rsidR="00C70DF3" w:rsidRDefault="00237B11">
                  <w:pPr>
                    <w:snapToGrid w:val="0"/>
                    <w:spacing w:line="200" w:lineRule="exact"/>
                    <w:jc w:val="center"/>
                    <w:rPr>
                      <w:bCs/>
                      <w:sz w:val="16"/>
                      <w:szCs w:val="21"/>
                    </w:rPr>
                  </w:pPr>
                  <w:r>
                    <w:rPr>
                      <w:rFonts w:hint="eastAsia"/>
                      <w:bCs/>
                      <w:sz w:val="16"/>
                      <w:szCs w:val="21"/>
                    </w:rPr>
                    <w:t>铝门窗双头铰链钻孔机</w:t>
                  </w:r>
                </w:p>
              </w:tc>
              <w:tc>
                <w:tcPr>
                  <w:tcW w:w="575"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LJLKZ-2300</w:t>
                  </w:r>
                </w:p>
              </w:tc>
              <w:tc>
                <w:tcPr>
                  <w:tcW w:w="160"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rFonts w:hint="eastAsia"/>
                      <w:color w:val="000000" w:themeColor="text1"/>
                      <w:kern w:val="0"/>
                      <w:sz w:val="16"/>
                      <w:szCs w:val="18"/>
                      <w:lang w:bidi="ar"/>
                    </w:rPr>
                    <w:t>1</w:t>
                  </w:r>
                </w:p>
              </w:tc>
              <w:tc>
                <w:tcPr>
                  <w:tcW w:w="389"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90</w:t>
                  </w:r>
                  <w:r>
                    <w:rPr>
                      <w:rFonts w:hint="eastAsia"/>
                      <w:color w:val="000000" w:themeColor="text1"/>
                      <w:kern w:val="0"/>
                      <w:sz w:val="16"/>
                      <w:szCs w:val="18"/>
                      <w:lang w:bidi="ar"/>
                    </w:rPr>
                    <w:t>，</w:t>
                  </w:r>
                  <w:r>
                    <w:rPr>
                      <w:rFonts w:hint="eastAsia"/>
                      <w:color w:val="000000" w:themeColor="text1"/>
                      <w:kern w:val="0"/>
                      <w:sz w:val="16"/>
                      <w:szCs w:val="18"/>
                      <w:lang w:bidi="ar"/>
                    </w:rPr>
                    <w:t>1m</w:t>
                  </w:r>
                </w:p>
              </w:tc>
              <w:tc>
                <w:tcPr>
                  <w:tcW w:w="270"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499" w:type="pct"/>
                  <w:tcMar>
                    <w:top w:w="0" w:type="dxa"/>
                    <w:left w:w="6" w:type="dxa"/>
                    <w:right w:w="6" w:type="dxa"/>
                  </w:tcMar>
                  <w:vAlign w:val="center"/>
                </w:tcPr>
                <w:p w:rsidR="00C70DF3" w:rsidRDefault="00237B11">
                  <w:pPr>
                    <w:snapToGrid w:val="0"/>
                    <w:spacing w:line="200" w:lineRule="exact"/>
                    <w:jc w:val="center"/>
                    <w:rPr>
                      <w:sz w:val="16"/>
                      <w:szCs w:val="16"/>
                    </w:rPr>
                  </w:pPr>
                  <w:r>
                    <w:rPr>
                      <w:sz w:val="16"/>
                      <w:szCs w:val="16"/>
                    </w:rPr>
                    <w:t>65,62,1.2</w:t>
                  </w:r>
                </w:p>
              </w:tc>
              <w:tc>
                <w:tcPr>
                  <w:tcW w:w="37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15</w:t>
                  </w:r>
                </w:p>
              </w:tc>
              <w:tc>
                <w:tcPr>
                  <w:tcW w:w="316"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66.5</w:t>
                  </w:r>
                </w:p>
              </w:tc>
              <w:tc>
                <w:tcPr>
                  <w:tcW w:w="239"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319"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15</w:t>
                  </w:r>
                </w:p>
              </w:tc>
              <w:tc>
                <w:tcPr>
                  <w:tcW w:w="30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51.5</w:t>
                  </w:r>
                </w:p>
              </w:tc>
              <w:tc>
                <w:tcPr>
                  <w:tcW w:w="255" w:type="pct"/>
                  <w:tcMar>
                    <w:top w:w="0" w:type="dxa"/>
                    <w:left w:w="6" w:type="dxa"/>
                    <w:right w:w="6" w:type="dxa"/>
                  </w:tcMar>
                  <w:vAlign w:val="center"/>
                </w:tcPr>
                <w:p w:rsidR="00C70DF3" w:rsidRDefault="00237B11">
                  <w:pPr>
                    <w:snapToGrid w:val="0"/>
                    <w:spacing w:line="200" w:lineRule="exact"/>
                    <w:jc w:val="center"/>
                    <w:rPr>
                      <w:rFonts w:eastAsia="等线"/>
                      <w:color w:val="000000" w:themeColor="text1"/>
                      <w:sz w:val="16"/>
                      <w:szCs w:val="18"/>
                    </w:rPr>
                  </w:pPr>
                  <w:r>
                    <w:rPr>
                      <w:rFonts w:eastAsia="等线" w:hint="eastAsia"/>
                      <w:color w:val="000000" w:themeColor="text1"/>
                      <w:sz w:val="16"/>
                      <w:szCs w:val="18"/>
                    </w:rPr>
                    <w:t>1m</w:t>
                  </w:r>
                </w:p>
              </w:tc>
            </w:tr>
            <w:tr w:rsidR="00C70DF3">
              <w:trPr>
                <w:trHeight w:val="113"/>
                <w:jc w:val="center"/>
              </w:trPr>
              <w:tc>
                <w:tcPr>
                  <w:tcW w:w="201" w:type="pct"/>
                  <w:tcMar>
                    <w:top w:w="0" w:type="dxa"/>
                    <w:left w:w="6" w:type="dxa"/>
                    <w:right w:w="6" w:type="dxa"/>
                  </w:tcMar>
                  <w:vAlign w:val="center"/>
                </w:tcPr>
                <w:p w:rsidR="00C70DF3" w:rsidRDefault="00237B11">
                  <w:pPr>
                    <w:autoSpaceDE w:val="0"/>
                    <w:autoSpaceDN w:val="0"/>
                    <w:adjustRightInd w:val="0"/>
                    <w:snapToGrid w:val="0"/>
                    <w:spacing w:line="200" w:lineRule="exact"/>
                    <w:jc w:val="center"/>
                    <w:rPr>
                      <w:color w:val="000000" w:themeColor="text1"/>
                      <w:sz w:val="16"/>
                      <w:szCs w:val="18"/>
                    </w:rPr>
                  </w:pPr>
                  <w:r>
                    <w:rPr>
                      <w:rFonts w:hint="eastAsia"/>
                      <w:color w:val="000000" w:themeColor="text1"/>
                      <w:sz w:val="16"/>
                      <w:szCs w:val="18"/>
                    </w:rPr>
                    <w:t>1</w:t>
                  </w:r>
                  <w:r>
                    <w:rPr>
                      <w:color w:val="000000" w:themeColor="text1"/>
                      <w:sz w:val="16"/>
                      <w:szCs w:val="18"/>
                    </w:rPr>
                    <w:t>7</w:t>
                  </w:r>
                </w:p>
              </w:tc>
              <w:tc>
                <w:tcPr>
                  <w:tcW w:w="263" w:type="pct"/>
                  <w:vMerge/>
                  <w:tcMar>
                    <w:top w:w="0" w:type="dxa"/>
                    <w:left w:w="6" w:type="dxa"/>
                    <w:right w:w="6" w:type="dxa"/>
                  </w:tcMar>
                  <w:vAlign w:val="center"/>
                </w:tcPr>
                <w:p w:rsidR="00C70DF3" w:rsidRDefault="00C70DF3">
                  <w:pPr>
                    <w:snapToGrid w:val="0"/>
                    <w:spacing w:line="200" w:lineRule="exact"/>
                    <w:jc w:val="center"/>
                    <w:rPr>
                      <w:color w:val="000000" w:themeColor="text1"/>
                      <w:sz w:val="16"/>
                      <w:szCs w:val="18"/>
                    </w:rPr>
                  </w:pPr>
                </w:p>
              </w:tc>
              <w:tc>
                <w:tcPr>
                  <w:tcW w:w="840" w:type="pct"/>
                  <w:tcMar>
                    <w:top w:w="0" w:type="dxa"/>
                    <w:left w:w="6" w:type="dxa"/>
                    <w:right w:w="6" w:type="dxa"/>
                  </w:tcMar>
                  <w:vAlign w:val="center"/>
                </w:tcPr>
                <w:p w:rsidR="00C70DF3" w:rsidRDefault="00237B11">
                  <w:pPr>
                    <w:snapToGrid w:val="0"/>
                    <w:spacing w:line="200" w:lineRule="exact"/>
                    <w:jc w:val="center"/>
                    <w:rPr>
                      <w:bCs/>
                      <w:sz w:val="16"/>
                      <w:szCs w:val="21"/>
                    </w:rPr>
                  </w:pPr>
                  <w:r>
                    <w:rPr>
                      <w:rFonts w:hint="eastAsia"/>
                      <w:bCs/>
                      <w:sz w:val="16"/>
                      <w:szCs w:val="21"/>
                    </w:rPr>
                    <w:t>钻床</w:t>
                  </w:r>
                </w:p>
              </w:tc>
              <w:tc>
                <w:tcPr>
                  <w:tcW w:w="575"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ZX7025</w:t>
                  </w:r>
                </w:p>
              </w:tc>
              <w:tc>
                <w:tcPr>
                  <w:tcW w:w="160"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rFonts w:hint="eastAsia"/>
                      <w:color w:val="000000" w:themeColor="text1"/>
                      <w:kern w:val="0"/>
                      <w:sz w:val="16"/>
                      <w:szCs w:val="18"/>
                      <w:lang w:bidi="ar"/>
                    </w:rPr>
                    <w:t>1</w:t>
                  </w:r>
                </w:p>
              </w:tc>
              <w:tc>
                <w:tcPr>
                  <w:tcW w:w="389"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90</w:t>
                  </w:r>
                  <w:r>
                    <w:rPr>
                      <w:rFonts w:hint="eastAsia"/>
                      <w:color w:val="000000" w:themeColor="text1"/>
                      <w:kern w:val="0"/>
                      <w:sz w:val="16"/>
                      <w:szCs w:val="18"/>
                      <w:lang w:bidi="ar"/>
                    </w:rPr>
                    <w:t>，</w:t>
                  </w:r>
                  <w:r>
                    <w:rPr>
                      <w:rFonts w:hint="eastAsia"/>
                      <w:color w:val="000000" w:themeColor="text1"/>
                      <w:kern w:val="0"/>
                      <w:sz w:val="16"/>
                      <w:szCs w:val="18"/>
                      <w:lang w:bidi="ar"/>
                    </w:rPr>
                    <w:t>1m</w:t>
                  </w:r>
                </w:p>
              </w:tc>
              <w:tc>
                <w:tcPr>
                  <w:tcW w:w="270"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499" w:type="pct"/>
                  <w:tcMar>
                    <w:top w:w="0" w:type="dxa"/>
                    <w:left w:w="6" w:type="dxa"/>
                    <w:right w:w="6" w:type="dxa"/>
                  </w:tcMar>
                  <w:vAlign w:val="center"/>
                </w:tcPr>
                <w:p w:rsidR="00C70DF3" w:rsidRDefault="00237B11">
                  <w:pPr>
                    <w:snapToGrid w:val="0"/>
                    <w:spacing w:line="200" w:lineRule="exact"/>
                    <w:jc w:val="center"/>
                    <w:rPr>
                      <w:sz w:val="16"/>
                      <w:szCs w:val="16"/>
                    </w:rPr>
                  </w:pPr>
                  <w:r>
                    <w:rPr>
                      <w:sz w:val="16"/>
                      <w:szCs w:val="16"/>
                    </w:rPr>
                    <w:t>60,65,1.2</w:t>
                  </w:r>
                </w:p>
              </w:tc>
              <w:tc>
                <w:tcPr>
                  <w:tcW w:w="37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12</w:t>
                  </w:r>
                </w:p>
              </w:tc>
              <w:tc>
                <w:tcPr>
                  <w:tcW w:w="316"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68.4</w:t>
                  </w:r>
                </w:p>
              </w:tc>
              <w:tc>
                <w:tcPr>
                  <w:tcW w:w="239"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319"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15</w:t>
                  </w:r>
                </w:p>
              </w:tc>
              <w:tc>
                <w:tcPr>
                  <w:tcW w:w="30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53.4</w:t>
                  </w:r>
                </w:p>
              </w:tc>
              <w:tc>
                <w:tcPr>
                  <w:tcW w:w="255" w:type="pct"/>
                  <w:tcMar>
                    <w:top w:w="0" w:type="dxa"/>
                    <w:left w:w="6" w:type="dxa"/>
                    <w:right w:w="6" w:type="dxa"/>
                  </w:tcMar>
                  <w:vAlign w:val="center"/>
                </w:tcPr>
                <w:p w:rsidR="00C70DF3" w:rsidRDefault="00237B11">
                  <w:pPr>
                    <w:snapToGrid w:val="0"/>
                    <w:spacing w:line="200" w:lineRule="exact"/>
                    <w:jc w:val="center"/>
                    <w:rPr>
                      <w:rFonts w:eastAsia="等线"/>
                      <w:color w:val="000000" w:themeColor="text1"/>
                      <w:sz w:val="16"/>
                      <w:szCs w:val="18"/>
                    </w:rPr>
                  </w:pPr>
                  <w:r>
                    <w:rPr>
                      <w:rFonts w:eastAsia="等线" w:hint="eastAsia"/>
                      <w:color w:val="000000" w:themeColor="text1"/>
                      <w:sz w:val="16"/>
                      <w:szCs w:val="18"/>
                    </w:rPr>
                    <w:t>1m</w:t>
                  </w:r>
                </w:p>
              </w:tc>
            </w:tr>
            <w:tr w:rsidR="00C70DF3">
              <w:trPr>
                <w:trHeight w:val="113"/>
                <w:jc w:val="center"/>
              </w:trPr>
              <w:tc>
                <w:tcPr>
                  <w:tcW w:w="201" w:type="pct"/>
                  <w:tcMar>
                    <w:top w:w="0" w:type="dxa"/>
                    <w:left w:w="6" w:type="dxa"/>
                    <w:right w:w="6" w:type="dxa"/>
                  </w:tcMar>
                  <w:vAlign w:val="center"/>
                </w:tcPr>
                <w:p w:rsidR="00C70DF3" w:rsidRDefault="00237B11">
                  <w:pPr>
                    <w:autoSpaceDE w:val="0"/>
                    <w:autoSpaceDN w:val="0"/>
                    <w:adjustRightInd w:val="0"/>
                    <w:snapToGrid w:val="0"/>
                    <w:spacing w:line="200" w:lineRule="exact"/>
                    <w:jc w:val="center"/>
                    <w:rPr>
                      <w:color w:val="000000" w:themeColor="text1"/>
                      <w:sz w:val="16"/>
                      <w:szCs w:val="18"/>
                    </w:rPr>
                  </w:pPr>
                  <w:r>
                    <w:rPr>
                      <w:color w:val="000000" w:themeColor="text1"/>
                      <w:sz w:val="16"/>
                      <w:szCs w:val="18"/>
                    </w:rPr>
                    <w:t>18</w:t>
                  </w:r>
                </w:p>
              </w:tc>
              <w:tc>
                <w:tcPr>
                  <w:tcW w:w="263" w:type="pct"/>
                  <w:vMerge/>
                  <w:tcMar>
                    <w:top w:w="0" w:type="dxa"/>
                    <w:left w:w="6" w:type="dxa"/>
                    <w:right w:w="6" w:type="dxa"/>
                  </w:tcMar>
                  <w:vAlign w:val="center"/>
                </w:tcPr>
                <w:p w:rsidR="00C70DF3" w:rsidRDefault="00C70DF3">
                  <w:pPr>
                    <w:snapToGrid w:val="0"/>
                    <w:spacing w:line="200" w:lineRule="exact"/>
                    <w:jc w:val="center"/>
                    <w:rPr>
                      <w:color w:val="000000" w:themeColor="text1"/>
                      <w:sz w:val="16"/>
                      <w:szCs w:val="18"/>
                    </w:rPr>
                  </w:pPr>
                </w:p>
              </w:tc>
              <w:tc>
                <w:tcPr>
                  <w:tcW w:w="840" w:type="pct"/>
                  <w:tcMar>
                    <w:top w:w="0" w:type="dxa"/>
                    <w:left w:w="6" w:type="dxa"/>
                    <w:right w:w="6" w:type="dxa"/>
                  </w:tcMar>
                  <w:vAlign w:val="center"/>
                </w:tcPr>
                <w:p w:rsidR="00C70DF3" w:rsidRDefault="00237B11">
                  <w:pPr>
                    <w:snapToGrid w:val="0"/>
                    <w:spacing w:line="200" w:lineRule="exact"/>
                    <w:jc w:val="center"/>
                    <w:rPr>
                      <w:sz w:val="16"/>
                      <w:szCs w:val="21"/>
                    </w:rPr>
                  </w:pPr>
                  <w:r>
                    <w:rPr>
                      <w:rFonts w:hint="eastAsia"/>
                      <w:sz w:val="16"/>
                      <w:szCs w:val="21"/>
                    </w:rPr>
                    <w:t>冲床</w:t>
                  </w:r>
                </w:p>
              </w:tc>
              <w:tc>
                <w:tcPr>
                  <w:tcW w:w="575"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LY-50</w:t>
                  </w:r>
                </w:p>
              </w:tc>
              <w:tc>
                <w:tcPr>
                  <w:tcW w:w="160"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6</w:t>
                  </w:r>
                </w:p>
              </w:tc>
              <w:tc>
                <w:tcPr>
                  <w:tcW w:w="389"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95</w:t>
                  </w:r>
                  <w:r>
                    <w:rPr>
                      <w:rFonts w:hint="eastAsia"/>
                      <w:color w:val="000000" w:themeColor="text1"/>
                      <w:kern w:val="0"/>
                      <w:sz w:val="16"/>
                      <w:szCs w:val="18"/>
                      <w:lang w:bidi="ar"/>
                    </w:rPr>
                    <w:t>，</w:t>
                  </w:r>
                  <w:r>
                    <w:rPr>
                      <w:rFonts w:hint="eastAsia"/>
                      <w:color w:val="000000" w:themeColor="text1"/>
                      <w:kern w:val="0"/>
                      <w:sz w:val="16"/>
                      <w:szCs w:val="18"/>
                      <w:lang w:bidi="ar"/>
                    </w:rPr>
                    <w:t>1m</w:t>
                  </w:r>
                </w:p>
              </w:tc>
              <w:tc>
                <w:tcPr>
                  <w:tcW w:w="270"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499" w:type="pct"/>
                  <w:tcMar>
                    <w:top w:w="0" w:type="dxa"/>
                    <w:left w:w="6" w:type="dxa"/>
                    <w:right w:w="6" w:type="dxa"/>
                  </w:tcMar>
                  <w:vAlign w:val="center"/>
                </w:tcPr>
                <w:p w:rsidR="00C70DF3" w:rsidRDefault="00237B11">
                  <w:pPr>
                    <w:snapToGrid w:val="0"/>
                    <w:spacing w:line="200" w:lineRule="exact"/>
                    <w:jc w:val="center"/>
                    <w:rPr>
                      <w:sz w:val="16"/>
                      <w:szCs w:val="16"/>
                    </w:rPr>
                  </w:pPr>
                  <w:r>
                    <w:rPr>
                      <w:sz w:val="16"/>
                      <w:szCs w:val="16"/>
                    </w:rPr>
                    <w:t>80,45,1.2</w:t>
                  </w:r>
                </w:p>
              </w:tc>
              <w:tc>
                <w:tcPr>
                  <w:tcW w:w="37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25</w:t>
                  </w:r>
                </w:p>
              </w:tc>
              <w:tc>
                <w:tcPr>
                  <w:tcW w:w="316"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67</w:t>
                  </w:r>
                </w:p>
              </w:tc>
              <w:tc>
                <w:tcPr>
                  <w:tcW w:w="239"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319"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15</w:t>
                  </w:r>
                </w:p>
              </w:tc>
              <w:tc>
                <w:tcPr>
                  <w:tcW w:w="30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52</w:t>
                  </w:r>
                </w:p>
              </w:tc>
              <w:tc>
                <w:tcPr>
                  <w:tcW w:w="255" w:type="pct"/>
                  <w:tcMar>
                    <w:top w:w="0" w:type="dxa"/>
                    <w:left w:w="6" w:type="dxa"/>
                    <w:right w:w="6" w:type="dxa"/>
                  </w:tcMar>
                  <w:vAlign w:val="center"/>
                </w:tcPr>
                <w:p w:rsidR="00C70DF3" w:rsidRDefault="00237B11">
                  <w:pPr>
                    <w:snapToGrid w:val="0"/>
                    <w:spacing w:line="200" w:lineRule="exact"/>
                    <w:jc w:val="center"/>
                    <w:rPr>
                      <w:rFonts w:eastAsia="等线"/>
                      <w:color w:val="000000" w:themeColor="text1"/>
                      <w:sz w:val="16"/>
                      <w:szCs w:val="18"/>
                    </w:rPr>
                  </w:pPr>
                  <w:r>
                    <w:rPr>
                      <w:rFonts w:eastAsia="等线" w:hint="eastAsia"/>
                      <w:color w:val="000000" w:themeColor="text1"/>
                      <w:sz w:val="16"/>
                      <w:szCs w:val="18"/>
                    </w:rPr>
                    <w:t>1m</w:t>
                  </w:r>
                </w:p>
              </w:tc>
            </w:tr>
            <w:tr w:rsidR="00C70DF3">
              <w:trPr>
                <w:trHeight w:val="113"/>
                <w:jc w:val="center"/>
              </w:trPr>
              <w:tc>
                <w:tcPr>
                  <w:tcW w:w="201" w:type="pct"/>
                  <w:tcMar>
                    <w:top w:w="0" w:type="dxa"/>
                    <w:left w:w="6" w:type="dxa"/>
                    <w:right w:w="6" w:type="dxa"/>
                  </w:tcMar>
                  <w:vAlign w:val="center"/>
                </w:tcPr>
                <w:p w:rsidR="00C70DF3" w:rsidRDefault="00237B11">
                  <w:pPr>
                    <w:autoSpaceDE w:val="0"/>
                    <w:autoSpaceDN w:val="0"/>
                    <w:adjustRightInd w:val="0"/>
                    <w:snapToGrid w:val="0"/>
                    <w:spacing w:line="200" w:lineRule="exact"/>
                    <w:jc w:val="center"/>
                    <w:rPr>
                      <w:color w:val="000000" w:themeColor="text1"/>
                      <w:sz w:val="16"/>
                      <w:szCs w:val="18"/>
                    </w:rPr>
                  </w:pPr>
                  <w:r>
                    <w:rPr>
                      <w:rFonts w:hint="eastAsia"/>
                      <w:color w:val="000000" w:themeColor="text1"/>
                      <w:sz w:val="16"/>
                      <w:szCs w:val="18"/>
                    </w:rPr>
                    <w:t>1</w:t>
                  </w:r>
                  <w:r>
                    <w:rPr>
                      <w:color w:val="000000" w:themeColor="text1"/>
                      <w:sz w:val="16"/>
                      <w:szCs w:val="18"/>
                    </w:rPr>
                    <w:t>9</w:t>
                  </w:r>
                </w:p>
              </w:tc>
              <w:tc>
                <w:tcPr>
                  <w:tcW w:w="263" w:type="pct"/>
                  <w:vMerge/>
                  <w:tcMar>
                    <w:top w:w="0" w:type="dxa"/>
                    <w:left w:w="6" w:type="dxa"/>
                    <w:right w:w="6" w:type="dxa"/>
                  </w:tcMar>
                  <w:vAlign w:val="center"/>
                </w:tcPr>
                <w:p w:rsidR="00C70DF3" w:rsidRDefault="00C70DF3">
                  <w:pPr>
                    <w:snapToGrid w:val="0"/>
                    <w:spacing w:line="200" w:lineRule="exact"/>
                    <w:jc w:val="center"/>
                    <w:rPr>
                      <w:color w:val="000000" w:themeColor="text1"/>
                      <w:sz w:val="16"/>
                      <w:szCs w:val="18"/>
                    </w:rPr>
                  </w:pPr>
                </w:p>
              </w:tc>
              <w:tc>
                <w:tcPr>
                  <w:tcW w:w="840"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rFonts w:hint="eastAsia"/>
                      <w:color w:val="000000" w:themeColor="text1"/>
                      <w:kern w:val="0"/>
                      <w:sz w:val="16"/>
                      <w:szCs w:val="18"/>
                      <w:lang w:bidi="ar"/>
                    </w:rPr>
                    <w:t>塑钢双头切割锯床</w:t>
                  </w:r>
                </w:p>
              </w:tc>
              <w:tc>
                <w:tcPr>
                  <w:tcW w:w="575"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LJZ2-450×3700C</w:t>
                  </w:r>
                </w:p>
              </w:tc>
              <w:tc>
                <w:tcPr>
                  <w:tcW w:w="160"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rFonts w:hint="eastAsia"/>
                      <w:color w:val="000000" w:themeColor="text1"/>
                      <w:kern w:val="0"/>
                      <w:sz w:val="16"/>
                      <w:szCs w:val="18"/>
                      <w:lang w:bidi="ar"/>
                    </w:rPr>
                    <w:t>1</w:t>
                  </w:r>
                </w:p>
              </w:tc>
              <w:tc>
                <w:tcPr>
                  <w:tcW w:w="389"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95</w:t>
                  </w:r>
                  <w:r>
                    <w:rPr>
                      <w:rFonts w:hint="eastAsia"/>
                      <w:color w:val="000000" w:themeColor="text1"/>
                      <w:kern w:val="0"/>
                      <w:sz w:val="16"/>
                      <w:szCs w:val="18"/>
                      <w:lang w:bidi="ar"/>
                    </w:rPr>
                    <w:t>，</w:t>
                  </w:r>
                  <w:r>
                    <w:rPr>
                      <w:rFonts w:hint="eastAsia"/>
                      <w:color w:val="000000" w:themeColor="text1"/>
                      <w:kern w:val="0"/>
                      <w:sz w:val="16"/>
                      <w:szCs w:val="18"/>
                      <w:lang w:bidi="ar"/>
                    </w:rPr>
                    <w:t>1m</w:t>
                  </w:r>
                </w:p>
              </w:tc>
              <w:tc>
                <w:tcPr>
                  <w:tcW w:w="270"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499" w:type="pct"/>
                  <w:tcMar>
                    <w:top w:w="0" w:type="dxa"/>
                    <w:left w:w="6" w:type="dxa"/>
                    <w:right w:w="6" w:type="dxa"/>
                  </w:tcMar>
                  <w:vAlign w:val="center"/>
                </w:tcPr>
                <w:p w:rsidR="00C70DF3" w:rsidRDefault="00237B11">
                  <w:pPr>
                    <w:snapToGrid w:val="0"/>
                    <w:spacing w:line="200" w:lineRule="exact"/>
                    <w:jc w:val="center"/>
                    <w:rPr>
                      <w:sz w:val="16"/>
                      <w:szCs w:val="16"/>
                    </w:rPr>
                  </w:pPr>
                  <w:r>
                    <w:rPr>
                      <w:sz w:val="16"/>
                      <w:szCs w:val="16"/>
                    </w:rPr>
                    <w:t>105,45,1.2</w:t>
                  </w:r>
                </w:p>
              </w:tc>
              <w:tc>
                <w:tcPr>
                  <w:tcW w:w="37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25</w:t>
                  </w:r>
                </w:p>
              </w:tc>
              <w:tc>
                <w:tcPr>
                  <w:tcW w:w="316"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67</w:t>
                  </w:r>
                </w:p>
              </w:tc>
              <w:tc>
                <w:tcPr>
                  <w:tcW w:w="239"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319"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15</w:t>
                  </w:r>
                </w:p>
              </w:tc>
              <w:tc>
                <w:tcPr>
                  <w:tcW w:w="30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52</w:t>
                  </w:r>
                </w:p>
              </w:tc>
              <w:tc>
                <w:tcPr>
                  <w:tcW w:w="255" w:type="pct"/>
                  <w:tcMar>
                    <w:top w:w="0" w:type="dxa"/>
                    <w:left w:w="6" w:type="dxa"/>
                    <w:right w:w="6" w:type="dxa"/>
                  </w:tcMar>
                  <w:vAlign w:val="center"/>
                </w:tcPr>
                <w:p w:rsidR="00C70DF3" w:rsidRDefault="00237B11">
                  <w:pPr>
                    <w:snapToGrid w:val="0"/>
                    <w:spacing w:line="200" w:lineRule="exact"/>
                    <w:jc w:val="center"/>
                    <w:rPr>
                      <w:rFonts w:eastAsia="等线"/>
                      <w:color w:val="000000" w:themeColor="text1"/>
                      <w:sz w:val="16"/>
                      <w:szCs w:val="18"/>
                    </w:rPr>
                  </w:pPr>
                  <w:r>
                    <w:rPr>
                      <w:rFonts w:eastAsia="等线" w:hint="eastAsia"/>
                      <w:color w:val="000000" w:themeColor="text1"/>
                      <w:sz w:val="16"/>
                      <w:szCs w:val="18"/>
                    </w:rPr>
                    <w:t>1m</w:t>
                  </w:r>
                </w:p>
              </w:tc>
            </w:tr>
            <w:tr w:rsidR="00C70DF3">
              <w:trPr>
                <w:trHeight w:val="113"/>
                <w:jc w:val="center"/>
              </w:trPr>
              <w:tc>
                <w:tcPr>
                  <w:tcW w:w="201" w:type="pct"/>
                  <w:tcMar>
                    <w:top w:w="0" w:type="dxa"/>
                    <w:left w:w="6" w:type="dxa"/>
                    <w:right w:w="6" w:type="dxa"/>
                  </w:tcMar>
                  <w:vAlign w:val="center"/>
                </w:tcPr>
                <w:p w:rsidR="00C70DF3" w:rsidRDefault="00237B11">
                  <w:pPr>
                    <w:autoSpaceDE w:val="0"/>
                    <w:autoSpaceDN w:val="0"/>
                    <w:adjustRightInd w:val="0"/>
                    <w:snapToGrid w:val="0"/>
                    <w:spacing w:line="200" w:lineRule="exact"/>
                    <w:jc w:val="center"/>
                    <w:rPr>
                      <w:color w:val="000000" w:themeColor="text1"/>
                      <w:sz w:val="16"/>
                      <w:szCs w:val="18"/>
                    </w:rPr>
                  </w:pPr>
                  <w:r>
                    <w:rPr>
                      <w:rFonts w:hint="eastAsia"/>
                      <w:color w:val="000000" w:themeColor="text1"/>
                      <w:sz w:val="16"/>
                      <w:szCs w:val="18"/>
                    </w:rPr>
                    <w:t>2</w:t>
                  </w:r>
                  <w:r>
                    <w:rPr>
                      <w:color w:val="000000" w:themeColor="text1"/>
                      <w:sz w:val="16"/>
                      <w:szCs w:val="18"/>
                    </w:rPr>
                    <w:t>0</w:t>
                  </w:r>
                </w:p>
              </w:tc>
              <w:tc>
                <w:tcPr>
                  <w:tcW w:w="263" w:type="pct"/>
                  <w:vMerge/>
                  <w:tcMar>
                    <w:top w:w="0" w:type="dxa"/>
                    <w:left w:w="6" w:type="dxa"/>
                    <w:right w:w="6" w:type="dxa"/>
                  </w:tcMar>
                  <w:vAlign w:val="center"/>
                </w:tcPr>
                <w:p w:rsidR="00C70DF3" w:rsidRDefault="00C70DF3">
                  <w:pPr>
                    <w:snapToGrid w:val="0"/>
                    <w:spacing w:line="200" w:lineRule="exact"/>
                    <w:jc w:val="center"/>
                    <w:rPr>
                      <w:color w:val="000000" w:themeColor="text1"/>
                      <w:sz w:val="16"/>
                      <w:szCs w:val="18"/>
                    </w:rPr>
                  </w:pPr>
                </w:p>
              </w:tc>
              <w:tc>
                <w:tcPr>
                  <w:tcW w:w="840"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rFonts w:hint="eastAsia"/>
                      <w:color w:val="000000" w:themeColor="text1"/>
                      <w:kern w:val="0"/>
                      <w:sz w:val="16"/>
                      <w:szCs w:val="18"/>
                      <w:lang w:bidi="ar"/>
                    </w:rPr>
                    <w:t>塑钢双头切割锯床</w:t>
                  </w:r>
                </w:p>
              </w:tc>
              <w:tc>
                <w:tcPr>
                  <w:tcW w:w="575"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LJJ06-450×3700</w:t>
                  </w:r>
                </w:p>
              </w:tc>
              <w:tc>
                <w:tcPr>
                  <w:tcW w:w="160"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rFonts w:hint="eastAsia"/>
                      <w:color w:val="000000" w:themeColor="text1"/>
                      <w:kern w:val="0"/>
                      <w:sz w:val="16"/>
                      <w:szCs w:val="18"/>
                      <w:lang w:bidi="ar"/>
                    </w:rPr>
                    <w:t>1</w:t>
                  </w:r>
                </w:p>
              </w:tc>
              <w:tc>
                <w:tcPr>
                  <w:tcW w:w="389"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95</w:t>
                  </w:r>
                  <w:r>
                    <w:rPr>
                      <w:rFonts w:hint="eastAsia"/>
                      <w:color w:val="000000" w:themeColor="text1"/>
                      <w:kern w:val="0"/>
                      <w:sz w:val="16"/>
                      <w:szCs w:val="18"/>
                      <w:lang w:bidi="ar"/>
                    </w:rPr>
                    <w:t>，</w:t>
                  </w:r>
                  <w:r>
                    <w:rPr>
                      <w:rFonts w:hint="eastAsia"/>
                      <w:color w:val="000000" w:themeColor="text1"/>
                      <w:kern w:val="0"/>
                      <w:sz w:val="16"/>
                      <w:szCs w:val="18"/>
                      <w:lang w:bidi="ar"/>
                    </w:rPr>
                    <w:t>1m</w:t>
                  </w:r>
                </w:p>
              </w:tc>
              <w:tc>
                <w:tcPr>
                  <w:tcW w:w="270"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499" w:type="pct"/>
                  <w:tcMar>
                    <w:top w:w="0" w:type="dxa"/>
                    <w:left w:w="6" w:type="dxa"/>
                    <w:right w:w="6" w:type="dxa"/>
                  </w:tcMar>
                  <w:vAlign w:val="center"/>
                </w:tcPr>
                <w:p w:rsidR="00C70DF3" w:rsidRDefault="00237B11">
                  <w:pPr>
                    <w:snapToGrid w:val="0"/>
                    <w:spacing w:line="200" w:lineRule="exact"/>
                    <w:jc w:val="center"/>
                    <w:rPr>
                      <w:sz w:val="16"/>
                      <w:szCs w:val="16"/>
                    </w:rPr>
                  </w:pPr>
                  <w:r>
                    <w:rPr>
                      <w:sz w:val="16"/>
                      <w:szCs w:val="16"/>
                    </w:rPr>
                    <w:t>110,48,1.2</w:t>
                  </w:r>
                </w:p>
              </w:tc>
              <w:tc>
                <w:tcPr>
                  <w:tcW w:w="37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22</w:t>
                  </w:r>
                </w:p>
              </w:tc>
              <w:tc>
                <w:tcPr>
                  <w:tcW w:w="316"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68.1</w:t>
                  </w:r>
                </w:p>
              </w:tc>
              <w:tc>
                <w:tcPr>
                  <w:tcW w:w="239"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319"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15</w:t>
                  </w:r>
                </w:p>
              </w:tc>
              <w:tc>
                <w:tcPr>
                  <w:tcW w:w="30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53.1</w:t>
                  </w:r>
                </w:p>
              </w:tc>
              <w:tc>
                <w:tcPr>
                  <w:tcW w:w="255" w:type="pct"/>
                  <w:tcMar>
                    <w:top w:w="0" w:type="dxa"/>
                    <w:left w:w="6" w:type="dxa"/>
                    <w:right w:w="6" w:type="dxa"/>
                  </w:tcMar>
                  <w:vAlign w:val="center"/>
                </w:tcPr>
                <w:p w:rsidR="00C70DF3" w:rsidRDefault="00237B11">
                  <w:pPr>
                    <w:snapToGrid w:val="0"/>
                    <w:spacing w:line="200" w:lineRule="exact"/>
                    <w:jc w:val="center"/>
                    <w:rPr>
                      <w:rFonts w:eastAsia="等线"/>
                      <w:color w:val="000000" w:themeColor="text1"/>
                      <w:sz w:val="16"/>
                      <w:szCs w:val="18"/>
                    </w:rPr>
                  </w:pPr>
                  <w:r>
                    <w:rPr>
                      <w:rFonts w:eastAsia="等线" w:hint="eastAsia"/>
                      <w:color w:val="000000" w:themeColor="text1"/>
                      <w:sz w:val="16"/>
                      <w:szCs w:val="18"/>
                    </w:rPr>
                    <w:t>1m</w:t>
                  </w:r>
                </w:p>
              </w:tc>
            </w:tr>
            <w:tr w:rsidR="00C70DF3">
              <w:trPr>
                <w:trHeight w:val="113"/>
                <w:jc w:val="center"/>
              </w:trPr>
              <w:tc>
                <w:tcPr>
                  <w:tcW w:w="201" w:type="pct"/>
                  <w:tcMar>
                    <w:top w:w="0" w:type="dxa"/>
                    <w:left w:w="6" w:type="dxa"/>
                    <w:right w:w="6" w:type="dxa"/>
                  </w:tcMar>
                  <w:vAlign w:val="center"/>
                </w:tcPr>
                <w:p w:rsidR="00C70DF3" w:rsidRDefault="00237B11">
                  <w:pPr>
                    <w:autoSpaceDE w:val="0"/>
                    <w:autoSpaceDN w:val="0"/>
                    <w:adjustRightInd w:val="0"/>
                    <w:snapToGrid w:val="0"/>
                    <w:spacing w:line="200" w:lineRule="exact"/>
                    <w:jc w:val="center"/>
                    <w:rPr>
                      <w:color w:val="000000" w:themeColor="text1"/>
                      <w:sz w:val="16"/>
                      <w:szCs w:val="18"/>
                    </w:rPr>
                  </w:pPr>
                  <w:r>
                    <w:rPr>
                      <w:rFonts w:hint="eastAsia"/>
                      <w:color w:val="000000" w:themeColor="text1"/>
                      <w:sz w:val="16"/>
                      <w:szCs w:val="18"/>
                    </w:rPr>
                    <w:t>2</w:t>
                  </w:r>
                  <w:r>
                    <w:rPr>
                      <w:color w:val="000000" w:themeColor="text1"/>
                      <w:sz w:val="16"/>
                      <w:szCs w:val="18"/>
                    </w:rPr>
                    <w:t>1</w:t>
                  </w:r>
                </w:p>
              </w:tc>
              <w:tc>
                <w:tcPr>
                  <w:tcW w:w="263" w:type="pct"/>
                  <w:vMerge/>
                  <w:tcMar>
                    <w:top w:w="0" w:type="dxa"/>
                    <w:left w:w="6" w:type="dxa"/>
                    <w:right w:w="6" w:type="dxa"/>
                  </w:tcMar>
                  <w:vAlign w:val="center"/>
                </w:tcPr>
                <w:p w:rsidR="00C70DF3" w:rsidRDefault="00C70DF3">
                  <w:pPr>
                    <w:snapToGrid w:val="0"/>
                    <w:spacing w:line="200" w:lineRule="exact"/>
                    <w:jc w:val="center"/>
                    <w:rPr>
                      <w:color w:val="000000" w:themeColor="text1"/>
                      <w:sz w:val="16"/>
                      <w:szCs w:val="18"/>
                    </w:rPr>
                  </w:pPr>
                </w:p>
              </w:tc>
              <w:tc>
                <w:tcPr>
                  <w:tcW w:w="840"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rFonts w:hint="eastAsia"/>
                      <w:color w:val="000000" w:themeColor="text1"/>
                      <w:kern w:val="0"/>
                      <w:sz w:val="16"/>
                      <w:szCs w:val="18"/>
                      <w:lang w:bidi="ar"/>
                    </w:rPr>
                    <w:t>双面无缝四位焊机</w:t>
                  </w:r>
                </w:p>
              </w:tc>
              <w:tc>
                <w:tcPr>
                  <w:tcW w:w="575"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GWFH-4-5FA</w:t>
                  </w:r>
                </w:p>
              </w:tc>
              <w:tc>
                <w:tcPr>
                  <w:tcW w:w="160"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rFonts w:hint="eastAsia"/>
                      <w:color w:val="000000" w:themeColor="text1"/>
                      <w:kern w:val="0"/>
                      <w:sz w:val="16"/>
                      <w:szCs w:val="18"/>
                      <w:lang w:bidi="ar"/>
                    </w:rPr>
                    <w:t>2</w:t>
                  </w:r>
                </w:p>
              </w:tc>
              <w:tc>
                <w:tcPr>
                  <w:tcW w:w="389"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85</w:t>
                  </w:r>
                  <w:r>
                    <w:rPr>
                      <w:rFonts w:hint="eastAsia"/>
                      <w:color w:val="000000" w:themeColor="text1"/>
                      <w:kern w:val="0"/>
                      <w:sz w:val="16"/>
                      <w:szCs w:val="18"/>
                      <w:lang w:bidi="ar"/>
                    </w:rPr>
                    <w:t>，</w:t>
                  </w:r>
                  <w:r>
                    <w:rPr>
                      <w:rFonts w:hint="eastAsia"/>
                      <w:color w:val="000000" w:themeColor="text1"/>
                      <w:kern w:val="0"/>
                      <w:sz w:val="16"/>
                      <w:szCs w:val="18"/>
                      <w:lang w:bidi="ar"/>
                    </w:rPr>
                    <w:t>1m</w:t>
                  </w:r>
                </w:p>
              </w:tc>
              <w:tc>
                <w:tcPr>
                  <w:tcW w:w="270"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499" w:type="pct"/>
                  <w:tcMar>
                    <w:top w:w="0" w:type="dxa"/>
                    <w:left w:w="6" w:type="dxa"/>
                    <w:right w:w="6" w:type="dxa"/>
                  </w:tcMar>
                  <w:vAlign w:val="center"/>
                </w:tcPr>
                <w:p w:rsidR="00C70DF3" w:rsidRDefault="00237B11">
                  <w:pPr>
                    <w:snapToGrid w:val="0"/>
                    <w:spacing w:line="200" w:lineRule="exact"/>
                    <w:jc w:val="center"/>
                    <w:rPr>
                      <w:sz w:val="16"/>
                      <w:szCs w:val="16"/>
                    </w:rPr>
                  </w:pPr>
                  <w:r>
                    <w:rPr>
                      <w:sz w:val="16"/>
                      <w:szCs w:val="16"/>
                    </w:rPr>
                    <w:t>115,45,1.2</w:t>
                  </w:r>
                </w:p>
              </w:tc>
              <w:tc>
                <w:tcPr>
                  <w:tcW w:w="37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25</w:t>
                  </w:r>
                </w:p>
              </w:tc>
              <w:tc>
                <w:tcPr>
                  <w:tcW w:w="316"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57</w:t>
                  </w:r>
                </w:p>
              </w:tc>
              <w:tc>
                <w:tcPr>
                  <w:tcW w:w="239"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319"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15</w:t>
                  </w:r>
                </w:p>
              </w:tc>
              <w:tc>
                <w:tcPr>
                  <w:tcW w:w="30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42</w:t>
                  </w:r>
                </w:p>
              </w:tc>
              <w:tc>
                <w:tcPr>
                  <w:tcW w:w="255" w:type="pct"/>
                  <w:tcMar>
                    <w:top w:w="0" w:type="dxa"/>
                    <w:left w:w="6" w:type="dxa"/>
                    <w:right w:w="6" w:type="dxa"/>
                  </w:tcMar>
                  <w:vAlign w:val="center"/>
                </w:tcPr>
                <w:p w:rsidR="00C70DF3" w:rsidRDefault="00237B11">
                  <w:pPr>
                    <w:snapToGrid w:val="0"/>
                    <w:spacing w:line="200" w:lineRule="exact"/>
                    <w:jc w:val="center"/>
                    <w:rPr>
                      <w:rFonts w:eastAsia="等线"/>
                      <w:color w:val="000000" w:themeColor="text1"/>
                      <w:sz w:val="16"/>
                      <w:szCs w:val="18"/>
                    </w:rPr>
                  </w:pPr>
                  <w:r>
                    <w:rPr>
                      <w:rFonts w:eastAsia="等线" w:hint="eastAsia"/>
                      <w:color w:val="000000" w:themeColor="text1"/>
                      <w:sz w:val="16"/>
                      <w:szCs w:val="18"/>
                    </w:rPr>
                    <w:t>1m</w:t>
                  </w:r>
                </w:p>
              </w:tc>
            </w:tr>
            <w:tr w:rsidR="00C70DF3">
              <w:trPr>
                <w:trHeight w:val="113"/>
                <w:jc w:val="center"/>
              </w:trPr>
              <w:tc>
                <w:tcPr>
                  <w:tcW w:w="201" w:type="pct"/>
                  <w:tcMar>
                    <w:top w:w="0" w:type="dxa"/>
                    <w:left w:w="6" w:type="dxa"/>
                    <w:right w:w="6" w:type="dxa"/>
                  </w:tcMar>
                  <w:vAlign w:val="center"/>
                </w:tcPr>
                <w:p w:rsidR="00C70DF3" w:rsidRDefault="00237B11">
                  <w:pPr>
                    <w:autoSpaceDE w:val="0"/>
                    <w:autoSpaceDN w:val="0"/>
                    <w:adjustRightInd w:val="0"/>
                    <w:snapToGrid w:val="0"/>
                    <w:spacing w:line="200" w:lineRule="exact"/>
                    <w:jc w:val="center"/>
                    <w:rPr>
                      <w:color w:val="000000" w:themeColor="text1"/>
                      <w:sz w:val="16"/>
                      <w:szCs w:val="18"/>
                    </w:rPr>
                  </w:pPr>
                  <w:r>
                    <w:rPr>
                      <w:rFonts w:hint="eastAsia"/>
                      <w:color w:val="000000" w:themeColor="text1"/>
                      <w:sz w:val="16"/>
                      <w:szCs w:val="18"/>
                    </w:rPr>
                    <w:t>2</w:t>
                  </w:r>
                  <w:r>
                    <w:rPr>
                      <w:color w:val="000000" w:themeColor="text1"/>
                      <w:sz w:val="16"/>
                      <w:szCs w:val="18"/>
                    </w:rPr>
                    <w:t>2</w:t>
                  </w:r>
                </w:p>
              </w:tc>
              <w:tc>
                <w:tcPr>
                  <w:tcW w:w="263" w:type="pct"/>
                  <w:vMerge/>
                  <w:tcMar>
                    <w:top w:w="0" w:type="dxa"/>
                    <w:left w:w="6" w:type="dxa"/>
                    <w:right w:w="6" w:type="dxa"/>
                  </w:tcMar>
                  <w:vAlign w:val="center"/>
                </w:tcPr>
                <w:p w:rsidR="00C70DF3" w:rsidRDefault="00C70DF3">
                  <w:pPr>
                    <w:snapToGrid w:val="0"/>
                    <w:spacing w:line="200" w:lineRule="exact"/>
                    <w:jc w:val="center"/>
                    <w:rPr>
                      <w:color w:val="000000" w:themeColor="text1"/>
                      <w:sz w:val="16"/>
                      <w:szCs w:val="18"/>
                    </w:rPr>
                  </w:pPr>
                </w:p>
              </w:tc>
              <w:tc>
                <w:tcPr>
                  <w:tcW w:w="840"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rFonts w:hint="eastAsia"/>
                      <w:color w:val="000000" w:themeColor="text1"/>
                      <w:kern w:val="0"/>
                      <w:sz w:val="16"/>
                      <w:szCs w:val="18"/>
                      <w:lang w:bidi="ar"/>
                    </w:rPr>
                    <w:t>双面无缝四位焊机</w:t>
                  </w:r>
                </w:p>
              </w:tc>
              <w:tc>
                <w:tcPr>
                  <w:tcW w:w="575"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FWFH-4-5ME</w:t>
                  </w:r>
                </w:p>
              </w:tc>
              <w:tc>
                <w:tcPr>
                  <w:tcW w:w="160"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rFonts w:hint="eastAsia"/>
                      <w:color w:val="000000" w:themeColor="text1"/>
                      <w:kern w:val="0"/>
                      <w:sz w:val="16"/>
                      <w:szCs w:val="18"/>
                      <w:lang w:bidi="ar"/>
                    </w:rPr>
                    <w:t>1</w:t>
                  </w:r>
                </w:p>
              </w:tc>
              <w:tc>
                <w:tcPr>
                  <w:tcW w:w="389"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85</w:t>
                  </w:r>
                  <w:r>
                    <w:rPr>
                      <w:rFonts w:hint="eastAsia"/>
                      <w:color w:val="000000" w:themeColor="text1"/>
                      <w:kern w:val="0"/>
                      <w:sz w:val="16"/>
                      <w:szCs w:val="18"/>
                      <w:lang w:bidi="ar"/>
                    </w:rPr>
                    <w:t>，</w:t>
                  </w:r>
                  <w:r>
                    <w:rPr>
                      <w:rFonts w:hint="eastAsia"/>
                      <w:color w:val="000000" w:themeColor="text1"/>
                      <w:kern w:val="0"/>
                      <w:sz w:val="16"/>
                      <w:szCs w:val="18"/>
                      <w:lang w:bidi="ar"/>
                    </w:rPr>
                    <w:t>1m</w:t>
                  </w:r>
                </w:p>
              </w:tc>
              <w:tc>
                <w:tcPr>
                  <w:tcW w:w="270"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499" w:type="pct"/>
                  <w:tcMar>
                    <w:top w:w="0" w:type="dxa"/>
                    <w:left w:w="6" w:type="dxa"/>
                    <w:right w:w="6" w:type="dxa"/>
                  </w:tcMar>
                  <w:vAlign w:val="center"/>
                </w:tcPr>
                <w:p w:rsidR="00C70DF3" w:rsidRDefault="00237B11">
                  <w:pPr>
                    <w:snapToGrid w:val="0"/>
                    <w:spacing w:line="200" w:lineRule="exact"/>
                    <w:jc w:val="center"/>
                    <w:rPr>
                      <w:sz w:val="16"/>
                      <w:szCs w:val="16"/>
                    </w:rPr>
                  </w:pPr>
                  <w:r>
                    <w:rPr>
                      <w:sz w:val="16"/>
                      <w:szCs w:val="16"/>
                    </w:rPr>
                    <w:t>120,45,1.2</w:t>
                  </w:r>
                </w:p>
              </w:tc>
              <w:tc>
                <w:tcPr>
                  <w:tcW w:w="37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25</w:t>
                  </w:r>
                </w:p>
              </w:tc>
              <w:tc>
                <w:tcPr>
                  <w:tcW w:w="316"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57</w:t>
                  </w:r>
                </w:p>
              </w:tc>
              <w:tc>
                <w:tcPr>
                  <w:tcW w:w="239"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319"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15</w:t>
                  </w:r>
                </w:p>
              </w:tc>
              <w:tc>
                <w:tcPr>
                  <w:tcW w:w="30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42</w:t>
                  </w:r>
                </w:p>
              </w:tc>
              <w:tc>
                <w:tcPr>
                  <w:tcW w:w="255" w:type="pct"/>
                  <w:tcMar>
                    <w:top w:w="0" w:type="dxa"/>
                    <w:left w:w="6" w:type="dxa"/>
                    <w:right w:w="6" w:type="dxa"/>
                  </w:tcMar>
                  <w:vAlign w:val="center"/>
                </w:tcPr>
                <w:p w:rsidR="00C70DF3" w:rsidRDefault="00237B11">
                  <w:pPr>
                    <w:snapToGrid w:val="0"/>
                    <w:spacing w:line="200" w:lineRule="exact"/>
                    <w:jc w:val="center"/>
                    <w:rPr>
                      <w:rFonts w:eastAsia="等线"/>
                      <w:color w:val="000000" w:themeColor="text1"/>
                      <w:sz w:val="16"/>
                      <w:szCs w:val="18"/>
                    </w:rPr>
                  </w:pPr>
                  <w:r>
                    <w:rPr>
                      <w:rFonts w:eastAsia="等线" w:hint="eastAsia"/>
                      <w:color w:val="000000" w:themeColor="text1"/>
                      <w:sz w:val="16"/>
                      <w:szCs w:val="18"/>
                    </w:rPr>
                    <w:t>1m</w:t>
                  </w:r>
                </w:p>
              </w:tc>
            </w:tr>
            <w:tr w:rsidR="00C70DF3">
              <w:trPr>
                <w:trHeight w:val="113"/>
                <w:jc w:val="center"/>
              </w:trPr>
              <w:tc>
                <w:tcPr>
                  <w:tcW w:w="201" w:type="pct"/>
                  <w:tcMar>
                    <w:top w:w="0" w:type="dxa"/>
                    <w:left w:w="6" w:type="dxa"/>
                    <w:right w:w="6" w:type="dxa"/>
                  </w:tcMar>
                  <w:vAlign w:val="center"/>
                </w:tcPr>
                <w:p w:rsidR="00C70DF3" w:rsidRDefault="00237B11">
                  <w:pPr>
                    <w:autoSpaceDE w:val="0"/>
                    <w:autoSpaceDN w:val="0"/>
                    <w:adjustRightInd w:val="0"/>
                    <w:snapToGrid w:val="0"/>
                    <w:spacing w:line="200" w:lineRule="exact"/>
                    <w:jc w:val="center"/>
                    <w:rPr>
                      <w:color w:val="000000" w:themeColor="text1"/>
                      <w:sz w:val="16"/>
                      <w:szCs w:val="18"/>
                    </w:rPr>
                  </w:pPr>
                  <w:r>
                    <w:rPr>
                      <w:rFonts w:hint="eastAsia"/>
                      <w:color w:val="000000" w:themeColor="text1"/>
                      <w:sz w:val="16"/>
                      <w:szCs w:val="18"/>
                    </w:rPr>
                    <w:t>2</w:t>
                  </w:r>
                  <w:r>
                    <w:rPr>
                      <w:color w:val="000000" w:themeColor="text1"/>
                      <w:sz w:val="16"/>
                      <w:szCs w:val="18"/>
                    </w:rPr>
                    <w:t>3</w:t>
                  </w:r>
                </w:p>
              </w:tc>
              <w:tc>
                <w:tcPr>
                  <w:tcW w:w="263" w:type="pct"/>
                  <w:vMerge/>
                  <w:tcMar>
                    <w:top w:w="0" w:type="dxa"/>
                    <w:left w:w="6" w:type="dxa"/>
                    <w:right w:w="6" w:type="dxa"/>
                  </w:tcMar>
                  <w:vAlign w:val="center"/>
                </w:tcPr>
                <w:p w:rsidR="00C70DF3" w:rsidRDefault="00C70DF3">
                  <w:pPr>
                    <w:snapToGrid w:val="0"/>
                    <w:spacing w:line="200" w:lineRule="exact"/>
                    <w:jc w:val="center"/>
                    <w:rPr>
                      <w:color w:val="000000" w:themeColor="text1"/>
                      <w:sz w:val="16"/>
                      <w:szCs w:val="18"/>
                    </w:rPr>
                  </w:pPr>
                </w:p>
              </w:tc>
              <w:tc>
                <w:tcPr>
                  <w:tcW w:w="840"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rFonts w:hint="eastAsia"/>
                      <w:color w:val="000000" w:themeColor="text1"/>
                      <w:kern w:val="0"/>
                      <w:sz w:val="16"/>
                      <w:szCs w:val="18"/>
                      <w:lang w:bidi="ar"/>
                    </w:rPr>
                    <w:t>数控</w:t>
                  </w:r>
                  <w:proofErr w:type="gramStart"/>
                  <w:r>
                    <w:rPr>
                      <w:rFonts w:hint="eastAsia"/>
                      <w:color w:val="000000" w:themeColor="text1"/>
                      <w:kern w:val="0"/>
                      <w:sz w:val="16"/>
                      <w:szCs w:val="18"/>
                      <w:lang w:bidi="ar"/>
                    </w:rPr>
                    <w:t>角缝清角机</w:t>
                  </w:r>
                  <w:proofErr w:type="gramEnd"/>
                </w:p>
              </w:tc>
              <w:tc>
                <w:tcPr>
                  <w:tcW w:w="575"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SQJB-CNC-120</w:t>
                  </w:r>
                </w:p>
              </w:tc>
              <w:tc>
                <w:tcPr>
                  <w:tcW w:w="160"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rFonts w:hint="eastAsia"/>
                      <w:color w:val="000000" w:themeColor="text1"/>
                      <w:kern w:val="0"/>
                      <w:sz w:val="16"/>
                      <w:szCs w:val="18"/>
                      <w:lang w:bidi="ar"/>
                    </w:rPr>
                    <w:t>2</w:t>
                  </w:r>
                </w:p>
              </w:tc>
              <w:tc>
                <w:tcPr>
                  <w:tcW w:w="389"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rFonts w:hint="eastAsia"/>
                      <w:color w:val="000000" w:themeColor="text1"/>
                      <w:kern w:val="0"/>
                      <w:sz w:val="16"/>
                      <w:szCs w:val="18"/>
                      <w:lang w:bidi="ar"/>
                    </w:rPr>
                    <w:t>9</w:t>
                  </w:r>
                  <w:r>
                    <w:rPr>
                      <w:color w:val="000000" w:themeColor="text1"/>
                      <w:kern w:val="0"/>
                      <w:sz w:val="16"/>
                      <w:szCs w:val="18"/>
                      <w:lang w:bidi="ar"/>
                    </w:rPr>
                    <w:t>5</w:t>
                  </w:r>
                  <w:r>
                    <w:rPr>
                      <w:rFonts w:hint="eastAsia"/>
                      <w:color w:val="000000" w:themeColor="text1"/>
                      <w:kern w:val="0"/>
                      <w:sz w:val="16"/>
                      <w:szCs w:val="18"/>
                      <w:lang w:bidi="ar"/>
                    </w:rPr>
                    <w:t>，</w:t>
                  </w:r>
                  <w:r>
                    <w:rPr>
                      <w:rFonts w:hint="eastAsia"/>
                      <w:color w:val="000000" w:themeColor="text1"/>
                      <w:kern w:val="0"/>
                      <w:sz w:val="16"/>
                      <w:szCs w:val="18"/>
                      <w:lang w:bidi="ar"/>
                    </w:rPr>
                    <w:t>1m</w:t>
                  </w:r>
                </w:p>
              </w:tc>
              <w:tc>
                <w:tcPr>
                  <w:tcW w:w="270"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499" w:type="pct"/>
                  <w:tcMar>
                    <w:top w:w="0" w:type="dxa"/>
                    <w:left w:w="6" w:type="dxa"/>
                    <w:right w:w="6" w:type="dxa"/>
                  </w:tcMar>
                  <w:vAlign w:val="center"/>
                </w:tcPr>
                <w:p w:rsidR="00C70DF3" w:rsidRDefault="00237B11">
                  <w:pPr>
                    <w:snapToGrid w:val="0"/>
                    <w:spacing w:line="200" w:lineRule="exact"/>
                    <w:jc w:val="center"/>
                    <w:rPr>
                      <w:sz w:val="16"/>
                      <w:szCs w:val="16"/>
                    </w:rPr>
                  </w:pPr>
                  <w:r>
                    <w:rPr>
                      <w:sz w:val="16"/>
                      <w:szCs w:val="16"/>
                    </w:rPr>
                    <w:t>125,45,1.2</w:t>
                  </w:r>
                </w:p>
              </w:tc>
              <w:tc>
                <w:tcPr>
                  <w:tcW w:w="372" w:type="pct"/>
                  <w:tcMar>
                    <w:top w:w="0" w:type="dxa"/>
                    <w:left w:w="6" w:type="dxa"/>
                    <w:right w:w="6" w:type="dxa"/>
                  </w:tcMar>
                  <w:vAlign w:val="center"/>
                </w:tcPr>
                <w:p w:rsidR="00C70DF3" w:rsidRDefault="00237B11">
                  <w:pPr>
                    <w:snapToGrid w:val="0"/>
                    <w:spacing w:line="200" w:lineRule="exact"/>
                    <w:jc w:val="center"/>
                    <w:rPr>
                      <w:sz w:val="16"/>
                      <w:szCs w:val="16"/>
                    </w:rPr>
                  </w:pPr>
                  <w:r>
                    <w:rPr>
                      <w:sz w:val="16"/>
                      <w:szCs w:val="16"/>
                    </w:rPr>
                    <w:t>25</w:t>
                  </w:r>
                </w:p>
              </w:tc>
              <w:tc>
                <w:tcPr>
                  <w:tcW w:w="316" w:type="pct"/>
                  <w:tcMar>
                    <w:top w:w="0" w:type="dxa"/>
                    <w:left w:w="6" w:type="dxa"/>
                    <w:right w:w="6" w:type="dxa"/>
                  </w:tcMar>
                  <w:vAlign w:val="center"/>
                </w:tcPr>
                <w:p w:rsidR="00C70DF3" w:rsidRDefault="00237B11">
                  <w:pPr>
                    <w:snapToGrid w:val="0"/>
                    <w:spacing w:line="200" w:lineRule="exact"/>
                    <w:jc w:val="center"/>
                    <w:rPr>
                      <w:sz w:val="16"/>
                      <w:szCs w:val="16"/>
                    </w:rPr>
                  </w:pPr>
                  <w:r>
                    <w:rPr>
                      <w:rFonts w:hint="eastAsia"/>
                      <w:sz w:val="16"/>
                      <w:szCs w:val="16"/>
                    </w:rPr>
                    <w:t>57</w:t>
                  </w:r>
                </w:p>
              </w:tc>
              <w:tc>
                <w:tcPr>
                  <w:tcW w:w="239"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319"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15</w:t>
                  </w:r>
                </w:p>
              </w:tc>
              <w:tc>
                <w:tcPr>
                  <w:tcW w:w="30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42</w:t>
                  </w:r>
                </w:p>
              </w:tc>
              <w:tc>
                <w:tcPr>
                  <w:tcW w:w="255" w:type="pct"/>
                  <w:tcMar>
                    <w:top w:w="0" w:type="dxa"/>
                    <w:left w:w="6" w:type="dxa"/>
                    <w:right w:w="6" w:type="dxa"/>
                  </w:tcMar>
                  <w:vAlign w:val="center"/>
                </w:tcPr>
                <w:p w:rsidR="00C70DF3" w:rsidRDefault="00237B11">
                  <w:pPr>
                    <w:snapToGrid w:val="0"/>
                    <w:spacing w:line="200" w:lineRule="exact"/>
                    <w:jc w:val="center"/>
                    <w:rPr>
                      <w:rFonts w:eastAsia="等线"/>
                      <w:color w:val="000000" w:themeColor="text1"/>
                      <w:sz w:val="16"/>
                      <w:szCs w:val="18"/>
                    </w:rPr>
                  </w:pPr>
                  <w:r>
                    <w:rPr>
                      <w:rFonts w:eastAsia="等线" w:hint="eastAsia"/>
                      <w:color w:val="000000" w:themeColor="text1"/>
                      <w:sz w:val="16"/>
                      <w:szCs w:val="18"/>
                    </w:rPr>
                    <w:t>1m</w:t>
                  </w:r>
                </w:p>
              </w:tc>
            </w:tr>
            <w:tr w:rsidR="00C70DF3">
              <w:trPr>
                <w:trHeight w:val="113"/>
                <w:jc w:val="center"/>
              </w:trPr>
              <w:tc>
                <w:tcPr>
                  <w:tcW w:w="201" w:type="pct"/>
                  <w:tcMar>
                    <w:top w:w="0" w:type="dxa"/>
                    <w:left w:w="6" w:type="dxa"/>
                    <w:right w:w="6" w:type="dxa"/>
                  </w:tcMar>
                  <w:vAlign w:val="center"/>
                </w:tcPr>
                <w:p w:rsidR="00C70DF3" w:rsidRDefault="00237B11">
                  <w:pPr>
                    <w:autoSpaceDE w:val="0"/>
                    <w:autoSpaceDN w:val="0"/>
                    <w:adjustRightInd w:val="0"/>
                    <w:snapToGrid w:val="0"/>
                    <w:spacing w:line="200" w:lineRule="exact"/>
                    <w:jc w:val="center"/>
                    <w:rPr>
                      <w:color w:val="000000" w:themeColor="text1"/>
                      <w:sz w:val="16"/>
                      <w:szCs w:val="18"/>
                    </w:rPr>
                  </w:pPr>
                  <w:r>
                    <w:rPr>
                      <w:rFonts w:hint="eastAsia"/>
                      <w:color w:val="000000" w:themeColor="text1"/>
                      <w:sz w:val="16"/>
                      <w:szCs w:val="18"/>
                    </w:rPr>
                    <w:t>2</w:t>
                  </w:r>
                  <w:r>
                    <w:rPr>
                      <w:color w:val="000000" w:themeColor="text1"/>
                      <w:sz w:val="16"/>
                      <w:szCs w:val="18"/>
                    </w:rPr>
                    <w:t>4</w:t>
                  </w:r>
                </w:p>
              </w:tc>
              <w:tc>
                <w:tcPr>
                  <w:tcW w:w="263" w:type="pct"/>
                  <w:vMerge/>
                  <w:tcMar>
                    <w:top w:w="0" w:type="dxa"/>
                    <w:left w:w="6" w:type="dxa"/>
                    <w:right w:w="6" w:type="dxa"/>
                  </w:tcMar>
                  <w:vAlign w:val="center"/>
                </w:tcPr>
                <w:p w:rsidR="00C70DF3" w:rsidRDefault="00C70DF3">
                  <w:pPr>
                    <w:snapToGrid w:val="0"/>
                    <w:spacing w:line="200" w:lineRule="exact"/>
                    <w:jc w:val="center"/>
                    <w:rPr>
                      <w:color w:val="000000" w:themeColor="text1"/>
                      <w:sz w:val="16"/>
                      <w:szCs w:val="18"/>
                    </w:rPr>
                  </w:pPr>
                </w:p>
              </w:tc>
              <w:tc>
                <w:tcPr>
                  <w:tcW w:w="840"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rFonts w:hint="eastAsia"/>
                      <w:color w:val="000000" w:themeColor="text1"/>
                      <w:kern w:val="0"/>
                      <w:sz w:val="16"/>
                      <w:szCs w:val="18"/>
                      <w:lang w:bidi="ar"/>
                    </w:rPr>
                    <w:t>水槽铣床</w:t>
                  </w:r>
                </w:p>
              </w:tc>
              <w:tc>
                <w:tcPr>
                  <w:tcW w:w="575"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SCX02-3-60</w:t>
                  </w:r>
                </w:p>
              </w:tc>
              <w:tc>
                <w:tcPr>
                  <w:tcW w:w="160"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rFonts w:hint="eastAsia"/>
                      <w:color w:val="000000" w:themeColor="text1"/>
                      <w:kern w:val="0"/>
                      <w:sz w:val="16"/>
                      <w:szCs w:val="18"/>
                      <w:lang w:bidi="ar"/>
                    </w:rPr>
                    <w:t>2</w:t>
                  </w:r>
                </w:p>
              </w:tc>
              <w:tc>
                <w:tcPr>
                  <w:tcW w:w="389"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rFonts w:hint="eastAsia"/>
                      <w:color w:val="000000" w:themeColor="text1"/>
                      <w:kern w:val="0"/>
                      <w:sz w:val="16"/>
                      <w:szCs w:val="18"/>
                      <w:lang w:bidi="ar"/>
                    </w:rPr>
                    <w:t>9</w:t>
                  </w:r>
                  <w:r>
                    <w:rPr>
                      <w:color w:val="000000" w:themeColor="text1"/>
                      <w:kern w:val="0"/>
                      <w:sz w:val="16"/>
                      <w:szCs w:val="18"/>
                      <w:lang w:bidi="ar"/>
                    </w:rPr>
                    <w:t>0</w:t>
                  </w:r>
                  <w:r>
                    <w:rPr>
                      <w:rFonts w:hint="eastAsia"/>
                      <w:color w:val="000000" w:themeColor="text1"/>
                      <w:kern w:val="0"/>
                      <w:sz w:val="16"/>
                      <w:szCs w:val="18"/>
                      <w:lang w:bidi="ar"/>
                    </w:rPr>
                    <w:t>，</w:t>
                  </w:r>
                  <w:r>
                    <w:rPr>
                      <w:rFonts w:hint="eastAsia"/>
                      <w:color w:val="000000" w:themeColor="text1"/>
                      <w:kern w:val="0"/>
                      <w:sz w:val="16"/>
                      <w:szCs w:val="18"/>
                      <w:lang w:bidi="ar"/>
                    </w:rPr>
                    <w:t>1m</w:t>
                  </w:r>
                </w:p>
              </w:tc>
              <w:tc>
                <w:tcPr>
                  <w:tcW w:w="270"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499" w:type="pct"/>
                  <w:tcMar>
                    <w:top w:w="0" w:type="dxa"/>
                    <w:left w:w="6" w:type="dxa"/>
                    <w:right w:w="6" w:type="dxa"/>
                  </w:tcMar>
                  <w:vAlign w:val="center"/>
                </w:tcPr>
                <w:p w:rsidR="00C70DF3" w:rsidRDefault="00237B11">
                  <w:pPr>
                    <w:snapToGrid w:val="0"/>
                    <w:spacing w:line="200" w:lineRule="exact"/>
                    <w:jc w:val="center"/>
                    <w:rPr>
                      <w:sz w:val="16"/>
                      <w:szCs w:val="16"/>
                    </w:rPr>
                  </w:pPr>
                  <w:r>
                    <w:rPr>
                      <w:sz w:val="16"/>
                      <w:szCs w:val="16"/>
                    </w:rPr>
                    <w:t>130,45,1.2</w:t>
                  </w:r>
                </w:p>
              </w:tc>
              <w:tc>
                <w:tcPr>
                  <w:tcW w:w="372" w:type="pct"/>
                  <w:tcMar>
                    <w:top w:w="0" w:type="dxa"/>
                    <w:left w:w="6" w:type="dxa"/>
                    <w:right w:w="6" w:type="dxa"/>
                  </w:tcMar>
                  <w:vAlign w:val="center"/>
                </w:tcPr>
                <w:p w:rsidR="00C70DF3" w:rsidRDefault="00237B11">
                  <w:pPr>
                    <w:snapToGrid w:val="0"/>
                    <w:spacing w:line="200" w:lineRule="exact"/>
                    <w:jc w:val="center"/>
                    <w:rPr>
                      <w:sz w:val="16"/>
                      <w:szCs w:val="16"/>
                    </w:rPr>
                  </w:pPr>
                  <w:r>
                    <w:rPr>
                      <w:sz w:val="16"/>
                      <w:szCs w:val="16"/>
                    </w:rPr>
                    <w:t>25</w:t>
                  </w:r>
                </w:p>
              </w:tc>
              <w:tc>
                <w:tcPr>
                  <w:tcW w:w="316" w:type="pct"/>
                  <w:tcMar>
                    <w:top w:w="0" w:type="dxa"/>
                    <w:left w:w="6" w:type="dxa"/>
                    <w:right w:w="6" w:type="dxa"/>
                  </w:tcMar>
                  <w:vAlign w:val="center"/>
                </w:tcPr>
                <w:p w:rsidR="00C70DF3" w:rsidRDefault="00237B11">
                  <w:pPr>
                    <w:snapToGrid w:val="0"/>
                    <w:spacing w:line="200" w:lineRule="exact"/>
                    <w:jc w:val="center"/>
                    <w:rPr>
                      <w:sz w:val="16"/>
                      <w:szCs w:val="16"/>
                    </w:rPr>
                  </w:pPr>
                  <w:r>
                    <w:rPr>
                      <w:rFonts w:hint="eastAsia"/>
                      <w:sz w:val="16"/>
                      <w:szCs w:val="16"/>
                    </w:rPr>
                    <w:t>62</w:t>
                  </w:r>
                </w:p>
              </w:tc>
              <w:tc>
                <w:tcPr>
                  <w:tcW w:w="239"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319"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15</w:t>
                  </w:r>
                </w:p>
              </w:tc>
              <w:tc>
                <w:tcPr>
                  <w:tcW w:w="30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47</w:t>
                  </w:r>
                </w:p>
              </w:tc>
              <w:tc>
                <w:tcPr>
                  <w:tcW w:w="255" w:type="pct"/>
                  <w:tcMar>
                    <w:top w:w="0" w:type="dxa"/>
                    <w:left w:w="6" w:type="dxa"/>
                    <w:right w:w="6" w:type="dxa"/>
                  </w:tcMar>
                  <w:vAlign w:val="center"/>
                </w:tcPr>
                <w:p w:rsidR="00C70DF3" w:rsidRDefault="00237B11">
                  <w:pPr>
                    <w:snapToGrid w:val="0"/>
                    <w:spacing w:line="200" w:lineRule="exact"/>
                    <w:jc w:val="center"/>
                    <w:rPr>
                      <w:rFonts w:eastAsia="等线"/>
                      <w:color w:val="000000" w:themeColor="text1"/>
                      <w:sz w:val="16"/>
                      <w:szCs w:val="18"/>
                    </w:rPr>
                  </w:pPr>
                  <w:r>
                    <w:rPr>
                      <w:rFonts w:eastAsia="等线" w:hint="eastAsia"/>
                      <w:color w:val="000000" w:themeColor="text1"/>
                      <w:sz w:val="16"/>
                      <w:szCs w:val="18"/>
                    </w:rPr>
                    <w:t>1m</w:t>
                  </w:r>
                </w:p>
              </w:tc>
            </w:tr>
            <w:tr w:rsidR="00C70DF3">
              <w:trPr>
                <w:trHeight w:val="113"/>
                <w:jc w:val="center"/>
              </w:trPr>
              <w:tc>
                <w:tcPr>
                  <w:tcW w:w="201" w:type="pct"/>
                  <w:tcMar>
                    <w:top w:w="0" w:type="dxa"/>
                    <w:left w:w="6" w:type="dxa"/>
                    <w:right w:w="6" w:type="dxa"/>
                  </w:tcMar>
                  <w:vAlign w:val="center"/>
                </w:tcPr>
                <w:p w:rsidR="00C70DF3" w:rsidRDefault="00237B11">
                  <w:pPr>
                    <w:autoSpaceDE w:val="0"/>
                    <w:autoSpaceDN w:val="0"/>
                    <w:adjustRightInd w:val="0"/>
                    <w:snapToGrid w:val="0"/>
                    <w:spacing w:line="200" w:lineRule="exact"/>
                    <w:jc w:val="center"/>
                    <w:rPr>
                      <w:color w:val="000000" w:themeColor="text1"/>
                      <w:sz w:val="16"/>
                      <w:szCs w:val="18"/>
                    </w:rPr>
                  </w:pPr>
                  <w:r>
                    <w:rPr>
                      <w:rFonts w:hint="eastAsia"/>
                      <w:color w:val="000000" w:themeColor="text1"/>
                      <w:sz w:val="16"/>
                      <w:szCs w:val="18"/>
                    </w:rPr>
                    <w:lastRenderedPageBreak/>
                    <w:t>2</w:t>
                  </w:r>
                  <w:r>
                    <w:rPr>
                      <w:color w:val="000000" w:themeColor="text1"/>
                      <w:sz w:val="16"/>
                      <w:szCs w:val="18"/>
                    </w:rPr>
                    <w:t>5</w:t>
                  </w:r>
                </w:p>
              </w:tc>
              <w:tc>
                <w:tcPr>
                  <w:tcW w:w="263" w:type="pct"/>
                  <w:vMerge/>
                  <w:tcMar>
                    <w:top w:w="0" w:type="dxa"/>
                    <w:left w:w="6" w:type="dxa"/>
                    <w:right w:w="6" w:type="dxa"/>
                  </w:tcMar>
                  <w:vAlign w:val="center"/>
                </w:tcPr>
                <w:p w:rsidR="00C70DF3" w:rsidRDefault="00C70DF3">
                  <w:pPr>
                    <w:snapToGrid w:val="0"/>
                    <w:spacing w:line="200" w:lineRule="exact"/>
                    <w:jc w:val="center"/>
                    <w:rPr>
                      <w:color w:val="000000" w:themeColor="text1"/>
                      <w:sz w:val="16"/>
                      <w:szCs w:val="18"/>
                    </w:rPr>
                  </w:pPr>
                </w:p>
              </w:tc>
              <w:tc>
                <w:tcPr>
                  <w:tcW w:w="840"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V</w:t>
                  </w:r>
                  <w:r>
                    <w:rPr>
                      <w:rFonts w:hint="eastAsia"/>
                      <w:color w:val="000000" w:themeColor="text1"/>
                      <w:kern w:val="0"/>
                      <w:sz w:val="16"/>
                      <w:szCs w:val="18"/>
                      <w:lang w:bidi="ar"/>
                    </w:rPr>
                    <w:t>型锯床</w:t>
                  </w:r>
                </w:p>
              </w:tc>
              <w:tc>
                <w:tcPr>
                  <w:tcW w:w="575"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LJVW-60</w:t>
                  </w:r>
                </w:p>
              </w:tc>
              <w:tc>
                <w:tcPr>
                  <w:tcW w:w="160"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rFonts w:hint="eastAsia"/>
                      <w:color w:val="000000" w:themeColor="text1"/>
                      <w:kern w:val="0"/>
                      <w:sz w:val="16"/>
                      <w:szCs w:val="18"/>
                      <w:lang w:bidi="ar"/>
                    </w:rPr>
                    <w:t>1</w:t>
                  </w:r>
                </w:p>
              </w:tc>
              <w:tc>
                <w:tcPr>
                  <w:tcW w:w="389"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95</w:t>
                  </w:r>
                  <w:r>
                    <w:rPr>
                      <w:rFonts w:hint="eastAsia"/>
                      <w:color w:val="000000" w:themeColor="text1"/>
                      <w:kern w:val="0"/>
                      <w:sz w:val="16"/>
                      <w:szCs w:val="18"/>
                      <w:lang w:bidi="ar"/>
                    </w:rPr>
                    <w:t>，</w:t>
                  </w:r>
                  <w:r>
                    <w:rPr>
                      <w:rFonts w:hint="eastAsia"/>
                      <w:color w:val="000000" w:themeColor="text1"/>
                      <w:kern w:val="0"/>
                      <w:sz w:val="16"/>
                      <w:szCs w:val="18"/>
                      <w:lang w:bidi="ar"/>
                    </w:rPr>
                    <w:t>1m</w:t>
                  </w:r>
                </w:p>
              </w:tc>
              <w:tc>
                <w:tcPr>
                  <w:tcW w:w="270"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499" w:type="pct"/>
                  <w:tcMar>
                    <w:top w:w="0" w:type="dxa"/>
                    <w:left w:w="6" w:type="dxa"/>
                    <w:right w:w="6" w:type="dxa"/>
                  </w:tcMar>
                  <w:vAlign w:val="center"/>
                </w:tcPr>
                <w:p w:rsidR="00C70DF3" w:rsidRDefault="00237B11">
                  <w:pPr>
                    <w:snapToGrid w:val="0"/>
                    <w:spacing w:line="200" w:lineRule="exact"/>
                    <w:jc w:val="center"/>
                    <w:rPr>
                      <w:sz w:val="16"/>
                      <w:szCs w:val="16"/>
                    </w:rPr>
                  </w:pPr>
                  <w:r>
                    <w:rPr>
                      <w:sz w:val="16"/>
                      <w:szCs w:val="16"/>
                    </w:rPr>
                    <w:t>135,45,1.2</w:t>
                  </w:r>
                </w:p>
              </w:tc>
              <w:tc>
                <w:tcPr>
                  <w:tcW w:w="372" w:type="pct"/>
                  <w:tcMar>
                    <w:top w:w="0" w:type="dxa"/>
                    <w:left w:w="6" w:type="dxa"/>
                    <w:right w:w="6" w:type="dxa"/>
                  </w:tcMar>
                  <w:vAlign w:val="center"/>
                </w:tcPr>
                <w:p w:rsidR="00C70DF3" w:rsidRDefault="00237B11">
                  <w:pPr>
                    <w:snapToGrid w:val="0"/>
                    <w:spacing w:line="200" w:lineRule="exact"/>
                    <w:jc w:val="center"/>
                    <w:rPr>
                      <w:sz w:val="16"/>
                      <w:szCs w:val="16"/>
                    </w:rPr>
                  </w:pPr>
                  <w:r>
                    <w:rPr>
                      <w:sz w:val="16"/>
                      <w:szCs w:val="16"/>
                    </w:rPr>
                    <w:t>25</w:t>
                  </w:r>
                </w:p>
              </w:tc>
              <w:tc>
                <w:tcPr>
                  <w:tcW w:w="316" w:type="pct"/>
                  <w:tcMar>
                    <w:top w:w="0" w:type="dxa"/>
                    <w:left w:w="6" w:type="dxa"/>
                    <w:right w:w="6" w:type="dxa"/>
                  </w:tcMar>
                  <w:vAlign w:val="center"/>
                </w:tcPr>
                <w:p w:rsidR="00C70DF3" w:rsidRDefault="00237B11">
                  <w:pPr>
                    <w:snapToGrid w:val="0"/>
                    <w:spacing w:line="200" w:lineRule="exact"/>
                    <w:jc w:val="center"/>
                    <w:rPr>
                      <w:sz w:val="16"/>
                      <w:szCs w:val="16"/>
                    </w:rPr>
                  </w:pPr>
                  <w:r>
                    <w:rPr>
                      <w:rFonts w:hint="eastAsia"/>
                      <w:sz w:val="16"/>
                      <w:szCs w:val="16"/>
                    </w:rPr>
                    <w:t>67</w:t>
                  </w:r>
                </w:p>
              </w:tc>
              <w:tc>
                <w:tcPr>
                  <w:tcW w:w="239"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319"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15</w:t>
                  </w:r>
                </w:p>
              </w:tc>
              <w:tc>
                <w:tcPr>
                  <w:tcW w:w="30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52</w:t>
                  </w:r>
                </w:p>
              </w:tc>
              <w:tc>
                <w:tcPr>
                  <w:tcW w:w="255" w:type="pct"/>
                  <w:tcMar>
                    <w:top w:w="0" w:type="dxa"/>
                    <w:left w:w="6" w:type="dxa"/>
                    <w:right w:w="6" w:type="dxa"/>
                  </w:tcMar>
                  <w:vAlign w:val="center"/>
                </w:tcPr>
                <w:p w:rsidR="00C70DF3" w:rsidRDefault="00237B11">
                  <w:pPr>
                    <w:snapToGrid w:val="0"/>
                    <w:spacing w:line="200" w:lineRule="exact"/>
                    <w:jc w:val="center"/>
                    <w:rPr>
                      <w:rFonts w:eastAsia="等线"/>
                      <w:color w:val="000000" w:themeColor="text1"/>
                      <w:sz w:val="16"/>
                      <w:szCs w:val="18"/>
                    </w:rPr>
                  </w:pPr>
                  <w:r>
                    <w:rPr>
                      <w:rFonts w:eastAsia="等线" w:hint="eastAsia"/>
                      <w:color w:val="000000" w:themeColor="text1"/>
                      <w:sz w:val="16"/>
                      <w:szCs w:val="18"/>
                    </w:rPr>
                    <w:t>1m</w:t>
                  </w:r>
                </w:p>
              </w:tc>
            </w:tr>
            <w:tr w:rsidR="00C70DF3">
              <w:trPr>
                <w:trHeight w:val="113"/>
                <w:jc w:val="center"/>
              </w:trPr>
              <w:tc>
                <w:tcPr>
                  <w:tcW w:w="201" w:type="pct"/>
                  <w:tcMar>
                    <w:top w:w="0" w:type="dxa"/>
                    <w:left w:w="6" w:type="dxa"/>
                    <w:right w:w="6" w:type="dxa"/>
                  </w:tcMar>
                  <w:vAlign w:val="center"/>
                </w:tcPr>
                <w:p w:rsidR="00C70DF3" w:rsidRDefault="00237B11">
                  <w:pPr>
                    <w:autoSpaceDE w:val="0"/>
                    <w:autoSpaceDN w:val="0"/>
                    <w:adjustRightInd w:val="0"/>
                    <w:snapToGrid w:val="0"/>
                    <w:spacing w:line="200" w:lineRule="exact"/>
                    <w:jc w:val="center"/>
                    <w:rPr>
                      <w:color w:val="000000" w:themeColor="text1"/>
                      <w:sz w:val="16"/>
                      <w:szCs w:val="18"/>
                    </w:rPr>
                  </w:pPr>
                  <w:r>
                    <w:rPr>
                      <w:rFonts w:hint="eastAsia"/>
                      <w:color w:val="000000" w:themeColor="text1"/>
                      <w:sz w:val="16"/>
                      <w:szCs w:val="18"/>
                    </w:rPr>
                    <w:t>2</w:t>
                  </w:r>
                  <w:r>
                    <w:rPr>
                      <w:color w:val="000000" w:themeColor="text1"/>
                      <w:sz w:val="16"/>
                      <w:szCs w:val="18"/>
                    </w:rPr>
                    <w:t>6</w:t>
                  </w:r>
                </w:p>
              </w:tc>
              <w:tc>
                <w:tcPr>
                  <w:tcW w:w="263" w:type="pct"/>
                  <w:vMerge/>
                  <w:tcMar>
                    <w:top w:w="0" w:type="dxa"/>
                    <w:left w:w="6" w:type="dxa"/>
                    <w:right w:w="6" w:type="dxa"/>
                  </w:tcMar>
                  <w:vAlign w:val="center"/>
                </w:tcPr>
                <w:p w:rsidR="00C70DF3" w:rsidRDefault="00C70DF3">
                  <w:pPr>
                    <w:snapToGrid w:val="0"/>
                    <w:spacing w:line="200" w:lineRule="exact"/>
                    <w:jc w:val="center"/>
                    <w:rPr>
                      <w:color w:val="000000" w:themeColor="text1"/>
                      <w:sz w:val="16"/>
                      <w:szCs w:val="18"/>
                    </w:rPr>
                  </w:pPr>
                </w:p>
              </w:tc>
              <w:tc>
                <w:tcPr>
                  <w:tcW w:w="840"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rFonts w:hint="eastAsia"/>
                      <w:color w:val="000000" w:themeColor="text1"/>
                      <w:kern w:val="0"/>
                      <w:sz w:val="16"/>
                      <w:szCs w:val="18"/>
                      <w:lang w:bidi="ar"/>
                    </w:rPr>
                    <w:t>塑料型材中</w:t>
                  </w:r>
                  <w:proofErr w:type="gramStart"/>
                  <w:r>
                    <w:rPr>
                      <w:rFonts w:hint="eastAsia"/>
                      <w:color w:val="000000" w:themeColor="text1"/>
                      <w:kern w:val="0"/>
                      <w:sz w:val="16"/>
                      <w:szCs w:val="18"/>
                      <w:lang w:bidi="ar"/>
                    </w:rPr>
                    <w:t>梃</w:t>
                  </w:r>
                  <w:proofErr w:type="gramEnd"/>
                  <w:r>
                    <w:rPr>
                      <w:rFonts w:hint="eastAsia"/>
                      <w:color w:val="000000" w:themeColor="text1"/>
                      <w:kern w:val="0"/>
                      <w:sz w:val="16"/>
                      <w:szCs w:val="18"/>
                      <w:lang w:bidi="ar"/>
                    </w:rPr>
                    <w:t>锯</w:t>
                  </w:r>
                </w:p>
              </w:tc>
              <w:tc>
                <w:tcPr>
                  <w:tcW w:w="575"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SJV-45</w:t>
                  </w:r>
                </w:p>
              </w:tc>
              <w:tc>
                <w:tcPr>
                  <w:tcW w:w="160"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rFonts w:hint="eastAsia"/>
                      <w:color w:val="000000" w:themeColor="text1"/>
                      <w:kern w:val="0"/>
                      <w:sz w:val="16"/>
                      <w:szCs w:val="18"/>
                      <w:lang w:bidi="ar"/>
                    </w:rPr>
                    <w:t>1</w:t>
                  </w:r>
                </w:p>
              </w:tc>
              <w:tc>
                <w:tcPr>
                  <w:tcW w:w="389"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95</w:t>
                  </w:r>
                  <w:r>
                    <w:rPr>
                      <w:rFonts w:hint="eastAsia"/>
                      <w:color w:val="000000" w:themeColor="text1"/>
                      <w:kern w:val="0"/>
                      <w:sz w:val="16"/>
                      <w:szCs w:val="18"/>
                      <w:lang w:bidi="ar"/>
                    </w:rPr>
                    <w:t>，</w:t>
                  </w:r>
                  <w:r>
                    <w:rPr>
                      <w:rFonts w:hint="eastAsia"/>
                      <w:color w:val="000000" w:themeColor="text1"/>
                      <w:kern w:val="0"/>
                      <w:sz w:val="16"/>
                      <w:szCs w:val="18"/>
                      <w:lang w:bidi="ar"/>
                    </w:rPr>
                    <w:t>1m</w:t>
                  </w:r>
                </w:p>
              </w:tc>
              <w:tc>
                <w:tcPr>
                  <w:tcW w:w="270"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499" w:type="pct"/>
                  <w:tcMar>
                    <w:top w:w="0" w:type="dxa"/>
                    <w:left w:w="6" w:type="dxa"/>
                    <w:right w:w="6" w:type="dxa"/>
                  </w:tcMar>
                  <w:vAlign w:val="center"/>
                </w:tcPr>
                <w:p w:rsidR="00C70DF3" w:rsidRDefault="00237B11">
                  <w:pPr>
                    <w:snapToGrid w:val="0"/>
                    <w:spacing w:line="200" w:lineRule="exact"/>
                    <w:jc w:val="center"/>
                    <w:rPr>
                      <w:sz w:val="16"/>
                      <w:szCs w:val="16"/>
                    </w:rPr>
                  </w:pPr>
                  <w:r>
                    <w:rPr>
                      <w:sz w:val="16"/>
                      <w:szCs w:val="16"/>
                    </w:rPr>
                    <w:t>140,45,1.2</w:t>
                  </w:r>
                </w:p>
              </w:tc>
              <w:tc>
                <w:tcPr>
                  <w:tcW w:w="372" w:type="pct"/>
                  <w:tcMar>
                    <w:top w:w="0" w:type="dxa"/>
                    <w:left w:w="6" w:type="dxa"/>
                    <w:right w:w="6" w:type="dxa"/>
                  </w:tcMar>
                  <w:vAlign w:val="center"/>
                </w:tcPr>
                <w:p w:rsidR="00C70DF3" w:rsidRDefault="00237B11">
                  <w:pPr>
                    <w:snapToGrid w:val="0"/>
                    <w:spacing w:line="200" w:lineRule="exact"/>
                    <w:jc w:val="center"/>
                    <w:rPr>
                      <w:sz w:val="16"/>
                      <w:szCs w:val="16"/>
                    </w:rPr>
                  </w:pPr>
                  <w:r>
                    <w:rPr>
                      <w:sz w:val="16"/>
                      <w:szCs w:val="16"/>
                    </w:rPr>
                    <w:t>25</w:t>
                  </w:r>
                </w:p>
              </w:tc>
              <w:tc>
                <w:tcPr>
                  <w:tcW w:w="316" w:type="pct"/>
                  <w:tcMar>
                    <w:top w:w="0" w:type="dxa"/>
                    <w:left w:w="6" w:type="dxa"/>
                    <w:right w:w="6" w:type="dxa"/>
                  </w:tcMar>
                  <w:vAlign w:val="center"/>
                </w:tcPr>
                <w:p w:rsidR="00C70DF3" w:rsidRDefault="00237B11">
                  <w:pPr>
                    <w:snapToGrid w:val="0"/>
                    <w:spacing w:line="200" w:lineRule="exact"/>
                    <w:jc w:val="center"/>
                    <w:rPr>
                      <w:sz w:val="16"/>
                      <w:szCs w:val="16"/>
                    </w:rPr>
                  </w:pPr>
                  <w:r>
                    <w:rPr>
                      <w:rFonts w:hint="eastAsia"/>
                      <w:sz w:val="16"/>
                      <w:szCs w:val="16"/>
                    </w:rPr>
                    <w:t>67</w:t>
                  </w:r>
                </w:p>
              </w:tc>
              <w:tc>
                <w:tcPr>
                  <w:tcW w:w="239"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319"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15</w:t>
                  </w:r>
                </w:p>
              </w:tc>
              <w:tc>
                <w:tcPr>
                  <w:tcW w:w="30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52</w:t>
                  </w:r>
                </w:p>
              </w:tc>
              <w:tc>
                <w:tcPr>
                  <w:tcW w:w="255" w:type="pct"/>
                  <w:tcMar>
                    <w:top w:w="0" w:type="dxa"/>
                    <w:left w:w="6" w:type="dxa"/>
                    <w:right w:w="6" w:type="dxa"/>
                  </w:tcMar>
                  <w:vAlign w:val="center"/>
                </w:tcPr>
                <w:p w:rsidR="00C70DF3" w:rsidRDefault="00237B11">
                  <w:pPr>
                    <w:snapToGrid w:val="0"/>
                    <w:spacing w:line="200" w:lineRule="exact"/>
                    <w:jc w:val="center"/>
                    <w:rPr>
                      <w:rFonts w:eastAsia="等线"/>
                      <w:color w:val="000000" w:themeColor="text1"/>
                      <w:sz w:val="16"/>
                      <w:szCs w:val="18"/>
                    </w:rPr>
                  </w:pPr>
                  <w:r>
                    <w:rPr>
                      <w:rFonts w:eastAsia="等线" w:hint="eastAsia"/>
                      <w:color w:val="000000" w:themeColor="text1"/>
                      <w:sz w:val="16"/>
                      <w:szCs w:val="18"/>
                    </w:rPr>
                    <w:t>1m</w:t>
                  </w:r>
                </w:p>
              </w:tc>
            </w:tr>
            <w:tr w:rsidR="00C70DF3">
              <w:trPr>
                <w:trHeight w:val="113"/>
                <w:jc w:val="center"/>
              </w:trPr>
              <w:tc>
                <w:tcPr>
                  <w:tcW w:w="201" w:type="pct"/>
                  <w:tcMar>
                    <w:top w:w="0" w:type="dxa"/>
                    <w:left w:w="6" w:type="dxa"/>
                    <w:right w:w="6" w:type="dxa"/>
                  </w:tcMar>
                  <w:vAlign w:val="center"/>
                </w:tcPr>
                <w:p w:rsidR="00C70DF3" w:rsidRDefault="00237B11">
                  <w:pPr>
                    <w:autoSpaceDE w:val="0"/>
                    <w:autoSpaceDN w:val="0"/>
                    <w:adjustRightInd w:val="0"/>
                    <w:snapToGrid w:val="0"/>
                    <w:spacing w:line="200" w:lineRule="exact"/>
                    <w:jc w:val="center"/>
                    <w:rPr>
                      <w:color w:val="000000" w:themeColor="text1"/>
                      <w:sz w:val="16"/>
                      <w:szCs w:val="18"/>
                    </w:rPr>
                  </w:pPr>
                  <w:r>
                    <w:rPr>
                      <w:rFonts w:hint="eastAsia"/>
                      <w:color w:val="000000" w:themeColor="text1"/>
                      <w:sz w:val="16"/>
                      <w:szCs w:val="18"/>
                    </w:rPr>
                    <w:t>2</w:t>
                  </w:r>
                  <w:r>
                    <w:rPr>
                      <w:color w:val="000000" w:themeColor="text1"/>
                      <w:sz w:val="16"/>
                      <w:szCs w:val="18"/>
                    </w:rPr>
                    <w:t>7</w:t>
                  </w:r>
                </w:p>
              </w:tc>
              <w:tc>
                <w:tcPr>
                  <w:tcW w:w="263" w:type="pct"/>
                  <w:vMerge/>
                  <w:tcMar>
                    <w:top w:w="0" w:type="dxa"/>
                    <w:left w:w="6" w:type="dxa"/>
                    <w:right w:w="6" w:type="dxa"/>
                  </w:tcMar>
                  <w:vAlign w:val="center"/>
                </w:tcPr>
                <w:p w:rsidR="00C70DF3" w:rsidRDefault="00C70DF3">
                  <w:pPr>
                    <w:snapToGrid w:val="0"/>
                    <w:spacing w:line="200" w:lineRule="exact"/>
                    <w:jc w:val="center"/>
                    <w:rPr>
                      <w:color w:val="000000" w:themeColor="text1"/>
                      <w:sz w:val="16"/>
                      <w:szCs w:val="18"/>
                    </w:rPr>
                  </w:pPr>
                </w:p>
              </w:tc>
              <w:tc>
                <w:tcPr>
                  <w:tcW w:w="840"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rFonts w:hint="eastAsia"/>
                      <w:color w:val="000000" w:themeColor="text1"/>
                      <w:kern w:val="0"/>
                      <w:sz w:val="16"/>
                      <w:szCs w:val="18"/>
                      <w:lang w:bidi="ar"/>
                    </w:rPr>
                    <w:t>压条锯床</w:t>
                  </w:r>
                </w:p>
              </w:tc>
              <w:tc>
                <w:tcPr>
                  <w:tcW w:w="575"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SVJ-60</w:t>
                  </w:r>
                </w:p>
              </w:tc>
              <w:tc>
                <w:tcPr>
                  <w:tcW w:w="160"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rFonts w:hint="eastAsia"/>
                      <w:color w:val="000000" w:themeColor="text1"/>
                      <w:kern w:val="0"/>
                      <w:sz w:val="16"/>
                      <w:szCs w:val="18"/>
                      <w:lang w:bidi="ar"/>
                    </w:rPr>
                    <w:t>1</w:t>
                  </w:r>
                </w:p>
              </w:tc>
              <w:tc>
                <w:tcPr>
                  <w:tcW w:w="389"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90</w:t>
                  </w:r>
                  <w:r>
                    <w:rPr>
                      <w:rFonts w:hint="eastAsia"/>
                      <w:color w:val="000000" w:themeColor="text1"/>
                      <w:kern w:val="0"/>
                      <w:sz w:val="16"/>
                      <w:szCs w:val="18"/>
                      <w:lang w:bidi="ar"/>
                    </w:rPr>
                    <w:t>，</w:t>
                  </w:r>
                  <w:r>
                    <w:rPr>
                      <w:rFonts w:hint="eastAsia"/>
                      <w:color w:val="000000" w:themeColor="text1"/>
                      <w:kern w:val="0"/>
                      <w:sz w:val="16"/>
                      <w:szCs w:val="18"/>
                      <w:lang w:bidi="ar"/>
                    </w:rPr>
                    <w:t>1m</w:t>
                  </w:r>
                </w:p>
              </w:tc>
              <w:tc>
                <w:tcPr>
                  <w:tcW w:w="270"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499" w:type="pct"/>
                  <w:tcMar>
                    <w:top w:w="0" w:type="dxa"/>
                    <w:left w:w="6" w:type="dxa"/>
                    <w:right w:w="6" w:type="dxa"/>
                  </w:tcMar>
                  <w:vAlign w:val="center"/>
                </w:tcPr>
                <w:p w:rsidR="00C70DF3" w:rsidRDefault="00237B11">
                  <w:pPr>
                    <w:snapToGrid w:val="0"/>
                    <w:spacing w:line="200" w:lineRule="exact"/>
                    <w:jc w:val="center"/>
                    <w:rPr>
                      <w:sz w:val="16"/>
                      <w:szCs w:val="16"/>
                    </w:rPr>
                  </w:pPr>
                  <w:r>
                    <w:rPr>
                      <w:sz w:val="16"/>
                      <w:szCs w:val="16"/>
                    </w:rPr>
                    <w:t>145,45,1.2</w:t>
                  </w:r>
                </w:p>
              </w:tc>
              <w:tc>
                <w:tcPr>
                  <w:tcW w:w="372" w:type="pct"/>
                  <w:tcMar>
                    <w:top w:w="0" w:type="dxa"/>
                    <w:left w:w="6" w:type="dxa"/>
                    <w:right w:w="6" w:type="dxa"/>
                  </w:tcMar>
                  <w:vAlign w:val="center"/>
                </w:tcPr>
                <w:p w:rsidR="00C70DF3" w:rsidRDefault="00237B11">
                  <w:pPr>
                    <w:snapToGrid w:val="0"/>
                    <w:spacing w:line="200" w:lineRule="exact"/>
                    <w:jc w:val="center"/>
                    <w:rPr>
                      <w:sz w:val="16"/>
                      <w:szCs w:val="16"/>
                    </w:rPr>
                  </w:pPr>
                  <w:r>
                    <w:rPr>
                      <w:sz w:val="16"/>
                      <w:szCs w:val="16"/>
                    </w:rPr>
                    <w:t>25</w:t>
                  </w:r>
                </w:p>
              </w:tc>
              <w:tc>
                <w:tcPr>
                  <w:tcW w:w="316" w:type="pct"/>
                  <w:tcMar>
                    <w:top w:w="0" w:type="dxa"/>
                    <w:left w:w="6" w:type="dxa"/>
                    <w:right w:w="6" w:type="dxa"/>
                  </w:tcMar>
                  <w:vAlign w:val="center"/>
                </w:tcPr>
                <w:p w:rsidR="00C70DF3" w:rsidRDefault="00237B11">
                  <w:pPr>
                    <w:snapToGrid w:val="0"/>
                    <w:spacing w:line="200" w:lineRule="exact"/>
                    <w:jc w:val="center"/>
                    <w:rPr>
                      <w:sz w:val="16"/>
                      <w:szCs w:val="16"/>
                    </w:rPr>
                  </w:pPr>
                  <w:r>
                    <w:rPr>
                      <w:rFonts w:hint="eastAsia"/>
                      <w:sz w:val="16"/>
                      <w:szCs w:val="16"/>
                    </w:rPr>
                    <w:t>62</w:t>
                  </w:r>
                </w:p>
              </w:tc>
              <w:tc>
                <w:tcPr>
                  <w:tcW w:w="239"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319"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15</w:t>
                  </w:r>
                </w:p>
              </w:tc>
              <w:tc>
                <w:tcPr>
                  <w:tcW w:w="30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47</w:t>
                  </w:r>
                </w:p>
              </w:tc>
              <w:tc>
                <w:tcPr>
                  <w:tcW w:w="255" w:type="pct"/>
                  <w:tcMar>
                    <w:top w:w="0" w:type="dxa"/>
                    <w:left w:w="6" w:type="dxa"/>
                    <w:right w:w="6" w:type="dxa"/>
                  </w:tcMar>
                  <w:vAlign w:val="center"/>
                </w:tcPr>
                <w:p w:rsidR="00C70DF3" w:rsidRDefault="00237B11">
                  <w:pPr>
                    <w:snapToGrid w:val="0"/>
                    <w:spacing w:line="200" w:lineRule="exact"/>
                    <w:jc w:val="center"/>
                    <w:rPr>
                      <w:rFonts w:eastAsia="等线"/>
                      <w:color w:val="000000" w:themeColor="text1"/>
                      <w:sz w:val="16"/>
                      <w:szCs w:val="18"/>
                    </w:rPr>
                  </w:pPr>
                  <w:r>
                    <w:rPr>
                      <w:rFonts w:eastAsia="等线" w:hint="eastAsia"/>
                      <w:color w:val="000000" w:themeColor="text1"/>
                      <w:sz w:val="16"/>
                      <w:szCs w:val="18"/>
                    </w:rPr>
                    <w:t>1m</w:t>
                  </w:r>
                </w:p>
              </w:tc>
            </w:tr>
            <w:tr w:rsidR="00C70DF3">
              <w:trPr>
                <w:trHeight w:val="113"/>
                <w:jc w:val="center"/>
              </w:trPr>
              <w:tc>
                <w:tcPr>
                  <w:tcW w:w="201" w:type="pct"/>
                  <w:tcMar>
                    <w:top w:w="0" w:type="dxa"/>
                    <w:left w:w="6" w:type="dxa"/>
                    <w:right w:w="6" w:type="dxa"/>
                  </w:tcMar>
                  <w:vAlign w:val="center"/>
                </w:tcPr>
                <w:p w:rsidR="00C70DF3" w:rsidRDefault="00237B11">
                  <w:pPr>
                    <w:autoSpaceDE w:val="0"/>
                    <w:autoSpaceDN w:val="0"/>
                    <w:adjustRightInd w:val="0"/>
                    <w:snapToGrid w:val="0"/>
                    <w:spacing w:line="200" w:lineRule="exact"/>
                    <w:jc w:val="center"/>
                    <w:rPr>
                      <w:color w:val="000000" w:themeColor="text1"/>
                      <w:sz w:val="16"/>
                      <w:szCs w:val="18"/>
                    </w:rPr>
                  </w:pPr>
                  <w:r>
                    <w:rPr>
                      <w:rFonts w:hint="eastAsia"/>
                      <w:color w:val="000000" w:themeColor="text1"/>
                      <w:sz w:val="16"/>
                      <w:szCs w:val="18"/>
                    </w:rPr>
                    <w:t>2</w:t>
                  </w:r>
                  <w:r>
                    <w:rPr>
                      <w:color w:val="000000" w:themeColor="text1"/>
                      <w:sz w:val="16"/>
                      <w:szCs w:val="18"/>
                    </w:rPr>
                    <w:t>8</w:t>
                  </w:r>
                </w:p>
              </w:tc>
              <w:tc>
                <w:tcPr>
                  <w:tcW w:w="263" w:type="pct"/>
                  <w:vMerge/>
                  <w:tcMar>
                    <w:top w:w="0" w:type="dxa"/>
                    <w:left w:w="6" w:type="dxa"/>
                    <w:right w:w="6" w:type="dxa"/>
                  </w:tcMar>
                  <w:vAlign w:val="center"/>
                </w:tcPr>
                <w:p w:rsidR="00C70DF3" w:rsidRDefault="00C70DF3">
                  <w:pPr>
                    <w:snapToGrid w:val="0"/>
                    <w:spacing w:line="200" w:lineRule="exact"/>
                    <w:jc w:val="center"/>
                    <w:rPr>
                      <w:color w:val="000000" w:themeColor="text1"/>
                      <w:sz w:val="16"/>
                      <w:szCs w:val="18"/>
                    </w:rPr>
                  </w:pPr>
                </w:p>
              </w:tc>
              <w:tc>
                <w:tcPr>
                  <w:tcW w:w="840"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rFonts w:hint="eastAsia"/>
                      <w:color w:val="000000" w:themeColor="text1"/>
                      <w:kern w:val="0"/>
                      <w:sz w:val="16"/>
                      <w:szCs w:val="18"/>
                      <w:lang w:bidi="ar"/>
                    </w:rPr>
                    <w:t>压条锯床</w:t>
                  </w:r>
                </w:p>
              </w:tc>
              <w:tc>
                <w:tcPr>
                  <w:tcW w:w="575"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SJBW-1800</w:t>
                  </w:r>
                </w:p>
              </w:tc>
              <w:tc>
                <w:tcPr>
                  <w:tcW w:w="160"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rFonts w:hint="eastAsia"/>
                      <w:color w:val="000000" w:themeColor="text1"/>
                      <w:kern w:val="0"/>
                      <w:sz w:val="16"/>
                      <w:szCs w:val="18"/>
                      <w:lang w:bidi="ar"/>
                    </w:rPr>
                    <w:t>1</w:t>
                  </w:r>
                </w:p>
              </w:tc>
              <w:tc>
                <w:tcPr>
                  <w:tcW w:w="389"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90</w:t>
                  </w:r>
                  <w:r>
                    <w:rPr>
                      <w:rFonts w:hint="eastAsia"/>
                      <w:color w:val="000000" w:themeColor="text1"/>
                      <w:kern w:val="0"/>
                      <w:sz w:val="16"/>
                      <w:szCs w:val="18"/>
                      <w:lang w:bidi="ar"/>
                    </w:rPr>
                    <w:t>，</w:t>
                  </w:r>
                  <w:r>
                    <w:rPr>
                      <w:rFonts w:hint="eastAsia"/>
                      <w:color w:val="000000" w:themeColor="text1"/>
                      <w:kern w:val="0"/>
                      <w:sz w:val="16"/>
                      <w:szCs w:val="18"/>
                      <w:lang w:bidi="ar"/>
                    </w:rPr>
                    <w:t>1m</w:t>
                  </w:r>
                </w:p>
              </w:tc>
              <w:tc>
                <w:tcPr>
                  <w:tcW w:w="270"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499" w:type="pct"/>
                  <w:tcMar>
                    <w:top w:w="0" w:type="dxa"/>
                    <w:left w:w="6" w:type="dxa"/>
                    <w:right w:w="6" w:type="dxa"/>
                  </w:tcMar>
                  <w:vAlign w:val="center"/>
                </w:tcPr>
                <w:p w:rsidR="00C70DF3" w:rsidRDefault="00237B11">
                  <w:pPr>
                    <w:snapToGrid w:val="0"/>
                    <w:spacing w:line="200" w:lineRule="exact"/>
                    <w:jc w:val="center"/>
                    <w:rPr>
                      <w:sz w:val="16"/>
                      <w:szCs w:val="16"/>
                    </w:rPr>
                  </w:pPr>
                  <w:r>
                    <w:rPr>
                      <w:sz w:val="16"/>
                      <w:szCs w:val="16"/>
                    </w:rPr>
                    <w:t>150,45,1.2</w:t>
                  </w:r>
                </w:p>
              </w:tc>
              <w:tc>
                <w:tcPr>
                  <w:tcW w:w="372" w:type="pct"/>
                  <w:tcMar>
                    <w:top w:w="0" w:type="dxa"/>
                    <w:left w:w="6" w:type="dxa"/>
                    <w:right w:w="6" w:type="dxa"/>
                  </w:tcMar>
                  <w:vAlign w:val="center"/>
                </w:tcPr>
                <w:p w:rsidR="00C70DF3" w:rsidRDefault="00237B11">
                  <w:pPr>
                    <w:snapToGrid w:val="0"/>
                    <w:spacing w:line="200" w:lineRule="exact"/>
                    <w:jc w:val="center"/>
                    <w:rPr>
                      <w:sz w:val="16"/>
                      <w:szCs w:val="16"/>
                    </w:rPr>
                  </w:pPr>
                  <w:r>
                    <w:rPr>
                      <w:sz w:val="16"/>
                      <w:szCs w:val="16"/>
                    </w:rPr>
                    <w:t>25</w:t>
                  </w:r>
                </w:p>
              </w:tc>
              <w:tc>
                <w:tcPr>
                  <w:tcW w:w="316" w:type="pct"/>
                  <w:tcMar>
                    <w:top w:w="0" w:type="dxa"/>
                    <w:left w:w="6" w:type="dxa"/>
                    <w:right w:w="6" w:type="dxa"/>
                  </w:tcMar>
                  <w:vAlign w:val="center"/>
                </w:tcPr>
                <w:p w:rsidR="00C70DF3" w:rsidRDefault="00237B11">
                  <w:pPr>
                    <w:snapToGrid w:val="0"/>
                    <w:spacing w:line="200" w:lineRule="exact"/>
                    <w:jc w:val="center"/>
                    <w:rPr>
                      <w:sz w:val="16"/>
                      <w:szCs w:val="16"/>
                    </w:rPr>
                  </w:pPr>
                  <w:r>
                    <w:rPr>
                      <w:rFonts w:hint="eastAsia"/>
                      <w:sz w:val="16"/>
                      <w:szCs w:val="16"/>
                    </w:rPr>
                    <w:t>62</w:t>
                  </w:r>
                </w:p>
              </w:tc>
              <w:tc>
                <w:tcPr>
                  <w:tcW w:w="239"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319"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15</w:t>
                  </w:r>
                </w:p>
              </w:tc>
              <w:tc>
                <w:tcPr>
                  <w:tcW w:w="30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47</w:t>
                  </w:r>
                </w:p>
              </w:tc>
              <w:tc>
                <w:tcPr>
                  <w:tcW w:w="255" w:type="pct"/>
                  <w:tcMar>
                    <w:top w:w="0" w:type="dxa"/>
                    <w:left w:w="6" w:type="dxa"/>
                    <w:right w:w="6" w:type="dxa"/>
                  </w:tcMar>
                  <w:vAlign w:val="center"/>
                </w:tcPr>
                <w:p w:rsidR="00C70DF3" w:rsidRDefault="00237B11">
                  <w:pPr>
                    <w:snapToGrid w:val="0"/>
                    <w:spacing w:line="200" w:lineRule="exact"/>
                    <w:jc w:val="center"/>
                    <w:rPr>
                      <w:rFonts w:eastAsia="等线"/>
                      <w:color w:val="000000" w:themeColor="text1"/>
                      <w:sz w:val="16"/>
                      <w:szCs w:val="18"/>
                    </w:rPr>
                  </w:pPr>
                  <w:r>
                    <w:rPr>
                      <w:rFonts w:eastAsia="等线" w:hint="eastAsia"/>
                      <w:color w:val="000000" w:themeColor="text1"/>
                      <w:sz w:val="16"/>
                      <w:szCs w:val="18"/>
                    </w:rPr>
                    <w:t>1m</w:t>
                  </w:r>
                </w:p>
              </w:tc>
            </w:tr>
            <w:tr w:rsidR="00C70DF3">
              <w:trPr>
                <w:trHeight w:val="113"/>
                <w:jc w:val="center"/>
              </w:trPr>
              <w:tc>
                <w:tcPr>
                  <w:tcW w:w="201" w:type="pct"/>
                  <w:tcMar>
                    <w:top w:w="0" w:type="dxa"/>
                    <w:left w:w="6" w:type="dxa"/>
                    <w:right w:w="6" w:type="dxa"/>
                  </w:tcMar>
                  <w:vAlign w:val="center"/>
                </w:tcPr>
                <w:p w:rsidR="00C70DF3" w:rsidRDefault="00237B11">
                  <w:pPr>
                    <w:autoSpaceDE w:val="0"/>
                    <w:autoSpaceDN w:val="0"/>
                    <w:adjustRightInd w:val="0"/>
                    <w:snapToGrid w:val="0"/>
                    <w:spacing w:line="200" w:lineRule="exact"/>
                    <w:jc w:val="center"/>
                    <w:rPr>
                      <w:color w:val="000000" w:themeColor="text1"/>
                      <w:sz w:val="16"/>
                      <w:szCs w:val="18"/>
                    </w:rPr>
                  </w:pPr>
                  <w:r>
                    <w:rPr>
                      <w:rFonts w:hint="eastAsia"/>
                      <w:color w:val="000000" w:themeColor="text1"/>
                      <w:sz w:val="16"/>
                      <w:szCs w:val="18"/>
                    </w:rPr>
                    <w:t>2</w:t>
                  </w:r>
                  <w:r>
                    <w:rPr>
                      <w:color w:val="000000" w:themeColor="text1"/>
                      <w:sz w:val="16"/>
                      <w:szCs w:val="18"/>
                    </w:rPr>
                    <w:t>9</w:t>
                  </w:r>
                </w:p>
              </w:tc>
              <w:tc>
                <w:tcPr>
                  <w:tcW w:w="263" w:type="pct"/>
                  <w:vMerge/>
                  <w:tcMar>
                    <w:top w:w="0" w:type="dxa"/>
                    <w:left w:w="6" w:type="dxa"/>
                    <w:right w:w="6" w:type="dxa"/>
                  </w:tcMar>
                  <w:vAlign w:val="center"/>
                </w:tcPr>
                <w:p w:rsidR="00C70DF3" w:rsidRDefault="00C70DF3">
                  <w:pPr>
                    <w:snapToGrid w:val="0"/>
                    <w:spacing w:line="200" w:lineRule="exact"/>
                    <w:jc w:val="center"/>
                    <w:rPr>
                      <w:color w:val="000000" w:themeColor="text1"/>
                      <w:sz w:val="16"/>
                      <w:szCs w:val="18"/>
                    </w:rPr>
                  </w:pPr>
                </w:p>
              </w:tc>
              <w:tc>
                <w:tcPr>
                  <w:tcW w:w="840"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rFonts w:hint="eastAsia"/>
                      <w:color w:val="000000" w:themeColor="text1"/>
                      <w:kern w:val="0"/>
                      <w:sz w:val="16"/>
                      <w:szCs w:val="18"/>
                      <w:lang w:bidi="ar"/>
                    </w:rPr>
                    <w:t>螺钉紧固机</w:t>
                  </w:r>
                </w:p>
              </w:tc>
              <w:tc>
                <w:tcPr>
                  <w:tcW w:w="575"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EGLJ-4</w:t>
                  </w:r>
                </w:p>
              </w:tc>
              <w:tc>
                <w:tcPr>
                  <w:tcW w:w="160"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rFonts w:hint="eastAsia"/>
                      <w:color w:val="000000" w:themeColor="text1"/>
                      <w:kern w:val="0"/>
                      <w:sz w:val="16"/>
                      <w:szCs w:val="18"/>
                      <w:lang w:bidi="ar"/>
                    </w:rPr>
                    <w:t>2</w:t>
                  </w:r>
                </w:p>
              </w:tc>
              <w:tc>
                <w:tcPr>
                  <w:tcW w:w="389"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80</w:t>
                  </w:r>
                  <w:r>
                    <w:rPr>
                      <w:rFonts w:hint="eastAsia"/>
                      <w:color w:val="000000" w:themeColor="text1"/>
                      <w:kern w:val="0"/>
                      <w:sz w:val="16"/>
                      <w:szCs w:val="18"/>
                      <w:lang w:bidi="ar"/>
                    </w:rPr>
                    <w:t>，</w:t>
                  </w:r>
                  <w:r>
                    <w:rPr>
                      <w:rFonts w:hint="eastAsia"/>
                      <w:color w:val="000000" w:themeColor="text1"/>
                      <w:kern w:val="0"/>
                      <w:sz w:val="16"/>
                      <w:szCs w:val="18"/>
                      <w:lang w:bidi="ar"/>
                    </w:rPr>
                    <w:t>1m</w:t>
                  </w:r>
                </w:p>
              </w:tc>
              <w:tc>
                <w:tcPr>
                  <w:tcW w:w="270"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499" w:type="pct"/>
                  <w:tcMar>
                    <w:top w:w="0" w:type="dxa"/>
                    <w:left w:w="6" w:type="dxa"/>
                    <w:right w:w="6" w:type="dxa"/>
                  </w:tcMar>
                  <w:vAlign w:val="center"/>
                </w:tcPr>
                <w:p w:rsidR="00C70DF3" w:rsidRDefault="00237B11">
                  <w:pPr>
                    <w:snapToGrid w:val="0"/>
                    <w:spacing w:line="200" w:lineRule="exact"/>
                    <w:jc w:val="center"/>
                    <w:rPr>
                      <w:sz w:val="16"/>
                      <w:szCs w:val="16"/>
                    </w:rPr>
                  </w:pPr>
                  <w:r>
                    <w:rPr>
                      <w:sz w:val="16"/>
                      <w:szCs w:val="16"/>
                    </w:rPr>
                    <w:t>155,45,1.2</w:t>
                  </w:r>
                </w:p>
              </w:tc>
              <w:tc>
                <w:tcPr>
                  <w:tcW w:w="372" w:type="pct"/>
                  <w:tcMar>
                    <w:top w:w="0" w:type="dxa"/>
                    <w:left w:w="6" w:type="dxa"/>
                    <w:right w:w="6" w:type="dxa"/>
                  </w:tcMar>
                  <w:vAlign w:val="center"/>
                </w:tcPr>
                <w:p w:rsidR="00C70DF3" w:rsidRDefault="00237B11">
                  <w:pPr>
                    <w:snapToGrid w:val="0"/>
                    <w:spacing w:line="200" w:lineRule="exact"/>
                    <w:jc w:val="center"/>
                    <w:rPr>
                      <w:sz w:val="16"/>
                      <w:szCs w:val="16"/>
                    </w:rPr>
                  </w:pPr>
                  <w:r>
                    <w:rPr>
                      <w:sz w:val="16"/>
                      <w:szCs w:val="16"/>
                    </w:rPr>
                    <w:t>25</w:t>
                  </w:r>
                </w:p>
              </w:tc>
              <w:tc>
                <w:tcPr>
                  <w:tcW w:w="316" w:type="pct"/>
                  <w:tcMar>
                    <w:top w:w="0" w:type="dxa"/>
                    <w:left w:w="6" w:type="dxa"/>
                    <w:right w:w="6" w:type="dxa"/>
                  </w:tcMar>
                  <w:vAlign w:val="center"/>
                </w:tcPr>
                <w:p w:rsidR="00C70DF3" w:rsidRDefault="00237B11">
                  <w:pPr>
                    <w:snapToGrid w:val="0"/>
                    <w:spacing w:line="200" w:lineRule="exact"/>
                    <w:jc w:val="center"/>
                    <w:rPr>
                      <w:sz w:val="16"/>
                      <w:szCs w:val="16"/>
                    </w:rPr>
                  </w:pPr>
                  <w:r>
                    <w:rPr>
                      <w:rFonts w:hint="eastAsia"/>
                      <w:sz w:val="16"/>
                      <w:szCs w:val="16"/>
                    </w:rPr>
                    <w:t>52</w:t>
                  </w:r>
                </w:p>
              </w:tc>
              <w:tc>
                <w:tcPr>
                  <w:tcW w:w="239"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319"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15</w:t>
                  </w:r>
                </w:p>
              </w:tc>
              <w:tc>
                <w:tcPr>
                  <w:tcW w:w="30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37</w:t>
                  </w:r>
                </w:p>
              </w:tc>
              <w:tc>
                <w:tcPr>
                  <w:tcW w:w="255" w:type="pct"/>
                  <w:tcMar>
                    <w:top w:w="0" w:type="dxa"/>
                    <w:left w:w="6" w:type="dxa"/>
                    <w:right w:w="6" w:type="dxa"/>
                  </w:tcMar>
                  <w:vAlign w:val="center"/>
                </w:tcPr>
                <w:p w:rsidR="00C70DF3" w:rsidRDefault="00237B11">
                  <w:pPr>
                    <w:snapToGrid w:val="0"/>
                    <w:spacing w:line="200" w:lineRule="exact"/>
                    <w:jc w:val="center"/>
                    <w:rPr>
                      <w:rFonts w:eastAsia="等线"/>
                      <w:color w:val="000000" w:themeColor="text1"/>
                      <w:sz w:val="16"/>
                      <w:szCs w:val="18"/>
                    </w:rPr>
                  </w:pPr>
                  <w:r>
                    <w:rPr>
                      <w:rFonts w:eastAsia="等线" w:hint="eastAsia"/>
                      <w:color w:val="000000" w:themeColor="text1"/>
                      <w:sz w:val="16"/>
                      <w:szCs w:val="18"/>
                    </w:rPr>
                    <w:t>1m</w:t>
                  </w:r>
                </w:p>
              </w:tc>
            </w:tr>
            <w:tr w:rsidR="00C70DF3">
              <w:trPr>
                <w:trHeight w:val="113"/>
                <w:jc w:val="center"/>
              </w:trPr>
              <w:tc>
                <w:tcPr>
                  <w:tcW w:w="201" w:type="pct"/>
                  <w:tcMar>
                    <w:top w:w="0" w:type="dxa"/>
                    <w:left w:w="6" w:type="dxa"/>
                    <w:right w:w="6" w:type="dxa"/>
                  </w:tcMar>
                  <w:vAlign w:val="center"/>
                </w:tcPr>
                <w:p w:rsidR="00C70DF3" w:rsidRDefault="00237B11">
                  <w:pPr>
                    <w:autoSpaceDE w:val="0"/>
                    <w:autoSpaceDN w:val="0"/>
                    <w:adjustRightInd w:val="0"/>
                    <w:snapToGrid w:val="0"/>
                    <w:spacing w:line="200" w:lineRule="exact"/>
                    <w:jc w:val="center"/>
                    <w:rPr>
                      <w:color w:val="000000" w:themeColor="text1"/>
                      <w:sz w:val="16"/>
                      <w:szCs w:val="18"/>
                    </w:rPr>
                  </w:pPr>
                  <w:r>
                    <w:rPr>
                      <w:rFonts w:hint="eastAsia"/>
                      <w:color w:val="000000" w:themeColor="text1"/>
                      <w:sz w:val="16"/>
                      <w:szCs w:val="18"/>
                    </w:rPr>
                    <w:t>3</w:t>
                  </w:r>
                  <w:r>
                    <w:rPr>
                      <w:color w:val="000000" w:themeColor="text1"/>
                      <w:sz w:val="16"/>
                      <w:szCs w:val="18"/>
                    </w:rPr>
                    <w:t>0</w:t>
                  </w:r>
                </w:p>
              </w:tc>
              <w:tc>
                <w:tcPr>
                  <w:tcW w:w="263" w:type="pct"/>
                  <w:vMerge/>
                  <w:tcMar>
                    <w:top w:w="0" w:type="dxa"/>
                    <w:left w:w="6" w:type="dxa"/>
                    <w:right w:w="6" w:type="dxa"/>
                  </w:tcMar>
                  <w:vAlign w:val="center"/>
                </w:tcPr>
                <w:p w:rsidR="00C70DF3" w:rsidRDefault="00C70DF3">
                  <w:pPr>
                    <w:snapToGrid w:val="0"/>
                    <w:spacing w:line="200" w:lineRule="exact"/>
                    <w:jc w:val="center"/>
                    <w:rPr>
                      <w:color w:val="000000" w:themeColor="text1"/>
                      <w:sz w:val="16"/>
                      <w:szCs w:val="18"/>
                    </w:rPr>
                  </w:pPr>
                </w:p>
              </w:tc>
              <w:tc>
                <w:tcPr>
                  <w:tcW w:w="840"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rFonts w:hint="eastAsia"/>
                      <w:color w:val="000000" w:themeColor="text1"/>
                      <w:kern w:val="0"/>
                      <w:sz w:val="16"/>
                      <w:szCs w:val="18"/>
                      <w:lang w:bidi="ar"/>
                    </w:rPr>
                    <w:t>封盖铣床</w:t>
                  </w:r>
                </w:p>
              </w:tc>
              <w:tc>
                <w:tcPr>
                  <w:tcW w:w="575"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SFX-01</w:t>
                  </w:r>
                </w:p>
              </w:tc>
              <w:tc>
                <w:tcPr>
                  <w:tcW w:w="160"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rFonts w:hint="eastAsia"/>
                      <w:color w:val="000000" w:themeColor="text1"/>
                      <w:kern w:val="0"/>
                      <w:sz w:val="16"/>
                      <w:szCs w:val="18"/>
                      <w:lang w:bidi="ar"/>
                    </w:rPr>
                    <w:t>1</w:t>
                  </w:r>
                </w:p>
              </w:tc>
              <w:tc>
                <w:tcPr>
                  <w:tcW w:w="389"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85</w:t>
                  </w:r>
                  <w:r>
                    <w:rPr>
                      <w:rFonts w:hint="eastAsia"/>
                      <w:color w:val="000000" w:themeColor="text1"/>
                      <w:kern w:val="0"/>
                      <w:sz w:val="16"/>
                      <w:szCs w:val="18"/>
                      <w:lang w:bidi="ar"/>
                    </w:rPr>
                    <w:t>，</w:t>
                  </w:r>
                  <w:r>
                    <w:rPr>
                      <w:rFonts w:hint="eastAsia"/>
                      <w:color w:val="000000" w:themeColor="text1"/>
                      <w:kern w:val="0"/>
                      <w:sz w:val="16"/>
                      <w:szCs w:val="18"/>
                      <w:lang w:bidi="ar"/>
                    </w:rPr>
                    <w:t>1m</w:t>
                  </w:r>
                </w:p>
              </w:tc>
              <w:tc>
                <w:tcPr>
                  <w:tcW w:w="270"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499" w:type="pct"/>
                  <w:tcMar>
                    <w:top w:w="0" w:type="dxa"/>
                    <w:left w:w="6" w:type="dxa"/>
                    <w:right w:w="6" w:type="dxa"/>
                  </w:tcMar>
                  <w:vAlign w:val="center"/>
                </w:tcPr>
                <w:p w:rsidR="00C70DF3" w:rsidRDefault="00237B11">
                  <w:pPr>
                    <w:snapToGrid w:val="0"/>
                    <w:spacing w:line="200" w:lineRule="exact"/>
                    <w:jc w:val="center"/>
                    <w:rPr>
                      <w:sz w:val="16"/>
                      <w:szCs w:val="16"/>
                    </w:rPr>
                  </w:pPr>
                  <w:r>
                    <w:rPr>
                      <w:sz w:val="16"/>
                      <w:szCs w:val="16"/>
                    </w:rPr>
                    <w:t>160,45,1.2</w:t>
                  </w:r>
                </w:p>
              </w:tc>
              <w:tc>
                <w:tcPr>
                  <w:tcW w:w="372" w:type="pct"/>
                  <w:tcMar>
                    <w:top w:w="0" w:type="dxa"/>
                    <w:left w:w="6" w:type="dxa"/>
                    <w:right w:w="6" w:type="dxa"/>
                  </w:tcMar>
                  <w:vAlign w:val="center"/>
                </w:tcPr>
                <w:p w:rsidR="00C70DF3" w:rsidRDefault="00237B11">
                  <w:pPr>
                    <w:snapToGrid w:val="0"/>
                    <w:spacing w:line="200" w:lineRule="exact"/>
                    <w:jc w:val="center"/>
                    <w:rPr>
                      <w:sz w:val="16"/>
                      <w:szCs w:val="16"/>
                    </w:rPr>
                  </w:pPr>
                  <w:r>
                    <w:rPr>
                      <w:sz w:val="16"/>
                      <w:szCs w:val="16"/>
                    </w:rPr>
                    <w:t>25</w:t>
                  </w:r>
                </w:p>
              </w:tc>
              <w:tc>
                <w:tcPr>
                  <w:tcW w:w="316" w:type="pct"/>
                  <w:tcMar>
                    <w:top w:w="0" w:type="dxa"/>
                    <w:left w:w="6" w:type="dxa"/>
                    <w:right w:w="6" w:type="dxa"/>
                  </w:tcMar>
                  <w:vAlign w:val="center"/>
                </w:tcPr>
                <w:p w:rsidR="00C70DF3" w:rsidRDefault="00237B11">
                  <w:pPr>
                    <w:snapToGrid w:val="0"/>
                    <w:spacing w:line="200" w:lineRule="exact"/>
                    <w:jc w:val="center"/>
                    <w:rPr>
                      <w:sz w:val="16"/>
                      <w:szCs w:val="16"/>
                    </w:rPr>
                  </w:pPr>
                  <w:r>
                    <w:rPr>
                      <w:rFonts w:hint="eastAsia"/>
                      <w:sz w:val="16"/>
                      <w:szCs w:val="16"/>
                    </w:rPr>
                    <w:t>57</w:t>
                  </w:r>
                </w:p>
              </w:tc>
              <w:tc>
                <w:tcPr>
                  <w:tcW w:w="239"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319"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15</w:t>
                  </w:r>
                </w:p>
              </w:tc>
              <w:tc>
                <w:tcPr>
                  <w:tcW w:w="30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42</w:t>
                  </w:r>
                </w:p>
              </w:tc>
              <w:tc>
                <w:tcPr>
                  <w:tcW w:w="255" w:type="pct"/>
                  <w:tcMar>
                    <w:top w:w="0" w:type="dxa"/>
                    <w:left w:w="6" w:type="dxa"/>
                    <w:right w:w="6" w:type="dxa"/>
                  </w:tcMar>
                  <w:vAlign w:val="center"/>
                </w:tcPr>
                <w:p w:rsidR="00C70DF3" w:rsidRDefault="00237B11">
                  <w:pPr>
                    <w:snapToGrid w:val="0"/>
                    <w:spacing w:line="200" w:lineRule="exact"/>
                    <w:jc w:val="center"/>
                    <w:rPr>
                      <w:rFonts w:eastAsia="等线"/>
                      <w:color w:val="000000" w:themeColor="text1"/>
                      <w:sz w:val="16"/>
                      <w:szCs w:val="18"/>
                    </w:rPr>
                  </w:pPr>
                  <w:r>
                    <w:rPr>
                      <w:rFonts w:eastAsia="等线" w:hint="eastAsia"/>
                      <w:color w:val="000000" w:themeColor="text1"/>
                      <w:sz w:val="16"/>
                      <w:szCs w:val="18"/>
                    </w:rPr>
                    <w:t>1m</w:t>
                  </w:r>
                </w:p>
              </w:tc>
            </w:tr>
            <w:tr w:rsidR="00C70DF3">
              <w:trPr>
                <w:trHeight w:val="113"/>
                <w:jc w:val="center"/>
              </w:trPr>
              <w:tc>
                <w:tcPr>
                  <w:tcW w:w="201" w:type="pct"/>
                  <w:tcMar>
                    <w:top w:w="0" w:type="dxa"/>
                    <w:left w:w="6" w:type="dxa"/>
                    <w:right w:w="6" w:type="dxa"/>
                  </w:tcMar>
                  <w:vAlign w:val="center"/>
                </w:tcPr>
                <w:p w:rsidR="00C70DF3" w:rsidRDefault="00237B11">
                  <w:pPr>
                    <w:autoSpaceDE w:val="0"/>
                    <w:autoSpaceDN w:val="0"/>
                    <w:adjustRightInd w:val="0"/>
                    <w:snapToGrid w:val="0"/>
                    <w:spacing w:line="200" w:lineRule="exact"/>
                    <w:jc w:val="center"/>
                    <w:rPr>
                      <w:color w:val="000000" w:themeColor="text1"/>
                      <w:sz w:val="16"/>
                      <w:szCs w:val="18"/>
                    </w:rPr>
                  </w:pPr>
                  <w:r>
                    <w:rPr>
                      <w:rFonts w:hint="eastAsia"/>
                      <w:color w:val="000000" w:themeColor="text1"/>
                      <w:sz w:val="16"/>
                      <w:szCs w:val="18"/>
                    </w:rPr>
                    <w:t>3</w:t>
                  </w:r>
                  <w:r>
                    <w:rPr>
                      <w:color w:val="000000" w:themeColor="text1"/>
                      <w:sz w:val="16"/>
                      <w:szCs w:val="18"/>
                    </w:rPr>
                    <w:t>1</w:t>
                  </w:r>
                </w:p>
              </w:tc>
              <w:tc>
                <w:tcPr>
                  <w:tcW w:w="263" w:type="pct"/>
                  <w:vMerge/>
                  <w:tcMar>
                    <w:top w:w="0" w:type="dxa"/>
                    <w:left w:w="6" w:type="dxa"/>
                    <w:right w:w="6" w:type="dxa"/>
                  </w:tcMar>
                  <w:vAlign w:val="center"/>
                </w:tcPr>
                <w:p w:rsidR="00C70DF3" w:rsidRDefault="00C70DF3">
                  <w:pPr>
                    <w:snapToGrid w:val="0"/>
                    <w:spacing w:line="200" w:lineRule="exact"/>
                    <w:jc w:val="center"/>
                    <w:rPr>
                      <w:color w:val="000000" w:themeColor="text1"/>
                      <w:sz w:val="16"/>
                      <w:szCs w:val="18"/>
                    </w:rPr>
                  </w:pPr>
                </w:p>
              </w:tc>
              <w:tc>
                <w:tcPr>
                  <w:tcW w:w="840"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rFonts w:hint="eastAsia"/>
                      <w:color w:val="000000" w:themeColor="text1"/>
                      <w:kern w:val="0"/>
                      <w:sz w:val="16"/>
                      <w:szCs w:val="18"/>
                      <w:lang w:bidi="ar"/>
                    </w:rPr>
                    <w:t>钢衬切割机</w:t>
                  </w:r>
                </w:p>
              </w:tc>
              <w:tc>
                <w:tcPr>
                  <w:tcW w:w="575"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J3GD-400</w:t>
                  </w:r>
                </w:p>
              </w:tc>
              <w:tc>
                <w:tcPr>
                  <w:tcW w:w="160"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rFonts w:hint="eastAsia"/>
                      <w:color w:val="000000" w:themeColor="text1"/>
                      <w:kern w:val="0"/>
                      <w:sz w:val="16"/>
                      <w:szCs w:val="18"/>
                      <w:lang w:bidi="ar"/>
                    </w:rPr>
                    <w:t>2</w:t>
                  </w:r>
                </w:p>
              </w:tc>
              <w:tc>
                <w:tcPr>
                  <w:tcW w:w="389"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95</w:t>
                  </w:r>
                  <w:r>
                    <w:rPr>
                      <w:rFonts w:hint="eastAsia"/>
                      <w:color w:val="000000" w:themeColor="text1"/>
                      <w:kern w:val="0"/>
                      <w:sz w:val="16"/>
                      <w:szCs w:val="18"/>
                      <w:lang w:bidi="ar"/>
                    </w:rPr>
                    <w:t>，</w:t>
                  </w:r>
                  <w:r>
                    <w:rPr>
                      <w:rFonts w:hint="eastAsia"/>
                      <w:color w:val="000000" w:themeColor="text1"/>
                      <w:kern w:val="0"/>
                      <w:sz w:val="16"/>
                      <w:szCs w:val="18"/>
                      <w:lang w:bidi="ar"/>
                    </w:rPr>
                    <w:t>1m</w:t>
                  </w:r>
                </w:p>
              </w:tc>
              <w:tc>
                <w:tcPr>
                  <w:tcW w:w="270"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499" w:type="pct"/>
                  <w:tcMar>
                    <w:top w:w="0" w:type="dxa"/>
                    <w:left w:w="6" w:type="dxa"/>
                    <w:right w:w="6" w:type="dxa"/>
                  </w:tcMar>
                  <w:vAlign w:val="center"/>
                </w:tcPr>
                <w:p w:rsidR="00C70DF3" w:rsidRDefault="00237B11">
                  <w:pPr>
                    <w:snapToGrid w:val="0"/>
                    <w:spacing w:line="200" w:lineRule="exact"/>
                    <w:jc w:val="center"/>
                    <w:rPr>
                      <w:sz w:val="16"/>
                      <w:szCs w:val="16"/>
                    </w:rPr>
                  </w:pPr>
                  <w:r>
                    <w:rPr>
                      <w:sz w:val="16"/>
                      <w:szCs w:val="16"/>
                    </w:rPr>
                    <w:t>170,28,1.2</w:t>
                  </w:r>
                </w:p>
              </w:tc>
              <w:tc>
                <w:tcPr>
                  <w:tcW w:w="372" w:type="pct"/>
                  <w:tcMar>
                    <w:top w:w="0" w:type="dxa"/>
                    <w:left w:w="6" w:type="dxa"/>
                    <w:right w:w="6" w:type="dxa"/>
                  </w:tcMar>
                  <w:vAlign w:val="center"/>
                </w:tcPr>
                <w:p w:rsidR="00C70DF3" w:rsidRDefault="00237B11">
                  <w:pPr>
                    <w:snapToGrid w:val="0"/>
                    <w:spacing w:line="200" w:lineRule="exact"/>
                    <w:jc w:val="center"/>
                    <w:rPr>
                      <w:sz w:val="16"/>
                      <w:szCs w:val="16"/>
                    </w:rPr>
                  </w:pPr>
                  <w:r>
                    <w:rPr>
                      <w:sz w:val="16"/>
                      <w:szCs w:val="16"/>
                    </w:rPr>
                    <w:t>8</w:t>
                  </w:r>
                </w:p>
              </w:tc>
              <w:tc>
                <w:tcPr>
                  <w:tcW w:w="316" w:type="pct"/>
                  <w:tcMar>
                    <w:top w:w="0" w:type="dxa"/>
                    <w:left w:w="6" w:type="dxa"/>
                    <w:right w:w="6" w:type="dxa"/>
                  </w:tcMar>
                  <w:vAlign w:val="center"/>
                </w:tcPr>
                <w:p w:rsidR="00C70DF3" w:rsidRDefault="00237B11">
                  <w:pPr>
                    <w:snapToGrid w:val="0"/>
                    <w:spacing w:line="200" w:lineRule="exact"/>
                    <w:jc w:val="center"/>
                    <w:rPr>
                      <w:sz w:val="16"/>
                      <w:szCs w:val="16"/>
                    </w:rPr>
                  </w:pPr>
                  <w:r>
                    <w:rPr>
                      <w:rFonts w:hint="eastAsia"/>
                      <w:sz w:val="16"/>
                      <w:szCs w:val="16"/>
                    </w:rPr>
                    <w:t>76.9</w:t>
                  </w:r>
                </w:p>
              </w:tc>
              <w:tc>
                <w:tcPr>
                  <w:tcW w:w="239"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319"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15</w:t>
                  </w:r>
                </w:p>
              </w:tc>
              <w:tc>
                <w:tcPr>
                  <w:tcW w:w="30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61.9</w:t>
                  </w:r>
                </w:p>
              </w:tc>
              <w:tc>
                <w:tcPr>
                  <w:tcW w:w="255" w:type="pct"/>
                  <w:tcMar>
                    <w:top w:w="0" w:type="dxa"/>
                    <w:left w:w="6" w:type="dxa"/>
                    <w:right w:w="6" w:type="dxa"/>
                  </w:tcMar>
                  <w:vAlign w:val="center"/>
                </w:tcPr>
                <w:p w:rsidR="00C70DF3" w:rsidRDefault="00237B11">
                  <w:pPr>
                    <w:snapToGrid w:val="0"/>
                    <w:spacing w:line="200" w:lineRule="exact"/>
                    <w:jc w:val="center"/>
                    <w:rPr>
                      <w:rFonts w:eastAsia="等线"/>
                      <w:color w:val="000000" w:themeColor="text1"/>
                      <w:sz w:val="16"/>
                      <w:szCs w:val="18"/>
                    </w:rPr>
                  </w:pPr>
                  <w:r>
                    <w:rPr>
                      <w:rFonts w:eastAsia="等线" w:hint="eastAsia"/>
                      <w:color w:val="000000" w:themeColor="text1"/>
                      <w:sz w:val="16"/>
                      <w:szCs w:val="18"/>
                    </w:rPr>
                    <w:t>1m</w:t>
                  </w:r>
                </w:p>
              </w:tc>
            </w:tr>
            <w:tr w:rsidR="00C70DF3">
              <w:trPr>
                <w:trHeight w:val="63"/>
                <w:jc w:val="center"/>
              </w:trPr>
              <w:tc>
                <w:tcPr>
                  <w:tcW w:w="201" w:type="pct"/>
                  <w:tcMar>
                    <w:top w:w="0" w:type="dxa"/>
                    <w:left w:w="6" w:type="dxa"/>
                    <w:right w:w="6" w:type="dxa"/>
                  </w:tcMar>
                  <w:vAlign w:val="center"/>
                </w:tcPr>
                <w:p w:rsidR="00C70DF3" w:rsidRDefault="00237B11">
                  <w:pPr>
                    <w:autoSpaceDE w:val="0"/>
                    <w:autoSpaceDN w:val="0"/>
                    <w:adjustRightInd w:val="0"/>
                    <w:snapToGrid w:val="0"/>
                    <w:spacing w:line="200" w:lineRule="exact"/>
                    <w:jc w:val="center"/>
                    <w:rPr>
                      <w:color w:val="000000" w:themeColor="text1"/>
                      <w:sz w:val="16"/>
                      <w:szCs w:val="18"/>
                    </w:rPr>
                  </w:pPr>
                  <w:r>
                    <w:rPr>
                      <w:color w:val="000000" w:themeColor="text1"/>
                      <w:sz w:val="16"/>
                      <w:szCs w:val="18"/>
                    </w:rPr>
                    <w:t>32</w:t>
                  </w:r>
                </w:p>
              </w:tc>
              <w:tc>
                <w:tcPr>
                  <w:tcW w:w="263" w:type="pct"/>
                  <w:vMerge/>
                  <w:tcMar>
                    <w:top w:w="0" w:type="dxa"/>
                    <w:left w:w="6" w:type="dxa"/>
                    <w:right w:w="6" w:type="dxa"/>
                  </w:tcMar>
                  <w:vAlign w:val="center"/>
                </w:tcPr>
                <w:p w:rsidR="00C70DF3" w:rsidRDefault="00C70DF3">
                  <w:pPr>
                    <w:snapToGrid w:val="0"/>
                    <w:spacing w:line="200" w:lineRule="exact"/>
                    <w:jc w:val="center"/>
                    <w:rPr>
                      <w:color w:val="000000" w:themeColor="text1"/>
                      <w:sz w:val="16"/>
                      <w:szCs w:val="18"/>
                    </w:rPr>
                  </w:pPr>
                </w:p>
              </w:tc>
              <w:tc>
                <w:tcPr>
                  <w:tcW w:w="840"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bookmarkStart w:id="64" w:name="RANGE!B32"/>
                  <w:r>
                    <w:rPr>
                      <w:rFonts w:hint="eastAsia"/>
                      <w:color w:val="000000" w:themeColor="text1"/>
                      <w:kern w:val="0"/>
                      <w:sz w:val="16"/>
                      <w:szCs w:val="18"/>
                      <w:lang w:bidi="ar"/>
                    </w:rPr>
                    <w:t>钢衬切割机</w:t>
                  </w:r>
                  <w:bookmarkEnd w:id="64"/>
                </w:p>
              </w:tc>
              <w:tc>
                <w:tcPr>
                  <w:tcW w:w="575"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JJ-Y112M-2</w:t>
                  </w:r>
                </w:p>
              </w:tc>
              <w:tc>
                <w:tcPr>
                  <w:tcW w:w="160"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rFonts w:hint="eastAsia"/>
                      <w:color w:val="000000" w:themeColor="text1"/>
                      <w:kern w:val="0"/>
                      <w:sz w:val="16"/>
                      <w:szCs w:val="18"/>
                      <w:lang w:bidi="ar"/>
                    </w:rPr>
                    <w:t>2</w:t>
                  </w:r>
                </w:p>
              </w:tc>
              <w:tc>
                <w:tcPr>
                  <w:tcW w:w="389" w:type="pct"/>
                  <w:tcMar>
                    <w:top w:w="0" w:type="dxa"/>
                    <w:left w:w="6" w:type="dxa"/>
                    <w:right w:w="6" w:type="dxa"/>
                  </w:tcMar>
                  <w:vAlign w:val="center"/>
                </w:tcPr>
                <w:p w:rsidR="00C70DF3" w:rsidRDefault="00237B11">
                  <w:pPr>
                    <w:adjustRightInd w:val="0"/>
                    <w:snapToGrid w:val="0"/>
                    <w:spacing w:line="200" w:lineRule="exact"/>
                    <w:jc w:val="center"/>
                    <w:rPr>
                      <w:color w:val="000000" w:themeColor="text1"/>
                      <w:kern w:val="0"/>
                      <w:sz w:val="16"/>
                      <w:szCs w:val="18"/>
                      <w:lang w:bidi="ar"/>
                    </w:rPr>
                  </w:pPr>
                  <w:r>
                    <w:rPr>
                      <w:color w:val="000000" w:themeColor="text1"/>
                      <w:kern w:val="0"/>
                      <w:sz w:val="16"/>
                      <w:szCs w:val="18"/>
                      <w:lang w:bidi="ar"/>
                    </w:rPr>
                    <w:t>95</w:t>
                  </w:r>
                  <w:r>
                    <w:rPr>
                      <w:rFonts w:hint="eastAsia"/>
                      <w:color w:val="000000" w:themeColor="text1"/>
                      <w:kern w:val="0"/>
                      <w:sz w:val="16"/>
                      <w:szCs w:val="18"/>
                      <w:lang w:bidi="ar"/>
                    </w:rPr>
                    <w:t>，</w:t>
                  </w:r>
                  <w:r>
                    <w:rPr>
                      <w:rFonts w:hint="eastAsia"/>
                      <w:color w:val="000000" w:themeColor="text1"/>
                      <w:kern w:val="0"/>
                      <w:sz w:val="16"/>
                      <w:szCs w:val="18"/>
                      <w:lang w:bidi="ar"/>
                    </w:rPr>
                    <w:t>1m</w:t>
                  </w:r>
                </w:p>
              </w:tc>
              <w:tc>
                <w:tcPr>
                  <w:tcW w:w="270"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499" w:type="pct"/>
                  <w:tcMar>
                    <w:top w:w="0" w:type="dxa"/>
                    <w:left w:w="6" w:type="dxa"/>
                    <w:right w:w="6" w:type="dxa"/>
                  </w:tcMar>
                  <w:vAlign w:val="center"/>
                </w:tcPr>
                <w:p w:rsidR="00C70DF3" w:rsidRDefault="00237B11">
                  <w:pPr>
                    <w:snapToGrid w:val="0"/>
                    <w:spacing w:line="200" w:lineRule="exact"/>
                    <w:jc w:val="center"/>
                    <w:rPr>
                      <w:sz w:val="16"/>
                      <w:szCs w:val="16"/>
                    </w:rPr>
                  </w:pPr>
                  <w:r>
                    <w:rPr>
                      <w:sz w:val="16"/>
                      <w:szCs w:val="16"/>
                    </w:rPr>
                    <w:t>172,28,1.2</w:t>
                  </w:r>
                </w:p>
              </w:tc>
              <w:tc>
                <w:tcPr>
                  <w:tcW w:w="372" w:type="pct"/>
                  <w:tcMar>
                    <w:top w:w="0" w:type="dxa"/>
                    <w:left w:w="6" w:type="dxa"/>
                    <w:right w:w="6" w:type="dxa"/>
                  </w:tcMar>
                  <w:vAlign w:val="center"/>
                </w:tcPr>
                <w:p w:rsidR="00C70DF3" w:rsidRDefault="00237B11">
                  <w:pPr>
                    <w:snapToGrid w:val="0"/>
                    <w:spacing w:line="200" w:lineRule="exact"/>
                    <w:jc w:val="center"/>
                    <w:rPr>
                      <w:sz w:val="16"/>
                      <w:szCs w:val="16"/>
                    </w:rPr>
                  </w:pPr>
                  <w:r>
                    <w:rPr>
                      <w:sz w:val="16"/>
                      <w:szCs w:val="16"/>
                    </w:rPr>
                    <w:t>8</w:t>
                  </w:r>
                </w:p>
              </w:tc>
              <w:tc>
                <w:tcPr>
                  <w:tcW w:w="316" w:type="pct"/>
                  <w:tcMar>
                    <w:top w:w="0" w:type="dxa"/>
                    <w:left w:w="6" w:type="dxa"/>
                    <w:right w:w="6" w:type="dxa"/>
                  </w:tcMar>
                  <w:vAlign w:val="center"/>
                </w:tcPr>
                <w:p w:rsidR="00C70DF3" w:rsidRDefault="00237B11">
                  <w:pPr>
                    <w:snapToGrid w:val="0"/>
                    <w:spacing w:line="200" w:lineRule="exact"/>
                    <w:jc w:val="center"/>
                    <w:rPr>
                      <w:sz w:val="16"/>
                      <w:szCs w:val="16"/>
                    </w:rPr>
                  </w:pPr>
                  <w:r>
                    <w:rPr>
                      <w:rFonts w:hint="eastAsia"/>
                      <w:sz w:val="16"/>
                      <w:szCs w:val="16"/>
                    </w:rPr>
                    <w:t>81</w:t>
                  </w:r>
                </w:p>
              </w:tc>
              <w:tc>
                <w:tcPr>
                  <w:tcW w:w="239" w:type="pct"/>
                  <w:vMerge/>
                  <w:tcMar>
                    <w:top w:w="0" w:type="dxa"/>
                    <w:left w:w="6" w:type="dxa"/>
                    <w:right w:w="6" w:type="dxa"/>
                  </w:tcMar>
                  <w:vAlign w:val="center"/>
                </w:tcPr>
                <w:p w:rsidR="00C70DF3" w:rsidRDefault="00C70DF3">
                  <w:pPr>
                    <w:adjustRightInd w:val="0"/>
                    <w:snapToGrid w:val="0"/>
                    <w:spacing w:line="200" w:lineRule="exact"/>
                    <w:jc w:val="center"/>
                    <w:rPr>
                      <w:color w:val="000000" w:themeColor="text1"/>
                      <w:kern w:val="0"/>
                      <w:sz w:val="16"/>
                      <w:szCs w:val="18"/>
                      <w:lang w:bidi="ar"/>
                    </w:rPr>
                  </w:pPr>
                </w:p>
              </w:tc>
              <w:tc>
                <w:tcPr>
                  <w:tcW w:w="319" w:type="pct"/>
                  <w:tcMar>
                    <w:top w:w="0" w:type="dxa"/>
                    <w:left w:w="6" w:type="dxa"/>
                    <w:right w:w="6" w:type="dxa"/>
                  </w:tcMar>
                  <w:vAlign w:val="center"/>
                </w:tcPr>
                <w:p w:rsidR="00C70DF3" w:rsidRDefault="00237B11">
                  <w:pPr>
                    <w:snapToGrid w:val="0"/>
                    <w:spacing w:line="200" w:lineRule="exact"/>
                    <w:jc w:val="center"/>
                    <w:rPr>
                      <w:rFonts w:ascii="宋体" w:hAnsi="宋体" w:cs="宋体"/>
                      <w:sz w:val="16"/>
                      <w:szCs w:val="16"/>
                    </w:rPr>
                  </w:pPr>
                  <w:r>
                    <w:rPr>
                      <w:rFonts w:hint="eastAsia"/>
                      <w:sz w:val="16"/>
                      <w:szCs w:val="16"/>
                    </w:rPr>
                    <w:t>15</w:t>
                  </w:r>
                </w:p>
              </w:tc>
              <w:tc>
                <w:tcPr>
                  <w:tcW w:w="302" w:type="pct"/>
                  <w:tcMar>
                    <w:top w:w="0" w:type="dxa"/>
                    <w:left w:w="6" w:type="dxa"/>
                    <w:right w:w="6" w:type="dxa"/>
                  </w:tcMar>
                  <w:vAlign w:val="center"/>
                </w:tcPr>
                <w:p w:rsidR="00C70DF3" w:rsidRDefault="00237B11">
                  <w:pPr>
                    <w:snapToGrid w:val="0"/>
                    <w:spacing w:line="200" w:lineRule="exact"/>
                    <w:jc w:val="center"/>
                    <w:rPr>
                      <w:color w:val="000000"/>
                      <w:sz w:val="16"/>
                      <w:szCs w:val="16"/>
                    </w:rPr>
                  </w:pPr>
                  <w:r>
                    <w:rPr>
                      <w:color w:val="000000"/>
                      <w:sz w:val="16"/>
                      <w:szCs w:val="16"/>
                    </w:rPr>
                    <w:t>66</w:t>
                  </w:r>
                </w:p>
              </w:tc>
              <w:tc>
                <w:tcPr>
                  <w:tcW w:w="255" w:type="pct"/>
                  <w:tcMar>
                    <w:top w:w="0" w:type="dxa"/>
                    <w:left w:w="6" w:type="dxa"/>
                    <w:right w:w="6" w:type="dxa"/>
                  </w:tcMar>
                  <w:vAlign w:val="center"/>
                </w:tcPr>
                <w:p w:rsidR="00C70DF3" w:rsidRDefault="00237B11">
                  <w:pPr>
                    <w:snapToGrid w:val="0"/>
                    <w:spacing w:line="200" w:lineRule="exact"/>
                    <w:jc w:val="center"/>
                    <w:rPr>
                      <w:rFonts w:eastAsia="等线"/>
                      <w:color w:val="000000" w:themeColor="text1"/>
                      <w:sz w:val="16"/>
                      <w:szCs w:val="18"/>
                    </w:rPr>
                  </w:pPr>
                  <w:r>
                    <w:rPr>
                      <w:rFonts w:eastAsia="等线" w:hint="eastAsia"/>
                      <w:color w:val="000000" w:themeColor="text1"/>
                      <w:sz w:val="16"/>
                      <w:szCs w:val="18"/>
                    </w:rPr>
                    <w:t>1m</w:t>
                  </w:r>
                </w:p>
              </w:tc>
            </w:tr>
          </w:tbl>
          <w:p w:rsidR="00C70DF3" w:rsidRDefault="00237B11">
            <w:pPr>
              <w:adjustRightInd w:val="0"/>
              <w:rPr>
                <w:color w:val="000000" w:themeColor="text1"/>
                <w:sz w:val="18"/>
                <w:szCs w:val="21"/>
                <w:lang w:val="zh-CN"/>
              </w:rPr>
            </w:pPr>
            <w:r>
              <w:rPr>
                <w:rFonts w:hint="eastAsia"/>
                <w:color w:val="000000" w:themeColor="text1"/>
                <w:sz w:val="18"/>
                <w:szCs w:val="21"/>
                <w:lang w:val="zh-CN"/>
              </w:rPr>
              <w:t>注：以租赁的厂界西南角为原点，东西向为</w:t>
            </w:r>
            <w:r>
              <w:rPr>
                <w:rFonts w:hint="eastAsia"/>
                <w:color w:val="000000" w:themeColor="text1"/>
                <w:sz w:val="18"/>
                <w:szCs w:val="21"/>
                <w:lang w:val="zh-CN"/>
              </w:rPr>
              <w:t>X</w:t>
            </w:r>
            <w:r>
              <w:rPr>
                <w:rFonts w:hint="eastAsia"/>
                <w:color w:val="000000" w:themeColor="text1"/>
                <w:sz w:val="18"/>
                <w:szCs w:val="21"/>
                <w:lang w:val="zh-CN"/>
              </w:rPr>
              <w:t>轴，南北向为</w:t>
            </w:r>
            <w:r>
              <w:rPr>
                <w:rFonts w:hint="eastAsia"/>
                <w:color w:val="000000" w:themeColor="text1"/>
                <w:sz w:val="18"/>
                <w:szCs w:val="21"/>
                <w:lang w:val="zh-CN"/>
              </w:rPr>
              <w:t>Y</w:t>
            </w:r>
            <w:r>
              <w:rPr>
                <w:rFonts w:hint="eastAsia"/>
                <w:color w:val="000000" w:themeColor="text1"/>
                <w:sz w:val="18"/>
                <w:szCs w:val="21"/>
                <w:lang w:val="zh-CN"/>
              </w:rPr>
              <w:t>轴建立坐标系。</w:t>
            </w:r>
          </w:p>
          <w:p w:rsidR="00C70DF3" w:rsidRDefault="00237B11">
            <w:pPr>
              <w:adjustRightInd w:val="0"/>
              <w:jc w:val="center"/>
              <w:rPr>
                <w:b/>
                <w:color w:val="000000" w:themeColor="text1"/>
                <w:sz w:val="18"/>
                <w:szCs w:val="18"/>
                <w:lang w:val="zh-CN"/>
              </w:rPr>
            </w:pPr>
            <w:r>
              <w:rPr>
                <w:b/>
                <w:color w:val="000000" w:themeColor="text1"/>
                <w:sz w:val="18"/>
                <w:szCs w:val="18"/>
                <w:lang w:val="zh-CN"/>
              </w:rPr>
              <w:t>表</w:t>
            </w:r>
            <w:r>
              <w:rPr>
                <w:b/>
                <w:color w:val="000000" w:themeColor="text1"/>
                <w:sz w:val="18"/>
                <w:szCs w:val="18"/>
                <w:lang w:val="zh-CN"/>
              </w:rPr>
              <w:t xml:space="preserve">4-9  </w:t>
            </w:r>
            <w:r>
              <w:rPr>
                <w:b/>
                <w:color w:val="000000" w:themeColor="text1"/>
                <w:sz w:val="18"/>
                <w:szCs w:val="18"/>
                <w:lang w:val="zh-CN"/>
              </w:rPr>
              <w:t>设备噪声</w:t>
            </w:r>
            <w:r>
              <w:rPr>
                <w:rFonts w:hint="eastAsia"/>
                <w:b/>
                <w:color w:val="000000" w:themeColor="text1"/>
                <w:sz w:val="18"/>
                <w:szCs w:val="18"/>
                <w:lang w:val="zh-CN"/>
              </w:rPr>
              <w:t>源强（室外声源）</w:t>
            </w:r>
          </w:p>
          <w:tbl>
            <w:tblPr>
              <w:tblW w:w="88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69"/>
              <w:gridCol w:w="776"/>
              <w:gridCol w:w="1169"/>
              <w:gridCol w:w="569"/>
              <w:gridCol w:w="585"/>
              <w:gridCol w:w="548"/>
              <w:gridCol w:w="1632"/>
              <w:gridCol w:w="1673"/>
              <w:gridCol w:w="1420"/>
            </w:tblGrid>
            <w:tr w:rsidR="00C70DF3">
              <w:trPr>
                <w:trHeight w:val="284"/>
                <w:jc w:val="center"/>
              </w:trPr>
              <w:tc>
                <w:tcPr>
                  <w:tcW w:w="265" w:type="pct"/>
                  <w:vMerge w:val="restart"/>
                  <w:tcMar>
                    <w:top w:w="0" w:type="dxa"/>
                    <w:left w:w="28" w:type="dxa"/>
                    <w:right w:w="28" w:type="dxa"/>
                  </w:tcMar>
                  <w:vAlign w:val="center"/>
                </w:tcPr>
                <w:p w:rsidR="00C70DF3" w:rsidRDefault="00237B11">
                  <w:pPr>
                    <w:autoSpaceDE w:val="0"/>
                    <w:autoSpaceDN w:val="0"/>
                    <w:adjustRightInd w:val="0"/>
                    <w:snapToGrid w:val="0"/>
                    <w:jc w:val="center"/>
                    <w:textAlignment w:val="center"/>
                    <w:rPr>
                      <w:bCs/>
                      <w:color w:val="000000" w:themeColor="text1"/>
                      <w:kern w:val="0"/>
                      <w:sz w:val="18"/>
                      <w:szCs w:val="21"/>
                      <w:lang w:bidi="ar"/>
                    </w:rPr>
                  </w:pPr>
                  <w:r>
                    <w:rPr>
                      <w:rFonts w:hint="eastAsia"/>
                      <w:bCs/>
                      <w:color w:val="000000" w:themeColor="text1"/>
                      <w:kern w:val="0"/>
                      <w:sz w:val="18"/>
                      <w:szCs w:val="21"/>
                      <w:lang w:bidi="ar"/>
                    </w:rPr>
                    <w:t>序号</w:t>
                  </w:r>
                </w:p>
              </w:tc>
              <w:tc>
                <w:tcPr>
                  <w:tcW w:w="439" w:type="pct"/>
                  <w:vMerge w:val="restart"/>
                  <w:tcMar>
                    <w:top w:w="0" w:type="dxa"/>
                    <w:left w:w="28" w:type="dxa"/>
                    <w:right w:w="28" w:type="dxa"/>
                  </w:tcMar>
                  <w:vAlign w:val="center"/>
                </w:tcPr>
                <w:p w:rsidR="00C70DF3" w:rsidRDefault="00237B11">
                  <w:pPr>
                    <w:autoSpaceDE w:val="0"/>
                    <w:autoSpaceDN w:val="0"/>
                    <w:adjustRightInd w:val="0"/>
                    <w:snapToGrid w:val="0"/>
                    <w:jc w:val="center"/>
                    <w:textAlignment w:val="center"/>
                    <w:rPr>
                      <w:bCs/>
                      <w:color w:val="000000" w:themeColor="text1"/>
                      <w:kern w:val="0"/>
                      <w:sz w:val="18"/>
                      <w:szCs w:val="21"/>
                      <w:lang w:bidi="ar"/>
                    </w:rPr>
                  </w:pPr>
                  <w:r>
                    <w:rPr>
                      <w:bCs/>
                      <w:color w:val="000000" w:themeColor="text1"/>
                      <w:kern w:val="0"/>
                      <w:sz w:val="18"/>
                      <w:szCs w:val="21"/>
                      <w:lang w:bidi="ar"/>
                    </w:rPr>
                    <w:t>设备名称</w:t>
                  </w:r>
                </w:p>
              </w:tc>
              <w:tc>
                <w:tcPr>
                  <w:tcW w:w="661" w:type="pct"/>
                  <w:vMerge w:val="restart"/>
                  <w:tcMar>
                    <w:left w:w="28" w:type="dxa"/>
                    <w:right w:w="28" w:type="dxa"/>
                  </w:tcMar>
                  <w:vAlign w:val="center"/>
                </w:tcPr>
                <w:p w:rsidR="00C70DF3" w:rsidRDefault="00237B11">
                  <w:pPr>
                    <w:autoSpaceDE w:val="0"/>
                    <w:autoSpaceDN w:val="0"/>
                    <w:adjustRightInd w:val="0"/>
                    <w:snapToGrid w:val="0"/>
                    <w:jc w:val="center"/>
                    <w:textAlignment w:val="center"/>
                    <w:rPr>
                      <w:bCs/>
                      <w:color w:val="000000" w:themeColor="text1"/>
                      <w:kern w:val="0"/>
                      <w:sz w:val="18"/>
                      <w:szCs w:val="21"/>
                      <w:lang w:bidi="ar"/>
                    </w:rPr>
                  </w:pPr>
                  <w:r>
                    <w:rPr>
                      <w:rFonts w:hint="eastAsia"/>
                      <w:bCs/>
                      <w:color w:val="000000" w:themeColor="text1"/>
                      <w:kern w:val="0"/>
                      <w:sz w:val="18"/>
                      <w:szCs w:val="21"/>
                      <w:lang w:bidi="ar"/>
                    </w:rPr>
                    <w:t>型号</w:t>
                  </w:r>
                </w:p>
              </w:tc>
              <w:tc>
                <w:tcPr>
                  <w:tcW w:w="963" w:type="pct"/>
                  <w:gridSpan w:val="3"/>
                  <w:tcMar>
                    <w:top w:w="0" w:type="dxa"/>
                    <w:left w:w="28" w:type="dxa"/>
                    <w:right w:w="28" w:type="dxa"/>
                  </w:tcMar>
                  <w:vAlign w:val="center"/>
                </w:tcPr>
                <w:p w:rsidR="00C70DF3" w:rsidRDefault="00237B11">
                  <w:pPr>
                    <w:autoSpaceDE w:val="0"/>
                    <w:autoSpaceDN w:val="0"/>
                    <w:adjustRightInd w:val="0"/>
                    <w:snapToGrid w:val="0"/>
                    <w:jc w:val="center"/>
                    <w:textAlignment w:val="center"/>
                    <w:rPr>
                      <w:bCs/>
                      <w:color w:val="000000" w:themeColor="text1"/>
                      <w:kern w:val="0"/>
                      <w:sz w:val="18"/>
                      <w:szCs w:val="21"/>
                      <w:lang w:bidi="ar"/>
                    </w:rPr>
                  </w:pPr>
                  <w:r>
                    <w:rPr>
                      <w:rFonts w:hint="eastAsia"/>
                      <w:bCs/>
                      <w:color w:val="000000" w:themeColor="text1"/>
                      <w:kern w:val="0"/>
                      <w:sz w:val="18"/>
                      <w:szCs w:val="18"/>
                      <w:lang w:bidi="ar"/>
                    </w:rPr>
                    <w:t>空间相对位置（</w:t>
                  </w:r>
                  <w:r>
                    <w:rPr>
                      <w:bCs/>
                      <w:color w:val="000000" w:themeColor="text1"/>
                      <w:kern w:val="0"/>
                      <w:sz w:val="18"/>
                      <w:szCs w:val="18"/>
                      <w:lang w:bidi="ar"/>
                    </w:rPr>
                    <w:t>m</w:t>
                  </w:r>
                  <w:r>
                    <w:rPr>
                      <w:rFonts w:hint="eastAsia"/>
                      <w:bCs/>
                      <w:color w:val="000000" w:themeColor="text1"/>
                      <w:kern w:val="0"/>
                      <w:sz w:val="18"/>
                      <w:szCs w:val="18"/>
                      <w:lang w:bidi="ar"/>
                    </w:rPr>
                    <w:t>）</w:t>
                  </w:r>
                </w:p>
              </w:tc>
              <w:tc>
                <w:tcPr>
                  <w:tcW w:w="923" w:type="pct"/>
                  <w:vMerge w:val="restart"/>
                  <w:tcMar>
                    <w:top w:w="0" w:type="dxa"/>
                    <w:left w:w="28" w:type="dxa"/>
                    <w:right w:w="28" w:type="dxa"/>
                  </w:tcMar>
                  <w:vAlign w:val="center"/>
                </w:tcPr>
                <w:p w:rsidR="00C70DF3" w:rsidRDefault="00237B11">
                  <w:pPr>
                    <w:autoSpaceDE w:val="0"/>
                    <w:autoSpaceDN w:val="0"/>
                    <w:adjustRightInd w:val="0"/>
                    <w:snapToGrid w:val="0"/>
                    <w:jc w:val="center"/>
                    <w:textAlignment w:val="center"/>
                    <w:rPr>
                      <w:bCs/>
                      <w:color w:val="000000" w:themeColor="text1"/>
                      <w:kern w:val="0"/>
                      <w:sz w:val="18"/>
                      <w:szCs w:val="21"/>
                      <w:lang w:bidi="ar"/>
                    </w:rPr>
                  </w:pPr>
                  <w:r>
                    <w:rPr>
                      <w:bCs/>
                      <w:color w:val="000000" w:themeColor="text1"/>
                      <w:kern w:val="0"/>
                      <w:sz w:val="18"/>
                      <w:szCs w:val="18"/>
                      <w:lang w:bidi="ar"/>
                    </w:rPr>
                    <w:t>声</w:t>
                  </w:r>
                  <w:r>
                    <w:rPr>
                      <w:rFonts w:hint="eastAsia"/>
                      <w:bCs/>
                      <w:color w:val="000000" w:themeColor="text1"/>
                      <w:kern w:val="0"/>
                      <w:sz w:val="18"/>
                      <w:szCs w:val="18"/>
                      <w:lang w:bidi="ar"/>
                    </w:rPr>
                    <w:t>压级</w:t>
                  </w:r>
                  <w:r>
                    <w:rPr>
                      <w:rFonts w:hint="eastAsia"/>
                      <w:bCs/>
                      <w:color w:val="000000" w:themeColor="text1"/>
                      <w:kern w:val="0"/>
                      <w:sz w:val="18"/>
                      <w:szCs w:val="18"/>
                      <w:lang w:bidi="ar"/>
                    </w:rPr>
                    <w:t>/</w:t>
                  </w:r>
                  <w:r>
                    <w:rPr>
                      <w:rFonts w:hint="eastAsia"/>
                      <w:bCs/>
                      <w:color w:val="000000" w:themeColor="text1"/>
                      <w:kern w:val="0"/>
                      <w:sz w:val="18"/>
                      <w:szCs w:val="18"/>
                      <w:lang w:bidi="ar"/>
                    </w:rPr>
                    <w:t>距声源距离</w:t>
                  </w:r>
                  <w:r>
                    <w:rPr>
                      <w:rFonts w:hint="eastAsia"/>
                      <w:bCs/>
                      <w:color w:val="000000" w:themeColor="text1"/>
                      <w:kern w:val="0"/>
                      <w:sz w:val="18"/>
                      <w:szCs w:val="18"/>
                      <w:lang w:bidi="ar"/>
                    </w:rPr>
                    <w:t>（</w:t>
                  </w:r>
                  <w:r>
                    <w:rPr>
                      <w:bCs/>
                      <w:color w:val="000000" w:themeColor="text1"/>
                      <w:kern w:val="0"/>
                      <w:sz w:val="18"/>
                      <w:szCs w:val="18"/>
                      <w:lang w:bidi="ar"/>
                    </w:rPr>
                    <w:t>dB</w:t>
                  </w:r>
                  <w:r>
                    <w:rPr>
                      <w:bCs/>
                      <w:color w:val="000000" w:themeColor="text1"/>
                      <w:kern w:val="0"/>
                      <w:sz w:val="18"/>
                      <w:szCs w:val="18"/>
                      <w:lang w:bidi="ar"/>
                    </w:rPr>
                    <w:t>(</w:t>
                  </w:r>
                  <w:r>
                    <w:rPr>
                      <w:bCs/>
                      <w:color w:val="000000" w:themeColor="text1"/>
                      <w:kern w:val="0"/>
                      <w:sz w:val="18"/>
                      <w:szCs w:val="18"/>
                      <w:lang w:bidi="ar"/>
                    </w:rPr>
                    <w:t>A</w:t>
                  </w:r>
                  <w:r>
                    <w:rPr>
                      <w:bCs/>
                      <w:color w:val="000000" w:themeColor="text1"/>
                      <w:kern w:val="0"/>
                      <w:sz w:val="18"/>
                      <w:szCs w:val="18"/>
                      <w:lang w:bidi="ar"/>
                    </w:rPr>
                    <w:t>)</w:t>
                  </w:r>
                  <w:r>
                    <w:rPr>
                      <w:bCs/>
                      <w:color w:val="000000" w:themeColor="text1"/>
                      <w:kern w:val="0"/>
                      <w:sz w:val="18"/>
                      <w:szCs w:val="18"/>
                      <w:lang w:bidi="ar"/>
                    </w:rPr>
                    <w:t>/m</w:t>
                  </w:r>
                  <w:r>
                    <w:rPr>
                      <w:rFonts w:hint="eastAsia"/>
                      <w:bCs/>
                      <w:color w:val="000000" w:themeColor="text1"/>
                      <w:kern w:val="0"/>
                      <w:sz w:val="18"/>
                      <w:szCs w:val="18"/>
                      <w:lang w:bidi="ar"/>
                    </w:rPr>
                    <w:t>）</w:t>
                  </w:r>
                </w:p>
              </w:tc>
              <w:tc>
                <w:tcPr>
                  <w:tcW w:w="946" w:type="pct"/>
                  <w:vMerge w:val="restart"/>
                  <w:tcMar>
                    <w:top w:w="0" w:type="dxa"/>
                    <w:left w:w="28" w:type="dxa"/>
                    <w:right w:w="28" w:type="dxa"/>
                  </w:tcMar>
                  <w:vAlign w:val="center"/>
                </w:tcPr>
                <w:p w:rsidR="00C70DF3" w:rsidRDefault="00237B11">
                  <w:pPr>
                    <w:autoSpaceDE w:val="0"/>
                    <w:autoSpaceDN w:val="0"/>
                    <w:adjustRightInd w:val="0"/>
                    <w:snapToGrid w:val="0"/>
                    <w:jc w:val="center"/>
                    <w:textAlignment w:val="center"/>
                    <w:rPr>
                      <w:bCs/>
                      <w:color w:val="000000" w:themeColor="text1"/>
                      <w:kern w:val="0"/>
                      <w:sz w:val="18"/>
                      <w:szCs w:val="21"/>
                      <w:lang w:bidi="ar"/>
                    </w:rPr>
                  </w:pPr>
                  <w:r>
                    <w:rPr>
                      <w:rFonts w:hint="eastAsia"/>
                      <w:bCs/>
                      <w:color w:val="000000" w:themeColor="text1"/>
                      <w:kern w:val="0"/>
                      <w:sz w:val="18"/>
                      <w:szCs w:val="21"/>
                      <w:lang w:bidi="ar"/>
                    </w:rPr>
                    <w:t>声源控制措施</w:t>
                  </w:r>
                </w:p>
              </w:tc>
              <w:tc>
                <w:tcPr>
                  <w:tcW w:w="803" w:type="pct"/>
                  <w:vMerge w:val="restart"/>
                  <w:tcMar>
                    <w:top w:w="0" w:type="dxa"/>
                    <w:left w:w="28" w:type="dxa"/>
                    <w:right w:w="28" w:type="dxa"/>
                  </w:tcMar>
                  <w:vAlign w:val="center"/>
                </w:tcPr>
                <w:p w:rsidR="00C70DF3" w:rsidRDefault="00237B11">
                  <w:pPr>
                    <w:autoSpaceDE w:val="0"/>
                    <w:autoSpaceDN w:val="0"/>
                    <w:adjustRightInd w:val="0"/>
                    <w:snapToGrid w:val="0"/>
                    <w:jc w:val="center"/>
                    <w:textAlignment w:val="center"/>
                    <w:rPr>
                      <w:bCs/>
                      <w:color w:val="000000" w:themeColor="text1"/>
                      <w:kern w:val="0"/>
                      <w:sz w:val="18"/>
                      <w:szCs w:val="21"/>
                      <w:lang w:bidi="ar"/>
                    </w:rPr>
                  </w:pPr>
                  <w:r>
                    <w:rPr>
                      <w:rFonts w:hint="eastAsia"/>
                      <w:bCs/>
                      <w:color w:val="000000" w:themeColor="text1"/>
                      <w:kern w:val="0"/>
                      <w:sz w:val="18"/>
                      <w:szCs w:val="21"/>
                      <w:lang w:bidi="ar"/>
                    </w:rPr>
                    <w:t>运行时段</w:t>
                  </w:r>
                </w:p>
              </w:tc>
            </w:tr>
            <w:tr w:rsidR="00C70DF3">
              <w:trPr>
                <w:trHeight w:val="284"/>
                <w:jc w:val="center"/>
              </w:trPr>
              <w:tc>
                <w:tcPr>
                  <w:tcW w:w="265" w:type="pct"/>
                  <w:vMerge/>
                  <w:tcMar>
                    <w:top w:w="0" w:type="dxa"/>
                    <w:left w:w="28" w:type="dxa"/>
                    <w:right w:w="28" w:type="dxa"/>
                  </w:tcMar>
                  <w:vAlign w:val="center"/>
                </w:tcPr>
                <w:p w:rsidR="00C70DF3" w:rsidRDefault="00C70DF3">
                  <w:pPr>
                    <w:autoSpaceDE w:val="0"/>
                    <w:autoSpaceDN w:val="0"/>
                    <w:adjustRightInd w:val="0"/>
                    <w:snapToGrid w:val="0"/>
                    <w:jc w:val="center"/>
                    <w:textAlignment w:val="center"/>
                    <w:rPr>
                      <w:bCs/>
                      <w:color w:val="000000" w:themeColor="text1"/>
                      <w:kern w:val="0"/>
                      <w:sz w:val="18"/>
                      <w:szCs w:val="21"/>
                      <w:lang w:bidi="ar"/>
                    </w:rPr>
                  </w:pPr>
                </w:p>
              </w:tc>
              <w:tc>
                <w:tcPr>
                  <w:tcW w:w="439" w:type="pct"/>
                  <w:vMerge/>
                  <w:tcMar>
                    <w:top w:w="0" w:type="dxa"/>
                    <w:left w:w="28" w:type="dxa"/>
                    <w:right w:w="28" w:type="dxa"/>
                  </w:tcMar>
                  <w:vAlign w:val="center"/>
                </w:tcPr>
                <w:p w:rsidR="00C70DF3" w:rsidRDefault="00C70DF3">
                  <w:pPr>
                    <w:autoSpaceDE w:val="0"/>
                    <w:autoSpaceDN w:val="0"/>
                    <w:adjustRightInd w:val="0"/>
                    <w:snapToGrid w:val="0"/>
                    <w:jc w:val="center"/>
                    <w:textAlignment w:val="center"/>
                    <w:rPr>
                      <w:bCs/>
                      <w:color w:val="000000" w:themeColor="text1"/>
                      <w:kern w:val="0"/>
                      <w:sz w:val="18"/>
                      <w:szCs w:val="21"/>
                      <w:lang w:bidi="ar"/>
                    </w:rPr>
                  </w:pPr>
                </w:p>
              </w:tc>
              <w:tc>
                <w:tcPr>
                  <w:tcW w:w="661" w:type="pct"/>
                  <w:vMerge/>
                  <w:tcMar>
                    <w:left w:w="28" w:type="dxa"/>
                    <w:right w:w="28" w:type="dxa"/>
                  </w:tcMar>
                  <w:vAlign w:val="center"/>
                </w:tcPr>
                <w:p w:rsidR="00C70DF3" w:rsidRDefault="00C70DF3">
                  <w:pPr>
                    <w:autoSpaceDE w:val="0"/>
                    <w:autoSpaceDN w:val="0"/>
                    <w:adjustRightInd w:val="0"/>
                    <w:snapToGrid w:val="0"/>
                    <w:jc w:val="center"/>
                    <w:textAlignment w:val="center"/>
                    <w:rPr>
                      <w:bCs/>
                      <w:color w:val="000000" w:themeColor="text1"/>
                      <w:kern w:val="0"/>
                      <w:sz w:val="18"/>
                      <w:szCs w:val="21"/>
                      <w:lang w:bidi="ar"/>
                    </w:rPr>
                  </w:pPr>
                </w:p>
              </w:tc>
              <w:tc>
                <w:tcPr>
                  <w:tcW w:w="322" w:type="pct"/>
                  <w:tcMar>
                    <w:top w:w="0" w:type="dxa"/>
                    <w:left w:w="28" w:type="dxa"/>
                    <w:right w:w="28" w:type="dxa"/>
                  </w:tcMar>
                  <w:vAlign w:val="center"/>
                </w:tcPr>
                <w:p w:rsidR="00C70DF3" w:rsidRDefault="00237B11">
                  <w:pPr>
                    <w:autoSpaceDE w:val="0"/>
                    <w:autoSpaceDN w:val="0"/>
                    <w:adjustRightInd w:val="0"/>
                    <w:snapToGrid w:val="0"/>
                    <w:jc w:val="center"/>
                    <w:textAlignment w:val="center"/>
                    <w:rPr>
                      <w:bCs/>
                      <w:color w:val="000000" w:themeColor="text1"/>
                      <w:kern w:val="0"/>
                      <w:sz w:val="18"/>
                      <w:szCs w:val="18"/>
                      <w:lang w:bidi="ar"/>
                    </w:rPr>
                  </w:pPr>
                  <w:r>
                    <w:rPr>
                      <w:rFonts w:hint="eastAsia"/>
                      <w:bCs/>
                      <w:color w:val="000000" w:themeColor="text1"/>
                      <w:kern w:val="0"/>
                      <w:sz w:val="18"/>
                      <w:szCs w:val="18"/>
                      <w:lang w:bidi="ar"/>
                    </w:rPr>
                    <w:t>X</w:t>
                  </w:r>
                </w:p>
              </w:tc>
              <w:tc>
                <w:tcPr>
                  <w:tcW w:w="331" w:type="pct"/>
                  <w:tcMar>
                    <w:left w:w="28" w:type="dxa"/>
                    <w:right w:w="28" w:type="dxa"/>
                  </w:tcMar>
                  <w:vAlign w:val="center"/>
                </w:tcPr>
                <w:p w:rsidR="00C70DF3" w:rsidRDefault="00237B11">
                  <w:pPr>
                    <w:autoSpaceDE w:val="0"/>
                    <w:autoSpaceDN w:val="0"/>
                    <w:adjustRightInd w:val="0"/>
                    <w:snapToGrid w:val="0"/>
                    <w:jc w:val="center"/>
                    <w:textAlignment w:val="center"/>
                    <w:rPr>
                      <w:bCs/>
                      <w:color w:val="000000" w:themeColor="text1"/>
                      <w:kern w:val="0"/>
                      <w:sz w:val="18"/>
                      <w:szCs w:val="18"/>
                      <w:lang w:bidi="ar"/>
                    </w:rPr>
                  </w:pPr>
                  <w:r>
                    <w:rPr>
                      <w:rFonts w:hint="eastAsia"/>
                      <w:bCs/>
                      <w:color w:val="000000" w:themeColor="text1"/>
                      <w:kern w:val="0"/>
                      <w:sz w:val="18"/>
                      <w:szCs w:val="18"/>
                      <w:lang w:bidi="ar"/>
                    </w:rPr>
                    <w:t>Y</w:t>
                  </w:r>
                </w:p>
              </w:tc>
              <w:tc>
                <w:tcPr>
                  <w:tcW w:w="310" w:type="pct"/>
                  <w:tcMar>
                    <w:left w:w="28" w:type="dxa"/>
                    <w:right w:w="28" w:type="dxa"/>
                  </w:tcMar>
                  <w:vAlign w:val="center"/>
                </w:tcPr>
                <w:p w:rsidR="00C70DF3" w:rsidRDefault="00237B11">
                  <w:pPr>
                    <w:autoSpaceDE w:val="0"/>
                    <w:autoSpaceDN w:val="0"/>
                    <w:adjustRightInd w:val="0"/>
                    <w:snapToGrid w:val="0"/>
                    <w:jc w:val="center"/>
                    <w:textAlignment w:val="center"/>
                    <w:rPr>
                      <w:bCs/>
                      <w:color w:val="000000" w:themeColor="text1"/>
                      <w:kern w:val="0"/>
                      <w:sz w:val="18"/>
                      <w:szCs w:val="18"/>
                      <w:lang w:bidi="ar"/>
                    </w:rPr>
                  </w:pPr>
                  <w:r>
                    <w:rPr>
                      <w:rFonts w:hint="eastAsia"/>
                      <w:bCs/>
                      <w:color w:val="000000" w:themeColor="text1"/>
                      <w:kern w:val="0"/>
                      <w:sz w:val="18"/>
                      <w:szCs w:val="18"/>
                      <w:lang w:bidi="ar"/>
                    </w:rPr>
                    <w:t>Z</w:t>
                  </w:r>
                </w:p>
              </w:tc>
              <w:tc>
                <w:tcPr>
                  <w:tcW w:w="923" w:type="pct"/>
                  <w:vMerge/>
                  <w:tcMar>
                    <w:top w:w="0" w:type="dxa"/>
                    <w:left w:w="28" w:type="dxa"/>
                    <w:right w:w="28" w:type="dxa"/>
                  </w:tcMar>
                  <w:vAlign w:val="center"/>
                </w:tcPr>
                <w:p w:rsidR="00C70DF3" w:rsidRDefault="00C70DF3">
                  <w:pPr>
                    <w:autoSpaceDE w:val="0"/>
                    <w:autoSpaceDN w:val="0"/>
                    <w:adjustRightInd w:val="0"/>
                    <w:snapToGrid w:val="0"/>
                    <w:jc w:val="center"/>
                    <w:textAlignment w:val="center"/>
                    <w:rPr>
                      <w:bCs/>
                      <w:color w:val="000000" w:themeColor="text1"/>
                      <w:kern w:val="0"/>
                      <w:sz w:val="18"/>
                      <w:szCs w:val="21"/>
                      <w:lang w:bidi="ar"/>
                    </w:rPr>
                  </w:pPr>
                </w:p>
              </w:tc>
              <w:tc>
                <w:tcPr>
                  <w:tcW w:w="946" w:type="pct"/>
                  <w:vMerge/>
                  <w:tcMar>
                    <w:top w:w="0" w:type="dxa"/>
                    <w:left w:w="28" w:type="dxa"/>
                    <w:right w:w="28" w:type="dxa"/>
                  </w:tcMar>
                  <w:vAlign w:val="center"/>
                </w:tcPr>
                <w:p w:rsidR="00C70DF3" w:rsidRDefault="00C70DF3">
                  <w:pPr>
                    <w:autoSpaceDE w:val="0"/>
                    <w:autoSpaceDN w:val="0"/>
                    <w:adjustRightInd w:val="0"/>
                    <w:snapToGrid w:val="0"/>
                    <w:jc w:val="center"/>
                    <w:textAlignment w:val="center"/>
                    <w:rPr>
                      <w:bCs/>
                      <w:color w:val="000000" w:themeColor="text1"/>
                      <w:kern w:val="0"/>
                      <w:sz w:val="18"/>
                      <w:szCs w:val="21"/>
                      <w:lang w:bidi="ar"/>
                    </w:rPr>
                  </w:pPr>
                </w:p>
              </w:tc>
              <w:tc>
                <w:tcPr>
                  <w:tcW w:w="803" w:type="pct"/>
                  <w:vMerge/>
                  <w:tcMar>
                    <w:top w:w="0" w:type="dxa"/>
                    <w:left w:w="28" w:type="dxa"/>
                    <w:right w:w="28" w:type="dxa"/>
                  </w:tcMar>
                  <w:vAlign w:val="center"/>
                </w:tcPr>
                <w:p w:rsidR="00C70DF3" w:rsidRDefault="00C70DF3">
                  <w:pPr>
                    <w:autoSpaceDE w:val="0"/>
                    <w:autoSpaceDN w:val="0"/>
                    <w:adjustRightInd w:val="0"/>
                    <w:snapToGrid w:val="0"/>
                    <w:jc w:val="center"/>
                    <w:textAlignment w:val="center"/>
                    <w:rPr>
                      <w:bCs/>
                      <w:color w:val="000000" w:themeColor="text1"/>
                      <w:kern w:val="0"/>
                      <w:sz w:val="18"/>
                      <w:szCs w:val="21"/>
                      <w:lang w:bidi="ar"/>
                    </w:rPr>
                  </w:pPr>
                </w:p>
              </w:tc>
            </w:tr>
            <w:tr w:rsidR="00C70DF3">
              <w:trPr>
                <w:trHeight w:val="284"/>
                <w:jc w:val="center"/>
              </w:trPr>
              <w:tc>
                <w:tcPr>
                  <w:tcW w:w="265" w:type="pct"/>
                  <w:tcMar>
                    <w:top w:w="0" w:type="dxa"/>
                    <w:left w:w="28" w:type="dxa"/>
                    <w:right w:w="28" w:type="dxa"/>
                  </w:tcMar>
                  <w:vAlign w:val="center"/>
                </w:tcPr>
                <w:p w:rsidR="00C70DF3" w:rsidRDefault="00237B11">
                  <w:pPr>
                    <w:autoSpaceDE w:val="0"/>
                    <w:autoSpaceDN w:val="0"/>
                    <w:adjustRightInd w:val="0"/>
                    <w:snapToGrid w:val="0"/>
                    <w:jc w:val="center"/>
                    <w:textAlignment w:val="center"/>
                    <w:rPr>
                      <w:color w:val="000000" w:themeColor="text1"/>
                      <w:sz w:val="18"/>
                      <w:szCs w:val="21"/>
                    </w:rPr>
                  </w:pPr>
                  <w:r>
                    <w:rPr>
                      <w:rFonts w:hint="eastAsia"/>
                      <w:color w:val="000000" w:themeColor="text1"/>
                      <w:kern w:val="0"/>
                      <w:sz w:val="18"/>
                      <w:szCs w:val="21"/>
                      <w:lang w:bidi="ar"/>
                    </w:rPr>
                    <w:t>1</w:t>
                  </w:r>
                </w:p>
              </w:tc>
              <w:tc>
                <w:tcPr>
                  <w:tcW w:w="439" w:type="pct"/>
                  <w:tcMar>
                    <w:top w:w="0" w:type="dxa"/>
                    <w:left w:w="28" w:type="dxa"/>
                    <w:right w:w="28" w:type="dxa"/>
                  </w:tcMar>
                  <w:vAlign w:val="center"/>
                </w:tcPr>
                <w:p w:rsidR="00C70DF3" w:rsidRDefault="00237B11">
                  <w:pPr>
                    <w:autoSpaceDE w:val="0"/>
                    <w:autoSpaceDN w:val="0"/>
                    <w:adjustRightInd w:val="0"/>
                    <w:snapToGrid w:val="0"/>
                    <w:jc w:val="center"/>
                    <w:textAlignment w:val="center"/>
                    <w:rPr>
                      <w:color w:val="000000" w:themeColor="text1"/>
                      <w:kern w:val="0"/>
                      <w:sz w:val="18"/>
                      <w:szCs w:val="21"/>
                    </w:rPr>
                  </w:pPr>
                  <w:r>
                    <w:rPr>
                      <w:rFonts w:hint="eastAsia"/>
                      <w:color w:val="000000" w:themeColor="text1"/>
                      <w:kern w:val="0"/>
                      <w:sz w:val="18"/>
                      <w:szCs w:val="21"/>
                    </w:rPr>
                    <w:t>风机</w:t>
                  </w:r>
                </w:p>
              </w:tc>
              <w:tc>
                <w:tcPr>
                  <w:tcW w:w="661" w:type="pct"/>
                  <w:tcMar>
                    <w:left w:w="28" w:type="dxa"/>
                    <w:right w:w="28" w:type="dxa"/>
                  </w:tcMar>
                  <w:vAlign w:val="center"/>
                </w:tcPr>
                <w:p w:rsidR="00C70DF3" w:rsidRDefault="00237B11">
                  <w:pPr>
                    <w:autoSpaceDE w:val="0"/>
                    <w:autoSpaceDN w:val="0"/>
                    <w:adjustRightInd w:val="0"/>
                    <w:snapToGrid w:val="0"/>
                    <w:jc w:val="center"/>
                    <w:textAlignment w:val="center"/>
                    <w:rPr>
                      <w:color w:val="000000" w:themeColor="text1"/>
                      <w:kern w:val="0"/>
                      <w:sz w:val="18"/>
                      <w:szCs w:val="21"/>
                    </w:rPr>
                  </w:pPr>
                  <w:r>
                    <w:rPr>
                      <w:rFonts w:hint="eastAsia"/>
                      <w:color w:val="000000" w:themeColor="text1"/>
                      <w:kern w:val="0"/>
                      <w:sz w:val="18"/>
                      <w:szCs w:val="21"/>
                    </w:rPr>
                    <w:t>4-72</w:t>
                  </w:r>
                  <w:r>
                    <w:rPr>
                      <w:rFonts w:hint="eastAsia"/>
                      <w:color w:val="000000" w:themeColor="text1"/>
                      <w:kern w:val="0"/>
                      <w:sz w:val="18"/>
                      <w:szCs w:val="21"/>
                    </w:rPr>
                    <w:t>型</w:t>
                  </w:r>
                </w:p>
              </w:tc>
              <w:tc>
                <w:tcPr>
                  <w:tcW w:w="322" w:type="pct"/>
                  <w:tcMar>
                    <w:top w:w="0" w:type="dxa"/>
                    <w:left w:w="28" w:type="dxa"/>
                    <w:right w:w="28" w:type="dxa"/>
                  </w:tcMar>
                  <w:vAlign w:val="center"/>
                </w:tcPr>
                <w:p w:rsidR="00C70DF3" w:rsidRDefault="00237B11">
                  <w:pPr>
                    <w:autoSpaceDE w:val="0"/>
                    <w:autoSpaceDN w:val="0"/>
                    <w:adjustRightInd w:val="0"/>
                    <w:snapToGrid w:val="0"/>
                    <w:jc w:val="center"/>
                    <w:textAlignment w:val="center"/>
                    <w:rPr>
                      <w:color w:val="000000" w:themeColor="text1"/>
                      <w:kern w:val="0"/>
                      <w:sz w:val="18"/>
                      <w:szCs w:val="21"/>
                    </w:rPr>
                  </w:pPr>
                  <w:r>
                    <w:rPr>
                      <w:rFonts w:hint="eastAsia"/>
                      <w:color w:val="000000" w:themeColor="text1"/>
                      <w:kern w:val="0"/>
                      <w:sz w:val="18"/>
                      <w:szCs w:val="21"/>
                    </w:rPr>
                    <w:t>8</w:t>
                  </w:r>
                  <w:r>
                    <w:rPr>
                      <w:color w:val="000000" w:themeColor="text1"/>
                      <w:kern w:val="0"/>
                      <w:sz w:val="18"/>
                      <w:szCs w:val="21"/>
                    </w:rPr>
                    <w:t>5</w:t>
                  </w:r>
                </w:p>
              </w:tc>
              <w:tc>
                <w:tcPr>
                  <w:tcW w:w="331" w:type="pct"/>
                  <w:tcMar>
                    <w:left w:w="28" w:type="dxa"/>
                    <w:right w:w="28" w:type="dxa"/>
                  </w:tcMar>
                  <w:vAlign w:val="center"/>
                </w:tcPr>
                <w:p w:rsidR="00C70DF3" w:rsidRDefault="00237B11">
                  <w:pPr>
                    <w:autoSpaceDE w:val="0"/>
                    <w:autoSpaceDN w:val="0"/>
                    <w:adjustRightInd w:val="0"/>
                    <w:snapToGrid w:val="0"/>
                    <w:jc w:val="center"/>
                    <w:textAlignment w:val="center"/>
                    <w:rPr>
                      <w:color w:val="000000" w:themeColor="text1"/>
                      <w:kern w:val="0"/>
                      <w:sz w:val="18"/>
                      <w:szCs w:val="21"/>
                    </w:rPr>
                  </w:pPr>
                  <w:r>
                    <w:rPr>
                      <w:color w:val="000000" w:themeColor="text1"/>
                      <w:kern w:val="0"/>
                      <w:sz w:val="18"/>
                      <w:szCs w:val="21"/>
                    </w:rPr>
                    <w:t>90</w:t>
                  </w:r>
                </w:p>
              </w:tc>
              <w:tc>
                <w:tcPr>
                  <w:tcW w:w="310" w:type="pct"/>
                  <w:tcMar>
                    <w:left w:w="28" w:type="dxa"/>
                    <w:right w:w="28" w:type="dxa"/>
                  </w:tcMar>
                  <w:vAlign w:val="center"/>
                </w:tcPr>
                <w:p w:rsidR="00C70DF3" w:rsidRDefault="00237B11">
                  <w:pPr>
                    <w:autoSpaceDE w:val="0"/>
                    <w:autoSpaceDN w:val="0"/>
                    <w:adjustRightInd w:val="0"/>
                    <w:snapToGrid w:val="0"/>
                    <w:jc w:val="center"/>
                    <w:textAlignment w:val="center"/>
                    <w:rPr>
                      <w:color w:val="000000" w:themeColor="text1"/>
                      <w:kern w:val="0"/>
                      <w:sz w:val="18"/>
                      <w:szCs w:val="21"/>
                    </w:rPr>
                  </w:pPr>
                  <w:r>
                    <w:rPr>
                      <w:color w:val="000000" w:themeColor="text1"/>
                      <w:kern w:val="0"/>
                      <w:sz w:val="18"/>
                      <w:szCs w:val="21"/>
                    </w:rPr>
                    <w:t>1</w:t>
                  </w:r>
                </w:p>
              </w:tc>
              <w:tc>
                <w:tcPr>
                  <w:tcW w:w="923" w:type="pct"/>
                  <w:tcMar>
                    <w:top w:w="0" w:type="dxa"/>
                    <w:left w:w="28" w:type="dxa"/>
                    <w:right w:w="28" w:type="dxa"/>
                  </w:tcMar>
                  <w:vAlign w:val="center"/>
                </w:tcPr>
                <w:p w:rsidR="00C70DF3" w:rsidRDefault="00237B11">
                  <w:pPr>
                    <w:autoSpaceDE w:val="0"/>
                    <w:autoSpaceDN w:val="0"/>
                    <w:adjustRightInd w:val="0"/>
                    <w:snapToGrid w:val="0"/>
                    <w:jc w:val="center"/>
                    <w:textAlignment w:val="center"/>
                    <w:rPr>
                      <w:color w:val="000000" w:themeColor="text1"/>
                      <w:kern w:val="0"/>
                      <w:sz w:val="18"/>
                      <w:szCs w:val="21"/>
                    </w:rPr>
                  </w:pPr>
                  <w:r>
                    <w:rPr>
                      <w:color w:val="000000" w:themeColor="text1"/>
                      <w:kern w:val="0"/>
                      <w:sz w:val="18"/>
                      <w:szCs w:val="21"/>
                      <w:lang w:bidi="ar"/>
                    </w:rPr>
                    <w:t>80</w:t>
                  </w:r>
                  <w:r>
                    <w:rPr>
                      <w:rFonts w:hint="eastAsia"/>
                      <w:color w:val="000000" w:themeColor="text1"/>
                      <w:kern w:val="0"/>
                      <w:sz w:val="18"/>
                      <w:szCs w:val="18"/>
                      <w:lang w:bidi="ar"/>
                    </w:rPr>
                    <w:t>，</w:t>
                  </w:r>
                  <w:r>
                    <w:rPr>
                      <w:rFonts w:hint="eastAsia"/>
                      <w:color w:val="000000" w:themeColor="text1"/>
                      <w:kern w:val="0"/>
                      <w:sz w:val="18"/>
                      <w:szCs w:val="18"/>
                      <w:lang w:bidi="ar"/>
                    </w:rPr>
                    <w:t>1m</w:t>
                  </w:r>
                </w:p>
              </w:tc>
              <w:tc>
                <w:tcPr>
                  <w:tcW w:w="946" w:type="pct"/>
                  <w:tcMar>
                    <w:top w:w="0" w:type="dxa"/>
                    <w:left w:w="28" w:type="dxa"/>
                    <w:right w:w="28" w:type="dxa"/>
                  </w:tcMar>
                  <w:vAlign w:val="center"/>
                </w:tcPr>
                <w:p w:rsidR="00C70DF3" w:rsidRDefault="00237B11">
                  <w:pPr>
                    <w:autoSpaceDE w:val="0"/>
                    <w:autoSpaceDN w:val="0"/>
                    <w:adjustRightInd w:val="0"/>
                    <w:snapToGrid w:val="0"/>
                    <w:jc w:val="center"/>
                    <w:textAlignment w:val="center"/>
                    <w:rPr>
                      <w:color w:val="000000" w:themeColor="text1"/>
                      <w:kern w:val="0"/>
                      <w:sz w:val="18"/>
                      <w:szCs w:val="21"/>
                      <w:lang w:bidi="ar"/>
                    </w:rPr>
                  </w:pPr>
                  <w:r>
                    <w:rPr>
                      <w:rFonts w:hint="eastAsia"/>
                      <w:color w:val="000000" w:themeColor="text1"/>
                      <w:kern w:val="0"/>
                      <w:sz w:val="18"/>
                      <w:szCs w:val="21"/>
                      <w:lang w:bidi="ar"/>
                    </w:rPr>
                    <w:t>消声、隔声、减振</w:t>
                  </w:r>
                </w:p>
              </w:tc>
              <w:tc>
                <w:tcPr>
                  <w:tcW w:w="803" w:type="pct"/>
                  <w:tcMar>
                    <w:top w:w="0" w:type="dxa"/>
                    <w:left w:w="28" w:type="dxa"/>
                    <w:right w:w="28" w:type="dxa"/>
                  </w:tcMar>
                  <w:vAlign w:val="center"/>
                </w:tcPr>
                <w:p w:rsidR="00C70DF3" w:rsidRDefault="00237B11">
                  <w:pPr>
                    <w:autoSpaceDE w:val="0"/>
                    <w:autoSpaceDN w:val="0"/>
                    <w:adjustRightInd w:val="0"/>
                    <w:snapToGrid w:val="0"/>
                    <w:jc w:val="center"/>
                    <w:textAlignment w:val="center"/>
                    <w:rPr>
                      <w:color w:val="000000" w:themeColor="text1"/>
                      <w:kern w:val="0"/>
                      <w:sz w:val="18"/>
                      <w:szCs w:val="21"/>
                      <w:lang w:bidi="ar"/>
                    </w:rPr>
                  </w:pPr>
                  <w:r>
                    <w:rPr>
                      <w:rFonts w:hint="eastAsia"/>
                      <w:color w:val="000000" w:themeColor="text1"/>
                      <w:kern w:val="0"/>
                      <w:sz w:val="18"/>
                      <w:szCs w:val="21"/>
                      <w:lang w:bidi="ar"/>
                    </w:rPr>
                    <w:t>昼间运行</w:t>
                  </w:r>
                </w:p>
              </w:tc>
            </w:tr>
          </w:tbl>
          <w:p w:rsidR="00C70DF3" w:rsidRDefault="00237B11">
            <w:pPr>
              <w:adjustRightInd w:val="0"/>
              <w:spacing w:line="360" w:lineRule="auto"/>
              <w:ind w:firstLineChars="200" w:firstLine="482"/>
              <w:rPr>
                <w:b/>
                <w:bCs/>
                <w:color w:val="000000" w:themeColor="text1"/>
                <w:kern w:val="0"/>
                <w:sz w:val="24"/>
              </w:rPr>
            </w:pPr>
            <w:r>
              <w:rPr>
                <w:rFonts w:hint="eastAsia"/>
                <w:b/>
                <w:bCs/>
                <w:color w:val="000000" w:themeColor="text1"/>
                <w:kern w:val="0"/>
                <w:sz w:val="24"/>
              </w:rPr>
              <w:t>3</w:t>
            </w:r>
            <w:r>
              <w:rPr>
                <w:b/>
                <w:bCs/>
                <w:color w:val="000000" w:themeColor="text1"/>
                <w:kern w:val="0"/>
                <w:sz w:val="24"/>
              </w:rPr>
              <w:t>.2</w:t>
            </w:r>
            <w:r>
              <w:rPr>
                <w:b/>
                <w:bCs/>
                <w:color w:val="000000" w:themeColor="text1"/>
                <w:kern w:val="0"/>
                <w:sz w:val="24"/>
              </w:rPr>
              <w:t>噪声防治措施</w:t>
            </w:r>
          </w:p>
          <w:p w:rsidR="00C70DF3" w:rsidRDefault="00237B11">
            <w:pPr>
              <w:adjustRightInd w:val="0"/>
              <w:spacing w:line="360" w:lineRule="auto"/>
              <w:ind w:firstLineChars="200" w:firstLine="482"/>
              <w:rPr>
                <w:b/>
                <w:bCs/>
                <w:color w:val="000000" w:themeColor="text1"/>
                <w:kern w:val="24"/>
                <w:sz w:val="24"/>
                <w:szCs w:val="21"/>
              </w:rPr>
            </w:pPr>
            <w:r>
              <w:rPr>
                <w:rFonts w:hint="eastAsia"/>
                <w:b/>
                <w:bCs/>
                <w:color w:val="000000" w:themeColor="text1"/>
                <w:kern w:val="24"/>
                <w:sz w:val="24"/>
                <w:szCs w:val="21"/>
              </w:rPr>
              <w:t>（</w:t>
            </w:r>
            <w:r>
              <w:rPr>
                <w:rFonts w:hint="eastAsia"/>
                <w:b/>
                <w:bCs/>
                <w:color w:val="000000" w:themeColor="text1"/>
                <w:kern w:val="24"/>
                <w:sz w:val="24"/>
                <w:szCs w:val="21"/>
              </w:rPr>
              <w:t>1</w:t>
            </w:r>
            <w:r>
              <w:rPr>
                <w:rFonts w:hint="eastAsia"/>
                <w:b/>
                <w:bCs/>
                <w:color w:val="000000" w:themeColor="text1"/>
                <w:kern w:val="24"/>
                <w:sz w:val="24"/>
                <w:szCs w:val="21"/>
              </w:rPr>
              <w:t>）从噪声源上采取的治理措施</w:t>
            </w:r>
          </w:p>
          <w:p w:rsidR="00C70DF3" w:rsidRDefault="00237B11">
            <w:pPr>
              <w:adjustRightInd w:val="0"/>
              <w:spacing w:line="360" w:lineRule="auto"/>
              <w:ind w:firstLineChars="200" w:firstLine="480"/>
              <w:rPr>
                <w:bCs/>
                <w:color w:val="000000" w:themeColor="text1"/>
                <w:kern w:val="24"/>
                <w:sz w:val="24"/>
                <w:szCs w:val="21"/>
              </w:rPr>
            </w:pPr>
            <w:r>
              <w:rPr>
                <w:rFonts w:hint="eastAsia"/>
                <w:bCs/>
                <w:color w:val="000000" w:themeColor="text1"/>
                <w:kern w:val="24"/>
                <w:sz w:val="24"/>
                <w:szCs w:val="21"/>
              </w:rPr>
              <w:t>根据本项目噪声源特征，建议在设计和设备采购阶段，优先选用低噪声设备，从而从声源上降低设备本身的噪声。</w:t>
            </w:r>
          </w:p>
          <w:p w:rsidR="00C70DF3" w:rsidRDefault="00237B11">
            <w:pPr>
              <w:adjustRightInd w:val="0"/>
              <w:spacing w:line="360" w:lineRule="auto"/>
              <w:ind w:firstLineChars="200" w:firstLine="480"/>
              <w:rPr>
                <w:bCs/>
                <w:color w:val="000000" w:themeColor="text1"/>
                <w:kern w:val="24"/>
                <w:sz w:val="24"/>
                <w:szCs w:val="21"/>
              </w:rPr>
            </w:pPr>
            <w:r>
              <w:rPr>
                <w:rFonts w:hint="eastAsia"/>
                <w:bCs/>
                <w:color w:val="000000" w:themeColor="text1"/>
                <w:kern w:val="24"/>
                <w:sz w:val="24"/>
                <w:szCs w:val="21"/>
              </w:rPr>
              <w:t>1</w:t>
            </w:r>
            <w:r>
              <w:rPr>
                <w:rFonts w:hint="eastAsia"/>
                <w:bCs/>
                <w:color w:val="000000" w:themeColor="text1"/>
                <w:kern w:val="24"/>
                <w:sz w:val="24"/>
                <w:szCs w:val="21"/>
              </w:rPr>
              <w:t>）风机通过加装隔声罩以及消声、隔振等措施，可使其隔声量在</w:t>
            </w:r>
            <w:r>
              <w:rPr>
                <w:rFonts w:hint="eastAsia"/>
                <w:bCs/>
                <w:color w:val="000000" w:themeColor="text1"/>
                <w:kern w:val="24"/>
                <w:sz w:val="24"/>
                <w:szCs w:val="21"/>
              </w:rPr>
              <w:t>1</w:t>
            </w:r>
            <w:r>
              <w:rPr>
                <w:bCs/>
                <w:color w:val="000000" w:themeColor="text1"/>
                <w:kern w:val="24"/>
                <w:sz w:val="24"/>
                <w:szCs w:val="21"/>
              </w:rPr>
              <w:t>5</w:t>
            </w:r>
            <w:r>
              <w:rPr>
                <w:rFonts w:hint="eastAsia"/>
                <w:bCs/>
                <w:color w:val="000000" w:themeColor="text1"/>
                <w:kern w:val="24"/>
                <w:sz w:val="24"/>
                <w:szCs w:val="21"/>
              </w:rPr>
              <w:t>dB(A</w:t>
            </w:r>
            <w:r>
              <w:rPr>
                <w:rFonts w:hint="eastAsia"/>
                <w:bCs/>
                <w:color w:val="000000" w:themeColor="text1"/>
                <w:kern w:val="24"/>
                <w:sz w:val="24"/>
                <w:szCs w:val="21"/>
              </w:rPr>
              <w:t>)</w:t>
            </w:r>
            <w:r>
              <w:rPr>
                <w:rFonts w:hint="eastAsia"/>
                <w:bCs/>
                <w:color w:val="000000" w:themeColor="text1"/>
                <w:kern w:val="24"/>
                <w:sz w:val="24"/>
                <w:szCs w:val="21"/>
              </w:rPr>
              <w:t>以上。</w:t>
            </w:r>
          </w:p>
          <w:p w:rsidR="00C70DF3" w:rsidRDefault="00237B11">
            <w:pPr>
              <w:adjustRightInd w:val="0"/>
              <w:spacing w:line="360" w:lineRule="auto"/>
              <w:ind w:firstLineChars="200" w:firstLine="480"/>
              <w:rPr>
                <w:bCs/>
                <w:color w:val="000000" w:themeColor="text1"/>
                <w:kern w:val="24"/>
                <w:sz w:val="24"/>
                <w:szCs w:val="21"/>
              </w:rPr>
            </w:pPr>
            <w:r>
              <w:rPr>
                <w:bCs/>
                <w:color w:val="000000" w:themeColor="text1"/>
                <w:kern w:val="24"/>
                <w:sz w:val="24"/>
                <w:szCs w:val="21"/>
              </w:rPr>
              <w:t>2</w:t>
            </w:r>
            <w:r>
              <w:rPr>
                <w:rFonts w:hint="eastAsia"/>
                <w:bCs/>
                <w:color w:val="000000" w:themeColor="text1"/>
                <w:kern w:val="24"/>
                <w:sz w:val="24"/>
                <w:szCs w:val="21"/>
              </w:rPr>
              <w:t>）拟建项目生产设备均置于室内，通过加装减震垫、厂房隔声门窗等降噪措施，可使其噪声源</w:t>
            </w:r>
            <w:proofErr w:type="gramStart"/>
            <w:r>
              <w:rPr>
                <w:rFonts w:hint="eastAsia"/>
                <w:bCs/>
                <w:color w:val="000000" w:themeColor="text1"/>
                <w:kern w:val="24"/>
                <w:sz w:val="24"/>
                <w:szCs w:val="21"/>
              </w:rPr>
              <w:t>强降低</w:t>
            </w:r>
            <w:proofErr w:type="gramEnd"/>
            <w:r>
              <w:rPr>
                <w:bCs/>
                <w:color w:val="000000" w:themeColor="text1"/>
                <w:kern w:val="24"/>
                <w:sz w:val="24"/>
                <w:szCs w:val="21"/>
              </w:rPr>
              <w:t>15</w:t>
            </w:r>
            <w:r>
              <w:rPr>
                <w:rFonts w:hint="eastAsia"/>
                <w:bCs/>
                <w:color w:val="000000" w:themeColor="text1"/>
                <w:kern w:val="24"/>
                <w:sz w:val="24"/>
                <w:szCs w:val="21"/>
              </w:rPr>
              <w:t>dB(A</w:t>
            </w:r>
            <w:r>
              <w:rPr>
                <w:rFonts w:hint="eastAsia"/>
                <w:bCs/>
                <w:color w:val="000000" w:themeColor="text1"/>
                <w:kern w:val="24"/>
                <w:sz w:val="24"/>
                <w:szCs w:val="21"/>
              </w:rPr>
              <w:t>)</w:t>
            </w:r>
            <w:r>
              <w:rPr>
                <w:rFonts w:hint="eastAsia"/>
                <w:bCs/>
                <w:color w:val="000000" w:themeColor="text1"/>
                <w:kern w:val="24"/>
                <w:sz w:val="24"/>
                <w:szCs w:val="21"/>
              </w:rPr>
              <w:t>以上。</w:t>
            </w:r>
          </w:p>
          <w:p w:rsidR="00C70DF3" w:rsidRDefault="00237B11">
            <w:pPr>
              <w:adjustRightInd w:val="0"/>
              <w:spacing w:line="360" w:lineRule="auto"/>
              <w:ind w:firstLineChars="200" w:firstLine="482"/>
              <w:rPr>
                <w:b/>
                <w:bCs/>
                <w:color w:val="000000" w:themeColor="text1"/>
                <w:kern w:val="24"/>
                <w:sz w:val="24"/>
                <w:szCs w:val="21"/>
              </w:rPr>
            </w:pPr>
            <w:r>
              <w:rPr>
                <w:rFonts w:hint="eastAsia"/>
                <w:b/>
                <w:bCs/>
                <w:color w:val="000000" w:themeColor="text1"/>
                <w:kern w:val="24"/>
                <w:sz w:val="24"/>
                <w:szCs w:val="21"/>
              </w:rPr>
              <w:t>（</w:t>
            </w:r>
            <w:r>
              <w:rPr>
                <w:rFonts w:hint="eastAsia"/>
                <w:b/>
                <w:bCs/>
                <w:color w:val="000000" w:themeColor="text1"/>
                <w:kern w:val="24"/>
                <w:sz w:val="24"/>
                <w:szCs w:val="21"/>
              </w:rPr>
              <w:t>2</w:t>
            </w:r>
            <w:r>
              <w:rPr>
                <w:rFonts w:hint="eastAsia"/>
                <w:b/>
                <w:bCs/>
                <w:color w:val="000000" w:themeColor="text1"/>
                <w:kern w:val="24"/>
                <w:sz w:val="24"/>
                <w:szCs w:val="21"/>
              </w:rPr>
              <w:t>）从噪声传播途径上采取的治理措施</w:t>
            </w:r>
          </w:p>
          <w:p w:rsidR="00C70DF3" w:rsidRDefault="00237B11">
            <w:pPr>
              <w:adjustRightInd w:val="0"/>
              <w:spacing w:line="360" w:lineRule="auto"/>
              <w:ind w:firstLineChars="200" w:firstLine="480"/>
              <w:rPr>
                <w:bCs/>
                <w:color w:val="000000" w:themeColor="text1"/>
                <w:kern w:val="24"/>
                <w:sz w:val="24"/>
                <w:szCs w:val="21"/>
              </w:rPr>
            </w:pPr>
            <w:r>
              <w:rPr>
                <w:rFonts w:hint="eastAsia"/>
                <w:bCs/>
                <w:color w:val="000000" w:themeColor="text1"/>
                <w:kern w:val="24"/>
                <w:sz w:val="24"/>
                <w:szCs w:val="21"/>
              </w:rPr>
              <w:t>1</w:t>
            </w:r>
            <w:r>
              <w:rPr>
                <w:rFonts w:hint="eastAsia"/>
                <w:bCs/>
                <w:color w:val="000000" w:themeColor="text1"/>
                <w:kern w:val="24"/>
                <w:sz w:val="24"/>
                <w:szCs w:val="21"/>
              </w:rPr>
              <w:t>）合理布局，尽量将高噪声源远离</w:t>
            </w:r>
            <w:proofErr w:type="gramStart"/>
            <w:r>
              <w:rPr>
                <w:rFonts w:hint="eastAsia"/>
                <w:bCs/>
                <w:color w:val="000000" w:themeColor="text1"/>
                <w:kern w:val="24"/>
                <w:sz w:val="24"/>
                <w:szCs w:val="21"/>
              </w:rPr>
              <w:t>西侧声</w:t>
            </w:r>
            <w:proofErr w:type="gramEnd"/>
            <w:r>
              <w:rPr>
                <w:rFonts w:hint="eastAsia"/>
                <w:bCs/>
                <w:color w:val="000000" w:themeColor="text1"/>
                <w:kern w:val="24"/>
                <w:sz w:val="24"/>
                <w:szCs w:val="21"/>
              </w:rPr>
              <w:t>敏感区域或厂界。</w:t>
            </w:r>
          </w:p>
          <w:p w:rsidR="00C70DF3" w:rsidRDefault="00237B11">
            <w:pPr>
              <w:adjustRightInd w:val="0"/>
              <w:spacing w:line="360" w:lineRule="auto"/>
              <w:ind w:firstLineChars="200" w:firstLine="480"/>
              <w:rPr>
                <w:bCs/>
                <w:color w:val="000000" w:themeColor="text1"/>
                <w:kern w:val="24"/>
                <w:sz w:val="24"/>
                <w:szCs w:val="21"/>
              </w:rPr>
            </w:pPr>
            <w:r>
              <w:rPr>
                <w:rFonts w:hint="eastAsia"/>
                <w:bCs/>
                <w:color w:val="000000" w:themeColor="text1"/>
                <w:kern w:val="24"/>
                <w:sz w:val="24"/>
                <w:szCs w:val="21"/>
              </w:rPr>
              <w:t>2</w:t>
            </w:r>
            <w:r>
              <w:rPr>
                <w:rFonts w:hint="eastAsia"/>
                <w:bCs/>
                <w:color w:val="000000" w:themeColor="text1"/>
                <w:kern w:val="24"/>
                <w:sz w:val="24"/>
                <w:szCs w:val="21"/>
              </w:rPr>
              <w:t>）在主要噪声源设备及厂房周围，宜布置对噪声较不敏感的、有利于隔声的建筑物、构筑物，如辅助车间、仓库等。</w:t>
            </w:r>
          </w:p>
          <w:p w:rsidR="00C70DF3" w:rsidRDefault="00237B11">
            <w:pPr>
              <w:adjustRightInd w:val="0"/>
              <w:spacing w:line="360" w:lineRule="auto"/>
              <w:ind w:firstLineChars="200" w:firstLine="480"/>
              <w:rPr>
                <w:bCs/>
                <w:color w:val="000000" w:themeColor="text1"/>
                <w:kern w:val="24"/>
                <w:sz w:val="24"/>
                <w:szCs w:val="21"/>
              </w:rPr>
            </w:pPr>
            <w:r>
              <w:rPr>
                <w:rFonts w:hint="eastAsia"/>
                <w:bCs/>
                <w:color w:val="000000" w:themeColor="text1"/>
                <w:kern w:val="24"/>
                <w:sz w:val="24"/>
                <w:szCs w:val="21"/>
              </w:rPr>
              <w:t>3</w:t>
            </w:r>
            <w:r>
              <w:rPr>
                <w:rFonts w:hint="eastAsia"/>
                <w:bCs/>
                <w:color w:val="000000" w:themeColor="text1"/>
                <w:kern w:val="24"/>
                <w:sz w:val="24"/>
                <w:szCs w:val="21"/>
              </w:rPr>
              <w:t>）在满足工艺流程要求的前提下，高噪声设备宜相对集中，并尽量布置在厂房内。</w:t>
            </w:r>
          </w:p>
          <w:p w:rsidR="00C70DF3" w:rsidRDefault="00237B11">
            <w:pPr>
              <w:adjustRightInd w:val="0"/>
              <w:spacing w:line="360" w:lineRule="auto"/>
              <w:ind w:firstLineChars="200" w:firstLine="480"/>
              <w:rPr>
                <w:bCs/>
                <w:color w:val="000000" w:themeColor="text1"/>
                <w:kern w:val="24"/>
                <w:sz w:val="24"/>
                <w:szCs w:val="21"/>
              </w:rPr>
            </w:pPr>
            <w:r>
              <w:rPr>
                <w:rFonts w:hint="eastAsia"/>
                <w:bCs/>
                <w:color w:val="000000" w:themeColor="text1"/>
                <w:kern w:val="24"/>
                <w:sz w:val="24"/>
                <w:szCs w:val="21"/>
              </w:rPr>
              <w:t>4</w:t>
            </w:r>
            <w:r>
              <w:rPr>
                <w:rFonts w:hint="eastAsia"/>
                <w:bCs/>
                <w:color w:val="000000" w:themeColor="text1"/>
                <w:kern w:val="24"/>
                <w:sz w:val="24"/>
                <w:szCs w:val="21"/>
              </w:rPr>
              <w:t>）设备布置时，充分考虑其配用的噪声控制专用设备的安装和维修空间。</w:t>
            </w:r>
          </w:p>
          <w:p w:rsidR="00C70DF3" w:rsidRDefault="00237B11">
            <w:pPr>
              <w:adjustRightInd w:val="0"/>
              <w:spacing w:line="360" w:lineRule="auto"/>
              <w:ind w:firstLineChars="200" w:firstLine="482"/>
              <w:rPr>
                <w:b/>
                <w:bCs/>
                <w:color w:val="000000" w:themeColor="text1"/>
                <w:kern w:val="24"/>
                <w:sz w:val="24"/>
                <w:szCs w:val="21"/>
              </w:rPr>
            </w:pPr>
            <w:r>
              <w:rPr>
                <w:rFonts w:hint="eastAsia"/>
                <w:b/>
                <w:bCs/>
                <w:color w:val="000000" w:themeColor="text1"/>
                <w:kern w:val="24"/>
                <w:sz w:val="24"/>
                <w:szCs w:val="21"/>
              </w:rPr>
              <w:t>（</w:t>
            </w:r>
            <w:r>
              <w:rPr>
                <w:rFonts w:hint="eastAsia"/>
                <w:b/>
                <w:bCs/>
                <w:color w:val="000000" w:themeColor="text1"/>
                <w:kern w:val="24"/>
                <w:sz w:val="24"/>
                <w:szCs w:val="21"/>
              </w:rPr>
              <w:t>3</w:t>
            </w:r>
            <w:r>
              <w:rPr>
                <w:rFonts w:hint="eastAsia"/>
                <w:b/>
                <w:bCs/>
                <w:color w:val="000000" w:themeColor="text1"/>
                <w:kern w:val="24"/>
                <w:sz w:val="24"/>
                <w:szCs w:val="21"/>
              </w:rPr>
              <w:t>）其他治理措施</w:t>
            </w:r>
          </w:p>
          <w:p w:rsidR="00C70DF3" w:rsidRDefault="00237B11">
            <w:pPr>
              <w:adjustRightInd w:val="0"/>
              <w:spacing w:line="360" w:lineRule="auto"/>
              <w:ind w:firstLineChars="200" w:firstLine="480"/>
              <w:rPr>
                <w:bCs/>
                <w:color w:val="000000" w:themeColor="text1"/>
                <w:kern w:val="24"/>
                <w:sz w:val="24"/>
                <w:szCs w:val="21"/>
              </w:rPr>
            </w:pPr>
            <w:r>
              <w:rPr>
                <w:rFonts w:hint="eastAsia"/>
                <w:bCs/>
                <w:color w:val="000000" w:themeColor="text1"/>
                <w:kern w:val="24"/>
                <w:sz w:val="24"/>
                <w:szCs w:val="21"/>
              </w:rPr>
              <w:t>1</w:t>
            </w:r>
            <w:r>
              <w:rPr>
                <w:rFonts w:hint="eastAsia"/>
                <w:bCs/>
                <w:color w:val="000000" w:themeColor="text1"/>
                <w:kern w:val="24"/>
                <w:sz w:val="24"/>
                <w:szCs w:val="21"/>
              </w:rPr>
              <w:t>）人员集中的控制室，其门窗等应进行隔声处理，使环境达到相应噪声标准；在高噪音场所，值班人员或检修人员应加强个体防护，佩戴防噪耳塞、耳罩等。</w:t>
            </w:r>
          </w:p>
          <w:p w:rsidR="00C70DF3" w:rsidRDefault="00237B11">
            <w:pPr>
              <w:adjustRightInd w:val="0"/>
              <w:spacing w:line="360" w:lineRule="auto"/>
              <w:ind w:firstLineChars="200" w:firstLine="480"/>
              <w:rPr>
                <w:bCs/>
                <w:color w:val="000000" w:themeColor="text1"/>
                <w:kern w:val="24"/>
                <w:sz w:val="24"/>
                <w:szCs w:val="21"/>
              </w:rPr>
            </w:pPr>
            <w:r>
              <w:rPr>
                <w:rFonts w:hint="eastAsia"/>
                <w:bCs/>
                <w:color w:val="000000" w:themeColor="text1"/>
                <w:kern w:val="24"/>
                <w:sz w:val="24"/>
                <w:szCs w:val="21"/>
              </w:rPr>
              <w:t>2</w:t>
            </w:r>
            <w:r>
              <w:rPr>
                <w:rFonts w:hint="eastAsia"/>
                <w:bCs/>
                <w:color w:val="000000" w:themeColor="text1"/>
                <w:kern w:val="24"/>
                <w:sz w:val="24"/>
                <w:szCs w:val="21"/>
              </w:rPr>
              <w:t>）厂区加强绿化，在厂界四周设置绿化带以起到降噪的作用。</w:t>
            </w:r>
          </w:p>
          <w:p w:rsidR="00C70DF3" w:rsidRDefault="00237B11">
            <w:pPr>
              <w:adjustRightInd w:val="0"/>
              <w:spacing w:line="360" w:lineRule="auto"/>
              <w:ind w:firstLineChars="200" w:firstLine="480"/>
              <w:rPr>
                <w:bCs/>
                <w:color w:val="000000" w:themeColor="text1"/>
                <w:kern w:val="24"/>
                <w:sz w:val="24"/>
                <w:szCs w:val="21"/>
              </w:rPr>
            </w:pPr>
            <w:r>
              <w:rPr>
                <w:rFonts w:hint="eastAsia"/>
                <w:bCs/>
                <w:color w:val="000000" w:themeColor="text1"/>
                <w:kern w:val="24"/>
                <w:sz w:val="24"/>
                <w:szCs w:val="21"/>
              </w:rPr>
              <w:t>3</w:t>
            </w:r>
            <w:r>
              <w:rPr>
                <w:rFonts w:hint="eastAsia"/>
                <w:bCs/>
                <w:color w:val="000000" w:themeColor="text1"/>
                <w:kern w:val="24"/>
                <w:sz w:val="24"/>
                <w:szCs w:val="21"/>
              </w:rPr>
              <w:t>）加强设备维护，确保设备处于良好的运转状</w:t>
            </w:r>
            <w:r>
              <w:rPr>
                <w:rFonts w:hint="eastAsia"/>
                <w:bCs/>
                <w:color w:val="000000" w:themeColor="text1"/>
                <w:kern w:val="24"/>
                <w:sz w:val="24"/>
                <w:szCs w:val="21"/>
              </w:rPr>
              <w:t>态，杜绝因设备不正常运转时产生的高噪声现象。</w:t>
            </w:r>
          </w:p>
          <w:p w:rsidR="00C70DF3" w:rsidRDefault="00237B11">
            <w:pPr>
              <w:adjustRightInd w:val="0"/>
              <w:spacing w:line="360" w:lineRule="auto"/>
              <w:ind w:firstLineChars="200" w:firstLine="480"/>
              <w:rPr>
                <w:bCs/>
                <w:color w:val="000000" w:themeColor="text1"/>
                <w:kern w:val="24"/>
                <w:sz w:val="24"/>
                <w:szCs w:val="21"/>
              </w:rPr>
            </w:pPr>
            <w:r>
              <w:rPr>
                <w:rFonts w:hint="eastAsia"/>
                <w:bCs/>
                <w:color w:val="000000" w:themeColor="text1"/>
                <w:kern w:val="24"/>
                <w:sz w:val="24"/>
                <w:szCs w:val="21"/>
              </w:rPr>
              <w:t>通过采取上述治理措施后，可确保所有厂界噪声均达到《工业企业厂界环境噪声</w:t>
            </w:r>
            <w:r>
              <w:rPr>
                <w:rFonts w:hint="eastAsia"/>
                <w:bCs/>
                <w:color w:val="000000" w:themeColor="text1"/>
                <w:kern w:val="24"/>
                <w:sz w:val="24"/>
                <w:szCs w:val="21"/>
              </w:rPr>
              <w:lastRenderedPageBreak/>
              <w:t>排放标准》（</w:t>
            </w:r>
            <w:r>
              <w:rPr>
                <w:rFonts w:hint="eastAsia"/>
                <w:bCs/>
                <w:color w:val="000000" w:themeColor="text1"/>
                <w:kern w:val="24"/>
                <w:sz w:val="24"/>
                <w:szCs w:val="21"/>
              </w:rPr>
              <w:t>GB12348-2008</w:t>
            </w:r>
            <w:r>
              <w:rPr>
                <w:rFonts w:hint="eastAsia"/>
                <w:bCs/>
                <w:color w:val="000000" w:themeColor="text1"/>
                <w:kern w:val="24"/>
                <w:sz w:val="24"/>
                <w:szCs w:val="21"/>
              </w:rPr>
              <w:t>）</w:t>
            </w:r>
            <w:r>
              <w:rPr>
                <w:rFonts w:hint="eastAsia"/>
                <w:bCs/>
                <w:color w:val="000000" w:themeColor="text1"/>
                <w:kern w:val="24"/>
                <w:sz w:val="24"/>
                <w:szCs w:val="21"/>
              </w:rPr>
              <w:t>3</w:t>
            </w:r>
            <w:r>
              <w:rPr>
                <w:rFonts w:hint="eastAsia"/>
                <w:bCs/>
                <w:color w:val="000000" w:themeColor="text1"/>
                <w:kern w:val="24"/>
                <w:sz w:val="24"/>
                <w:szCs w:val="21"/>
              </w:rPr>
              <w:t>类标准，满足环境保护的要求，因此其防治措施可行。</w:t>
            </w:r>
          </w:p>
          <w:p w:rsidR="00C70DF3" w:rsidRDefault="00237B11">
            <w:pPr>
              <w:adjustRightInd w:val="0"/>
              <w:spacing w:line="360" w:lineRule="auto"/>
              <w:ind w:firstLineChars="200" w:firstLine="482"/>
              <w:rPr>
                <w:b/>
                <w:bCs/>
                <w:color w:val="000000" w:themeColor="text1"/>
                <w:kern w:val="24"/>
                <w:sz w:val="24"/>
                <w:szCs w:val="21"/>
              </w:rPr>
            </w:pPr>
            <w:r>
              <w:rPr>
                <w:b/>
                <w:bCs/>
                <w:color w:val="000000" w:themeColor="text1"/>
                <w:kern w:val="24"/>
                <w:sz w:val="24"/>
                <w:szCs w:val="21"/>
              </w:rPr>
              <w:t>3.3</w:t>
            </w:r>
            <w:r>
              <w:rPr>
                <w:b/>
                <w:bCs/>
                <w:color w:val="000000" w:themeColor="text1"/>
                <w:kern w:val="24"/>
                <w:sz w:val="24"/>
                <w:szCs w:val="21"/>
              </w:rPr>
              <w:t>厂界噪声达标预测</w:t>
            </w:r>
          </w:p>
          <w:p w:rsidR="00C70DF3" w:rsidRDefault="00237B11">
            <w:pPr>
              <w:adjustRightInd w:val="0"/>
              <w:spacing w:line="360" w:lineRule="auto"/>
              <w:ind w:firstLineChars="200" w:firstLine="480"/>
              <w:rPr>
                <w:color w:val="000000" w:themeColor="text1"/>
                <w:sz w:val="24"/>
                <w:szCs w:val="22"/>
              </w:rPr>
            </w:pPr>
            <w:r>
              <w:rPr>
                <w:color w:val="000000" w:themeColor="text1"/>
                <w:sz w:val="24"/>
                <w:szCs w:val="22"/>
              </w:rPr>
              <w:t>根据工程分析提供的噪声源参数，采用《环境影响评价技术导则</w:t>
            </w:r>
            <w:r>
              <w:rPr>
                <w:color w:val="000000" w:themeColor="text1"/>
                <w:sz w:val="24"/>
                <w:szCs w:val="22"/>
              </w:rPr>
              <w:t xml:space="preserve"> </w:t>
            </w:r>
            <w:r>
              <w:rPr>
                <w:color w:val="000000" w:themeColor="text1"/>
                <w:sz w:val="24"/>
                <w:szCs w:val="22"/>
              </w:rPr>
              <w:t>声环境》（</w:t>
            </w:r>
            <w:r>
              <w:rPr>
                <w:color w:val="000000" w:themeColor="text1"/>
                <w:sz w:val="24"/>
                <w:szCs w:val="22"/>
              </w:rPr>
              <w:t>HJ 2.4-2021</w:t>
            </w:r>
            <w:r>
              <w:rPr>
                <w:color w:val="000000" w:themeColor="text1"/>
                <w:sz w:val="24"/>
                <w:szCs w:val="22"/>
              </w:rPr>
              <w:t>）规定的声级计算公式进行影响预测。</w:t>
            </w:r>
          </w:p>
          <w:p w:rsidR="00C70DF3" w:rsidRDefault="00237B11">
            <w:pPr>
              <w:adjustRightInd w:val="0"/>
              <w:spacing w:line="360" w:lineRule="auto"/>
              <w:ind w:firstLineChars="200" w:firstLine="480"/>
              <w:rPr>
                <w:color w:val="000000" w:themeColor="text1"/>
                <w:sz w:val="24"/>
                <w:szCs w:val="22"/>
              </w:rPr>
            </w:pPr>
            <w:r>
              <w:rPr>
                <w:rFonts w:hint="eastAsia"/>
                <w:color w:val="000000" w:themeColor="text1"/>
                <w:sz w:val="24"/>
                <w:szCs w:val="22"/>
              </w:rPr>
              <w:t>（</w:t>
            </w:r>
            <w:r>
              <w:rPr>
                <w:color w:val="000000" w:themeColor="text1"/>
                <w:sz w:val="24"/>
                <w:szCs w:val="22"/>
              </w:rPr>
              <w:t>1</w:t>
            </w:r>
            <w:r>
              <w:rPr>
                <w:rFonts w:hint="eastAsia"/>
                <w:color w:val="000000" w:themeColor="text1"/>
                <w:sz w:val="24"/>
                <w:szCs w:val="22"/>
              </w:rPr>
              <w:t>）点声源</w:t>
            </w:r>
          </w:p>
          <w:p w:rsidR="00C70DF3" w:rsidRDefault="00237B11">
            <w:pPr>
              <w:adjustRightInd w:val="0"/>
              <w:spacing w:line="360" w:lineRule="auto"/>
              <w:ind w:firstLineChars="200" w:firstLine="480"/>
              <w:rPr>
                <w:color w:val="000000" w:themeColor="text1"/>
                <w:sz w:val="24"/>
                <w:szCs w:val="22"/>
              </w:rPr>
            </w:pPr>
            <w:r>
              <w:rPr>
                <w:rFonts w:hint="eastAsia"/>
                <w:color w:val="000000" w:themeColor="text1"/>
                <w:sz w:val="24"/>
                <w:szCs w:val="22"/>
              </w:rPr>
              <w:t>点声源衰减预测模式公式如下：</w:t>
            </w:r>
          </w:p>
          <w:p w:rsidR="00C70DF3" w:rsidRDefault="00237B11">
            <w:pPr>
              <w:adjustRightInd w:val="0"/>
              <w:spacing w:line="360" w:lineRule="auto"/>
              <w:ind w:firstLineChars="200" w:firstLine="480"/>
              <w:jc w:val="center"/>
              <w:rPr>
                <w:color w:val="000000" w:themeColor="text1"/>
                <w:sz w:val="24"/>
                <w:szCs w:val="22"/>
              </w:rPr>
            </w:pPr>
            <w:r>
              <w:rPr>
                <w:noProof/>
                <w:color w:val="000000" w:themeColor="text1"/>
                <w:sz w:val="24"/>
                <w:szCs w:val="22"/>
              </w:rPr>
              <w:drawing>
                <wp:inline distT="0" distB="0" distL="0" distR="0">
                  <wp:extent cx="1539875" cy="212090"/>
                  <wp:effectExtent l="0" t="0" r="317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1654405" cy="228194"/>
                          </a:xfrm>
                          <a:prstGeom prst="rect">
                            <a:avLst/>
                          </a:prstGeom>
                          <a:noFill/>
                          <a:ln>
                            <a:noFill/>
                          </a:ln>
                        </pic:spPr>
                      </pic:pic>
                    </a:graphicData>
                  </a:graphic>
                </wp:inline>
              </w:drawing>
            </w:r>
          </w:p>
          <w:p w:rsidR="00C70DF3" w:rsidRDefault="00237B11">
            <w:pPr>
              <w:adjustRightInd w:val="0"/>
              <w:spacing w:line="360" w:lineRule="auto"/>
              <w:ind w:firstLineChars="200" w:firstLine="480"/>
              <w:rPr>
                <w:color w:val="000000" w:themeColor="text1"/>
                <w:sz w:val="24"/>
                <w:szCs w:val="22"/>
              </w:rPr>
            </w:pPr>
            <w:r>
              <w:rPr>
                <w:color w:val="000000" w:themeColor="text1"/>
                <w:sz w:val="24"/>
                <w:szCs w:val="22"/>
              </w:rPr>
              <w:t>式中：</w:t>
            </w:r>
            <w:r>
              <w:rPr>
                <w:i/>
                <w:iCs/>
                <w:color w:val="000000" w:themeColor="text1"/>
                <w:sz w:val="24"/>
              </w:rPr>
              <w:t>LA</w:t>
            </w:r>
            <w:r>
              <w:rPr>
                <w:color w:val="000000" w:themeColor="text1"/>
                <w:sz w:val="24"/>
              </w:rPr>
              <w:t>(</w:t>
            </w:r>
            <w:r>
              <w:rPr>
                <w:i/>
                <w:iCs/>
                <w:color w:val="000000" w:themeColor="text1"/>
                <w:sz w:val="24"/>
              </w:rPr>
              <w:t>r0</w:t>
            </w:r>
            <w:r>
              <w:rPr>
                <w:color w:val="000000" w:themeColor="text1"/>
                <w:sz w:val="24"/>
              </w:rPr>
              <w:t>)——</w:t>
            </w:r>
            <w:r>
              <w:rPr>
                <w:color w:val="000000" w:themeColor="text1"/>
                <w:sz w:val="24"/>
              </w:rPr>
              <w:t>参考点</w:t>
            </w:r>
            <w:r>
              <w:rPr>
                <w:color w:val="000000" w:themeColor="text1"/>
                <w:sz w:val="24"/>
              </w:rPr>
              <w:t>A</w:t>
            </w:r>
            <w:r>
              <w:rPr>
                <w:color w:val="000000" w:themeColor="text1"/>
                <w:sz w:val="24"/>
              </w:rPr>
              <w:t>声压级</w:t>
            </w:r>
            <w:r>
              <w:rPr>
                <w:rFonts w:hint="eastAsia"/>
                <w:color w:val="000000" w:themeColor="text1"/>
                <w:sz w:val="24"/>
              </w:rPr>
              <w:t>；</w:t>
            </w:r>
            <w:r>
              <w:rPr>
                <w:i/>
                <w:iCs/>
                <w:color w:val="000000" w:themeColor="text1"/>
                <w:sz w:val="24"/>
              </w:rPr>
              <w:t>r</w:t>
            </w:r>
            <w:r>
              <w:rPr>
                <w:color w:val="000000" w:themeColor="text1"/>
                <w:sz w:val="24"/>
              </w:rPr>
              <w:t>——</w:t>
            </w:r>
            <w:r>
              <w:rPr>
                <w:color w:val="000000" w:themeColor="text1"/>
                <w:sz w:val="24"/>
              </w:rPr>
              <w:t>预测点距离</w:t>
            </w:r>
            <w:r>
              <w:rPr>
                <w:rFonts w:hint="eastAsia"/>
                <w:color w:val="000000" w:themeColor="text1"/>
                <w:sz w:val="24"/>
              </w:rPr>
              <w:t>，</w:t>
            </w:r>
            <w:r>
              <w:rPr>
                <w:rFonts w:hint="eastAsia"/>
                <w:color w:val="000000" w:themeColor="text1"/>
                <w:sz w:val="24"/>
              </w:rPr>
              <w:t>m</w:t>
            </w:r>
            <w:r>
              <w:rPr>
                <w:rFonts w:hint="eastAsia"/>
                <w:color w:val="000000" w:themeColor="text1"/>
                <w:sz w:val="24"/>
              </w:rPr>
              <w:t>；</w:t>
            </w:r>
            <w:r>
              <w:rPr>
                <w:i/>
                <w:iCs/>
                <w:color w:val="000000" w:themeColor="text1"/>
                <w:sz w:val="24"/>
              </w:rPr>
              <w:t>r0</w:t>
            </w:r>
            <w:r>
              <w:rPr>
                <w:color w:val="000000" w:themeColor="text1"/>
                <w:sz w:val="24"/>
              </w:rPr>
              <w:t>—</w:t>
            </w:r>
            <w:r>
              <w:rPr>
                <w:color w:val="000000" w:themeColor="text1"/>
                <w:sz w:val="24"/>
              </w:rPr>
              <w:t>参考点距离，</w:t>
            </w:r>
            <w:r>
              <w:rPr>
                <w:color w:val="000000" w:themeColor="text1"/>
                <w:sz w:val="24"/>
              </w:rPr>
              <w:t>m</w:t>
            </w:r>
            <w:r>
              <w:rPr>
                <w:rFonts w:hint="eastAsia"/>
                <w:color w:val="000000" w:themeColor="text1"/>
                <w:sz w:val="24"/>
              </w:rPr>
              <w:t>；</w:t>
            </w:r>
          </w:p>
          <w:p w:rsidR="00C70DF3" w:rsidRDefault="00237B11">
            <w:pPr>
              <w:adjustRightInd w:val="0"/>
              <w:spacing w:line="360" w:lineRule="auto"/>
              <w:ind w:firstLineChars="200" w:firstLine="480"/>
              <w:rPr>
                <w:color w:val="000000" w:themeColor="text1"/>
                <w:sz w:val="24"/>
                <w:szCs w:val="22"/>
              </w:rPr>
            </w:pPr>
            <w:r>
              <w:rPr>
                <w:rFonts w:hint="eastAsia"/>
                <w:color w:val="000000" w:themeColor="text1"/>
                <w:sz w:val="24"/>
                <w:szCs w:val="22"/>
              </w:rPr>
              <w:t>（</w:t>
            </w:r>
            <w:r>
              <w:rPr>
                <w:rFonts w:hint="eastAsia"/>
                <w:color w:val="000000" w:themeColor="text1"/>
                <w:sz w:val="24"/>
                <w:szCs w:val="22"/>
              </w:rPr>
              <w:t>2</w:t>
            </w:r>
            <w:r>
              <w:rPr>
                <w:rFonts w:hint="eastAsia"/>
                <w:color w:val="000000" w:themeColor="text1"/>
                <w:sz w:val="24"/>
                <w:szCs w:val="22"/>
              </w:rPr>
              <w:t>）室内声源和室外声源</w:t>
            </w:r>
          </w:p>
          <w:p w:rsidR="00C70DF3" w:rsidRDefault="00237B11">
            <w:pPr>
              <w:adjustRightInd w:val="0"/>
              <w:spacing w:line="360" w:lineRule="auto"/>
              <w:ind w:firstLineChars="200" w:firstLine="480"/>
              <w:rPr>
                <w:color w:val="000000" w:themeColor="text1"/>
                <w:sz w:val="24"/>
                <w:szCs w:val="22"/>
              </w:rPr>
            </w:pPr>
            <w:r>
              <w:rPr>
                <w:rFonts w:hint="eastAsia"/>
                <w:color w:val="000000" w:themeColor="text1"/>
                <w:sz w:val="24"/>
                <w:szCs w:val="22"/>
              </w:rPr>
              <w:t>噪声由室内传播到室外时，建筑物墙面相当于一个面声源。面声源衰减规律如下：当预测点和面声源中心距离</w:t>
            </w:r>
            <w:r>
              <w:rPr>
                <w:rFonts w:hint="eastAsia"/>
                <w:color w:val="000000" w:themeColor="text1"/>
                <w:sz w:val="24"/>
                <w:szCs w:val="22"/>
              </w:rPr>
              <w:t xml:space="preserve">r </w:t>
            </w:r>
            <w:r>
              <w:rPr>
                <w:rFonts w:hint="eastAsia"/>
                <w:color w:val="000000" w:themeColor="text1"/>
                <w:sz w:val="24"/>
                <w:szCs w:val="22"/>
              </w:rPr>
              <w:t>处于以下条件时，可按下述方法近似计算：</w:t>
            </w:r>
            <w:r>
              <w:rPr>
                <w:rFonts w:hint="eastAsia"/>
                <w:color w:val="000000" w:themeColor="text1"/>
                <w:sz w:val="24"/>
                <w:szCs w:val="22"/>
              </w:rPr>
              <w:t>r&lt;a/</w:t>
            </w:r>
            <w:r>
              <w:rPr>
                <w:rFonts w:hint="eastAsia"/>
                <w:color w:val="000000" w:themeColor="text1"/>
                <w:sz w:val="24"/>
                <w:szCs w:val="22"/>
              </w:rPr>
              <w:t>π时，几乎不衰减（</w:t>
            </w:r>
            <w:r>
              <w:rPr>
                <w:rFonts w:hint="eastAsia"/>
                <w:color w:val="000000" w:themeColor="text1"/>
                <w:sz w:val="24"/>
                <w:szCs w:val="22"/>
              </w:rPr>
              <w:t>Adiv</w:t>
            </w:r>
            <w:r>
              <w:rPr>
                <w:rFonts w:hint="eastAsia"/>
                <w:color w:val="000000" w:themeColor="text1"/>
                <w:sz w:val="24"/>
                <w:szCs w:val="22"/>
              </w:rPr>
              <w:t>≈</w:t>
            </w:r>
            <w:r>
              <w:rPr>
                <w:rFonts w:hint="eastAsia"/>
                <w:color w:val="000000" w:themeColor="text1"/>
                <w:sz w:val="24"/>
                <w:szCs w:val="22"/>
              </w:rPr>
              <w:t>0</w:t>
            </w:r>
            <w:r>
              <w:rPr>
                <w:rFonts w:hint="eastAsia"/>
                <w:color w:val="000000" w:themeColor="text1"/>
                <w:sz w:val="24"/>
                <w:szCs w:val="22"/>
              </w:rPr>
              <w:t>）；当</w:t>
            </w:r>
            <w:r>
              <w:rPr>
                <w:rFonts w:hint="eastAsia"/>
                <w:color w:val="000000" w:themeColor="text1"/>
                <w:sz w:val="24"/>
                <w:szCs w:val="22"/>
              </w:rPr>
              <w:t>a/</w:t>
            </w:r>
            <w:r>
              <w:rPr>
                <w:rFonts w:hint="eastAsia"/>
                <w:color w:val="000000" w:themeColor="text1"/>
                <w:sz w:val="24"/>
                <w:szCs w:val="22"/>
              </w:rPr>
              <w:t>π</w:t>
            </w:r>
            <w:r>
              <w:rPr>
                <w:rFonts w:hint="eastAsia"/>
                <w:color w:val="000000" w:themeColor="text1"/>
                <w:sz w:val="24"/>
                <w:szCs w:val="22"/>
              </w:rPr>
              <w:t>&lt;r&lt;b/</w:t>
            </w:r>
            <w:r>
              <w:rPr>
                <w:rFonts w:hint="eastAsia"/>
                <w:color w:val="000000" w:themeColor="text1"/>
                <w:sz w:val="24"/>
                <w:szCs w:val="22"/>
              </w:rPr>
              <w:t>π，距离加倍衰减</w:t>
            </w:r>
            <w:r>
              <w:rPr>
                <w:rFonts w:hint="eastAsia"/>
                <w:color w:val="000000" w:themeColor="text1"/>
                <w:sz w:val="24"/>
                <w:szCs w:val="22"/>
              </w:rPr>
              <w:t>3dB</w:t>
            </w:r>
            <w:r>
              <w:rPr>
                <w:rFonts w:hint="eastAsia"/>
                <w:color w:val="000000" w:themeColor="text1"/>
                <w:sz w:val="24"/>
                <w:szCs w:val="22"/>
              </w:rPr>
              <w:t>左右，</w:t>
            </w:r>
            <w:proofErr w:type="gramStart"/>
            <w:r>
              <w:rPr>
                <w:rFonts w:hint="eastAsia"/>
                <w:color w:val="000000" w:themeColor="text1"/>
                <w:sz w:val="24"/>
                <w:szCs w:val="22"/>
              </w:rPr>
              <w:t>类似线声源</w:t>
            </w:r>
            <w:proofErr w:type="gramEnd"/>
            <w:r>
              <w:rPr>
                <w:rFonts w:hint="eastAsia"/>
                <w:color w:val="000000" w:themeColor="text1"/>
                <w:sz w:val="24"/>
                <w:szCs w:val="22"/>
              </w:rPr>
              <w:t>衰减特性（</w:t>
            </w:r>
            <w:r>
              <w:rPr>
                <w:rFonts w:hint="eastAsia"/>
                <w:color w:val="000000" w:themeColor="text1"/>
                <w:sz w:val="24"/>
                <w:szCs w:val="22"/>
              </w:rPr>
              <w:t>Adiv</w:t>
            </w:r>
            <w:r>
              <w:rPr>
                <w:rFonts w:hint="eastAsia"/>
                <w:color w:val="000000" w:themeColor="text1"/>
                <w:sz w:val="24"/>
                <w:szCs w:val="22"/>
              </w:rPr>
              <w:t>≈</w:t>
            </w:r>
            <w:r>
              <w:rPr>
                <w:rFonts w:hint="eastAsia"/>
                <w:color w:val="000000" w:themeColor="text1"/>
                <w:sz w:val="24"/>
                <w:szCs w:val="22"/>
              </w:rPr>
              <w:t>10lg(r/r0</w:t>
            </w:r>
            <w:r>
              <w:rPr>
                <w:rFonts w:hint="eastAsia"/>
                <w:color w:val="000000" w:themeColor="text1"/>
                <w:sz w:val="24"/>
                <w:szCs w:val="22"/>
              </w:rPr>
              <w:t>)</w:t>
            </w:r>
            <w:r>
              <w:rPr>
                <w:rFonts w:hint="eastAsia"/>
                <w:color w:val="000000" w:themeColor="text1"/>
                <w:sz w:val="24"/>
                <w:szCs w:val="22"/>
              </w:rPr>
              <w:t>）；当</w:t>
            </w:r>
            <w:r>
              <w:rPr>
                <w:rFonts w:hint="eastAsia"/>
                <w:color w:val="000000" w:themeColor="text1"/>
                <w:sz w:val="24"/>
                <w:szCs w:val="22"/>
              </w:rPr>
              <w:t>r&gt;b/</w:t>
            </w:r>
            <w:r>
              <w:rPr>
                <w:rFonts w:hint="eastAsia"/>
                <w:color w:val="000000" w:themeColor="text1"/>
                <w:sz w:val="24"/>
                <w:szCs w:val="22"/>
              </w:rPr>
              <w:t>π时，距离加倍衰减趋近于</w:t>
            </w:r>
            <w:r>
              <w:rPr>
                <w:rFonts w:hint="eastAsia"/>
                <w:color w:val="000000" w:themeColor="text1"/>
                <w:sz w:val="24"/>
                <w:szCs w:val="22"/>
              </w:rPr>
              <w:t>6dB</w:t>
            </w:r>
            <w:r>
              <w:rPr>
                <w:rFonts w:hint="eastAsia"/>
                <w:color w:val="000000" w:themeColor="text1"/>
                <w:sz w:val="24"/>
                <w:szCs w:val="22"/>
              </w:rPr>
              <w:t>，类似点声源衰减特性（</w:t>
            </w:r>
            <w:r>
              <w:rPr>
                <w:rFonts w:hint="eastAsia"/>
                <w:color w:val="000000" w:themeColor="text1"/>
                <w:sz w:val="24"/>
                <w:szCs w:val="22"/>
              </w:rPr>
              <w:t>Adiv</w:t>
            </w:r>
            <w:r>
              <w:rPr>
                <w:rFonts w:hint="eastAsia"/>
                <w:color w:val="000000" w:themeColor="text1"/>
                <w:sz w:val="24"/>
                <w:szCs w:val="22"/>
              </w:rPr>
              <w:t>≈</w:t>
            </w:r>
            <w:r>
              <w:rPr>
                <w:rFonts w:hint="eastAsia"/>
                <w:color w:val="000000" w:themeColor="text1"/>
                <w:sz w:val="24"/>
                <w:szCs w:val="22"/>
              </w:rPr>
              <w:t>20lg(r/r0</w:t>
            </w:r>
            <w:r>
              <w:rPr>
                <w:rFonts w:hint="eastAsia"/>
                <w:color w:val="000000" w:themeColor="text1"/>
                <w:sz w:val="24"/>
                <w:szCs w:val="22"/>
              </w:rPr>
              <w:t>)</w:t>
            </w:r>
            <w:r>
              <w:rPr>
                <w:rFonts w:hint="eastAsia"/>
                <w:color w:val="000000" w:themeColor="text1"/>
                <w:sz w:val="24"/>
                <w:szCs w:val="22"/>
              </w:rPr>
              <w:t>）。其中面声源的</w:t>
            </w:r>
            <w:r>
              <w:rPr>
                <w:rFonts w:hint="eastAsia"/>
                <w:color w:val="000000" w:themeColor="text1"/>
                <w:sz w:val="24"/>
                <w:szCs w:val="22"/>
              </w:rPr>
              <w:t>b&gt;a</w:t>
            </w:r>
            <w:r>
              <w:rPr>
                <w:rFonts w:hint="eastAsia"/>
                <w:color w:val="000000" w:themeColor="text1"/>
                <w:sz w:val="24"/>
                <w:szCs w:val="22"/>
              </w:rPr>
              <w:t>。</w:t>
            </w:r>
            <w:r>
              <w:rPr>
                <w:rFonts w:hint="eastAsia"/>
                <w:color w:val="000000" w:themeColor="text1"/>
                <w:sz w:val="24"/>
                <w:szCs w:val="22"/>
              </w:rPr>
              <w:t xml:space="preserve"> </w:t>
            </w:r>
          </w:p>
          <w:p w:rsidR="00C70DF3" w:rsidRDefault="00237B11">
            <w:pPr>
              <w:adjustRightInd w:val="0"/>
              <w:spacing w:line="360" w:lineRule="auto"/>
              <w:ind w:firstLineChars="200" w:firstLine="480"/>
              <w:rPr>
                <w:color w:val="000000" w:themeColor="text1"/>
                <w:sz w:val="24"/>
                <w:szCs w:val="22"/>
              </w:rPr>
            </w:pPr>
            <w:r>
              <w:rPr>
                <w:rFonts w:hint="eastAsia"/>
                <w:color w:val="000000" w:themeColor="text1"/>
                <w:sz w:val="24"/>
                <w:szCs w:val="22"/>
              </w:rPr>
              <w:t>面声源中心轴线上的衰减特性参考图见下图：</w:t>
            </w:r>
          </w:p>
          <w:p w:rsidR="00C70DF3" w:rsidRDefault="00237B11">
            <w:pPr>
              <w:adjustRightInd w:val="0"/>
              <w:snapToGrid w:val="0"/>
              <w:jc w:val="center"/>
              <w:rPr>
                <w:color w:val="000000" w:themeColor="text1"/>
                <w:sz w:val="24"/>
                <w:szCs w:val="22"/>
              </w:rPr>
            </w:pPr>
            <w:r>
              <w:rPr>
                <w:noProof/>
                <w:color w:val="000000" w:themeColor="text1"/>
                <w:sz w:val="24"/>
                <w:szCs w:val="22"/>
              </w:rPr>
              <w:drawing>
                <wp:inline distT="0" distB="0" distL="0" distR="0">
                  <wp:extent cx="3482340" cy="2540000"/>
                  <wp:effectExtent l="0" t="0" r="381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3494050" cy="2548368"/>
                          </a:xfrm>
                          <a:prstGeom prst="rect">
                            <a:avLst/>
                          </a:prstGeom>
                          <a:noFill/>
                          <a:ln>
                            <a:noFill/>
                          </a:ln>
                        </pic:spPr>
                      </pic:pic>
                    </a:graphicData>
                  </a:graphic>
                </wp:inline>
              </w:drawing>
            </w:r>
          </w:p>
          <w:p w:rsidR="00C70DF3" w:rsidRDefault="00237B11">
            <w:pPr>
              <w:adjustRightInd w:val="0"/>
              <w:snapToGrid w:val="0"/>
              <w:jc w:val="center"/>
              <w:rPr>
                <w:color w:val="000000" w:themeColor="text1"/>
                <w:sz w:val="24"/>
                <w:szCs w:val="22"/>
              </w:rPr>
            </w:pPr>
            <w:r>
              <w:rPr>
                <w:rFonts w:hint="eastAsia"/>
                <w:color w:val="000000" w:themeColor="text1"/>
                <w:szCs w:val="21"/>
              </w:rPr>
              <w:t>图</w:t>
            </w:r>
            <w:r>
              <w:rPr>
                <w:color w:val="000000" w:themeColor="text1"/>
                <w:szCs w:val="21"/>
              </w:rPr>
              <w:t xml:space="preserve">A.3 </w:t>
            </w:r>
            <w:r>
              <w:rPr>
                <w:rFonts w:hint="eastAsia"/>
                <w:color w:val="000000" w:themeColor="text1"/>
                <w:szCs w:val="21"/>
              </w:rPr>
              <w:t>长方形面声源中心轴线上的衰减特性</w:t>
            </w:r>
          </w:p>
          <w:p w:rsidR="00C70DF3" w:rsidRDefault="00237B11">
            <w:pPr>
              <w:autoSpaceDE w:val="0"/>
              <w:autoSpaceDN w:val="0"/>
              <w:adjustRightInd w:val="0"/>
              <w:spacing w:line="360" w:lineRule="auto"/>
              <w:ind w:firstLineChars="200" w:firstLine="480"/>
              <w:rPr>
                <w:rFonts w:ascii="宋体" w:cs="宋体"/>
                <w:color w:val="000000" w:themeColor="text1"/>
                <w:kern w:val="0"/>
                <w:sz w:val="24"/>
              </w:rPr>
            </w:pPr>
            <w:r>
              <w:rPr>
                <w:rFonts w:ascii="宋体" w:hAnsi="Calibri" w:cs="宋体" w:hint="eastAsia"/>
                <w:color w:val="000000" w:themeColor="text1"/>
                <w:kern w:val="0"/>
                <w:sz w:val="24"/>
              </w:rPr>
              <w:t>①当</w:t>
            </w:r>
            <w:r>
              <w:rPr>
                <w:iCs/>
                <w:color w:val="000000" w:themeColor="text1"/>
                <w:kern w:val="0"/>
                <w:sz w:val="24"/>
              </w:rPr>
              <w:t>r</w:t>
            </w:r>
            <w:r>
              <w:rPr>
                <w:color w:val="000000" w:themeColor="text1"/>
                <w:kern w:val="0"/>
                <w:sz w:val="24"/>
              </w:rPr>
              <w:t>&lt;</w:t>
            </w:r>
            <w:r>
              <w:rPr>
                <w:iCs/>
                <w:color w:val="000000" w:themeColor="text1"/>
                <w:kern w:val="0"/>
                <w:sz w:val="24"/>
              </w:rPr>
              <w:t>α/π</w:t>
            </w:r>
            <w:r>
              <w:rPr>
                <w:rFonts w:ascii="宋体" w:cs="宋体" w:hint="eastAsia"/>
                <w:color w:val="000000" w:themeColor="text1"/>
                <w:kern w:val="0"/>
                <w:sz w:val="24"/>
              </w:rPr>
              <w:t>时</w:t>
            </w:r>
            <w:r>
              <w:rPr>
                <w:rFonts w:ascii="宋体" w:cs="宋体"/>
                <w:color w:val="000000" w:themeColor="text1"/>
                <w:kern w:val="0"/>
                <w:sz w:val="24"/>
              </w:rPr>
              <w:t xml:space="preserve"> </w:t>
            </w:r>
            <w:r>
              <w:rPr>
                <w:rFonts w:ascii="宋体" w:cs="宋体" w:hint="eastAsia"/>
                <w:color w:val="000000" w:themeColor="text1"/>
                <w:kern w:val="0"/>
                <w:sz w:val="24"/>
              </w:rPr>
              <w:t>声压级几乎不衰减，</w:t>
            </w:r>
            <w:r>
              <w:rPr>
                <w:iCs/>
                <w:color w:val="000000" w:themeColor="text1"/>
                <w:kern w:val="0"/>
                <w:sz w:val="24"/>
              </w:rPr>
              <w:t>r</w:t>
            </w:r>
            <w:r>
              <w:rPr>
                <w:rFonts w:ascii="宋体" w:cs="宋体" w:hint="eastAsia"/>
                <w:color w:val="000000" w:themeColor="text1"/>
                <w:kern w:val="0"/>
                <w:sz w:val="24"/>
              </w:rPr>
              <w:t>处的声压级按下列计算：</w:t>
            </w:r>
            <w:r>
              <w:rPr>
                <w:rFonts w:ascii="宋体" w:cs="宋体"/>
                <w:color w:val="000000" w:themeColor="text1"/>
                <w:kern w:val="0"/>
                <w:sz w:val="24"/>
              </w:rPr>
              <w:t xml:space="preserve"> </w:t>
            </w:r>
          </w:p>
          <w:p w:rsidR="00C70DF3" w:rsidRDefault="00237B11">
            <w:pPr>
              <w:autoSpaceDE w:val="0"/>
              <w:autoSpaceDN w:val="0"/>
              <w:adjustRightInd w:val="0"/>
              <w:spacing w:line="360" w:lineRule="auto"/>
              <w:jc w:val="center"/>
              <w:rPr>
                <w:iCs/>
                <w:color w:val="000000" w:themeColor="text1"/>
                <w:kern w:val="0"/>
                <w:sz w:val="24"/>
              </w:rPr>
            </w:pPr>
            <w:r>
              <w:rPr>
                <w:iCs/>
                <w:color w:val="000000" w:themeColor="text1"/>
                <w:kern w:val="0"/>
                <w:sz w:val="24"/>
              </w:rPr>
              <w:t>LA(r)=LA(r0)</w:t>
            </w:r>
          </w:p>
          <w:p w:rsidR="00C70DF3" w:rsidRDefault="00237B11">
            <w:pPr>
              <w:autoSpaceDE w:val="0"/>
              <w:autoSpaceDN w:val="0"/>
              <w:adjustRightInd w:val="0"/>
              <w:spacing w:line="360" w:lineRule="auto"/>
              <w:ind w:firstLineChars="200" w:firstLine="480"/>
              <w:rPr>
                <w:rFonts w:ascii="宋体" w:cs="宋体"/>
                <w:color w:val="000000" w:themeColor="text1"/>
                <w:kern w:val="0"/>
                <w:sz w:val="24"/>
              </w:rPr>
            </w:pPr>
            <w:r>
              <w:rPr>
                <w:rFonts w:ascii="宋体" w:cs="宋体" w:hint="eastAsia"/>
                <w:color w:val="000000" w:themeColor="text1"/>
                <w:kern w:val="0"/>
                <w:sz w:val="24"/>
              </w:rPr>
              <w:t>②当</w:t>
            </w:r>
            <w:r>
              <w:rPr>
                <w:iCs/>
                <w:color w:val="000000" w:themeColor="text1"/>
                <w:kern w:val="0"/>
                <w:sz w:val="24"/>
              </w:rPr>
              <w:t>a/π</w:t>
            </w:r>
            <w:r>
              <w:rPr>
                <w:color w:val="000000" w:themeColor="text1"/>
                <w:kern w:val="0"/>
                <w:sz w:val="24"/>
              </w:rPr>
              <w:t>&lt;</w:t>
            </w:r>
            <w:r>
              <w:rPr>
                <w:iCs/>
                <w:color w:val="000000" w:themeColor="text1"/>
                <w:kern w:val="0"/>
                <w:sz w:val="24"/>
              </w:rPr>
              <w:t>r</w:t>
            </w:r>
            <w:r>
              <w:rPr>
                <w:color w:val="000000" w:themeColor="text1"/>
                <w:kern w:val="0"/>
                <w:sz w:val="24"/>
              </w:rPr>
              <w:t>&lt;</w:t>
            </w:r>
            <w:r>
              <w:rPr>
                <w:iCs/>
                <w:color w:val="000000" w:themeColor="text1"/>
                <w:kern w:val="0"/>
                <w:sz w:val="24"/>
              </w:rPr>
              <w:t>b/π</w:t>
            </w:r>
            <w:r>
              <w:rPr>
                <w:rFonts w:ascii="宋体" w:cs="宋体" w:hint="eastAsia"/>
                <w:color w:val="000000" w:themeColor="text1"/>
                <w:kern w:val="0"/>
                <w:sz w:val="24"/>
              </w:rPr>
              <w:t>时</w:t>
            </w:r>
            <w:r>
              <w:rPr>
                <w:rFonts w:ascii="宋体" w:cs="宋体"/>
                <w:color w:val="000000" w:themeColor="text1"/>
                <w:kern w:val="0"/>
                <w:sz w:val="24"/>
              </w:rPr>
              <w:t xml:space="preserve"> </w:t>
            </w:r>
          </w:p>
          <w:p w:rsidR="00C70DF3" w:rsidRDefault="00237B11">
            <w:pPr>
              <w:adjustRightInd w:val="0"/>
              <w:spacing w:line="360" w:lineRule="auto"/>
              <w:ind w:firstLineChars="200" w:firstLine="480"/>
              <w:rPr>
                <w:rFonts w:ascii="宋体" w:cs="宋体"/>
                <w:color w:val="000000" w:themeColor="text1"/>
                <w:kern w:val="0"/>
                <w:sz w:val="24"/>
              </w:rPr>
            </w:pPr>
            <w:r>
              <w:rPr>
                <w:rFonts w:ascii="宋体" w:hAnsi="Calibri" w:cs="宋体" w:hint="eastAsia"/>
                <w:color w:val="000000" w:themeColor="text1"/>
                <w:kern w:val="0"/>
                <w:sz w:val="24"/>
              </w:rPr>
              <w:t>声压级随着距离加倍衰减</w:t>
            </w:r>
            <w:r>
              <w:rPr>
                <w:color w:val="000000" w:themeColor="text1"/>
                <w:kern w:val="0"/>
                <w:sz w:val="24"/>
              </w:rPr>
              <w:t>3dB</w:t>
            </w:r>
            <w:r>
              <w:rPr>
                <w:rFonts w:ascii="宋体" w:cs="宋体" w:hint="eastAsia"/>
                <w:color w:val="000000" w:themeColor="text1"/>
                <w:kern w:val="0"/>
                <w:sz w:val="24"/>
              </w:rPr>
              <w:t>左右，</w:t>
            </w:r>
            <w:proofErr w:type="gramStart"/>
            <w:r>
              <w:rPr>
                <w:rFonts w:ascii="宋体" w:cs="宋体" w:hint="eastAsia"/>
                <w:color w:val="000000" w:themeColor="text1"/>
                <w:kern w:val="0"/>
                <w:sz w:val="24"/>
              </w:rPr>
              <w:t>类似线声源</w:t>
            </w:r>
            <w:proofErr w:type="gramEnd"/>
            <w:r>
              <w:rPr>
                <w:rFonts w:ascii="宋体" w:cs="宋体" w:hint="eastAsia"/>
                <w:color w:val="000000" w:themeColor="text1"/>
                <w:kern w:val="0"/>
                <w:sz w:val="24"/>
              </w:rPr>
              <w:t>衰减特性，</w:t>
            </w:r>
            <w:r>
              <w:rPr>
                <w:color w:val="000000" w:themeColor="text1"/>
                <w:kern w:val="0"/>
                <w:sz w:val="24"/>
              </w:rPr>
              <w:t>r</w:t>
            </w:r>
            <w:r>
              <w:rPr>
                <w:rFonts w:ascii="宋体" w:cs="宋体" w:hint="eastAsia"/>
                <w:color w:val="000000" w:themeColor="text1"/>
                <w:kern w:val="0"/>
                <w:sz w:val="24"/>
              </w:rPr>
              <w:t>处的声压级按下列</w:t>
            </w:r>
            <w:r>
              <w:rPr>
                <w:rFonts w:ascii="宋体" w:cs="宋体" w:hint="eastAsia"/>
                <w:color w:val="000000" w:themeColor="text1"/>
                <w:kern w:val="0"/>
                <w:sz w:val="24"/>
              </w:rPr>
              <w:lastRenderedPageBreak/>
              <w:t>公式计算：</w:t>
            </w:r>
            <w:r>
              <w:rPr>
                <w:iCs/>
                <w:color w:val="000000" w:themeColor="text1"/>
                <w:kern w:val="0"/>
                <w:sz w:val="24"/>
              </w:rPr>
              <w:t>LA(r)=LA(r0)-</w:t>
            </w:r>
            <w:r>
              <w:rPr>
                <w:color w:val="000000" w:themeColor="text1"/>
                <w:kern w:val="0"/>
                <w:sz w:val="24"/>
              </w:rPr>
              <w:t>10lg</w:t>
            </w:r>
            <w:r>
              <w:rPr>
                <w:rFonts w:ascii="宋体" w:cs="宋体" w:hint="eastAsia"/>
                <w:color w:val="000000" w:themeColor="text1"/>
                <w:kern w:val="0"/>
                <w:sz w:val="24"/>
              </w:rPr>
              <w:t>（</w:t>
            </w:r>
            <w:r>
              <w:rPr>
                <w:iCs/>
                <w:color w:val="000000" w:themeColor="text1"/>
                <w:kern w:val="0"/>
                <w:sz w:val="24"/>
              </w:rPr>
              <w:t>r/r0</w:t>
            </w:r>
            <w:r>
              <w:rPr>
                <w:rFonts w:ascii="宋体" w:cs="宋体" w:hint="eastAsia"/>
                <w:color w:val="000000" w:themeColor="text1"/>
                <w:kern w:val="0"/>
                <w:sz w:val="24"/>
              </w:rPr>
              <w:t>）</w:t>
            </w:r>
          </w:p>
          <w:p w:rsidR="00C70DF3" w:rsidRDefault="00237B11">
            <w:pPr>
              <w:adjustRightInd w:val="0"/>
              <w:spacing w:line="360" w:lineRule="auto"/>
              <w:ind w:firstLineChars="200" w:firstLine="480"/>
              <w:rPr>
                <w:rFonts w:ascii="宋体" w:cs="宋体"/>
                <w:color w:val="000000" w:themeColor="text1"/>
                <w:kern w:val="0"/>
                <w:sz w:val="24"/>
              </w:rPr>
            </w:pPr>
            <w:r>
              <w:rPr>
                <w:rFonts w:ascii="宋体" w:cs="宋体" w:hint="eastAsia"/>
                <w:color w:val="000000" w:themeColor="text1"/>
                <w:kern w:val="0"/>
                <w:sz w:val="24"/>
              </w:rPr>
              <w:t>③当</w:t>
            </w:r>
            <w:r>
              <w:rPr>
                <w:iCs/>
                <w:color w:val="000000" w:themeColor="text1"/>
                <w:kern w:val="0"/>
                <w:sz w:val="24"/>
              </w:rPr>
              <w:t>r&gt;b/π</w:t>
            </w:r>
            <w:r>
              <w:rPr>
                <w:rFonts w:ascii="宋体" w:cs="宋体" w:hint="eastAsia"/>
                <w:color w:val="000000" w:themeColor="text1"/>
                <w:kern w:val="0"/>
                <w:sz w:val="24"/>
              </w:rPr>
              <w:t>时</w:t>
            </w:r>
            <w:r>
              <w:rPr>
                <w:rFonts w:ascii="宋体" w:cs="宋体"/>
                <w:color w:val="000000" w:themeColor="text1"/>
                <w:kern w:val="0"/>
                <w:sz w:val="24"/>
              </w:rPr>
              <w:t xml:space="preserve"> </w:t>
            </w:r>
            <w:r>
              <w:rPr>
                <w:rFonts w:ascii="宋体" w:cs="宋体" w:hint="eastAsia"/>
                <w:color w:val="000000" w:themeColor="text1"/>
                <w:kern w:val="0"/>
                <w:sz w:val="24"/>
              </w:rPr>
              <w:t>声压级随着距离加倍衰减趋近于</w:t>
            </w:r>
            <w:r>
              <w:rPr>
                <w:color w:val="000000" w:themeColor="text1"/>
                <w:kern w:val="0"/>
                <w:sz w:val="24"/>
              </w:rPr>
              <w:t>6dB</w:t>
            </w:r>
            <w:r>
              <w:rPr>
                <w:rFonts w:ascii="宋体" w:cs="宋体" w:hint="eastAsia"/>
                <w:color w:val="000000" w:themeColor="text1"/>
                <w:kern w:val="0"/>
                <w:sz w:val="24"/>
              </w:rPr>
              <w:t>，类似点声源衰减特性，</w:t>
            </w:r>
            <w:r>
              <w:rPr>
                <w:color w:val="000000" w:themeColor="text1"/>
                <w:kern w:val="0"/>
                <w:sz w:val="24"/>
              </w:rPr>
              <w:t>r</w:t>
            </w:r>
            <w:r>
              <w:rPr>
                <w:rFonts w:ascii="宋体" w:cs="宋体" w:hint="eastAsia"/>
                <w:color w:val="000000" w:themeColor="text1"/>
                <w:kern w:val="0"/>
                <w:sz w:val="24"/>
              </w:rPr>
              <w:t>处的声压级按下列公式计算：</w:t>
            </w:r>
            <w:r>
              <w:rPr>
                <w:iCs/>
                <w:color w:val="000000" w:themeColor="text1"/>
                <w:kern w:val="0"/>
                <w:sz w:val="24"/>
              </w:rPr>
              <w:t>LA(r)=LA(r0)-</w:t>
            </w:r>
            <w:r>
              <w:rPr>
                <w:color w:val="000000" w:themeColor="text1"/>
                <w:kern w:val="0"/>
                <w:sz w:val="24"/>
              </w:rPr>
              <w:t>20lg</w:t>
            </w:r>
            <w:r>
              <w:rPr>
                <w:rFonts w:ascii="宋体" w:cs="宋体" w:hint="eastAsia"/>
                <w:color w:val="000000" w:themeColor="text1"/>
                <w:kern w:val="0"/>
                <w:sz w:val="24"/>
              </w:rPr>
              <w:t>（</w:t>
            </w:r>
            <w:r>
              <w:rPr>
                <w:iCs/>
                <w:color w:val="000000" w:themeColor="text1"/>
                <w:kern w:val="0"/>
                <w:sz w:val="24"/>
              </w:rPr>
              <w:t>r/r0</w:t>
            </w:r>
            <w:r>
              <w:rPr>
                <w:rFonts w:ascii="宋体" w:cs="宋体" w:hint="eastAsia"/>
                <w:color w:val="000000" w:themeColor="text1"/>
                <w:kern w:val="0"/>
                <w:sz w:val="24"/>
              </w:rPr>
              <w:t>）</w:t>
            </w:r>
          </w:p>
          <w:p w:rsidR="00C70DF3" w:rsidRDefault="00237B11">
            <w:pPr>
              <w:adjustRightInd w:val="0"/>
              <w:spacing w:line="360" w:lineRule="auto"/>
              <w:ind w:firstLineChars="200" w:firstLine="480"/>
              <w:rPr>
                <w:rFonts w:ascii="宋体" w:cs="宋体"/>
                <w:color w:val="000000" w:themeColor="text1"/>
                <w:kern w:val="0"/>
                <w:sz w:val="24"/>
              </w:rPr>
            </w:pPr>
            <w:r>
              <w:rPr>
                <w:rFonts w:ascii="宋体" w:cs="宋体" w:hint="eastAsia"/>
                <w:color w:val="000000" w:themeColor="text1"/>
                <w:kern w:val="0"/>
                <w:sz w:val="24"/>
              </w:rPr>
              <w:t>（</w:t>
            </w:r>
            <w:r>
              <w:rPr>
                <w:color w:val="000000" w:themeColor="text1"/>
                <w:kern w:val="0"/>
                <w:sz w:val="24"/>
              </w:rPr>
              <w:t>3</w:t>
            </w:r>
            <w:r>
              <w:rPr>
                <w:rFonts w:ascii="宋体" w:cs="宋体" w:hint="eastAsia"/>
                <w:color w:val="000000" w:themeColor="text1"/>
                <w:kern w:val="0"/>
                <w:sz w:val="24"/>
              </w:rPr>
              <w:t>）预测点等效声级贡献值</w:t>
            </w:r>
          </w:p>
          <w:p w:rsidR="00C70DF3" w:rsidRDefault="00237B11">
            <w:pPr>
              <w:adjustRightInd w:val="0"/>
              <w:spacing w:line="360" w:lineRule="auto"/>
              <w:ind w:firstLineChars="200" w:firstLine="480"/>
              <w:rPr>
                <w:rFonts w:ascii="宋体" w:cs="宋体"/>
                <w:color w:val="000000" w:themeColor="text1"/>
                <w:kern w:val="0"/>
                <w:sz w:val="24"/>
              </w:rPr>
            </w:pPr>
            <w:r>
              <w:rPr>
                <w:rFonts w:ascii="宋体" w:cs="宋体" w:hint="eastAsia"/>
                <w:color w:val="000000" w:themeColor="text1"/>
                <w:kern w:val="0"/>
                <w:sz w:val="24"/>
              </w:rPr>
              <w:t>第</w:t>
            </w:r>
            <w:r>
              <w:rPr>
                <w:iCs/>
                <w:color w:val="000000" w:themeColor="text1"/>
                <w:kern w:val="0"/>
                <w:sz w:val="24"/>
              </w:rPr>
              <w:t>i</w:t>
            </w:r>
            <w:proofErr w:type="gramStart"/>
            <w:r>
              <w:rPr>
                <w:rFonts w:ascii="宋体" w:cs="宋体" w:hint="eastAsia"/>
                <w:color w:val="000000" w:themeColor="text1"/>
                <w:kern w:val="0"/>
                <w:sz w:val="24"/>
              </w:rPr>
              <w:t>个</w:t>
            </w:r>
            <w:proofErr w:type="gramEnd"/>
            <w:r>
              <w:rPr>
                <w:rFonts w:ascii="宋体" w:cs="宋体" w:hint="eastAsia"/>
                <w:color w:val="000000" w:themeColor="text1"/>
                <w:kern w:val="0"/>
                <w:sz w:val="24"/>
              </w:rPr>
              <w:t>室外声源在预测点产生的</w:t>
            </w:r>
            <w:r>
              <w:rPr>
                <w:color w:val="000000" w:themeColor="text1"/>
                <w:kern w:val="0"/>
                <w:sz w:val="24"/>
              </w:rPr>
              <w:t>A</w:t>
            </w:r>
            <w:r>
              <w:rPr>
                <w:rFonts w:ascii="宋体" w:cs="宋体" w:hint="eastAsia"/>
                <w:color w:val="000000" w:themeColor="text1"/>
                <w:kern w:val="0"/>
                <w:sz w:val="24"/>
              </w:rPr>
              <w:t>声级为</w:t>
            </w:r>
            <w:r>
              <w:rPr>
                <w:iCs/>
                <w:color w:val="000000" w:themeColor="text1"/>
                <w:kern w:val="0"/>
                <w:sz w:val="24"/>
              </w:rPr>
              <w:t>LAi</w:t>
            </w:r>
            <w:r>
              <w:rPr>
                <w:rFonts w:ascii="宋体" w:cs="宋体" w:hint="eastAsia"/>
                <w:color w:val="000000" w:themeColor="text1"/>
                <w:kern w:val="0"/>
                <w:sz w:val="24"/>
              </w:rPr>
              <w:t>，在</w:t>
            </w:r>
            <w:r>
              <w:rPr>
                <w:color w:val="000000" w:themeColor="text1"/>
                <w:kern w:val="0"/>
                <w:sz w:val="24"/>
              </w:rPr>
              <w:t>T</w:t>
            </w:r>
            <w:r>
              <w:rPr>
                <w:rFonts w:ascii="宋体" w:cs="宋体" w:hint="eastAsia"/>
                <w:color w:val="000000" w:themeColor="text1"/>
                <w:kern w:val="0"/>
                <w:sz w:val="24"/>
              </w:rPr>
              <w:t>时间内该声源工作时间为</w:t>
            </w:r>
            <w:r>
              <w:rPr>
                <w:iCs/>
                <w:color w:val="000000" w:themeColor="text1"/>
                <w:kern w:val="0"/>
                <w:sz w:val="24"/>
              </w:rPr>
              <w:t>ti</w:t>
            </w:r>
            <w:r>
              <w:rPr>
                <w:rFonts w:ascii="宋体" w:cs="宋体" w:hint="eastAsia"/>
                <w:color w:val="000000" w:themeColor="text1"/>
                <w:kern w:val="0"/>
                <w:sz w:val="24"/>
              </w:rPr>
              <w:t>；第</w:t>
            </w:r>
            <w:r>
              <w:rPr>
                <w:color w:val="000000" w:themeColor="text1"/>
                <w:kern w:val="0"/>
                <w:sz w:val="24"/>
              </w:rPr>
              <w:t>j</w:t>
            </w:r>
            <w:proofErr w:type="gramStart"/>
            <w:r>
              <w:rPr>
                <w:rFonts w:ascii="宋体" w:cs="宋体" w:hint="eastAsia"/>
                <w:color w:val="000000" w:themeColor="text1"/>
                <w:kern w:val="0"/>
                <w:sz w:val="24"/>
              </w:rPr>
              <w:t>个</w:t>
            </w:r>
            <w:proofErr w:type="gramEnd"/>
            <w:r>
              <w:rPr>
                <w:rFonts w:ascii="宋体" w:cs="宋体" w:hint="eastAsia"/>
                <w:color w:val="000000" w:themeColor="text1"/>
                <w:kern w:val="0"/>
                <w:sz w:val="24"/>
              </w:rPr>
              <w:t>等效室外声源在预测点产生的</w:t>
            </w:r>
            <w:r>
              <w:rPr>
                <w:color w:val="000000" w:themeColor="text1"/>
                <w:kern w:val="0"/>
                <w:sz w:val="24"/>
              </w:rPr>
              <w:t>A</w:t>
            </w:r>
            <w:r>
              <w:rPr>
                <w:rFonts w:ascii="宋体" w:cs="宋体" w:hint="eastAsia"/>
                <w:color w:val="000000" w:themeColor="text1"/>
                <w:kern w:val="0"/>
                <w:sz w:val="24"/>
              </w:rPr>
              <w:t>声级为</w:t>
            </w:r>
            <w:r>
              <w:rPr>
                <w:iCs/>
                <w:color w:val="000000" w:themeColor="text1"/>
                <w:kern w:val="0"/>
                <w:sz w:val="24"/>
              </w:rPr>
              <w:t>LAj</w:t>
            </w:r>
            <w:r>
              <w:rPr>
                <w:rFonts w:ascii="宋体" w:cs="宋体" w:hint="eastAsia"/>
                <w:color w:val="000000" w:themeColor="text1"/>
                <w:kern w:val="0"/>
                <w:sz w:val="24"/>
              </w:rPr>
              <w:t>，本项目各声源对预测点产生的贡献值（</w:t>
            </w:r>
            <w:r>
              <w:rPr>
                <w:iCs/>
                <w:color w:val="000000" w:themeColor="text1"/>
                <w:kern w:val="0"/>
                <w:sz w:val="24"/>
              </w:rPr>
              <w:t>Leqg</w:t>
            </w:r>
            <w:r>
              <w:rPr>
                <w:rFonts w:ascii="宋体" w:cs="宋体" w:hint="eastAsia"/>
                <w:color w:val="000000" w:themeColor="text1"/>
                <w:kern w:val="0"/>
                <w:sz w:val="24"/>
              </w:rPr>
              <w:t>）按下列公式计算：</w:t>
            </w:r>
            <w:r>
              <w:rPr>
                <w:rFonts w:ascii="宋体" w:cs="宋体"/>
                <w:color w:val="000000" w:themeColor="text1"/>
                <w:kern w:val="0"/>
                <w:sz w:val="24"/>
              </w:rPr>
              <w:t xml:space="preserve"> </w:t>
            </w:r>
          </w:p>
          <w:p w:rsidR="00C70DF3" w:rsidRDefault="00237B11">
            <w:pPr>
              <w:autoSpaceDE w:val="0"/>
              <w:autoSpaceDN w:val="0"/>
              <w:adjustRightInd w:val="0"/>
              <w:spacing w:line="360" w:lineRule="auto"/>
              <w:jc w:val="center"/>
              <w:rPr>
                <w:color w:val="000000" w:themeColor="text1"/>
                <w:sz w:val="24"/>
              </w:rPr>
            </w:pPr>
            <w:r>
              <w:rPr>
                <w:noProof/>
                <w:color w:val="000000" w:themeColor="text1"/>
                <w:sz w:val="24"/>
              </w:rPr>
              <w:drawing>
                <wp:inline distT="0" distB="0" distL="0" distR="0">
                  <wp:extent cx="2763520" cy="492125"/>
                  <wp:effectExtent l="0" t="0" r="0" b="317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2772063" cy="493809"/>
                          </a:xfrm>
                          <a:prstGeom prst="rect">
                            <a:avLst/>
                          </a:prstGeom>
                          <a:noFill/>
                          <a:ln>
                            <a:noFill/>
                          </a:ln>
                        </pic:spPr>
                      </pic:pic>
                    </a:graphicData>
                  </a:graphic>
                </wp:inline>
              </w:drawing>
            </w:r>
          </w:p>
          <w:p w:rsidR="00C70DF3" w:rsidRDefault="00237B11">
            <w:pPr>
              <w:adjustRightInd w:val="0"/>
              <w:spacing w:line="360" w:lineRule="auto"/>
              <w:ind w:firstLineChars="200" w:firstLine="480"/>
              <w:rPr>
                <w:rFonts w:ascii="宋体" w:cs="宋体"/>
                <w:color w:val="000000" w:themeColor="text1"/>
                <w:kern w:val="0"/>
                <w:sz w:val="24"/>
              </w:rPr>
            </w:pPr>
            <w:r>
              <w:rPr>
                <w:rFonts w:ascii="宋体" w:hAnsi="Calibri" w:cs="宋体" w:hint="eastAsia"/>
                <w:color w:val="000000" w:themeColor="text1"/>
                <w:kern w:val="0"/>
                <w:sz w:val="24"/>
              </w:rPr>
              <w:t>式中：</w:t>
            </w:r>
            <w:r>
              <w:rPr>
                <w:i/>
                <w:iCs/>
                <w:color w:val="000000" w:themeColor="text1"/>
                <w:kern w:val="0"/>
                <w:sz w:val="24"/>
              </w:rPr>
              <w:t>Leqg</w:t>
            </w:r>
            <w:r>
              <w:rPr>
                <w:rFonts w:ascii="宋体" w:cs="宋体"/>
                <w:color w:val="000000" w:themeColor="text1"/>
                <w:kern w:val="0"/>
                <w:sz w:val="24"/>
              </w:rPr>
              <w:t>—</w:t>
            </w:r>
            <w:r>
              <w:rPr>
                <w:rFonts w:ascii="宋体" w:cs="宋体" w:hint="eastAsia"/>
                <w:color w:val="000000" w:themeColor="text1"/>
                <w:kern w:val="0"/>
                <w:sz w:val="24"/>
              </w:rPr>
              <w:t>建设小项目声源在预测点的等效声级贡献值，</w:t>
            </w:r>
            <w:r>
              <w:rPr>
                <w:color w:val="000000" w:themeColor="text1"/>
                <w:kern w:val="0"/>
                <w:sz w:val="24"/>
              </w:rPr>
              <w:t>dB</w:t>
            </w:r>
            <w:r>
              <w:rPr>
                <w:rFonts w:ascii="宋体" w:cs="宋体" w:hint="eastAsia"/>
                <w:color w:val="000000" w:themeColor="text1"/>
                <w:kern w:val="0"/>
                <w:sz w:val="24"/>
              </w:rPr>
              <w:t>（</w:t>
            </w:r>
            <w:r>
              <w:rPr>
                <w:color w:val="000000" w:themeColor="text1"/>
                <w:kern w:val="0"/>
                <w:sz w:val="24"/>
              </w:rPr>
              <w:t>A</w:t>
            </w:r>
            <w:r>
              <w:rPr>
                <w:rFonts w:ascii="宋体" w:cs="宋体" w:hint="eastAsia"/>
                <w:color w:val="000000" w:themeColor="text1"/>
                <w:kern w:val="0"/>
                <w:sz w:val="24"/>
              </w:rPr>
              <w:t>）；</w:t>
            </w:r>
            <w:r>
              <w:rPr>
                <w:rFonts w:ascii="宋体" w:cs="宋体"/>
                <w:color w:val="000000" w:themeColor="text1"/>
                <w:kern w:val="0"/>
                <w:sz w:val="24"/>
              </w:rPr>
              <w:t xml:space="preserve"> </w:t>
            </w:r>
            <w:r>
              <w:rPr>
                <w:i/>
                <w:iCs/>
                <w:color w:val="000000" w:themeColor="text1"/>
                <w:kern w:val="0"/>
                <w:sz w:val="24"/>
              </w:rPr>
              <w:t>T</w:t>
            </w:r>
            <w:r>
              <w:rPr>
                <w:rFonts w:ascii="宋体" w:cs="宋体"/>
                <w:color w:val="000000" w:themeColor="text1"/>
                <w:kern w:val="0"/>
                <w:sz w:val="24"/>
              </w:rPr>
              <w:t>—</w:t>
            </w:r>
            <w:r>
              <w:rPr>
                <w:rFonts w:ascii="宋体" w:cs="宋体" w:hint="eastAsia"/>
                <w:color w:val="000000" w:themeColor="text1"/>
                <w:kern w:val="0"/>
                <w:sz w:val="24"/>
              </w:rPr>
              <w:t>用于计算等效声级的时间，</w:t>
            </w:r>
            <w:r>
              <w:rPr>
                <w:color w:val="000000" w:themeColor="text1"/>
                <w:kern w:val="0"/>
                <w:sz w:val="24"/>
              </w:rPr>
              <w:t>S</w:t>
            </w:r>
            <w:r>
              <w:rPr>
                <w:rFonts w:ascii="宋体" w:cs="宋体" w:hint="eastAsia"/>
                <w:color w:val="000000" w:themeColor="text1"/>
                <w:kern w:val="0"/>
                <w:sz w:val="24"/>
              </w:rPr>
              <w:t>；</w:t>
            </w:r>
            <w:r>
              <w:rPr>
                <w:rFonts w:ascii="宋体" w:cs="宋体"/>
                <w:color w:val="000000" w:themeColor="text1"/>
                <w:kern w:val="0"/>
                <w:sz w:val="24"/>
              </w:rPr>
              <w:t xml:space="preserve"> </w:t>
            </w:r>
            <w:r>
              <w:rPr>
                <w:i/>
                <w:iCs/>
                <w:color w:val="000000" w:themeColor="text1"/>
                <w:kern w:val="0"/>
                <w:sz w:val="24"/>
              </w:rPr>
              <w:t>ti</w:t>
            </w:r>
            <w:r>
              <w:rPr>
                <w:rFonts w:ascii="宋体" w:cs="宋体"/>
                <w:color w:val="000000" w:themeColor="text1"/>
                <w:kern w:val="0"/>
                <w:sz w:val="24"/>
              </w:rPr>
              <w:t>—</w:t>
            </w:r>
            <w:r>
              <w:rPr>
                <w:rFonts w:ascii="宋体" w:cs="宋体" w:hint="eastAsia"/>
                <w:color w:val="000000" w:themeColor="text1"/>
                <w:kern w:val="0"/>
                <w:sz w:val="24"/>
              </w:rPr>
              <w:t>在</w:t>
            </w:r>
            <w:r>
              <w:rPr>
                <w:color w:val="000000" w:themeColor="text1"/>
                <w:kern w:val="0"/>
                <w:sz w:val="24"/>
              </w:rPr>
              <w:t>T</w:t>
            </w:r>
            <w:r>
              <w:rPr>
                <w:rFonts w:ascii="宋体" w:cs="宋体" w:hint="eastAsia"/>
                <w:color w:val="000000" w:themeColor="text1"/>
                <w:kern w:val="0"/>
                <w:sz w:val="24"/>
              </w:rPr>
              <w:t>时间内</w:t>
            </w:r>
            <w:r>
              <w:rPr>
                <w:color w:val="000000" w:themeColor="text1"/>
                <w:kern w:val="0"/>
                <w:sz w:val="24"/>
              </w:rPr>
              <w:t>i</w:t>
            </w:r>
            <w:r>
              <w:rPr>
                <w:rFonts w:ascii="宋体" w:cs="宋体" w:hint="eastAsia"/>
                <w:color w:val="000000" w:themeColor="text1"/>
                <w:kern w:val="0"/>
                <w:sz w:val="24"/>
              </w:rPr>
              <w:t>声源工作时间，</w:t>
            </w:r>
            <w:r>
              <w:rPr>
                <w:color w:val="000000" w:themeColor="text1"/>
                <w:kern w:val="0"/>
                <w:sz w:val="24"/>
              </w:rPr>
              <w:t>S</w:t>
            </w:r>
            <w:r>
              <w:rPr>
                <w:rFonts w:ascii="宋体" w:cs="宋体" w:hint="eastAsia"/>
                <w:color w:val="000000" w:themeColor="text1"/>
                <w:kern w:val="0"/>
                <w:sz w:val="24"/>
              </w:rPr>
              <w:t>；</w:t>
            </w:r>
            <w:r>
              <w:rPr>
                <w:rFonts w:ascii="宋体" w:cs="宋体"/>
                <w:color w:val="000000" w:themeColor="text1"/>
                <w:kern w:val="0"/>
                <w:sz w:val="24"/>
              </w:rPr>
              <w:t xml:space="preserve"> </w:t>
            </w:r>
            <w:r>
              <w:rPr>
                <w:i/>
                <w:iCs/>
                <w:color w:val="000000" w:themeColor="text1"/>
                <w:kern w:val="0"/>
                <w:sz w:val="24"/>
              </w:rPr>
              <w:t>tj</w:t>
            </w:r>
            <w:r>
              <w:rPr>
                <w:rFonts w:ascii="宋体" w:cs="宋体"/>
                <w:color w:val="000000" w:themeColor="text1"/>
                <w:kern w:val="0"/>
                <w:sz w:val="24"/>
              </w:rPr>
              <w:t>—</w:t>
            </w:r>
            <w:r>
              <w:rPr>
                <w:rFonts w:ascii="宋体" w:cs="宋体" w:hint="eastAsia"/>
                <w:color w:val="000000" w:themeColor="text1"/>
                <w:kern w:val="0"/>
                <w:sz w:val="24"/>
              </w:rPr>
              <w:t>在</w:t>
            </w:r>
            <w:r>
              <w:rPr>
                <w:color w:val="000000" w:themeColor="text1"/>
                <w:kern w:val="0"/>
                <w:sz w:val="24"/>
              </w:rPr>
              <w:t>T</w:t>
            </w:r>
            <w:r>
              <w:rPr>
                <w:rFonts w:ascii="宋体" w:cs="宋体" w:hint="eastAsia"/>
                <w:color w:val="000000" w:themeColor="text1"/>
                <w:kern w:val="0"/>
                <w:sz w:val="24"/>
              </w:rPr>
              <w:t>时间内</w:t>
            </w:r>
            <w:r>
              <w:rPr>
                <w:color w:val="000000" w:themeColor="text1"/>
                <w:kern w:val="0"/>
                <w:sz w:val="24"/>
              </w:rPr>
              <w:t>j</w:t>
            </w:r>
            <w:r>
              <w:rPr>
                <w:rFonts w:ascii="宋体" w:cs="宋体" w:hint="eastAsia"/>
                <w:color w:val="000000" w:themeColor="text1"/>
                <w:kern w:val="0"/>
                <w:sz w:val="24"/>
              </w:rPr>
              <w:t>声源工作时间，</w:t>
            </w:r>
            <w:r>
              <w:rPr>
                <w:color w:val="000000" w:themeColor="text1"/>
                <w:kern w:val="0"/>
                <w:sz w:val="24"/>
              </w:rPr>
              <w:t>S</w:t>
            </w:r>
            <w:r>
              <w:rPr>
                <w:rFonts w:ascii="宋体" w:cs="宋体" w:hint="eastAsia"/>
                <w:color w:val="000000" w:themeColor="text1"/>
                <w:kern w:val="0"/>
                <w:sz w:val="24"/>
              </w:rPr>
              <w:t>；</w:t>
            </w:r>
            <w:r>
              <w:rPr>
                <w:rFonts w:ascii="宋体" w:cs="宋体"/>
                <w:color w:val="000000" w:themeColor="text1"/>
                <w:kern w:val="0"/>
                <w:sz w:val="24"/>
              </w:rPr>
              <w:t xml:space="preserve"> </w:t>
            </w:r>
            <w:r>
              <w:rPr>
                <w:color w:val="000000" w:themeColor="text1"/>
                <w:kern w:val="0"/>
                <w:sz w:val="24"/>
              </w:rPr>
              <w:t>N</w:t>
            </w:r>
            <w:r>
              <w:rPr>
                <w:rFonts w:ascii="宋体" w:cs="宋体"/>
                <w:color w:val="000000" w:themeColor="text1"/>
                <w:kern w:val="0"/>
                <w:sz w:val="24"/>
              </w:rPr>
              <w:t>—</w:t>
            </w:r>
            <w:r>
              <w:rPr>
                <w:rFonts w:ascii="宋体" w:cs="宋体" w:hint="eastAsia"/>
                <w:color w:val="000000" w:themeColor="text1"/>
                <w:kern w:val="0"/>
                <w:sz w:val="24"/>
              </w:rPr>
              <w:t>室外声源个数，</w:t>
            </w:r>
            <w:r>
              <w:rPr>
                <w:color w:val="000000" w:themeColor="text1"/>
                <w:kern w:val="0"/>
                <w:sz w:val="24"/>
              </w:rPr>
              <w:t>1</w:t>
            </w:r>
            <w:r>
              <w:rPr>
                <w:rFonts w:ascii="宋体" w:cs="宋体" w:hint="eastAsia"/>
                <w:color w:val="000000" w:themeColor="text1"/>
                <w:kern w:val="0"/>
                <w:sz w:val="24"/>
              </w:rPr>
              <w:t>个；</w:t>
            </w:r>
            <w:r>
              <w:rPr>
                <w:color w:val="000000" w:themeColor="text1"/>
                <w:kern w:val="0"/>
                <w:sz w:val="24"/>
              </w:rPr>
              <w:t>M</w:t>
            </w:r>
            <w:r>
              <w:rPr>
                <w:rFonts w:ascii="宋体" w:cs="宋体" w:hint="eastAsia"/>
                <w:color w:val="000000" w:themeColor="text1"/>
                <w:kern w:val="0"/>
                <w:sz w:val="24"/>
              </w:rPr>
              <w:t>等效室外声源个数，</w:t>
            </w:r>
            <w:r>
              <w:rPr>
                <w:color w:val="000000" w:themeColor="text1"/>
                <w:kern w:val="0"/>
                <w:sz w:val="24"/>
              </w:rPr>
              <w:t>1</w:t>
            </w:r>
            <w:r>
              <w:rPr>
                <w:rFonts w:ascii="宋体" w:cs="宋体" w:hint="eastAsia"/>
                <w:color w:val="000000" w:themeColor="text1"/>
                <w:kern w:val="0"/>
                <w:sz w:val="24"/>
              </w:rPr>
              <w:t>个；</w:t>
            </w:r>
            <w:r>
              <w:rPr>
                <w:rFonts w:ascii="宋体" w:cs="宋体"/>
                <w:color w:val="000000" w:themeColor="text1"/>
                <w:kern w:val="0"/>
                <w:sz w:val="24"/>
              </w:rPr>
              <w:t xml:space="preserve"> </w:t>
            </w:r>
          </w:p>
          <w:p w:rsidR="00C70DF3" w:rsidRDefault="00237B11">
            <w:pPr>
              <w:adjustRightInd w:val="0"/>
              <w:spacing w:line="360" w:lineRule="auto"/>
              <w:ind w:firstLineChars="200" w:firstLine="480"/>
              <w:rPr>
                <w:color w:val="000000" w:themeColor="text1"/>
                <w:sz w:val="24"/>
              </w:rPr>
            </w:pPr>
            <w:r>
              <w:rPr>
                <w:rFonts w:ascii="宋体" w:cs="宋体" w:hint="eastAsia"/>
                <w:color w:val="000000" w:themeColor="text1"/>
                <w:kern w:val="0"/>
                <w:sz w:val="24"/>
              </w:rPr>
              <w:t>项目各室内声源等效成面</w:t>
            </w:r>
            <w:proofErr w:type="gramStart"/>
            <w:r>
              <w:rPr>
                <w:rFonts w:ascii="宋体" w:cs="宋体" w:hint="eastAsia"/>
                <w:color w:val="000000" w:themeColor="text1"/>
                <w:kern w:val="0"/>
                <w:sz w:val="24"/>
              </w:rPr>
              <w:t>声源均</w:t>
            </w:r>
            <w:proofErr w:type="gramEnd"/>
            <w:r>
              <w:rPr>
                <w:rFonts w:ascii="宋体" w:cs="宋体" w:hint="eastAsia"/>
                <w:color w:val="000000" w:themeColor="text1"/>
                <w:kern w:val="0"/>
                <w:sz w:val="24"/>
              </w:rPr>
              <w:t>采用当</w:t>
            </w:r>
            <w:r>
              <w:rPr>
                <w:iCs/>
                <w:color w:val="000000" w:themeColor="text1"/>
                <w:kern w:val="0"/>
                <w:sz w:val="24"/>
              </w:rPr>
              <w:t>r&gt;b/π</w:t>
            </w:r>
            <w:r>
              <w:rPr>
                <w:rFonts w:ascii="宋体" w:cs="宋体" w:hint="eastAsia"/>
                <w:color w:val="000000" w:themeColor="text1"/>
                <w:kern w:val="0"/>
                <w:sz w:val="24"/>
              </w:rPr>
              <w:t>时的计算公式计算。对于同一个构筑物内点声源，通过声级叠加的方式计算得出综合噪声源强</w:t>
            </w:r>
            <w:r>
              <w:rPr>
                <w:iCs/>
                <w:color w:val="000000" w:themeColor="text1"/>
                <w:kern w:val="0"/>
                <w:sz w:val="24"/>
              </w:rPr>
              <w:t>LA</w:t>
            </w:r>
            <w:r>
              <w:rPr>
                <w:color w:val="000000" w:themeColor="text1"/>
                <w:kern w:val="0"/>
                <w:sz w:val="24"/>
              </w:rPr>
              <w:t>(</w:t>
            </w:r>
            <w:r>
              <w:rPr>
                <w:iCs/>
                <w:color w:val="000000" w:themeColor="text1"/>
                <w:kern w:val="0"/>
                <w:sz w:val="24"/>
              </w:rPr>
              <w:t>r0</w:t>
            </w:r>
            <w:r>
              <w:rPr>
                <w:color w:val="000000" w:themeColor="text1"/>
                <w:kern w:val="0"/>
                <w:sz w:val="24"/>
              </w:rPr>
              <w:t>)</w:t>
            </w:r>
            <w:r>
              <w:rPr>
                <w:rFonts w:ascii="宋体" w:cs="宋体" w:hint="eastAsia"/>
                <w:color w:val="000000" w:themeColor="text1"/>
                <w:kern w:val="0"/>
                <w:sz w:val="24"/>
              </w:rPr>
              <w:t>，将其等效成面声源，再运用</w:t>
            </w:r>
            <w:r>
              <w:rPr>
                <w:iCs/>
                <w:color w:val="000000" w:themeColor="text1"/>
                <w:kern w:val="0"/>
                <w:sz w:val="24"/>
              </w:rPr>
              <w:t>LA(r)=LA(r0)-</w:t>
            </w:r>
            <w:r>
              <w:rPr>
                <w:color w:val="000000" w:themeColor="text1"/>
                <w:kern w:val="0"/>
                <w:sz w:val="24"/>
              </w:rPr>
              <w:t>20lg</w:t>
            </w:r>
            <w:r>
              <w:rPr>
                <w:rFonts w:ascii="宋体" w:cs="宋体" w:hint="eastAsia"/>
                <w:color w:val="000000" w:themeColor="text1"/>
                <w:kern w:val="0"/>
                <w:sz w:val="24"/>
              </w:rPr>
              <w:t>（</w:t>
            </w:r>
            <w:r>
              <w:rPr>
                <w:iCs/>
                <w:color w:val="000000" w:themeColor="text1"/>
                <w:kern w:val="0"/>
                <w:sz w:val="24"/>
              </w:rPr>
              <w:t>r/r0</w:t>
            </w:r>
            <w:r>
              <w:rPr>
                <w:rFonts w:ascii="宋体" w:cs="宋体" w:hint="eastAsia"/>
                <w:color w:val="000000" w:themeColor="text1"/>
                <w:kern w:val="0"/>
                <w:sz w:val="24"/>
              </w:rPr>
              <w:t>）计算得出单个声源对厂界的影响贡献值</w:t>
            </w:r>
            <w:r>
              <w:rPr>
                <w:iCs/>
                <w:color w:val="000000" w:themeColor="text1"/>
                <w:kern w:val="0"/>
                <w:sz w:val="24"/>
              </w:rPr>
              <w:t>LA(r</w:t>
            </w:r>
            <w:r>
              <w:rPr>
                <w:iCs/>
                <w:color w:val="000000" w:themeColor="text1"/>
                <w:kern w:val="0"/>
                <w:sz w:val="24"/>
              </w:rPr>
              <w:t>)</w:t>
            </w:r>
            <w:r>
              <w:rPr>
                <w:rFonts w:ascii="宋体" w:cs="宋体" w:hint="eastAsia"/>
                <w:color w:val="000000" w:themeColor="text1"/>
                <w:kern w:val="0"/>
                <w:sz w:val="24"/>
              </w:rPr>
              <w:t>，计算出各噪声源的</w:t>
            </w:r>
            <w:r>
              <w:rPr>
                <w:iCs/>
                <w:color w:val="000000" w:themeColor="text1"/>
                <w:kern w:val="0"/>
                <w:sz w:val="24"/>
              </w:rPr>
              <w:t>LA(r</w:t>
            </w:r>
            <w:r>
              <w:rPr>
                <w:iCs/>
                <w:color w:val="000000" w:themeColor="text1"/>
                <w:kern w:val="0"/>
                <w:sz w:val="24"/>
              </w:rPr>
              <w:t>)</w:t>
            </w:r>
            <w:r>
              <w:rPr>
                <w:rFonts w:ascii="宋体" w:cs="宋体" w:hint="eastAsia"/>
                <w:color w:val="000000" w:themeColor="text1"/>
                <w:kern w:val="0"/>
                <w:sz w:val="24"/>
              </w:rPr>
              <w:t>后再综合计算项目各噪声源对各厂界的噪声影响贡献值。</w:t>
            </w:r>
          </w:p>
          <w:p w:rsidR="00C70DF3" w:rsidRDefault="00237B11">
            <w:pPr>
              <w:adjustRightInd w:val="0"/>
              <w:spacing w:line="360" w:lineRule="auto"/>
              <w:ind w:firstLineChars="200" w:firstLine="480"/>
              <w:rPr>
                <w:bCs/>
                <w:color w:val="000000" w:themeColor="text1"/>
                <w:kern w:val="24"/>
                <w:sz w:val="24"/>
              </w:rPr>
            </w:pPr>
            <w:r>
              <w:rPr>
                <w:rFonts w:hint="eastAsia"/>
                <w:bCs/>
                <w:color w:val="000000" w:themeColor="text1"/>
                <w:kern w:val="24"/>
                <w:sz w:val="24"/>
              </w:rPr>
              <w:t>（</w:t>
            </w:r>
            <w:r>
              <w:rPr>
                <w:bCs/>
                <w:color w:val="000000" w:themeColor="text1"/>
                <w:kern w:val="24"/>
                <w:sz w:val="24"/>
              </w:rPr>
              <w:t>4</w:t>
            </w:r>
            <w:r>
              <w:rPr>
                <w:rFonts w:hint="eastAsia"/>
                <w:bCs/>
                <w:color w:val="000000" w:themeColor="text1"/>
                <w:kern w:val="24"/>
                <w:sz w:val="24"/>
              </w:rPr>
              <w:t>）</w:t>
            </w:r>
            <w:r>
              <w:rPr>
                <w:bCs/>
                <w:color w:val="000000" w:themeColor="text1"/>
                <w:kern w:val="24"/>
                <w:sz w:val="24"/>
              </w:rPr>
              <w:t>采取措施</w:t>
            </w:r>
          </w:p>
          <w:p w:rsidR="00C70DF3" w:rsidRDefault="00237B11">
            <w:pPr>
              <w:adjustRightInd w:val="0"/>
              <w:spacing w:line="360" w:lineRule="auto"/>
              <w:ind w:firstLineChars="200" w:firstLine="480"/>
              <w:rPr>
                <w:bCs/>
                <w:color w:val="000000" w:themeColor="text1"/>
                <w:kern w:val="24"/>
                <w:sz w:val="24"/>
              </w:rPr>
            </w:pPr>
            <w:r>
              <w:rPr>
                <w:bCs/>
                <w:color w:val="000000" w:themeColor="text1"/>
                <w:kern w:val="24"/>
                <w:sz w:val="24"/>
              </w:rPr>
              <w:t>为了降低该项目噪声对环境的影响，企业采取如下措施：</w:t>
            </w:r>
          </w:p>
          <w:p w:rsidR="00C70DF3" w:rsidRDefault="00237B11">
            <w:pPr>
              <w:adjustRightInd w:val="0"/>
              <w:spacing w:line="360" w:lineRule="auto"/>
              <w:ind w:firstLineChars="200" w:firstLine="480"/>
              <w:rPr>
                <w:bCs/>
                <w:color w:val="000000" w:themeColor="text1"/>
                <w:kern w:val="24"/>
                <w:sz w:val="24"/>
              </w:rPr>
            </w:pPr>
            <w:r>
              <w:rPr>
                <w:rFonts w:ascii="宋体" w:hAnsi="宋体" w:cs="宋体" w:hint="eastAsia"/>
                <w:bCs/>
                <w:color w:val="000000" w:themeColor="text1"/>
                <w:kern w:val="24"/>
                <w:sz w:val="24"/>
              </w:rPr>
              <w:t>①</w:t>
            </w:r>
            <w:r>
              <w:rPr>
                <w:bCs/>
                <w:color w:val="000000" w:themeColor="text1"/>
                <w:kern w:val="24"/>
                <w:sz w:val="24"/>
              </w:rPr>
              <w:t>在订购高噪声设备时，对其噪声值有明确要求，同时在设备安装阶段严格把关；</w:t>
            </w:r>
          </w:p>
          <w:p w:rsidR="00C70DF3" w:rsidRDefault="00237B11">
            <w:pPr>
              <w:adjustRightInd w:val="0"/>
              <w:spacing w:line="360" w:lineRule="auto"/>
              <w:ind w:firstLineChars="200" w:firstLine="480"/>
              <w:rPr>
                <w:bCs/>
                <w:color w:val="000000" w:themeColor="text1"/>
                <w:kern w:val="24"/>
                <w:sz w:val="24"/>
              </w:rPr>
            </w:pPr>
            <w:r>
              <w:rPr>
                <w:rFonts w:ascii="宋体" w:hAnsi="宋体" w:cs="宋体" w:hint="eastAsia"/>
                <w:bCs/>
                <w:color w:val="000000" w:themeColor="text1"/>
                <w:kern w:val="24"/>
                <w:sz w:val="24"/>
              </w:rPr>
              <w:t>②</w:t>
            </w:r>
            <w:r>
              <w:rPr>
                <w:bCs/>
                <w:color w:val="000000" w:themeColor="text1"/>
                <w:kern w:val="24"/>
                <w:sz w:val="24"/>
              </w:rPr>
              <w:t>对噪声设备设置减振基座</w:t>
            </w:r>
            <w:r>
              <w:rPr>
                <w:rFonts w:hint="eastAsia"/>
                <w:bCs/>
                <w:color w:val="000000" w:themeColor="text1"/>
                <w:kern w:val="24"/>
                <w:sz w:val="24"/>
              </w:rPr>
              <w:t>，风机设置在厂房内</w:t>
            </w:r>
            <w:r>
              <w:rPr>
                <w:bCs/>
                <w:color w:val="000000" w:themeColor="text1"/>
                <w:kern w:val="24"/>
                <w:sz w:val="24"/>
              </w:rPr>
              <w:t>，厂房墙体有一定的隔声效果；</w:t>
            </w:r>
          </w:p>
          <w:p w:rsidR="00C70DF3" w:rsidRDefault="00237B11">
            <w:pPr>
              <w:adjustRightInd w:val="0"/>
              <w:spacing w:line="360" w:lineRule="auto"/>
              <w:ind w:firstLineChars="200" w:firstLine="480"/>
              <w:rPr>
                <w:bCs/>
                <w:color w:val="000000" w:themeColor="text1"/>
                <w:kern w:val="24"/>
                <w:sz w:val="24"/>
              </w:rPr>
            </w:pPr>
            <w:r>
              <w:rPr>
                <w:rFonts w:ascii="宋体" w:hAnsi="宋体" w:cs="宋体" w:hint="eastAsia"/>
                <w:bCs/>
                <w:color w:val="000000" w:themeColor="text1"/>
                <w:kern w:val="24"/>
                <w:sz w:val="24"/>
              </w:rPr>
              <w:t>③</w:t>
            </w:r>
            <w:r>
              <w:rPr>
                <w:bCs/>
                <w:color w:val="000000" w:themeColor="text1"/>
                <w:kern w:val="24"/>
                <w:sz w:val="24"/>
              </w:rPr>
              <w:t>加强设备的维护，确保设备处于良好的运转状态，杜绝因设备不正常运转产生的高噪声现象。</w:t>
            </w:r>
          </w:p>
          <w:p w:rsidR="00C70DF3" w:rsidRDefault="00237B11">
            <w:pPr>
              <w:adjustRightInd w:val="0"/>
              <w:spacing w:line="360" w:lineRule="auto"/>
              <w:ind w:firstLineChars="200" w:firstLine="480"/>
              <w:rPr>
                <w:bCs/>
                <w:color w:val="000000" w:themeColor="text1"/>
                <w:kern w:val="24"/>
                <w:sz w:val="24"/>
              </w:rPr>
            </w:pPr>
            <w:r>
              <w:rPr>
                <w:rFonts w:hint="eastAsia"/>
                <w:color w:val="000000" w:themeColor="text1"/>
                <w:sz w:val="24"/>
                <w:lang w:val="zh-CN"/>
              </w:rPr>
              <w:t>④严格控制生产时间，生产期间非必要情况下尽量关闭所有门窗</w:t>
            </w:r>
            <w:r>
              <w:rPr>
                <w:rFonts w:hint="eastAsia"/>
                <w:bCs/>
                <w:color w:val="000000" w:themeColor="text1"/>
                <w:kern w:val="24"/>
                <w:sz w:val="24"/>
              </w:rPr>
              <w:t>。</w:t>
            </w:r>
          </w:p>
          <w:p w:rsidR="00C70DF3" w:rsidRDefault="00237B11">
            <w:pPr>
              <w:adjustRightInd w:val="0"/>
              <w:spacing w:line="360" w:lineRule="auto"/>
              <w:ind w:firstLineChars="200" w:firstLine="480"/>
              <w:rPr>
                <w:color w:val="000000" w:themeColor="text1"/>
                <w:sz w:val="24"/>
                <w:lang w:val="zh-CN"/>
              </w:rPr>
            </w:pPr>
            <w:r>
              <w:rPr>
                <w:rFonts w:hint="eastAsia"/>
                <w:color w:val="000000" w:themeColor="text1"/>
                <w:sz w:val="24"/>
                <w:lang w:val="zh-CN"/>
              </w:rPr>
              <w:t>本项目</w:t>
            </w:r>
            <w:r>
              <w:rPr>
                <w:color w:val="000000" w:themeColor="text1"/>
                <w:sz w:val="24"/>
                <w:lang w:val="zh-CN"/>
              </w:rPr>
              <w:t>厂界噪声</w:t>
            </w:r>
            <w:r>
              <w:rPr>
                <w:rFonts w:hint="eastAsia"/>
                <w:color w:val="000000" w:themeColor="text1"/>
                <w:sz w:val="24"/>
                <w:lang w:val="zh-CN"/>
              </w:rPr>
              <w:t>预测结果</w:t>
            </w:r>
            <w:r>
              <w:rPr>
                <w:color w:val="000000" w:themeColor="text1"/>
                <w:sz w:val="24"/>
                <w:lang w:val="zh-CN"/>
              </w:rPr>
              <w:t>见下表所示。</w:t>
            </w:r>
          </w:p>
          <w:p w:rsidR="00C70DF3" w:rsidRDefault="00237B11">
            <w:pPr>
              <w:adjustRightInd w:val="0"/>
              <w:jc w:val="center"/>
              <w:rPr>
                <w:b/>
                <w:bCs/>
                <w:color w:val="000000" w:themeColor="text1"/>
                <w:kern w:val="0"/>
                <w:szCs w:val="18"/>
                <w:lang w:val="zh-CN"/>
              </w:rPr>
            </w:pPr>
            <w:r>
              <w:rPr>
                <w:b/>
                <w:bCs/>
                <w:color w:val="000000" w:themeColor="text1"/>
                <w:kern w:val="0"/>
                <w:szCs w:val="18"/>
                <w:lang w:val="zh-CN"/>
              </w:rPr>
              <w:t>表</w:t>
            </w:r>
            <w:r>
              <w:rPr>
                <w:b/>
                <w:bCs/>
                <w:color w:val="000000" w:themeColor="text1"/>
                <w:kern w:val="0"/>
                <w:szCs w:val="18"/>
                <w:lang w:val="zh-CN"/>
              </w:rPr>
              <w:t xml:space="preserve">4-10  </w:t>
            </w:r>
            <w:r>
              <w:rPr>
                <w:b/>
                <w:bCs/>
                <w:color w:val="000000" w:themeColor="text1"/>
                <w:kern w:val="0"/>
                <w:szCs w:val="18"/>
                <w:lang w:val="zh-CN"/>
              </w:rPr>
              <w:t>各噪声源对厂界的噪声</w:t>
            </w:r>
            <w:proofErr w:type="gramStart"/>
            <w:r>
              <w:rPr>
                <w:b/>
                <w:bCs/>
                <w:color w:val="000000" w:themeColor="text1"/>
                <w:kern w:val="0"/>
                <w:szCs w:val="18"/>
                <w:lang w:val="zh-CN"/>
              </w:rPr>
              <w:t>值预测</w:t>
            </w:r>
            <w:proofErr w:type="gramEnd"/>
            <w:r>
              <w:rPr>
                <w:b/>
                <w:bCs/>
                <w:color w:val="000000" w:themeColor="text1"/>
                <w:kern w:val="0"/>
                <w:szCs w:val="18"/>
                <w:lang w:val="zh-CN"/>
              </w:rPr>
              <w:t xml:space="preserve">  </w:t>
            </w:r>
            <w:r>
              <w:rPr>
                <w:rFonts w:hint="eastAsia"/>
                <w:b/>
                <w:bCs/>
                <w:color w:val="000000" w:themeColor="text1"/>
                <w:kern w:val="0"/>
                <w:szCs w:val="18"/>
                <w:lang w:val="zh-CN"/>
              </w:rPr>
              <w:t>（</w:t>
            </w:r>
            <w:r>
              <w:rPr>
                <w:b/>
                <w:bCs/>
                <w:color w:val="000000" w:themeColor="text1"/>
                <w:kern w:val="0"/>
                <w:szCs w:val="18"/>
                <w:lang w:val="zh-CN"/>
              </w:rPr>
              <w:t>单位：</w:t>
            </w:r>
            <w:r>
              <w:rPr>
                <w:b/>
                <w:bCs/>
                <w:color w:val="000000" w:themeColor="text1"/>
                <w:kern w:val="0"/>
                <w:szCs w:val="18"/>
                <w:lang w:val="zh-CN"/>
              </w:rPr>
              <w:t>dB</w:t>
            </w:r>
            <w:r>
              <w:rPr>
                <w:rFonts w:hint="eastAsia"/>
                <w:b/>
                <w:bCs/>
                <w:color w:val="000000" w:themeColor="text1"/>
                <w:kern w:val="0"/>
                <w:szCs w:val="18"/>
              </w:rPr>
              <w:t>(</w:t>
            </w:r>
            <w:r>
              <w:rPr>
                <w:b/>
                <w:bCs/>
                <w:color w:val="000000" w:themeColor="text1"/>
                <w:kern w:val="0"/>
                <w:szCs w:val="18"/>
                <w:lang w:val="zh-CN"/>
              </w:rPr>
              <w:t>A</w:t>
            </w:r>
            <w:r>
              <w:rPr>
                <w:rFonts w:hint="eastAsia"/>
                <w:b/>
                <w:bCs/>
                <w:color w:val="000000" w:themeColor="text1"/>
                <w:kern w:val="0"/>
                <w:szCs w:val="18"/>
              </w:rPr>
              <w:t>)</w:t>
            </w:r>
            <w:r>
              <w:rPr>
                <w:rFonts w:hint="eastAsia"/>
                <w:b/>
                <w:bCs/>
                <w:color w:val="000000" w:themeColor="text1"/>
                <w:kern w:val="0"/>
                <w:szCs w:val="18"/>
                <w:lang w:val="zh-CN"/>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735"/>
              <w:gridCol w:w="1525"/>
              <w:gridCol w:w="1524"/>
              <w:gridCol w:w="1524"/>
              <w:gridCol w:w="1524"/>
            </w:tblGrid>
            <w:tr w:rsidR="00C70DF3">
              <w:trPr>
                <w:cantSplit/>
                <w:trHeight w:val="284"/>
                <w:jc w:val="center"/>
              </w:trPr>
              <w:tc>
                <w:tcPr>
                  <w:tcW w:w="1548" w:type="pct"/>
                  <w:vAlign w:val="center"/>
                </w:tcPr>
                <w:p w:rsidR="00C70DF3" w:rsidRDefault="00237B11">
                  <w:pPr>
                    <w:pStyle w:val="2c"/>
                    <w:snapToGrid w:val="0"/>
                    <w:spacing w:before="0"/>
                    <w:rPr>
                      <w:rFonts w:ascii="Times New Roman"/>
                      <w:b/>
                      <w:color w:val="000000" w:themeColor="text1"/>
                      <w:sz w:val="21"/>
                      <w:szCs w:val="18"/>
                    </w:rPr>
                  </w:pPr>
                  <w:r>
                    <w:rPr>
                      <w:rFonts w:ascii="Times New Roman"/>
                      <w:b/>
                      <w:color w:val="000000" w:themeColor="text1"/>
                      <w:sz w:val="21"/>
                      <w:szCs w:val="18"/>
                    </w:rPr>
                    <w:t>噪声源名称</w:t>
                  </w:r>
                </w:p>
              </w:tc>
              <w:tc>
                <w:tcPr>
                  <w:tcW w:w="863" w:type="pct"/>
                  <w:vAlign w:val="center"/>
                </w:tcPr>
                <w:p w:rsidR="00C70DF3" w:rsidRDefault="00237B11">
                  <w:pPr>
                    <w:pStyle w:val="2c"/>
                    <w:snapToGrid w:val="0"/>
                    <w:spacing w:before="0"/>
                    <w:rPr>
                      <w:rFonts w:ascii="Times New Roman"/>
                      <w:b/>
                      <w:color w:val="000000" w:themeColor="text1"/>
                      <w:sz w:val="21"/>
                      <w:szCs w:val="18"/>
                    </w:rPr>
                  </w:pPr>
                  <w:r>
                    <w:rPr>
                      <w:rFonts w:ascii="Times New Roman"/>
                      <w:b/>
                      <w:color w:val="000000" w:themeColor="text1"/>
                      <w:sz w:val="21"/>
                      <w:szCs w:val="18"/>
                    </w:rPr>
                    <w:t>厂界东</w:t>
                  </w:r>
                </w:p>
              </w:tc>
              <w:tc>
                <w:tcPr>
                  <w:tcW w:w="863" w:type="pct"/>
                  <w:vAlign w:val="center"/>
                </w:tcPr>
                <w:p w:rsidR="00C70DF3" w:rsidRDefault="00237B11">
                  <w:pPr>
                    <w:pStyle w:val="2c"/>
                    <w:snapToGrid w:val="0"/>
                    <w:spacing w:before="0"/>
                    <w:rPr>
                      <w:rFonts w:ascii="Times New Roman"/>
                      <w:b/>
                      <w:color w:val="000000" w:themeColor="text1"/>
                      <w:sz w:val="21"/>
                      <w:szCs w:val="18"/>
                    </w:rPr>
                  </w:pPr>
                  <w:r>
                    <w:rPr>
                      <w:rFonts w:ascii="Times New Roman"/>
                      <w:b/>
                      <w:color w:val="000000" w:themeColor="text1"/>
                      <w:sz w:val="21"/>
                      <w:szCs w:val="18"/>
                    </w:rPr>
                    <w:t>厂界南</w:t>
                  </w:r>
                </w:p>
              </w:tc>
              <w:tc>
                <w:tcPr>
                  <w:tcW w:w="863" w:type="pct"/>
                  <w:vAlign w:val="center"/>
                </w:tcPr>
                <w:p w:rsidR="00C70DF3" w:rsidRDefault="00237B11">
                  <w:pPr>
                    <w:pStyle w:val="2c"/>
                    <w:snapToGrid w:val="0"/>
                    <w:spacing w:before="0"/>
                    <w:rPr>
                      <w:rFonts w:ascii="Times New Roman"/>
                      <w:b/>
                      <w:color w:val="000000" w:themeColor="text1"/>
                      <w:sz w:val="21"/>
                      <w:szCs w:val="18"/>
                    </w:rPr>
                  </w:pPr>
                  <w:r>
                    <w:rPr>
                      <w:rFonts w:ascii="Times New Roman"/>
                      <w:b/>
                      <w:color w:val="000000" w:themeColor="text1"/>
                      <w:sz w:val="21"/>
                      <w:szCs w:val="18"/>
                    </w:rPr>
                    <w:t>厂界西</w:t>
                  </w:r>
                </w:p>
              </w:tc>
              <w:tc>
                <w:tcPr>
                  <w:tcW w:w="864" w:type="pct"/>
                  <w:vAlign w:val="center"/>
                </w:tcPr>
                <w:p w:rsidR="00C70DF3" w:rsidRDefault="00237B11">
                  <w:pPr>
                    <w:pStyle w:val="2c"/>
                    <w:snapToGrid w:val="0"/>
                    <w:spacing w:before="0"/>
                    <w:rPr>
                      <w:rFonts w:ascii="Times New Roman"/>
                      <w:b/>
                      <w:color w:val="000000" w:themeColor="text1"/>
                      <w:sz w:val="21"/>
                      <w:szCs w:val="18"/>
                    </w:rPr>
                  </w:pPr>
                  <w:r>
                    <w:rPr>
                      <w:rFonts w:ascii="Times New Roman"/>
                      <w:b/>
                      <w:color w:val="000000" w:themeColor="text1"/>
                      <w:sz w:val="21"/>
                      <w:szCs w:val="18"/>
                    </w:rPr>
                    <w:t>厂界北</w:t>
                  </w:r>
                </w:p>
              </w:tc>
            </w:tr>
            <w:tr w:rsidR="00C70DF3">
              <w:trPr>
                <w:cantSplit/>
                <w:trHeight w:val="284"/>
                <w:jc w:val="center"/>
              </w:trPr>
              <w:tc>
                <w:tcPr>
                  <w:tcW w:w="1548" w:type="pct"/>
                  <w:vAlign w:val="center"/>
                </w:tcPr>
                <w:p w:rsidR="00C70DF3" w:rsidRDefault="00237B11">
                  <w:pPr>
                    <w:pStyle w:val="2c"/>
                    <w:snapToGrid w:val="0"/>
                    <w:spacing w:before="0"/>
                    <w:rPr>
                      <w:rFonts w:ascii="Times New Roman"/>
                      <w:color w:val="000000" w:themeColor="text1"/>
                      <w:sz w:val="21"/>
                      <w:szCs w:val="18"/>
                    </w:rPr>
                  </w:pPr>
                  <w:r>
                    <w:rPr>
                      <w:rFonts w:ascii="Times New Roman"/>
                      <w:color w:val="000000" w:themeColor="text1"/>
                      <w:sz w:val="21"/>
                      <w:szCs w:val="18"/>
                    </w:rPr>
                    <w:t>贡献值</w:t>
                  </w:r>
                </w:p>
              </w:tc>
              <w:tc>
                <w:tcPr>
                  <w:tcW w:w="863" w:type="pct"/>
                  <w:vAlign w:val="center"/>
                </w:tcPr>
                <w:p w:rsidR="00C70DF3" w:rsidRDefault="00237B11">
                  <w:pPr>
                    <w:pStyle w:val="2c"/>
                    <w:snapToGrid w:val="0"/>
                    <w:spacing w:before="0"/>
                    <w:rPr>
                      <w:rFonts w:ascii="Times New Roman"/>
                      <w:color w:val="000000" w:themeColor="text1"/>
                      <w:sz w:val="21"/>
                      <w:szCs w:val="18"/>
                    </w:rPr>
                  </w:pPr>
                  <w:r>
                    <w:rPr>
                      <w:rFonts w:ascii="Times New Roman"/>
                      <w:color w:val="000000" w:themeColor="text1"/>
                      <w:sz w:val="21"/>
                      <w:szCs w:val="18"/>
                    </w:rPr>
                    <w:t>54</w:t>
                  </w:r>
                </w:p>
              </w:tc>
              <w:tc>
                <w:tcPr>
                  <w:tcW w:w="863" w:type="pct"/>
                  <w:vAlign w:val="center"/>
                </w:tcPr>
                <w:p w:rsidR="00C70DF3" w:rsidRDefault="00237B11">
                  <w:pPr>
                    <w:pStyle w:val="2c"/>
                    <w:snapToGrid w:val="0"/>
                    <w:spacing w:before="0"/>
                    <w:rPr>
                      <w:rFonts w:ascii="Times New Roman"/>
                      <w:color w:val="000000" w:themeColor="text1"/>
                      <w:sz w:val="21"/>
                      <w:szCs w:val="18"/>
                    </w:rPr>
                  </w:pPr>
                  <w:r>
                    <w:rPr>
                      <w:rFonts w:ascii="Times New Roman"/>
                      <w:color w:val="000000" w:themeColor="text1"/>
                      <w:sz w:val="21"/>
                      <w:szCs w:val="18"/>
                    </w:rPr>
                    <w:t>62</w:t>
                  </w:r>
                </w:p>
              </w:tc>
              <w:tc>
                <w:tcPr>
                  <w:tcW w:w="863" w:type="pct"/>
                  <w:vAlign w:val="center"/>
                </w:tcPr>
                <w:p w:rsidR="00C70DF3" w:rsidRDefault="00237B11">
                  <w:pPr>
                    <w:pStyle w:val="2c"/>
                    <w:snapToGrid w:val="0"/>
                    <w:spacing w:before="0"/>
                    <w:rPr>
                      <w:rFonts w:ascii="Times New Roman"/>
                      <w:color w:val="000000" w:themeColor="text1"/>
                      <w:sz w:val="21"/>
                      <w:szCs w:val="18"/>
                    </w:rPr>
                  </w:pPr>
                  <w:r>
                    <w:rPr>
                      <w:rFonts w:ascii="Times New Roman"/>
                      <w:color w:val="000000" w:themeColor="text1"/>
                      <w:sz w:val="21"/>
                      <w:szCs w:val="18"/>
                    </w:rPr>
                    <w:t>48</w:t>
                  </w:r>
                </w:p>
              </w:tc>
              <w:tc>
                <w:tcPr>
                  <w:tcW w:w="864" w:type="pct"/>
                  <w:vAlign w:val="center"/>
                </w:tcPr>
                <w:p w:rsidR="00C70DF3" w:rsidRDefault="00237B11">
                  <w:pPr>
                    <w:pStyle w:val="2c"/>
                    <w:snapToGrid w:val="0"/>
                    <w:spacing w:before="0"/>
                    <w:rPr>
                      <w:rFonts w:ascii="Times New Roman"/>
                      <w:color w:val="000000" w:themeColor="text1"/>
                      <w:sz w:val="21"/>
                      <w:szCs w:val="18"/>
                    </w:rPr>
                  </w:pPr>
                  <w:r>
                    <w:rPr>
                      <w:rFonts w:ascii="Times New Roman" w:hint="eastAsia"/>
                      <w:color w:val="000000" w:themeColor="text1"/>
                      <w:sz w:val="21"/>
                      <w:szCs w:val="18"/>
                    </w:rPr>
                    <w:t>4</w:t>
                  </w:r>
                  <w:r>
                    <w:rPr>
                      <w:rFonts w:ascii="Times New Roman"/>
                      <w:color w:val="000000" w:themeColor="text1"/>
                      <w:sz w:val="21"/>
                      <w:szCs w:val="18"/>
                    </w:rPr>
                    <w:t>5</w:t>
                  </w:r>
                </w:p>
              </w:tc>
            </w:tr>
            <w:tr w:rsidR="00C70DF3">
              <w:trPr>
                <w:cantSplit/>
                <w:trHeight w:val="284"/>
                <w:jc w:val="center"/>
              </w:trPr>
              <w:tc>
                <w:tcPr>
                  <w:tcW w:w="1548" w:type="pct"/>
                  <w:vAlign w:val="center"/>
                </w:tcPr>
                <w:p w:rsidR="00C70DF3" w:rsidRDefault="00237B11">
                  <w:pPr>
                    <w:pStyle w:val="2c"/>
                    <w:snapToGrid w:val="0"/>
                    <w:spacing w:before="0"/>
                    <w:rPr>
                      <w:rFonts w:ascii="Times New Roman"/>
                      <w:color w:val="000000" w:themeColor="text1"/>
                      <w:sz w:val="21"/>
                      <w:szCs w:val="18"/>
                    </w:rPr>
                  </w:pPr>
                  <w:r>
                    <w:rPr>
                      <w:rFonts w:ascii="Times New Roman"/>
                      <w:color w:val="000000" w:themeColor="text1"/>
                      <w:sz w:val="21"/>
                      <w:szCs w:val="18"/>
                    </w:rPr>
                    <w:t>标准值</w:t>
                  </w:r>
                </w:p>
              </w:tc>
              <w:tc>
                <w:tcPr>
                  <w:tcW w:w="3452" w:type="pct"/>
                  <w:gridSpan w:val="4"/>
                  <w:vAlign w:val="center"/>
                </w:tcPr>
                <w:p w:rsidR="00C70DF3" w:rsidRDefault="00237B11">
                  <w:pPr>
                    <w:pStyle w:val="2c"/>
                    <w:snapToGrid w:val="0"/>
                    <w:spacing w:before="0"/>
                    <w:rPr>
                      <w:rFonts w:ascii="Times New Roman"/>
                      <w:color w:val="000000" w:themeColor="text1"/>
                      <w:sz w:val="21"/>
                      <w:szCs w:val="18"/>
                    </w:rPr>
                  </w:pPr>
                  <w:r>
                    <w:rPr>
                      <w:rFonts w:ascii="Times New Roman" w:hint="eastAsia"/>
                      <w:color w:val="000000" w:themeColor="text1"/>
                      <w:sz w:val="21"/>
                      <w:szCs w:val="18"/>
                    </w:rPr>
                    <w:t>6</w:t>
                  </w:r>
                  <w:r>
                    <w:rPr>
                      <w:rFonts w:ascii="Times New Roman"/>
                      <w:color w:val="000000" w:themeColor="text1"/>
                      <w:sz w:val="21"/>
                      <w:szCs w:val="18"/>
                    </w:rPr>
                    <w:t>5</w:t>
                  </w:r>
                  <w:r>
                    <w:rPr>
                      <w:rFonts w:ascii="Times New Roman" w:hint="eastAsia"/>
                      <w:color w:val="000000" w:themeColor="text1"/>
                      <w:sz w:val="21"/>
                      <w:szCs w:val="18"/>
                    </w:rPr>
                    <w:t>（昼</w:t>
                  </w:r>
                  <w:r>
                    <w:rPr>
                      <w:rFonts w:ascii="Times New Roman"/>
                      <w:color w:val="000000" w:themeColor="text1"/>
                      <w:sz w:val="21"/>
                      <w:szCs w:val="18"/>
                    </w:rPr>
                    <w:t>）</w:t>
                  </w:r>
                </w:p>
              </w:tc>
            </w:tr>
            <w:tr w:rsidR="00C70DF3">
              <w:trPr>
                <w:cantSplit/>
                <w:trHeight w:val="284"/>
                <w:jc w:val="center"/>
              </w:trPr>
              <w:tc>
                <w:tcPr>
                  <w:tcW w:w="1548" w:type="pct"/>
                  <w:vAlign w:val="center"/>
                </w:tcPr>
                <w:p w:rsidR="00C70DF3" w:rsidRDefault="00237B11">
                  <w:pPr>
                    <w:pStyle w:val="2c"/>
                    <w:snapToGrid w:val="0"/>
                    <w:spacing w:before="0"/>
                    <w:rPr>
                      <w:rFonts w:ascii="Times New Roman"/>
                      <w:color w:val="000000" w:themeColor="text1"/>
                      <w:sz w:val="21"/>
                      <w:szCs w:val="18"/>
                    </w:rPr>
                  </w:pPr>
                  <w:r>
                    <w:rPr>
                      <w:rFonts w:ascii="Times New Roman"/>
                      <w:color w:val="000000" w:themeColor="text1"/>
                      <w:sz w:val="21"/>
                      <w:szCs w:val="18"/>
                    </w:rPr>
                    <w:t>是否达标</w:t>
                  </w:r>
                </w:p>
              </w:tc>
              <w:tc>
                <w:tcPr>
                  <w:tcW w:w="863" w:type="pct"/>
                  <w:vAlign w:val="center"/>
                </w:tcPr>
                <w:p w:rsidR="00C70DF3" w:rsidRDefault="00237B11">
                  <w:pPr>
                    <w:adjustRightInd w:val="0"/>
                    <w:snapToGrid w:val="0"/>
                    <w:jc w:val="center"/>
                    <w:rPr>
                      <w:color w:val="000000" w:themeColor="text1"/>
                      <w:szCs w:val="18"/>
                    </w:rPr>
                  </w:pPr>
                  <w:r>
                    <w:rPr>
                      <w:color w:val="000000" w:themeColor="text1"/>
                      <w:szCs w:val="18"/>
                    </w:rPr>
                    <w:t>达标</w:t>
                  </w:r>
                </w:p>
              </w:tc>
              <w:tc>
                <w:tcPr>
                  <w:tcW w:w="863" w:type="pct"/>
                  <w:vAlign w:val="center"/>
                </w:tcPr>
                <w:p w:rsidR="00C70DF3" w:rsidRDefault="00237B11">
                  <w:pPr>
                    <w:adjustRightInd w:val="0"/>
                    <w:snapToGrid w:val="0"/>
                    <w:jc w:val="center"/>
                    <w:rPr>
                      <w:color w:val="000000" w:themeColor="text1"/>
                      <w:szCs w:val="18"/>
                    </w:rPr>
                  </w:pPr>
                  <w:r>
                    <w:rPr>
                      <w:color w:val="000000" w:themeColor="text1"/>
                      <w:szCs w:val="18"/>
                    </w:rPr>
                    <w:t>达标</w:t>
                  </w:r>
                </w:p>
              </w:tc>
              <w:tc>
                <w:tcPr>
                  <w:tcW w:w="863" w:type="pct"/>
                  <w:vAlign w:val="center"/>
                </w:tcPr>
                <w:p w:rsidR="00C70DF3" w:rsidRDefault="00237B11">
                  <w:pPr>
                    <w:adjustRightInd w:val="0"/>
                    <w:snapToGrid w:val="0"/>
                    <w:jc w:val="center"/>
                    <w:rPr>
                      <w:color w:val="000000" w:themeColor="text1"/>
                      <w:szCs w:val="18"/>
                    </w:rPr>
                  </w:pPr>
                  <w:r>
                    <w:rPr>
                      <w:color w:val="000000" w:themeColor="text1"/>
                      <w:szCs w:val="18"/>
                    </w:rPr>
                    <w:t>达标</w:t>
                  </w:r>
                </w:p>
              </w:tc>
              <w:tc>
                <w:tcPr>
                  <w:tcW w:w="864" w:type="pct"/>
                  <w:vAlign w:val="center"/>
                </w:tcPr>
                <w:p w:rsidR="00C70DF3" w:rsidRDefault="00237B11">
                  <w:pPr>
                    <w:adjustRightInd w:val="0"/>
                    <w:snapToGrid w:val="0"/>
                    <w:jc w:val="center"/>
                    <w:rPr>
                      <w:color w:val="000000" w:themeColor="text1"/>
                      <w:szCs w:val="18"/>
                    </w:rPr>
                  </w:pPr>
                  <w:r>
                    <w:rPr>
                      <w:color w:val="000000" w:themeColor="text1"/>
                      <w:szCs w:val="18"/>
                    </w:rPr>
                    <w:t>达标</w:t>
                  </w:r>
                </w:p>
              </w:tc>
            </w:tr>
          </w:tbl>
          <w:p w:rsidR="00C70DF3" w:rsidRDefault="00237B11">
            <w:pPr>
              <w:adjustRightInd w:val="0"/>
              <w:spacing w:line="360" w:lineRule="auto"/>
              <w:ind w:firstLineChars="200" w:firstLine="480"/>
              <w:rPr>
                <w:color w:val="000000" w:themeColor="text1"/>
                <w:sz w:val="24"/>
                <w:szCs w:val="21"/>
                <w:lang w:val="zh-CN"/>
              </w:rPr>
            </w:pPr>
            <w:r>
              <w:rPr>
                <w:rFonts w:hint="eastAsia"/>
                <w:color w:val="000000" w:themeColor="text1"/>
                <w:sz w:val="24"/>
                <w:szCs w:val="21"/>
                <w:lang w:val="zh-CN"/>
              </w:rPr>
              <w:t>企业夜间不生产，</w:t>
            </w:r>
            <w:r>
              <w:rPr>
                <w:color w:val="000000" w:themeColor="text1"/>
                <w:sz w:val="24"/>
                <w:szCs w:val="21"/>
                <w:lang w:val="zh-CN"/>
              </w:rPr>
              <w:t>厂界的噪声</w:t>
            </w:r>
            <w:r>
              <w:rPr>
                <w:rFonts w:hint="eastAsia"/>
                <w:color w:val="000000" w:themeColor="text1"/>
                <w:sz w:val="24"/>
                <w:szCs w:val="21"/>
                <w:lang w:val="zh-CN"/>
              </w:rPr>
              <w:t>昼间</w:t>
            </w:r>
            <w:r>
              <w:rPr>
                <w:color w:val="000000" w:themeColor="text1"/>
                <w:sz w:val="24"/>
                <w:szCs w:val="21"/>
                <w:lang w:val="zh-CN"/>
              </w:rPr>
              <w:t>预测</w:t>
            </w:r>
            <w:proofErr w:type="gramStart"/>
            <w:r>
              <w:rPr>
                <w:color w:val="000000" w:themeColor="text1"/>
                <w:sz w:val="24"/>
                <w:szCs w:val="21"/>
                <w:lang w:val="zh-CN"/>
              </w:rPr>
              <w:t>值能够</w:t>
            </w:r>
            <w:proofErr w:type="gramEnd"/>
            <w:r>
              <w:rPr>
                <w:color w:val="000000" w:themeColor="text1"/>
                <w:sz w:val="24"/>
                <w:szCs w:val="21"/>
                <w:lang w:val="zh-CN"/>
              </w:rPr>
              <w:t>满足《工业企业厂界环境噪声排放</w:t>
            </w:r>
            <w:r>
              <w:rPr>
                <w:color w:val="000000" w:themeColor="text1"/>
                <w:sz w:val="24"/>
                <w:szCs w:val="21"/>
                <w:lang w:val="zh-CN"/>
              </w:rPr>
              <w:lastRenderedPageBreak/>
              <w:t>标准》</w:t>
            </w:r>
            <w:r>
              <w:rPr>
                <w:rFonts w:hint="eastAsia"/>
                <w:color w:val="000000" w:themeColor="text1"/>
                <w:sz w:val="24"/>
                <w:szCs w:val="21"/>
                <w:lang w:val="zh-CN"/>
              </w:rPr>
              <w:t>（</w:t>
            </w:r>
            <w:r>
              <w:rPr>
                <w:color w:val="000000" w:themeColor="text1"/>
                <w:sz w:val="24"/>
                <w:szCs w:val="21"/>
                <w:lang w:val="zh-CN"/>
              </w:rPr>
              <w:t>GB12348-2008</w:t>
            </w:r>
            <w:r>
              <w:rPr>
                <w:rFonts w:hint="eastAsia"/>
                <w:color w:val="000000" w:themeColor="text1"/>
                <w:sz w:val="24"/>
                <w:szCs w:val="21"/>
                <w:lang w:val="zh-CN"/>
              </w:rPr>
              <w:t>）第</w:t>
            </w:r>
            <w:r>
              <w:rPr>
                <w:color w:val="000000" w:themeColor="text1"/>
                <w:sz w:val="24"/>
                <w:szCs w:val="21"/>
              </w:rPr>
              <w:t>3</w:t>
            </w:r>
            <w:r>
              <w:rPr>
                <w:color w:val="000000" w:themeColor="text1"/>
                <w:sz w:val="24"/>
                <w:szCs w:val="21"/>
              </w:rPr>
              <w:t>类</w:t>
            </w:r>
            <w:r>
              <w:rPr>
                <w:color w:val="000000" w:themeColor="text1"/>
                <w:sz w:val="24"/>
                <w:szCs w:val="21"/>
                <w:lang w:val="zh-CN"/>
              </w:rPr>
              <w:t>标准要求，项目噪声对环境影响不大。</w:t>
            </w:r>
          </w:p>
          <w:p w:rsidR="00C70DF3" w:rsidRDefault="00237B11">
            <w:pPr>
              <w:adjustRightInd w:val="0"/>
              <w:spacing w:line="360" w:lineRule="auto"/>
              <w:rPr>
                <w:b/>
                <w:bCs/>
                <w:color w:val="000000" w:themeColor="text1"/>
                <w:sz w:val="24"/>
                <w:szCs w:val="21"/>
              </w:rPr>
            </w:pPr>
            <w:r>
              <w:rPr>
                <w:rFonts w:hint="eastAsia"/>
                <w:b/>
                <w:bCs/>
                <w:color w:val="000000" w:themeColor="text1"/>
                <w:sz w:val="24"/>
                <w:szCs w:val="21"/>
              </w:rPr>
              <w:t>3.</w:t>
            </w:r>
            <w:r>
              <w:rPr>
                <w:b/>
                <w:bCs/>
                <w:color w:val="000000" w:themeColor="text1"/>
                <w:sz w:val="24"/>
                <w:szCs w:val="21"/>
              </w:rPr>
              <w:t>4</w:t>
            </w:r>
            <w:r>
              <w:rPr>
                <w:b/>
                <w:bCs/>
                <w:color w:val="000000" w:themeColor="text1"/>
                <w:sz w:val="24"/>
                <w:szCs w:val="21"/>
              </w:rPr>
              <w:t>噪声监测计划</w:t>
            </w:r>
          </w:p>
          <w:p w:rsidR="00C70DF3" w:rsidRDefault="00237B11">
            <w:pPr>
              <w:adjustRightInd w:val="0"/>
              <w:spacing w:line="360" w:lineRule="auto"/>
              <w:ind w:firstLineChars="200" w:firstLine="480"/>
              <w:rPr>
                <w:color w:val="000000" w:themeColor="text1"/>
                <w:sz w:val="24"/>
                <w:szCs w:val="21"/>
              </w:rPr>
            </w:pPr>
            <w:r>
              <w:rPr>
                <w:color w:val="000000" w:themeColor="text1"/>
                <w:sz w:val="24"/>
                <w:szCs w:val="21"/>
              </w:rPr>
              <w:t>根据《排污单位自行监测技术指南</w:t>
            </w:r>
            <w:r>
              <w:rPr>
                <w:rFonts w:hint="eastAsia"/>
                <w:color w:val="000000" w:themeColor="text1"/>
                <w:sz w:val="24"/>
                <w:szCs w:val="21"/>
              </w:rPr>
              <w:t xml:space="preserve"> </w:t>
            </w:r>
            <w:r>
              <w:rPr>
                <w:color w:val="000000" w:themeColor="text1"/>
                <w:sz w:val="24"/>
                <w:szCs w:val="21"/>
              </w:rPr>
              <w:t>总则》（</w:t>
            </w:r>
            <w:r>
              <w:rPr>
                <w:color w:val="000000" w:themeColor="text1"/>
                <w:sz w:val="24"/>
                <w:szCs w:val="21"/>
              </w:rPr>
              <w:t>HJ819-2017</w:t>
            </w:r>
            <w:r>
              <w:rPr>
                <w:color w:val="000000" w:themeColor="text1"/>
                <w:sz w:val="24"/>
                <w:szCs w:val="21"/>
              </w:rPr>
              <w:t>）自行监测要求，本项目噪声监测计划如下：</w:t>
            </w:r>
          </w:p>
          <w:p w:rsidR="00C70DF3" w:rsidRDefault="00237B11">
            <w:pPr>
              <w:adjustRightInd w:val="0"/>
              <w:jc w:val="center"/>
              <w:rPr>
                <w:b/>
                <w:bCs/>
                <w:color w:val="000000" w:themeColor="text1"/>
                <w:szCs w:val="18"/>
              </w:rPr>
            </w:pPr>
            <w:r>
              <w:rPr>
                <w:b/>
                <w:bCs/>
                <w:color w:val="000000" w:themeColor="text1"/>
                <w:szCs w:val="18"/>
              </w:rPr>
              <w:t>表</w:t>
            </w:r>
            <w:r>
              <w:rPr>
                <w:b/>
                <w:bCs/>
                <w:color w:val="000000" w:themeColor="text1"/>
                <w:szCs w:val="18"/>
              </w:rPr>
              <w:t xml:space="preserve">4-11  </w:t>
            </w:r>
            <w:r>
              <w:rPr>
                <w:b/>
                <w:bCs/>
                <w:color w:val="000000" w:themeColor="text1"/>
                <w:szCs w:val="18"/>
              </w:rPr>
              <w:t>项目噪声监测计划表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3"/>
              <w:gridCol w:w="1700"/>
              <w:gridCol w:w="1984"/>
              <w:gridCol w:w="3835"/>
            </w:tblGrid>
            <w:tr w:rsidR="00C70DF3">
              <w:trPr>
                <w:trHeight w:val="284"/>
                <w:jc w:val="center"/>
              </w:trPr>
              <w:tc>
                <w:tcPr>
                  <w:tcW w:w="743" w:type="pct"/>
                  <w:noWrap/>
                  <w:tcMar>
                    <w:left w:w="0" w:type="dxa"/>
                    <w:right w:w="0" w:type="dxa"/>
                  </w:tcMar>
                  <w:vAlign w:val="center"/>
                </w:tcPr>
                <w:p w:rsidR="00C70DF3" w:rsidRDefault="00237B11">
                  <w:pPr>
                    <w:widowControl/>
                    <w:adjustRightInd w:val="0"/>
                    <w:snapToGrid w:val="0"/>
                    <w:contextualSpacing/>
                    <w:jc w:val="center"/>
                    <w:rPr>
                      <w:b/>
                      <w:color w:val="000000" w:themeColor="text1"/>
                      <w:szCs w:val="18"/>
                    </w:rPr>
                  </w:pPr>
                  <w:r>
                    <w:rPr>
                      <w:b/>
                      <w:color w:val="000000" w:themeColor="text1"/>
                      <w:szCs w:val="18"/>
                    </w:rPr>
                    <w:t>监测项目</w:t>
                  </w:r>
                </w:p>
              </w:tc>
              <w:tc>
                <w:tcPr>
                  <w:tcW w:w="962" w:type="pct"/>
                  <w:noWrap/>
                  <w:tcMar>
                    <w:left w:w="0" w:type="dxa"/>
                    <w:right w:w="0" w:type="dxa"/>
                  </w:tcMar>
                  <w:vAlign w:val="center"/>
                </w:tcPr>
                <w:p w:rsidR="00C70DF3" w:rsidRDefault="00237B11">
                  <w:pPr>
                    <w:widowControl/>
                    <w:adjustRightInd w:val="0"/>
                    <w:snapToGrid w:val="0"/>
                    <w:contextualSpacing/>
                    <w:jc w:val="center"/>
                    <w:rPr>
                      <w:b/>
                      <w:color w:val="000000" w:themeColor="text1"/>
                      <w:szCs w:val="18"/>
                    </w:rPr>
                  </w:pPr>
                  <w:r>
                    <w:rPr>
                      <w:b/>
                      <w:color w:val="000000" w:themeColor="text1"/>
                      <w:szCs w:val="18"/>
                    </w:rPr>
                    <w:t>点位</w:t>
                  </w:r>
                </w:p>
              </w:tc>
              <w:tc>
                <w:tcPr>
                  <w:tcW w:w="1123" w:type="pct"/>
                  <w:vAlign w:val="center"/>
                </w:tcPr>
                <w:p w:rsidR="00C70DF3" w:rsidRDefault="00237B11">
                  <w:pPr>
                    <w:widowControl/>
                    <w:adjustRightInd w:val="0"/>
                    <w:snapToGrid w:val="0"/>
                    <w:contextualSpacing/>
                    <w:jc w:val="center"/>
                    <w:rPr>
                      <w:b/>
                      <w:color w:val="000000" w:themeColor="text1"/>
                      <w:szCs w:val="18"/>
                    </w:rPr>
                  </w:pPr>
                  <w:r>
                    <w:rPr>
                      <w:b/>
                      <w:color w:val="000000" w:themeColor="text1"/>
                      <w:szCs w:val="18"/>
                    </w:rPr>
                    <w:t>参数</w:t>
                  </w:r>
                </w:p>
              </w:tc>
              <w:tc>
                <w:tcPr>
                  <w:tcW w:w="2171" w:type="pct"/>
                  <w:vAlign w:val="center"/>
                </w:tcPr>
                <w:p w:rsidR="00C70DF3" w:rsidRDefault="00237B11">
                  <w:pPr>
                    <w:widowControl/>
                    <w:adjustRightInd w:val="0"/>
                    <w:snapToGrid w:val="0"/>
                    <w:contextualSpacing/>
                    <w:jc w:val="center"/>
                    <w:rPr>
                      <w:b/>
                      <w:color w:val="000000" w:themeColor="text1"/>
                      <w:szCs w:val="18"/>
                    </w:rPr>
                  </w:pPr>
                  <w:r>
                    <w:rPr>
                      <w:b/>
                      <w:color w:val="000000" w:themeColor="text1"/>
                      <w:szCs w:val="18"/>
                    </w:rPr>
                    <w:t>监测频次</w:t>
                  </w:r>
                </w:p>
              </w:tc>
            </w:tr>
            <w:tr w:rsidR="00C70DF3">
              <w:trPr>
                <w:trHeight w:val="284"/>
                <w:jc w:val="center"/>
              </w:trPr>
              <w:tc>
                <w:tcPr>
                  <w:tcW w:w="743" w:type="pct"/>
                  <w:noWrap/>
                  <w:tcMar>
                    <w:left w:w="0" w:type="dxa"/>
                    <w:right w:w="0" w:type="dxa"/>
                  </w:tcMar>
                  <w:vAlign w:val="center"/>
                </w:tcPr>
                <w:p w:rsidR="00C70DF3" w:rsidRDefault="00237B11">
                  <w:pPr>
                    <w:widowControl/>
                    <w:adjustRightInd w:val="0"/>
                    <w:snapToGrid w:val="0"/>
                    <w:contextualSpacing/>
                    <w:jc w:val="center"/>
                    <w:rPr>
                      <w:color w:val="000000" w:themeColor="text1"/>
                      <w:szCs w:val="18"/>
                    </w:rPr>
                  </w:pPr>
                  <w:r>
                    <w:rPr>
                      <w:color w:val="000000" w:themeColor="text1"/>
                      <w:szCs w:val="18"/>
                    </w:rPr>
                    <w:t>噪声</w:t>
                  </w:r>
                </w:p>
              </w:tc>
              <w:tc>
                <w:tcPr>
                  <w:tcW w:w="962" w:type="pct"/>
                  <w:noWrap/>
                  <w:tcMar>
                    <w:left w:w="0" w:type="dxa"/>
                    <w:right w:w="0" w:type="dxa"/>
                  </w:tcMar>
                  <w:vAlign w:val="center"/>
                </w:tcPr>
                <w:p w:rsidR="00C70DF3" w:rsidRDefault="00237B11">
                  <w:pPr>
                    <w:widowControl/>
                    <w:adjustRightInd w:val="0"/>
                    <w:snapToGrid w:val="0"/>
                    <w:contextualSpacing/>
                    <w:jc w:val="center"/>
                    <w:rPr>
                      <w:color w:val="000000" w:themeColor="text1"/>
                      <w:szCs w:val="18"/>
                    </w:rPr>
                  </w:pPr>
                  <w:r>
                    <w:rPr>
                      <w:color w:val="000000" w:themeColor="text1"/>
                      <w:szCs w:val="18"/>
                    </w:rPr>
                    <w:t>厂界四周外</w:t>
                  </w:r>
                  <w:r>
                    <w:rPr>
                      <w:color w:val="000000" w:themeColor="text1"/>
                      <w:szCs w:val="18"/>
                    </w:rPr>
                    <w:t>1m</w:t>
                  </w:r>
                </w:p>
              </w:tc>
              <w:tc>
                <w:tcPr>
                  <w:tcW w:w="1123" w:type="pct"/>
                  <w:vAlign w:val="center"/>
                </w:tcPr>
                <w:p w:rsidR="00C70DF3" w:rsidRDefault="00237B11">
                  <w:pPr>
                    <w:widowControl/>
                    <w:adjustRightInd w:val="0"/>
                    <w:snapToGrid w:val="0"/>
                    <w:contextualSpacing/>
                    <w:jc w:val="center"/>
                    <w:rPr>
                      <w:color w:val="000000" w:themeColor="text1"/>
                      <w:szCs w:val="18"/>
                    </w:rPr>
                  </w:pPr>
                  <w:r>
                    <w:rPr>
                      <w:color w:val="000000" w:themeColor="text1"/>
                      <w:szCs w:val="18"/>
                    </w:rPr>
                    <w:t>等效连续</w:t>
                  </w:r>
                  <w:r>
                    <w:rPr>
                      <w:color w:val="000000" w:themeColor="text1"/>
                      <w:szCs w:val="18"/>
                    </w:rPr>
                    <w:t>A</w:t>
                  </w:r>
                  <w:r>
                    <w:rPr>
                      <w:color w:val="000000" w:themeColor="text1"/>
                      <w:szCs w:val="18"/>
                    </w:rPr>
                    <w:t>声级</w:t>
                  </w:r>
                </w:p>
              </w:tc>
              <w:tc>
                <w:tcPr>
                  <w:tcW w:w="2171" w:type="pct"/>
                  <w:vAlign w:val="center"/>
                </w:tcPr>
                <w:p w:rsidR="00C70DF3" w:rsidRDefault="00237B11">
                  <w:pPr>
                    <w:widowControl/>
                    <w:adjustRightInd w:val="0"/>
                    <w:snapToGrid w:val="0"/>
                    <w:contextualSpacing/>
                    <w:jc w:val="center"/>
                    <w:rPr>
                      <w:color w:val="000000" w:themeColor="text1"/>
                      <w:szCs w:val="18"/>
                    </w:rPr>
                  </w:pPr>
                  <w:r>
                    <w:rPr>
                      <w:color w:val="000000" w:themeColor="text1"/>
                      <w:szCs w:val="18"/>
                    </w:rPr>
                    <w:t>每季度一次，每次昼间监测一次</w:t>
                  </w:r>
                </w:p>
              </w:tc>
            </w:tr>
          </w:tbl>
          <w:p w:rsidR="00C70DF3" w:rsidRDefault="00237B11">
            <w:pPr>
              <w:adjustRightInd w:val="0"/>
              <w:spacing w:line="360" w:lineRule="auto"/>
              <w:rPr>
                <w:b/>
                <w:bCs/>
                <w:color w:val="000000" w:themeColor="text1"/>
                <w:kern w:val="0"/>
                <w:sz w:val="24"/>
              </w:rPr>
            </w:pPr>
            <w:r>
              <w:rPr>
                <w:b/>
                <w:bCs/>
                <w:color w:val="000000" w:themeColor="text1"/>
                <w:kern w:val="0"/>
                <w:sz w:val="24"/>
              </w:rPr>
              <w:t>四、固体废物</w:t>
            </w:r>
          </w:p>
          <w:p w:rsidR="00C70DF3" w:rsidRDefault="00237B11">
            <w:pPr>
              <w:adjustRightInd w:val="0"/>
              <w:spacing w:line="360" w:lineRule="auto"/>
              <w:rPr>
                <w:b/>
                <w:bCs/>
                <w:color w:val="000000" w:themeColor="text1"/>
                <w:kern w:val="0"/>
                <w:sz w:val="24"/>
              </w:rPr>
            </w:pPr>
            <w:r>
              <w:rPr>
                <w:b/>
                <w:bCs/>
                <w:color w:val="000000" w:themeColor="text1"/>
                <w:kern w:val="0"/>
                <w:sz w:val="24"/>
              </w:rPr>
              <w:t>4.1</w:t>
            </w:r>
            <w:proofErr w:type="gramStart"/>
            <w:r>
              <w:rPr>
                <w:b/>
                <w:bCs/>
                <w:color w:val="000000" w:themeColor="text1"/>
                <w:kern w:val="0"/>
                <w:sz w:val="24"/>
              </w:rPr>
              <w:t>固废源强</w:t>
            </w:r>
            <w:proofErr w:type="gramEnd"/>
            <w:r>
              <w:rPr>
                <w:b/>
                <w:bCs/>
                <w:color w:val="000000" w:themeColor="text1"/>
                <w:kern w:val="0"/>
                <w:sz w:val="24"/>
              </w:rPr>
              <w:t>分析</w:t>
            </w:r>
          </w:p>
          <w:p w:rsidR="00C70DF3" w:rsidRDefault="00237B11">
            <w:pPr>
              <w:adjustRightInd w:val="0"/>
              <w:spacing w:line="360" w:lineRule="auto"/>
              <w:ind w:firstLineChars="200" w:firstLine="480"/>
              <w:rPr>
                <w:color w:val="000000" w:themeColor="text1"/>
                <w:kern w:val="0"/>
                <w:sz w:val="24"/>
                <w:szCs w:val="21"/>
              </w:rPr>
            </w:pPr>
            <w:r>
              <w:rPr>
                <w:color w:val="000000" w:themeColor="text1"/>
                <w:kern w:val="0"/>
                <w:sz w:val="24"/>
                <w:szCs w:val="21"/>
              </w:rPr>
              <w:t>本项目产生的固体废物主要为一般固</w:t>
            </w:r>
            <w:r>
              <w:rPr>
                <w:rFonts w:hint="eastAsia"/>
                <w:color w:val="000000" w:themeColor="text1"/>
                <w:kern w:val="0"/>
                <w:sz w:val="24"/>
                <w:szCs w:val="21"/>
              </w:rPr>
              <w:t>体废物</w:t>
            </w:r>
            <w:r>
              <w:rPr>
                <w:color w:val="000000" w:themeColor="text1"/>
                <w:kern w:val="0"/>
                <w:sz w:val="24"/>
                <w:szCs w:val="21"/>
              </w:rPr>
              <w:t>、危险废物和生活垃圾。</w:t>
            </w:r>
          </w:p>
          <w:p w:rsidR="00C70DF3" w:rsidRDefault="00237B11">
            <w:pPr>
              <w:adjustRightInd w:val="0"/>
              <w:spacing w:line="360" w:lineRule="auto"/>
              <w:ind w:firstLineChars="200" w:firstLine="480"/>
              <w:rPr>
                <w:color w:val="000000" w:themeColor="text1"/>
                <w:kern w:val="0"/>
                <w:sz w:val="24"/>
                <w:szCs w:val="21"/>
              </w:rPr>
            </w:pPr>
            <w:r>
              <w:rPr>
                <w:color w:val="000000" w:themeColor="text1"/>
                <w:kern w:val="0"/>
                <w:sz w:val="24"/>
                <w:szCs w:val="21"/>
              </w:rPr>
              <w:t>（</w:t>
            </w:r>
            <w:r>
              <w:rPr>
                <w:color w:val="000000" w:themeColor="text1"/>
                <w:kern w:val="0"/>
                <w:sz w:val="24"/>
                <w:szCs w:val="21"/>
              </w:rPr>
              <w:t>1</w:t>
            </w:r>
            <w:r>
              <w:rPr>
                <w:color w:val="000000" w:themeColor="text1"/>
                <w:kern w:val="0"/>
                <w:sz w:val="24"/>
                <w:szCs w:val="21"/>
              </w:rPr>
              <w:t>）一般固</w:t>
            </w:r>
            <w:r>
              <w:rPr>
                <w:rFonts w:hint="eastAsia"/>
                <w:color w:val="000000" w:themeColor="text1"/>
                <w:kern w:val="0"/>
                <w:sz w:val="24"/>
                <w:szCs w:val="21"/>
              </w:rPr>
              <w:t>体废物</w:t>
            </w:r>
          </w:p>
          <w:p w:rsidR="00C70DF3" w:rsidRDefault="00237B11">
            <w:pPr>
              <w:adjustRightInd w:val="0"/>
              <w:spacing w:line="360" w:lineRule="auto"/>
              <w:ind w:firstLineChars="200" w:firstLine="480"/>
              <w:rPr>
                <w:color w:val="000000" w:themeColor="text1"/>
                <w:kern w:val="0"/>
                <w:sz w:val="24"/>
                <w:szCs w:val="21"/>
              </w:rPr>
            </w:pPr>
            <w:r>
              <w:rPr>
                <w:color w:val="000000" w:themeColor="text1"/>
                <w:kern w:val="0"/>
                <w:sz w:val="24"/>
                <w:szCs w:val="21"/>
              </w:rPr>
              <w:fldChar w:fldCharType="begin"/>
            </w:r>
            <w:r>
              <w:rPr>
                <w:color w:val="000000" w:themeColor="text1"/>
                <w:kern w:val="0"/>
                <w:sz w:val="24"/>
                <w:szCs w:val="21"/>
              </w:rPr>
              <w:instrText xml:space="preserve"> = 1 \* GB3 </w:instrText>
            </w:r>
            <w:r>
              <w:rPr>
                <w:color w:val="000000" w:themeColor="text1"/>
                <w:kern w:val="0"/>
                <w:sz w:val="24"/>
                <w:szCs w:val="21"/>
              </w:rPr>
              <w:fldChar w:fldCharType="separate"/>
            </w:r>
            <w:r>
              <w:rPr>
                <w:rFonts w:ascii="宋体" w:hAnsi="宋体" w:cs="宋体" w:hint="eastAsia"/>
                <w:color w:val="000000" w:themeColor="text1"/>
                <w:kern w:val="0"/>
                <w:sz w:val="24"/>
                <w:szCs w:val="21"/>
              </w:rPr>
              <w:t>①</w:t>
            </w:r>
            <w:r>
              <w:rPr>
                <w:color w:val="000000" w:themeColor="text1"/>
                <w:kern w:val="0"/>
                <w:sz w:val="24"/>
                <w:szCs w:val="21"/>
              </w:rPr>
              <w:fldChar w:fldCharType="end"/>
            </w:r>
            <w:r>
              <w:rPr>
                <w:color w:val="000000" w:themeColor="text1"/>
                <w:kern w:val="0"/>
                <w:sz w:val="24"/>
                <w:szCs w:val="21"/>
              </w:rPr>
              <w:t>废包装材料：项目废包装材料产生量约为</w:t>
            </w:r>
            <w:r>
              <w:rPr>
                <w:rFonts w:hint="eastAsia"/>
                <w:color w:val="000000" w:themeColor="text1"/>
                <w:kern w:val="0"/>
                <w:sz w:val="24"/>
                <w:szCs w:val="21"/>
              </w:rPr>
              <w:t>0</w:t>
            </w:r>
            <w:r>
              <w:rPr>
                <w:color w:val="000000" w:themeColor="text1"/>
                <w:kern w:val="0"/>
                <w:sz w:val="24"/>
                <w:szCs w:val="21"/>
              </w:rPr>
              <w:t>.5t/a</w:t>
            </w:r>
            <w:r>
              <w:rPr>
                <w:color w:val="000000" w:themeColor="text1"/>
                <w:kern w:val="0"/>
                <w:sz w:val="24"/>
                <w:szCs w:val="21"/>
              </w:rPr>
              <w:t>，收集后外售。</w:t>
            </w:r>
          </w:p>
          <w:p w:rsidR="00C70DF3" w:rsidRDefault="00237B11">
            <w:pPr>
              <w:adjustRightInd w:val="0"/>
              <w:spacing w:line="360" w:lineRule="auto"/>
              <w:ind w:firstLineChars="200" w:firstLine="480"/>
              <w:rPr>
                <w:color w:val="000000" w:themeColor="text1"/>
                <w:kern w:val="0"/>
                <w:sz w:val="24"/>
                <w:szCs w:val="21"/>
              </w:rPr>
            </w:pPr>
            <w:r>
              <w:rPr>
                <w:color w:val="000000" w:themeColor="text1"/>
                <w:kern w:val="0"/>
                <w:sz w:val="24"/>
                <w:szCs w:val="21"/>
              </w:rPr>
              <w:fldChar w:fldCharType="begin"/>
            </w:r>
            <w:r>
              <w:rPr>
                <w:color w:val="000000" w:themeColor="text1"/>
                <w:kern w:val="0"/>
                <w:sz w:val="24"/>
                <w:szCs w:val="21"/>
              </w:rPr>
              <w:instrText xml:space="preserve"> = 2 \* GB3 </w:instrText>
            </w:r>
            <w:r>
              <w:rPr>
                <w:color w:val="000000" w:themeColor="text1"/>
                <w:kern w:val="0"/>
                <w:sz w:val="24"/>
                <w:szCs w:val="21"/>
              </w:rPr>
              <w:fldChar w:fldCharType="separate"/>
            </w:r>
            <w:r>
              <w:rPr>
                <w:rFonts w:ascii="宋体" w:hAnsi="宋体" w:cs="宋体" w:hint="eastAsia"/>
                <w:color w:val="000000" w:themeColor="text1"/>
                <w:kern w:val="0"/>
                <w:sz w:val="24"/>
                <w:szCs w:val="21"/>
              </w:rPr>
              <w:t>②</w:t>
            </w:r>
            <w:r>
              <w:rPr>
                <w:color w:val="000000" w:themeColor="text1"/>
                <w:kern w:val="0"/>
                <w:sz w:val="24"/>
                <w:szCs w:val="21"/>
              </w:rPr>
              <w:fldChar w:fldCharType="end"/>
            </w:r>
            <w:r>
              <w:rPr>
                <w:rFonts w:hint="eastAsia"/>
                <w:color w:val="000000" w:themeColor="text1"/>
                <w:kern w:val="0"/>
                <w:sz w:val="24"/>
                <w:szCs w:val="21"/>
              </w:rPr>
              <w:t>金属边角料：项目金属边角料</w:t>
            </w:r>
            <w:r>
              <w:rPr>
                <w:color w:val="000000" w:themeColor="text1"/>
                <w:kern w:val="0"/>
                <w:sz w:val="24"/>
                <w:szCs w:val="21"/>
              </w:rPr>
              <w:t>产生量约为</w:t>
            </w:r>
            <w:r>
              <w:rPr>
                <w:rFonts w:hint="eastAsia"/>
                <w:color w:val="000000" w:themeColor="text1"/>
                <w:kern w:val="0"/>
                <w:sz w:val="24"/>
                <w:szCs w:val="21"/>
              </w:rPr>
              <w:t>1.5</w:t>
            </w:r>
            <w:r>
              <w:rPr>
                <w:color w:val="000000" w:themeColor="text1"/>
                <w:kern w:val="0"/>
                <w:sz w:val="24"/>
                <w:szCs w:val="21"/>
              </w:rPr>
              <w:t>t/a</w:t>
            </w:r>
            <w:r>
              <w:rPr>
                <w:color w:val="000000" w:themeColor="text1"/>
                <w:kern w:val="0"/>
                <w:sz w:val="24"/>
                <w:szCs w:val="21"/>
              </w:rPr>
              <w:t>，收集后外售</w:t>
            </w:r>
            <w:r>
              <w:rPr>
                <w:rFonts w:hint="eastAsia"/>
                <w:color w:val="000000" w:themeColor="text1"/>
                <w:kern w:val="0"/>
                <w:sz w:val="24"/>
                <w:szCs w:val="21"/>
              </w:rPr>
              <w:t>综合利用。</w:t>
            </w:r>
          </w:p>
          <w:p w:rsidR="00C70DF3" w:rsidRDefault="00237B11">
            <w:pPr>
              <w:adjustRightInd w:val="0"/>
              <w:spacing w:line="360" w:lineRule="auto"/>
              <w:ind w:firstLineChars="200" w:firstLine="480"/>
              <w:rPr>
                <w:color w:val="000000" w:themeColor="text1"/>
                <w:kern w:val="0"/>
                <w:sz w:val="24"/>
                <w:szCs w:val="21"/>
              </w:rPr>
            </w:pPr>
            <w:r>
              <w:rPr>
                <w:rFonts w:hint="eastAsia"/>
                <w:color w:val="000000" w:themeColor="text1"/>
                <w:kern w:val="0"/>
                <w:sz w:val="24"/>
                <w:szCs w:val="21"/>
              </w:rPr>
              <w:t>③塑料边角料：项目塑料边角料</w:t>
            </w:r>
            <w:r>
              <w:rPr>
                <w:color w:val="000000" w:themeColor="text1"/>
                <w:kern w:val="0"/>
                <w:sz w:val="24"/>
                <w:szCs w:val="21"/>
              </w:rPr>
              <w:t>产生量约为</w:t>
            </w:r>
            <w:r>
              <w:rPr>
                <w:rFonts w:hint="eastAsia"/>
                <w:color w:val="000000" w:themeColor="text1"/>
                <w:kern w:val="0"/>
                <w:sz w:val="24"/>
                <w:szCs w:val="21"/>
              </w:rPr>
              <w:t>0.</w:t>
            </w:r>
            <w:r>
              <w:rPr>
                <w:color w:val="000000" w:themeColor="text1"/>
                <w:kern w:val="0"/>
                <w:sz w:val="24"/>
                <w:szCs w:val="21"/>
              </w:rPr>
              <w:t>1</w:t>
            </w:r>
            <w:r>
              <w:rPr>
                <w:rFonts w:hint="eastAsia"/>
                <w:color w:val="000000" w:themeColor="text1"/>
                <w:kern w:val="0"/>
                <w:sz w:val="24"/>
                <w:szCs w:val="21"/>
              </w:rPr>
              <w:t>5</w:t>
            </w:r>
            <w:r>
              <w:rPr>
                <w:color w:val="000000" w:themeColor="text1"/>
                <w:kern w:val="0"/>
                <w:sz w:val="24"/>
                <w:szCs w:val="21"/>
              </w:rPr>
              <w:t>t/a</w:t>
            </w:r>
            <w:r>
              <w:rPr>
                <w:color w:val="000000" w:themeColor="text1"/>
                <w:kern w:val="0"/>
                <w:sz w:val="24"/>
                <w:szCs w:val="21"/>
              </w:rPr>
              <w:t>，收集后外售</w:t>
            </w:r>
            <w:r>
              <w:rPr>
                <w:rFonts w:hint="eastAsia"/>
                <w:color w:val="000000" w:themeColor="text1"/>
                <w:kern w:val="0"/>
                <w:sz w:val="24"/>
                <w:szCs w:val="21"/>
              </w:rPr>
              <w:t>综合利用。</w:t>
            </w:r>
          </w:p>
          <w:p w:rsidR="00C70DF3" w:rsidRDefault="00237B11">
            <w:pPr>
              <w:adjustRightInd w:val="0"/>
              <w:spacing w:line="360" w:lineRule="auto"/>
              <w:ind w:firstLineChars="200" w:firstLine="480"/>
              <w:rPr>
                <w:rFonts w:ascii="宋体" w:hAnsi="宋体" w:cs="宋体"/>
                <w:color w:val="000000" w:themeColor="text1"/>
                <w:kern w:val="0"/>
                <w:sz w:val="24"/>
                <w:szCs w:val="21"/>
              </w:rPr>
            </w:pPr>
            <w:r>
              <w:rPr>
                <w:rFonts w:ascii="宋体" w:hAnsi="宋体" w:cs="宋体" w:hint="eastAsia"/>
                <w:color w:val="000000" w:themeColor="text1"/>
                <w:kern w:val="0"/>
                <w:sz w:val="24"/>
                <w:szCs w:val="21"/>
              </w:rPr>
              <w:t>④焊接废料：</w:t>
            </w:r>
            <w:r>
              <w:rPr>
                <w:rFonts w:hint="eastAsia"/>
                <w:color w:val="000000" w:themeColor="text1"/>
                <w:kern w:val="0"/>
                <w:sz w:val="24"/>
                <w:szCs w:val="21"/>
              </w:rPr>
              <w:t>项目焊接废料</w:t>
            </w:r>
            <w:r>
              <w:rPr>
                <w:color w:val="000000" w:themeColor="text1"/>
                <w:kern w:val="0"/>
                <w:sz w:val="24"/>
                <w:szCs w:val="21"/>
              </w:rPr>
              <w:t>产生量约为</w:t>
            </w:r>
            <w:r>
              <w:rPr>
                <w:rFonts w:hint="eastAsia"/>
                <w:color w:val="000000" w:themeColor="text1"/>
                <w:kern w:val="0"/>
                <w:sz w:val="24"/>
                <w:szCs w:val="21"/>
              </w:rPr>
              <w:t>0</w:t>
            </w:r>
            <w:r>
              <w:rPr>
                <w:color w:val="000000" w:themeColor="text1"/>
                <w:kern w:val="0"/>
                <w:sz w:val="24"/>
                <w:szCs w:val="21"/>
              </w:rPr>
              <w:t>.</w:t>
            </w:r>
            <w:r>
              <w:rPr>
                <w:rFonts w:hint="eastAsia"/>
                <w:color w:val="000000" w:themeColor="text1"/>
                <w:kern w:val="0"/>
                <w:sz w:val="24"/>
                <w:szCs w:val="21"/>
              </w:rPr>
              <w:t>1</w:t>
            </w:r>
            <w:r>
              <w:rPr>
                <w:color w:val="000000" w:themeColor="text1"/>
                <w:kern w:val="0"/>
                <w:sz w:val="24"/>
                <w:szCs w:val="21"/>
              </w:rPr>
              <w:t>t/a</w:t>
            </w:r>
            <w:r>
              <w:rPr>
                <w:color w:val="000000" w:themeColor="text1"/>
                <w:kern w:val="0"/>
                <w:sz w:val="24"/>
                <w:szCs w:val="21"/>
              </w:rPr>
              <w:t>，收集后外售</w:t>
            </w:r>
            <w:r>
              <w:rPr>
                <w:rFonts w:hint="eastAsia"/>
                <w:color w:val="000000" w:themeColor="text1"/>
                <w:kern w:val="0"/>
                <w:sz w:val="24"/>
                <w:szCs w:val="21"/>
              </w:rPr>
              <w:t>综合利用。</w:t>
            </w:r>
          </w:p>
          <w:p w:rsidR="00C70DF3" w:rsidRDefault="00237B11">
            <w:pPr>
              <w:adjustRightInd w:val="0"/>
              <w:spacing w:line="360" w:lineRule="auto"/>
              <w:ind w:firstLineChars="200" w:firstLine="480"/>
              <w:rPr>
                <w:color w:val="000000" w:themeColor="text1"/>
                <w:kern w:val="0"/>
                <w:sz w:val="24"/>
                <w:szCs w:val="21"/>
              </w:rPr>
            </w:pPr>
            <w:r>
              <w:rPr>
                <w:color w:val="000000" w:themeColor="text1"/>
                <w:kern w:val="0"/>
                <w:sz w:val="24"/>
                <w:szCs w:val="21"/>
              </w:rPr>
              <w:t>（</w:t>
            </w:r>
            <w:r>
              <w:rPr>
                <w:color w:val="000000" w:themeColor="text1"/>
                <w:kern w:val="0"/>
                <w:sz w:val="24"/>
                <w:szCs w:val="21"/>
              </w:rPr>
              <w:t>2</w:t>
            </w:r>
            <w:r>
              <w:rPr>
                <w:color w:val="000000" w:themeColor="text1"/>
                <w:kern w:val="0"/>
                <w:sz w:val="24"/>
                <w:szCs w:val="21"/>
              </w:rPr>
              <w:t>）危险废物</w:t>
            </w:r>
          </w:p>
          <w:p w:rsidR="00C70DF3" w:rsidRDefault="00237B11">
            <w:pPr>
              <w:adjustRightInd w:val="0"/>
              <w:spacing w:line="360" w:lineRule="auto"/>
              <w:ind w:firstLineChars="200" w:firstLine="480"/>
              <w:rPr>
                <w:sz w:val="24"/>
              </w:rPr>
            </w:pPr>
            <w:r>
              <w:rPr>
                <w:color w:val="000000" w:themeColor="text1"/>
                <w:kern w:val="0"/>
                <w:sz w:val="24"/>
                <w:szCs w:val="21"/>
              </w:rPr>
              <w:fldChar w:fldCharType="begin"/>
            </w:r>
            <w:r>
              <w:rPr>
                <w:color w:val="000000" w:themeColor="text1"/>
                <w:kern w:val="0"/>
                <w:sz w:val="24"/>
                <w:szCs w:val="21"/>
              </w:rPr>
              <w:instrText xml:space="preserve"> = 1 \* GB3 </w:instrText>
            </w:r>
            <w:r>
              <w:rPr>
                <w:color w:val="000000" w:themeColor="text1"/>
                <w:kern w:val="0"/>
                <w:sz w:val="24"/>
                <w:szCs w:val="21"/>
              </w:rPr>
              <w:fldChar w:fldCharType="separate"/>
            </w:r>
            <w:r>
              <w:rPr>
                <w:rFonts w:ascii="宋体" w:hAnsi="宋体" w:cs="宋体" w:hint="eastAsia"/>
                <w:color w:val="000000" w:themeColor="text1"/>
                <w:kern w:val="0"/>
                <w:sz w:val="24"/>
                <w:szCs w:val="21"/>
              </w:rPr>
              <w:t>①</w:t>
            </w:r>
            <w:r>
              <w:rPr>
                <w:color w:val="000000" w:themeColor="text1"/>
                <w:kern w:val="0"/>
                <w:sz w:val="24"/>
                <w:szCs w:val="21"/>
              </w:rPr>
              <w:fldChar w:fldCharType="end"/>
            </w:r>
            <w:r>
              <w:rPr>
                <w:rFonts w:hint="eastAsia"/>
                <w:sz w:val="24"/>
              </w:rPr>
              <w:t>废润滑油和废润滑油桶</w:t>
            </w:r>
          </w:p>
          <w:p w:rsidR="00C70DF3" w:rsidRDefault="00237B11">
            <w:pPr>
              <w:adjustRightInd w:val="0"/>
              <w:spacing w:line="360" w:lineRule="auto"/>
              <w:ind w:firstLineChars="200" w:firstLine="480"/>
              <w:rPr>
                <w:kern w:val="0"/>
                <w:sz w:val="24"/>
              </w:rPr>
            </w:pPr>
            <w:r>
              <w:rPr>
                <w:kern w:val="0"/>
                <w:sz w:val="24"/>
              </w:rPr>
              <w:t>根据企业提供资料，本项目设备运行维护</w:t>
            </w:r>
            <w:r>
              <w:rPr>
                <w:rFonts w:hint="eastAsia"/>
                <w:kern w:val="0"/>
                <w:sz w:val="24"/>
              </w:rPr>
              <w:t>使用润滑油</w:t>
            </w:r>
            <w:r>
              <w:rPr>
                <w:rFonts w:hint="eastAsia"/>
                <w:szCs w:val="21"/>
              </w:rPr>
              <w:t>，</w:t>
            </w:r>
            <w:r>
              <w:rPr>
                <w:rFonts w:hint="eastAsia"/>
                <w:kern w:val="0"/>
                <w:sz w:val="24"/>
              </w:rPr>
              <w:t>产生废润滑油和废润滑油桶</w:t>
            </w:r>
            <w:r>
              <w:rPr>
                <w:kern w:val="0"/>
                <w:sz w:val="24"/>
              </w:rPr>
              <w:t>，</w:t>
            </w:r>
            <w:r>
              <w:rPr>
                <w:rFonts w:hint="eastAsia"/>
                <w:kern w:val="0"/>
                <w:sz w:val="24"/>
              </w:rPr>
              <w:t>本项目润滑油用量为</w:t>
            </w:r>
            <w:r>
              <w:rPr>
                <w:rFonts w:hint="eastAsia"/>
                <w:kern w:val="0"/>
                <w:sz w:val="24"/>
              </w:rPr>
              <w:t>0.1t/a</w:t>
            </w:r>
            <w:r>
              <w:rPr>
                <w:rFonts w:hint="eastAsia"/>
                <w:kern w:val="0"/>
                <w:sz w:val="24"/>
              </w:rPr>
              <w:t>，润滑油</w:t>
            </w:r>
            <w:r>
              <w:rPr>
                <w:sz w:val="24"/>
              </w:rPr>
              <w:t>包装桶规格按</w:t>
            </w:r>
            <w:r>
              <w:rPr>
                <w:sz w:val="24"/>
              </w:rPr>
              <w:t>15kg/</w:t>
            </w:r>
            <w:r>
              <w:rPr>
                <w:sz w:val="24"/>
              </w:rPr>
              <w:t>桶</w:t>
            </w:r>
            <w:r>
              <w:rPr>
                <w:rFonts w:hint="eastAsia"/>
                <w:sz w:val="24"/>
              </w:rPr>
              <w:t>计算</w:t>
            </w:r>
            <w:r>
              <w:rPr>
                <w:sz w:val="24"/>
              </w:rPr>
              <w:t>，空桶按</w:t>
            </w:r>
            <w:r>
              <w:rPr>
                <w:sz w:val="24"/>
              </w:rPr>
              <w:t>0.8kg/</w:t>
            </w:r>
            <w:r>
              <w:rPr>
                <w:sz w:val="24"/>
              </w:rPr>
              <w:t>桶计算</w:t>
            </w:r>
            <w:r>
              <w:rPr>
                <w:rFonts w:hint="eastAsia"/>
                <w:sz w:val="24"/>
              </w:rPr>
              <w:t>，预计产生废润滑油桶</w:t>
            </w:r>
            <w:r>
              <w:rPr>
                <w:rFonts w:hint="eastAsia"/>
                <w:sz w:val="24"/>
              </w:rPr>
              <w:t>6</w:t>
            </w:r>
            <w:r>
              <w:rPr>
                <w:rFonts w:hint="eastAsia"/>
                <w:sz w:val="24"/>
              </w:rPr>
              <w:t>个</w:t>
            </w:r>
            <w:r>
              <w:rPr>
                <w:rFonts w:hint="eastAsia"/>
                <w:sz w:val="24"/>
              </w:rPr>
              <w:t>/</w:t>
            </w:r>
            <w:r>
              <w:rPr>
                <w:rFonts w:hint="eastAsia"/>
                <w:sz w:val="24"/>
              </w:rPr>
              <w:t>年，约</w:t>
            </w:r>
            <w:r>
              <w:rPr>
                <w:kern w:val="0"/>
                <w:sz w:val="24"/>
              </w:rPr>
              <w:t>产生</w:t>
            </w:r>
            <w:r>
              <w:rPr>
                <w:rFonts w:hint="eastAsia"/>
                <w:kern w:val="0"/>
                <w:sz w:val="24"/>
              </w:rPr>
              <w:t>5kg</w:t>
            </w:r>
            <w:r>
              <w:rPr>
                <w:kern w:val="0"/>
                <w:sz w:val="24"/>
              </w:rPr>
              <w:t>/a</w:t>
            </w:r>
            <w:r>
              <w:rPr>
                <w:rFonts w:hint="eastAsia"/>
                <w:kern w:val="0"/>
                <w:sz w:val="24"/>
              </w:rPr>
              <w:t>废润滑油桶和</w:t>
            </w:r>
            <w:r>
              <w:rPr>
                <w:rFonts w:hint="eastAsia"/>
                <w:kern w:val="0"/>
                <w:sz w:val="24"/>
              </w:rPr>
              <w:t>10kg/a</w:t>
            </w:r>
            <w:r>
              <w:rPr>
                <w:rFonts w:hint="eastAsia"/>
                <w:kern w:val="0"/>
                <w:sz w:val="24"/>
              </w:rPr>
              <w:t>废润滑油，废润滑油和</w:t>
            </w:r>
            <w:r>
              <w:rPr>
                <w:kern w:val="0"/>
                <w:sz w:val="24"/>
              </w:rPr>
              <w:t>废</w:t>
            </w:r>
            <w:r>
              <w:rPr>
                <w:rFonts w:hint="eastAsia"/>
                <w:kern w:val="0"/>
                <w:sz w:val="24"/>
              </w:rPr>
              <w:t>润滑油桶都</w:t>
            </w:r>
            <w:r>
              <w:rPr>
                <w:kern w:val="0"/>
                <w:sz w:val="24"/>
              </w:rPr>
              <w:t>属于危险废物，</w:t>
            </w:r>
            <w:proofErr w:type="gramStart"/>
            <w:r>
              <w:rPr>
                <w:kern w:val="0"/>
                <w:sz w:val="24"/>
              </w:rPr>
              <w:t>暂存于危废暂存</w:t>
            </w:r>
            <w:proofErr w:type="gramEnd"/>
            <w:r>
              <w:rPr>
                <w:kern w:val="0"/>
                <w:sz w:val="24"/>
              </w:rPr>
              <w:t>间，交由有资质单位处置</w:t>
            </w:r>
            <w:r>
              <w:rPr>
                <w:rFonts w:hint="eastAsia"/>
                <w:kern w:val="0"/>
                <w:sz w:val="24"/>
              </w:rPr>
              <w:t>。</w:t>
            </w:r>
          </w:p>
          <w:p w:rsidR="00C70DF3" w:rsidRDefault="00237B11">
            <w:pPr>
              <w:adjustRightInd w:val="0"/>
              <w:spacing w:line="360" w:lineRule="auto"/>
              <w:ind w:firstLineChars="200" w:firstLine="480"/>
              <w:rPr>
                <w:color w:val="000000" w:themeColor="text1"/>
                <w:sz w:val="24"/>
                <w:szCs w:val="21"/>
              </w:rPr>
            </w:pPr>
            <w:r>
              <w:rPr>
                <w:rFonts w:hint="eastAsia"/>
                <w:color w:val="000000" w:themeColor="text1"/>
                <w:kern w:val="0"/>
                <w:sz w:val="24"/>
              </w:rPr>
              <w:t>②</w:t>
            </w:r>
            <w:r>
              <w:rPr>
                <w:rFonts w:hint="eastAsia"/>
                <w:color w:val="000000" w:themeColor="text1"/>
                <w:sz w:val="24"/>
                <w:szCs w:val="21"/>
              </w:rPr>
              <w:t>沾染切削液的废金属屑：项目铝型材机加工过程使用切削液，产生的金属</w:t>
            </w:r>
            <w:proofErr w:type="gramStart"/>
            <w:r>
              <w:rPr>
                <w:rFonts w:hint="eastAsia"/>
                <w:color w:val="000000" w:themeColor="text1"/>
                <w:sz w:val="24"/>
                <w:szCs w:val="21"/>
              </w:rPr>
              <w:t>屑</w:t>
            </w:r>
            <w:proofErr w:type="gramEnd"/>
            <w:r>
              <w:rPr>
                <w:rFonts w:hint="eastAsia"/>
                <w:color w:val="000000" w:themeColor="text1"/>
                <w:sz w:val="24"/>
                <w:szCs w:val="21"/>
              </w:rPr>
              <w:t>表面附有切削液，沾染切削液金属</w:t>
            </w:r>
            <w:proofErr w:type="gramStart"/>
            <w:r>
              <w:rPr>
                <w:rFonts w:hint="eastAsia"/>
                <w:color w:val="000000" w:themeColor="text1"/>
                <w:sz w:val="24"/>
                <w:szCs w:val="21"/>
              </w:rPr>
              <w:t>屑</w:t>
            </w:r>
            <w:proofErr w:type="gramEnd"/>
            <w:r>
              <w:rPr>
                <w:rFonts w:hint="eastAsia"/>
                <w:color w:val="000000" w:themeColor="text1"/>
                <w:sz w:val="24"/>
                <w:szCs w:val="21"/>
              </w:rPr>
              <w:t>产生量约为</w:t>
            </w:r>
            <w:r>
              <w:rPr>
                <w:color w:val="000000" w:themeColor="text1"/>
                <w:sz w:val="24"/>
                <w:szCs w:val="21"/>
              </w:rPr>
              <w:t>2</w:t>
            </w:r>
            <w:r>
              <w:rPr>
                <w:rFonts w:hint="eastAsia"/>
                <w:color w:val="000000" w:themeColor="text1"/>
                <w:sz w:val="24"/>
                <w:szCs w:val="21"/>
              </w:rPr>
              <w:t>t/a</w:t>
            </w:r>
            <w:r>
              <w:rPr>
                <w:rFonts w:hint="eastAsia"/>
                <w:color w:val="000000" w:themeColor="text1"/>
                <w:sz w:val="24"/>
                <w:szCs w:val="21"/>
              </w:rPr>
              <w:t>。金属</w:t>
            </w:r>
            <w:proofErr w:type="gramStart"/>
            <w:r>
              <w:rPr>
                <w:rFonts w:hint="eastAsia"/>
                <w:color w:val="000000" w:themeColor="text1"/>
                <w:sz w:val="24"/>
                <w:szCs w:val="21"/>
              </w:rPr>
              <w:t>屑仅表面</w:t>
            </w:r>
            <w:proofErr w:type="gramEnd"/>
            <w:r>
              <w:rPr>
                <w:rFonts w:hint="eastAsia"/>
                <w:color w:val="000000" w:themeColor="text1"/>
                <w:sz w:val="24"/>
                <w:szCs w:val="21"/>
              </w:rPr>
              <w:t>含切削液，压滤装置处理后沾染切削液金属</w:t>
            </w:r>
            <w:proofErr w:type="gramStart"/>
            <w:r>
              <w:rPr>
                <w:rFonts w:hint="eastAsia"/>
                <w:color w:val="000000" w:themeColor="text1"/>
                <w:sz w:val="24"/>
                <w:szCs w:val="21"/>
              </w:rPr>
              <w:t>屑</w:t>
            </w:r>
            <w:proofErr w:type="gramEnd"/>
            <w:r>
              <w:rPr>
                <w:rFonts w:hint="eastAsia"/>
                <w:color w:val="000000" w:themeColor="text1"/>
                <w:sz w:val="24"/>
                <w:szCs w:val="21"/>
              </w:rPr>
              <w:t>达到</w:t>
            </w:r>
            <w:proofErr w:type="gramStart"/>
            <w:r>
              <w:rPr>
                <w:rFonts w:hint="eastAsia"/>
                <w:color w:val="000000" w:themeColor="text1"/>
                <w:sz w:val="24"/>
                <w:szCs w:val="21"/>
              </w:rPr>
              <w:t>静置无滴漏</w:t>
            </w:r>
            <w:proofErr w:type="gramEnd"/>
            <w:r>
              <w:rPr>
                <w:rFonts w:hint="eastAsia"/>
                <w:color w:val="000000" w:themeColor="text1"/>
                <w:sz w:val="24"/>
                <w:szCs w:val="21"/>
              </w:rPr>
              <w:t>后打包。根据《国家危险废物名录（</w:t>
            </w:r>
            <w:r>
              <w:rPr>
                <w:color w:val="000000" w:themeColor="text1"/>
                <w:sz w:val="24"/>
                <w:szCs w:val="21"/>
              </w:rPr>
              <w:t>2025</w:t>
            </w:r>
            <w:r>
              <w:rPr>
                <w:rFonts w:hint="eastAsia"/>
                <w:color w:val="000000" w:themeColor="text1"/>
                <w:sz w:val="24"/>
                <w:szCs w:val="21"/>
              </w:rPr>
              <w:t>年</w:t>
            </w:r>
            <w:r>
              <w:rPr>
                <w:color w:val="000000" w:themeColor="text1"/>
                <w:sz w:val="24"/>
                <w:szCs w:val="21"/>
              </w:rPr>
              <w:t>版</w:t>
            </w:r>
            <w:r>
              <w:rPr>
                <w:rFonts w:hint="eastAsia"/>
                <w:color w:val="000000" w:themeColor="text1"/>
                <w:sz w:val="24"/>
                <w:szCs w:val="21"/>
              </w:rPr>
              <w:t>）》，含切削液金属</w:t>
            </w:r>
            <w:proofErr w:type="gramStart"/>
            <w:r>
              <w:rPr>
                <w:rFonts w:hint="eastAsia"/>
                <w:color w:val="000000" w:themeColor="text1"/>
                <w:sz w:val="24"/>
                <w:szCs w:val="21"/>
              </w:rPr>
              <w:t>屑</w:t>
            </w:r>
            <w:proofErr w:type="gramEnd"/>
            <w:r>
              <w:rPr>
                <w:rFonts w:hint="eastAsia"/>
                <w:color w:val="000000" w:themeColor="text1"/>
                <w:sz w:val="24"/>
                <w:szCs w:val="21"/>
              </w:rPr>
              <w:t>属于危险废物，</w:t>
            </w:r>
            <w:r>
              <w:rPr>
                <w:rFonts w:hint="eastAsia"/>
                <w:color w:val="000000" w:themeColor="text1"/>
                <w:kern w:val="0"/>
                <w:sz w:val="24"/>
                <w:szCs w:val="21"/>
              </w:rPr>
              <w:t>废物类别为</w:t>
            </w:r>
            <w:r>
              <w:rPr>
                <w:rFonts w:hint="eastAsia"/>
                <w:color w:val="000000" w:themeColor="text1"/>
                <w:sz w:val="24"/>
                <w:szCs w:val="21"/>
              </w:rPr>
              <w:t>HW09</w:t>
            </w:r>
            <w:r>
              <w:rPr>
                <w:rFonts w:hint="eastAsia"/>
                <w:color w:val="000000" w:themeColor="text1"/>
                <w:kern w:val="0"/>
                <w:sz w:val="24"/>
                <w:szCs w:val="21"/>
              </w:rPr>
              <w:t>，</w:t>
            </w:r>
            <w:proofErr w:type="gramStart"/>
            <w:r>
              <w:rPr>
                <w:color w:val="000000" w:themeColor="text1"/>
                <w:kern w:val="0"/>
                <w:sz w:val="24"/>
                <w:szCs w:val="21"/>
              </w:rPr>
              <w:t>危废代码</w:t>
            </w:r>
            <w:proofErr w:type="gramEnd"/>
            <w:r>
              <w:rPr>
                <w:color w:val="000000" w:themeColor="text1"/>
                <w:kern w:val="0"/>
                <w:sz w:val="24"/>
                <w:szCs w:val="21"/>
              </w:rPr>
              <w:t>为</w:t>
            </w:r>
            <w:r>
              <w:rPr>
                <w:rFonts w:hint="eastAsia"/>
                <w:color w:val="000000" w:themeColor="text1"/>
                <w:sz w:val="24"/>
                <w:szCs w:val="21"/>
              </w:rPr>
              <w:t>900-006-09</w:t>
            </w:r>
            <w:r>
              <w:rPr>
                <w:rFonts w:hint="eastAsia"/>
                <w:color w:val="000000" w:themeColor="text1"/>
                <w:sz w:val="24"/>
                <w:szCs w:val="21"/>
              </w:rPr>
              <w:t>，经压榨、压滤、过滤或者离心等除油达到</w:t>
            </w:r>
            <w:proofErr w:type="gramStart"/>
            <w:r>
              <w:rPr>
                <w:rFonts w:hint="eastAsia"/>
                <w:color w:val="000000" w:themeColor="text1"/>
                <w:sz w:val="24"/>
                <w:szCs w:val="21"/>
              </w:rPr>
              <w:t>静置无滴漏</w:t>
            </w:r>
            <w:proofErr w:type="gramEnd"/>
            <w:r>
              <w:rPr>
                <w:rFonts w:hint="eastAsia"/>
                <w:color w:val="000000" w:themeColor="text1"/>
                <w:sz w:val="24"/>
                <w:szCs w:val="21"/>
              </w:rPr>
              <w:t>后打包或者压块，符合生态环境相关标准要求，作为生产原料用于金属冶炼，利用过程不按危险废物管理，在暂存和运输过程中仍</w:t>
            </w:r>
            <w:proofErr w:type="gramStart"/>
            <w:r>
              <w:rPr>
                <w:rFonts w:hint="eastAsia"/>
                <w:color w:val="000000" w:themeColor="text1"/>
                <w:sz w:val="24"/>
                <w:szCs w:val="21"/>
              </w:rPr>
              <w:t>按危废</w:t>
            </w:r>
            <w:proofErr w:type="gramEnd"/>
            <w:r>
              <w:rPr>
                <w:rFonts w:hint="eastAsia"/>
                <w:color w:val="000000" w:themeColor="text1"/>
                <w:sz w:val="24"/>
                <w:szCs w:val="21"/>
              </w:rPr>
              <w:t>管理。</w:t>
            </w:r>
          </w:p>
          <w:p w:rsidR="00C70DF3" w:rsidRDefault="00237B11">
            <w:pPr>
              <w:adjustRightInd w:val="0"/>
              <w:spacing w:line="360" w:lineRule="auto"/>
              <w:ind w:firstLineChars="200" w:firstLine="480"/>
              <w:rPr>
                <w:color w:val="000000" w:themeColor="text1"/>
                <w:kern w:val="0"/>
                <w:sz w:val="24"/>
              </w:rPr>
            </w:pPr>
            <w:r>
              <w:rPr>
                <w:rFonts w:hint="eastAsia"/>
                <w:color w:val="000000" w:themeColor="text1"/>
                <w:sz w:val="24"/>
                <w:szCs w:val="21"/>
              </w:rPr>
              <w:t>③废切削液：</w:t>
            </w:r>
            <w:r>
              <w:rPr>
                <w:color w:val="000000" w:themeColor="text1"/>
                <w:sz w:val="24"/>
                <w:szCs w:val="21"/>
              </w:rPr>
              <w:t>项目切削液循环使用一段时间后更换，使用过程</w:t>
            </w:r>
            <w:r>
              <w:rPr>
                <w:rFonts w:hint="eastAsia"/>
                <w:color w:val="000000" w:themeColor="text1"/>
                <w:sz w:val="24"/>
                <w:szCs w:val="21"/>
              </w:rPr>
              <w:t>中</w:t>
            </w:r>
            <w:r>
              <w:rPr>
                <w:color w:val="000000" w:themeColor="text1"/>
                <w:sz w:val="24"/>
                <w:szCs w:val="21"/>
              </w:rPr>
              <w:t>部分损耗，废切</w:t>
            </w:r>
            <w:r>
              <w:rPr>
                <w:color w:val="000000" w:themeColor="text1"/>
                <w:sz w:val="24"/>
                <w:szCs w:val="21"/>
              </w:rPr>
              <w:lastRenderedPageBreak/>
              <w:t>削液产生量为</w:t>
            </w:r>
            <w:r>
              <w:rPr>
                <w:color w:val="000000" w:themeColor="text1"/>
                <w:sz w:val="24"/>
                <w:szCs w:val="21"/>
              </w:rPr>
              <w:t>2t/a</w:t>
            </w:r>
            <w:r>
              <w:rPr>
                <w:color w:val="000000" w:themeColor="text1"/>
                <w:sz w:val="24"/>
                <w:szCs w:val="21"/>
              </w:rPr>
              <w:t>，对照《国家</w:t>
            </w:r>
            <w:r>
              <w:rPr>
                <w:rFonts w:hint="eastAsia"/>
                <w:color w:val="000000" w:themeColor="text1"/>
                <w:sz w:val="24"/>
                <w:szCs w:val="21"/>
              </w:rPr>
              <w:t>危险废物名录</w:t>
            </w:r>
            <w:r>
              <w:rPr>
                <w:color w:val="000000" w:themeColor="text1"/>
                <w:sz w:val="24"/>
                <w:szCs w:val="21"/>
              </w:rPr>
              <w:t>（</w:t>
            </w:r>
            <w:r>
              <w:rPr>
                <w:color w:val="000000" w:themeColor="text1"/>
                <w:sz w:val="24"/>
                <w:szCs w:val="21"/>
              </w:rPr>
              <w:t>2025</w:t>
            </w:r>
            <w:r>
              <w:rPr>
                <w:rFonts w:hint="eastAsia"/>
                <w:color w:val="000000" w:themeColor="text1"/>
                <w:sz w:val="24"/>
                <w:szCs w:val="21"/>
              </w:rPr>
              <w:t>年</w:t>
            </w:r>
            <w:r>
              <w:rPr>
                <w:color w:val="000000" w:themeColor="text1"/>
                <w:sz w:val="24"/>
                <w:szCs w:val="21"/>
              </w:rPr>
              <w:t>版）》，属于危险</w:t>
            </w:r>
            <w:r>
              <w:rPr>
                <w:rFonts w:hint="eastAsia"/>
                <w:color w:val="000000" w:themeColor="text1"/>
                <w:sz w:val="24"/>
                <w:szCs w:val="21"/>
              </w:rPr>
              <w:t>废物，</w:t>
            </w:r>
            <w:r>
              <w:rPr>
                <w:rFonts w:hint="eastAsia"/>
                <w:color w:val="000000" w:themeColor="text1"/>
                <w:kern w:val="0"/>
                <w:sz w:val="24"/>
                <w:szCs w:val="21"/>
              </w:rPr>
              <w:t>废物类别</w:t>
            </w:r>
            <w:r>
              <w:rPr>
                <w:color w:val="000000" w:themeColor="text1"/>
                <w:sz w:val="24"/>
                <w:szCs w:val="21"/>
              </w:rPr>
              <w:t>HW09</w:t>
            </w:r>
            <w:r>
              <w:rPr>
                <w:rFonts w:hint="eastAsia"/>
                <w:color w:val="000000" w:themeColor="text1"/>
                <w:sz w:val="24"/>
                <w:szCs w:val="21"/>
              </w:rPr>
              <w:t>，</w:t>
            </w:r>
            <w:r>
              <w:rPr>
                <w:color w:val="000000" w:themeColor="text1"/>
                <w:sz w:val="24"/>
                <w:szCs w:val="21"/>
              </w:rPr>
              <w:t>废物代码</w:t>
            </w:r>
            <w:r>
              <w:rPr>
                <w:color w:val="000000" w:themeColor="text1"/>
                <w:sz w:val="24"/>
                <w:szCs w:val="21"/>
              </w:rPr>
              <w:t>900-006-09</w:t>
            </w:r>
            <w:r>
              <w:rPr>
                <w:color w:val="000000" w:themeColor="text1"/>
                <w:sz w:val="24"/>
                <w:szCs w:val="21"/>
              </w:rPr>
              <w:t>，要求企业厂内收集后定期委托有资质单位处理</w:t>
            </w:r>
            <w:r>
              <w:rPr>
                <w:rFonts w:hint="eastAsia"/>
                <w:color w:val="000000" w:themeColor="text1"/>
                <w:sz w:val="24"/>
                <w:szCs w:val="21"/>
              </w:rPr>
              <w:t>。</w:t>
            </w:r>
          </w:p>
          <w:p w:rsidR="00C70DF3" w:rsidRDefault="00237B11">
            <w:pPr>
              <w:adjustRightInd w:val="0"/>
              <w:spacing w:line="360" w:lineRule="auto"/>
              <w:ind w:firstLineChars="200" w:firstLine="480"/>
              <w:rPr>
                <w:color w:val="000000" w:themeColor="text1"/>
                <w:sz w:val="24"/>
              </w:rPr>
            </w:pPr>
            <w:r>
              <w:rPr>
                <w:rFonts w:hint="eastAsia"/>
                <w:color w:val="000000" w:themeColor="text1"/>
                <w:kern w:val="0"/>
                <w:sz w:val="24"/>
              </w:rPr>
              <w:t>④</w:t>
            </w:r>
            <w:proofErr w:type="gramStart"/>
            <w:r>
              <w:rPr>
                <w:color w:val="000000" w:themeColor="text1"/>
                <w:kern w:val="0"/>
                <w:sz w:val="24"/>
              </w:rPr>
              <w:t>废</w:t>
            </w:r>
            <w:r>
              <w:rPr>
                <w:rFonts w:hint="eastAsia"/>
                <w:color w:val="000000" w:themeColor="text1"/>
                <w:kern w:val="0"/>
                <w:sz w:val="24"/>
              </w:rPr>
              <w:t>胶桶</w:t>
            </w:r>
            <w:proofErr w:type="gramEnd"/>
            <w:r>
              <w:rPr>
                <w:color w:val="000000" w:themeColor="text1"/>
                <w:kern w:val="0"/>
                <w:sz w:val="24"/>
              </w:rPr>
              <w:t>：</w:t>
            </w:r>
            <w:r>
              <w:rPr>
                <w:color w:val="000000"/>
                <w:sz w:val="24"/>
              </w:rPr>
              <w:t>项目</w:t>
            </w:r>
            <w:proofErr w:type="gramStart"/>
            <w:r>
              <w:rPr>
                <w:color w:val="000000"/>
                <w:sz w:val="24"/>
              </w:rPr>
              <w:t>废</w:t>
            </w:r>
            <w:r>
              <w:rPr>
                <w:rFonts w:hint="eastAsia"/>
                <w:color w:val="000000"/>
                <w:sz w:val="24"/>
              </w:rPr>
              <w:t>胶桶产生</w:t>
            </w:r>
            <w:proofErr w:type="gramEnd"/>
            <w:r>
              <w:rPr>
                <w:rFonts w:hint="eastAsia"/>
                <w:color w:val="000000"/>
                <w:sz w:val="24"/>
              </w:rPr>
              <w:t>量约为</w:t>
            </w:r>
            <w:r>
              <w:rPr>
                <w:rFonts w:hint="eastAsia"/>
                <w:color w:val="000000"/>
                <w:sz w:val="24"/>
              </w:rPr>
              <w:t>0</w:t>
            </w:r>
            <w:r>
              <w:rPr>
                <w:color w:val="000000"/>
                <w:sz w:val="24"/>
              </w:rPr>
              <w:t>.04</w:t>
            </w:r>
            <w:r>
              <w:rPr>
                <w:rFonts w:hint="eastAsia"/>
                <w:color w:val="000000"/>
                <w:sz w:val="24"/>
              </w:rPr>
              <w:t>t/a</w:t>
            </w:r>
            <w:r>
              <w:rPr>
                <w:rFonts w:hint="eastAsia"/>
                <w:color w:val="000000"/>
                <w:sz w:val="24"/>
              </w:rPr>
              <w:t>，属于危险废物，在</w:t>
            </w:r>
            <w:proofErr w:type="gramStart"/>
            <w:r>
              <w:rPr>
                <w:rFonts w:hint="eastAsia"/>
                <w:color w:val="000000"/>
                <w:sz w:val="24"/>
              </w:rPr>
              <w:t>厂内危废暂存</w:t>
            </w:r>
            <w:proofErr w:type="gramEnd"/>
            <w:r>
              <w:rPr>
                <w:rFonts w:hint="eastAsia"/>
                <w:color w:val="000000"/>
                <w:sz w:val="24"/>
              </w:rPr>
              <w:t>间暂存后委托有资质单位处置。</w:t>
            </w:r>
          </w:p>
          <w:p w:rsidR="00C70DF3" w:rsidRDefault="00237B11">
            <w:pPr>
              <w:adjustRightInd w:val="0"/>
              <w:spacing w:line="360" w:lineRule="auto"/>
              <w:ind w:firstLineChars="200" w:firstLine="480"/>
              <w:rPr>
                <w:color w:val="000000" w:themeColor="text1"/>
                <w:kern w:val="0"/>
                <w:sz w:val="24"/>
                <w:szCs w:val="21"/>
              </w:rPr>
            </w:pPr>
            <w:r>
              <w:rPr>
                <w:rFonts w:hint="eastAsia"/>
                <w:color w:val="000000" w:themeColor="text1"/>
                <w:kern w:val="0"/>
                <w:sz w:val="24"/>
                <w:szCs w:val="21"/>
              </w:rPr>
              <w:t>⑤废含油抹布：项目生产过程中产生的废含油抹布</w:t>
            </w:r>
            <w:r>
              <w:rPr>
                <w:rFonts w:hint="eastAsia"/>
                <w:color w:val="000000" w:themeColor="text1"/>
                <w:kern w:val="0"/>
                <w:sz w:val="24"/>
                <w:szCs w:val="21"/>
              </w:rPr>
              <w:t>0.</w:t>
            </w:r>
            <w:r>
              <w:rPr>
                <w:color w:val="000000" w:themeColor="text1"/>
                <w:kern w:val="0"/>
                <w:sz w:val="24"/>
                <w:szCs w:val="21"/>
              </w:rPr>
              <w:t>001</w:t>
            </w:r>
            <w:r>
              <w:rPr>
                <w:rFonts w:hint="eastAsia"/>
                <w:color w:val="000000" w:themeColor="text1"/>
                <w:kern w:val="0"/>
                <w:sz w:val="24"/>
                <w:szCs w:val="21"/>
              </w:rPr>
              <w:t>t/a</w:t>
            </w:r>
            <w:r>
              <w:rPr>
                <w:rFonts w:hint="eastAsia"/>
                <w:color w:val="000000" w:themeColor="text1"/>
                <w:kern w:val="0"/>
                <w:sz w:val="24"/>
                <w:szCs w:val="21"/>
              </w:rPr>
              <w:t>。</w:t>
            </w:r>
            <w:r>
              <w:rPr>
                <w:color w:val="000000" w:themeColor="text1"/>
                <w:kern w:val="0"/>
                <w:sz w:val="24"/>
                <w:szCs w:val="21"/>
              </w:rPr>
              <w:t>收集后暂存于</w:t>
            </w:r>
            <w:proofErr w:type="gramStart"/>
            <w:r>
              <w:rPr>
                <w:color w:val="000000" w:themeColor="text1"/>
                <w:kern w:val="0"/>
                <w:sz w:val="24"/>
                <w:szCs w:val="21"/>
              </w:rPr>
              <w:t>厂区危废</w:t>
            </w:r>
            <w:r>
              <w:rPr>
                <w:rFonts w:hint="eastAsia"/>
                <w:color w:val="000000" w:themeColor="text1"/>
                <w:kern w:val="0"/>
                <w:sz w:val="24"/>
                <w:szCs w:val="21"/>
              </w:rPr>
              <w:t>暂存</w:t>
            </w:r>
            <w:proofErr w:type="gramEnd"/>
            <w:r>
              <w:rPr>
                <w:rFonts w:hint="eastAsia"/>
                <w:color w:val="000000" w:themeColor="text1"/>
                <w:kern w:val="0"/>
                <w:sz w:val="24"/>
                <w:szCs w:val="21"/>
              </w:rPr>
              <w:t>间</w:t>
            </w:r>
            <w:r>
              <w:rPr>
                <w:color w:val="000000" w:themeColor="text1"/>
                <w:kern w:val="0"/>
                <w:sz w:val="24"/>
                <w:szCs w:val="21"/>
              </w:rPr>
              <w:t>，定期交由有资质的单位</w:t>
            </w:r>
            <w:r>
              <w:rPr>
                <w:rFonts w:hint="eastAsia"/>
                <w:color w:val="000000" w:themeColor="text1"/>
                <w:kern w:val="0"/>
                <w:sz w:val="24"/>
                <w:szCs w:val="21"/>
              </w:rPr>
              <w:t>处置</w:t>
            </w:r>
            <w:r>
              <w:rPr>
                <w:color w:val="000000" w:themeColor="text1"/>
                <w:kern w:val="0"/>
                <w:sz w:val="24"/>
                <w:szCs w:val="21"/>
              </w:rPr>
              <w:t>。</w:t>
            </w:r>
          </w:p>
          <w:p w:rsidR="00C70DF3" w:rsidRDefault="00237B11">
            <w:pPr>
              <w:adjustRightInd w:val="0"/>
              <w:spacing w:line="360" w:lineRule="auto"/>
              <w:ind w:firstLineChars="200" w:firstLine="480"/>
              <w:rPr>
                <w:color w:val="000000" w:themeColor="text1"/>
                <w:kern w:val="0"/>
                <w:sz w:val="24"/>
                <w:szCs w:val="21"/>
              </w:rPr>
            </w:pPr>
            <w:r>
              <w:rPr>
                <w:color w:val="000000" w:themeColor="text1"/>
                <w:kern w:val="0"/>
                <w:sz w:val="24"/>
                <w:szCs w:val="21"/>
              </w:rPr>
              <w:t>（</w:t>
            </w:r>
            <w:r>
              <w:rPr>
                <w:color w:val="000000" w:themeColor="text1"/>
                <w:kern w:val="0"/>
                <w:sz w:val="24"/>
                <w:szCs w:val="21"/>
              </w:rPr>
              <w:t>3</w:t>
            </w:r>
            <w:r>
              <w:rPr>
                <w:color w:val="000000" w:themeColor="text1"/>
                <w:kern w:val="0"/>
                <w:sz w:val="24"/>
                <w:szCs w:val="21"/>
              </w:rPr>
              <w:t>）生活垃圾</w:t>
            </w:r>
          </w:p>
          <w:p w:rsidR="00C70DF3" w:rsidRDefault="00237B11">
            <w:pPr>
              <w:adjustRightInd w:val="0"/>
              <w:spacing w:line="360" w:lineRule="auto"/>
              <w:ind w:firstLineChars="200" w:firstLine="480"/>
              <w:rPr>
                <w:color w:val="000000" w:themeColor="text1"/>
                <w:kern w:val="0"/>
                <w:sz w:val="24"/>
                <w:szCs w:val="21"/>
              </w:rPr>
            </w:pPr>
            <w:r>
              <w:rPr>
                <w:color w:val="000000" w:themeColor="text1"/>
                <w:kern w:val="0"/>
                <w:sz w:val="24"/>
                <w:szCs w:val="21"/>
              </w:rPr>
              <w:t>项目劳动定员</w:t>
            </w:r>
            <w:r>
              <w:rPr>
                <w:rFonts w:hint="eastAsia"/>
                <w:color w:val="000000" w:themeColor="text1"/>
                <w:kern w:val="0"/>
                <w:sz w:val="24"/>
                <w:szCs w:val="21"/>
              </w:rPr>
              <w:t>5</w:t>
            </w:r>
            <w:r>
              <w:rPr>
                <w:color w:val="000000" w:themeColor="text1"/>
                <w:kern w:val="0"/>
                <w:sz w:val="24"/>
                <w:szCs w:val="21"/>
              </w:rPr>
              <w:t>0</w:t>
            </w:r>
            <w:r>
              <w:rPr>
                <w:color w:val="000000" w:themeColor="text1"/>
                <w:kern w:val="0"/>
                <w:sz w:val="24"/>
                <w:szCs w:val="21"/>
              </w:rPr>
              <w:t>人，生活垃圾产生系数按</w:t>
            </w:r>
            <w:r>
              <w:rPr>
                <w:color w:val="000000" w:themeColor="text1"/>
                <w:kern w:val="0"/>
                <w:sz w:val="24"/>
                <w:szCs w:val="21"/>
              </w:rPr>
              <w:t>0.5kg/</w:t>
            </w:r>
            <w:r>
              <w:rPr>
                <w:color w:val="000000" w:themeColor="text1"/>
                <w:kern w:val="0"/>
                <w:sz w:val="24"/>
                <w:szCs w:val="21"/>
              </w:rPr>
              <w:t>（人</w:t>
            </w:r>
            <w:r>
              <w:rPr>
                <w:color w:val="000000" w:themeColor="text1"/>
                <w:kern w:val="0"/>
                <w:sz w:val="24"/>
                <w:szCs w:val="21"/>
              </w:rPr>
              <w:t>·d</w:t>
            </w:r>
            <w:r>
              <w:rPr>
                <w:color w:val="000000" w:themeColor="text1"/>
                <w:kern w:val="0"/>
                <w:sz w:val="24"/>
                <w:szCs w:val="21"/>
              </w:rPr>
              <w:t>）计，则项目生活垃圾产生量约为</w:t>
            </w:r>
            <w:r>
              <w:rPr>
                <w:rFonts w:hint="eastAsia"/>
                <w:color w:val="000000" w:themeColor="text1"/>
                <w:kern w:val="0"/>
                <w:sz w:val="24"/>
                <w:szCs w:val="21"/>
              </w:rPr>
              <w:t>7</w:t>
            </w:r>
            <w:r>
              <w:rPr>
                <w:color w:val="000000" w:themeColor="text1"/>
                <w:kern w:val="0"/>
                <w:sz w:val="24"/>
                <w:szCs w:val="21"/>
              </w:rPr>
              <w:t>.5t/a</w:t>
            </w:r>
            <w:r>
              <w:rPr>
                <w:color w:val="000000" w:themeColor="text1"/>
                <w:kern w:val="0"/>
                <w:sz w:val="24"/>
                <w:szCs w:val="21"/>
              </w:rPr>
              <w:t>。生活垃圾交由环卫部门统一清运。</w:t>
            </w:r>
          </w:p>
          <w:p w:rsidR="00C70DF3" w:rsidRDefault="00237B11">
            <w:pPr>
              <w:pStyle w:val="1f5"/>
              <w:adjustRightInd w:val="0"/>
              <w:jc w:val="both"/>
              <w:rPr>
                <w:rFonts w:ascii="Times New Roman" w:eastAsia="宋体" w:hAnsi="Times New Roman" w:cs="Times New Roman"/>
                <w:snapToGrid w:val="0"/>
                <w:color w:val="000000" w:themeColor="text1"/>
                <w:szCs w:val="21"/>
              </w:rPr>
            </w:pPr>
            <w:r>
              <w:rPr>
                <w:rFonts w:ascii="Times New Roman" w:eastAsia="宋体" w:hAnsi="Times New Roman" w:cs="Times New Roman"/>
                <w:snapToGrid w:val="0"/>
                <w:color w:val="000000" w:themeColor="text1"/>
                <w:szCs w:val="21"/>
              </w:rPr>
              <w:t>本项目固</w:t>
            </w:r>
            <w:proofErr w:type="gramStart"/>
            <w:r>
              <w:rPr>
                <w:rFonts w:ascii="Times New Roman" w:eastAsia="宋体" w:hAnsi="Times New Roman" w:cs="Times New Roman"/>
                <w:snapToGrid w:val="0"/>
                <w:color w:val="000000" w:themeColor="text1"/>
                <w:szCs w:val="21"/>
              </w:rPr>
              <w:t>废产生</w:t>
            </w:r>
            <w:proofErr w:type="gramEnd"/>
            <w:r>
              <w:rPr>
                <w:rFonts w:ascii="Times New Roman" w:eastAsia="宋体" w:hAnsi="Times New Roman" w:cs="Times New Roman"/>
                <w:snapToGrid w:val="0"/>
                <w:color w:val="000000" w:themeColor="text1"/>
                <w:szCs w:val="21"/>
              </w:rPr>
              <w:t>及排放具体情况如下表所示。</w:t>
            </w:r>
          </w:p>
          <w:p w:rsidR="00C70DF3" w:rsidRDefault="00237B11">
            <w:pPr>
              <w:jc w:val="center"/>
              <w:rPr>
                <w:b/>
                <w:color w:val="000000" w:themeColor="text1"/>
                <w:szCs w:val="18"/>
              </w:rPr>
            </w:pPr>
            <w:r>
              <w:rPr>
                <w:b/>
                <w:color w:val="000000" w:themeColor="text1"/>
                <w:szCs w:val="18"/>
              </w:rPr>
              <w:t>表</w:t>
            </w:r>
            <w:r>
              <w:rPr>
                <w:b/>
                <w:color w:val="000000" w:themeColor="text1"/>
                <w:szCs w:val="18"/>
              </w:rPr>
              <w:t xml:space="preserve">4-12  </w:t>
            </w:r>
            <w:r>
              <w:rPr>
                <w:b/>
                <w:color w:val="000000" w:themeColor="text1"/>
                <w:szCs w:val="18"/>
              </w:rPr>
              <w:t>固体废物产生、处置及去向汇总表</w:t>
            </w:r>
          </w:p>
          <w:tbl>
            <w:tblPr>
              <w:tblW w:w="88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
              <w:gridCol w:w="1294"/>
              <w:gridCol w:w="1028"/>
              <w:gridCol w:w="679"/>
              <w:gridCol w:w="1168"/>
              <w:gridCol w:w="673"/>
              <w:gridCol w:w="852"/>
              <w:gridCol w:w="1418"/>
              <w:gridCol w:w="1294"/>
            </w:tblGrid>
            <w:tr w:rsidR="00C70DF3">
              <w:trPr>
                <w:trHeight w:val="57"/>
                <w:jc w:val="center"/>
              </w:trPr>
              <w:tc>
                <w:tcPr>
                  <w:tcW w:w="256"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b/>
                      <w:bCs/>
                      <w:color w:val="000000" w:themeColor="text1"/>
                      <w:sz w:val="20"/>
                      <w:szCs w:val="21"/>
                    </w:rPr>
                  </w:pPr>
                  <w:r>
                    <w:rPr>
                      <w:rFonts w:ascii="Times New Roman" w:eastAsia="宋体" w:hAnsi="Times New Roman" w:cs="Times New Roman"/>
                      <w:b/>
                      <w:bCs/>
                      <w:color w:val="000000" w:themeColor="text1"/>
                      <w:sz w:val="20"/>
                      <w:szCs w:val="21"/>
                    </w:rPr>
                    <w:t>序号</w:t>
                  </w:r>
                </w:p>
              </w:tc>
              <w:tc>
                <w:tcPr>
                  <w:tcW w:w="73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b/>
                      <w:bCs/>
                      <w:color w:val="000000" w:themeColor="text1"/>
                      <w:sz w:val="20"/>
                      <w:szCs w:val="21"/>
                    </w:rPr>
                  </w:pPr>
                  <w:r>
                    <w:rPr>
                      <w:rFonts w:ascii="Times New Roman" w:eastAsia="宋体" w:hAnsi="Times New Roman" w:cs="Times New Roman"/>
                      <w:b/>
                      <w:bCs/>
                      <w:color w:val="000000" w:themeColor="text1"/>
                      <w:sz w:val="20"/>
                      <w:szCs w:val="21"/>
                    </w:rPr>
                    <w:t>名称</w:t>
                  </w:r>
                </w:p>
              </w:tc>
              <w:tc>
                <w:tcPr>
                  <w:tcW w:w="58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b/>
                      <w:bCs/>
                      <w:color w:val="000000" w:themeColor="text1"/>
                      <w:sz w:val="20"/>
                      <w:szCs w:val="21"/>
                    </w:rPr>
                  </w:pPr>
                  <w:r>
                    <w:rPr>
                      <w:rFonts w:ascii="Times New Roman" w:eastAsia="宋体" w:hAnsi="Times New Roman" w:cs="Times New Roman"/>
                      <w:b/>
                      <w:bCs/>
                      <w:color w:val="000000" w:themeColor="text1"/>
                      <w:sz w:val="20"/>
                      <w:szCs w:val="21"/>
                    </w:rPr>
                    <w:t>废物类别</w:t>
                  </w:r>
                </w:p>
              </w:tc>
              <w:tc>
                <w:tcPr>
                  <w:tcW w:w="1042" w:type="pct"/>
                  <w:gridSpan w:val="2"/>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b/>
                      <w:bCs/>
                      <w:color w:val="000000" w:themeColor="text1"/>
                      <w:sz w:val="20"/>
                      <w:szCs w:val="21"/>
                    </w:rPr>
                  </w:pPr>
                  <w:r>
                    <w:rPr>
                      <w:rFonts w:ascii="Times New Roman" w:eastAsia="宋体" w:hAnsi="Times New Roman" w:cs="Times New Roman"/>
                      <w:b/>
                      <w:bCs/>
                      <w:color w:val="000000" w:themeColor="text1"/>
                      <w:sz w:val="20"/>
                      <w:szCs w:val="21"/>
                    </w:rPr>
                    <w:t>废物代码</w:t>
                  </w:r>
                </w:p>
              </w:tc>
              <w:tc>
                <w:tcPr>
                  <w:tcW w:w="38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b/>
                      <w:bCs/>
                      <w:color w:val="000000" w:themeColor="text1"/>
                      <w:sz w:val="20"/>
                      <w:szCs w:val="21"/>
                    </w:rPr>
                  </w:pPr>
                  <w:r>
                    <w:rPr>
                      <w:rFonts w:ascii="Times New Roman" w:eastAsia="宋体" w:hAnsi="Times New Roman" w:cs="Times New Roman"/>
                      <w:b/>
                      <w:bCs/>
                      <w:color w:val="000000" w:themeColor="text1"/>
                      <w:sz w:val="20"/>
                      <w:szCs w:val="21"/>
                    </w:rPr>
                    <w:t>产生量（</w:t>
                  </w:r>
                  <w:r>
                    <w:rPr>
                      <w:rFonts w:ascii="Times New Roman" w:eastAsia="宋体" w:hAnsi="Times New Roman" w:cs="Times New Roman"/>
                      <w:b/>
                      <w:bCs/>
                      <w:color w:val="000000" w:themeColor="text1"/>
                      <w:sz w:val="20"/>
                      <w:szCs w:val="21"/>
                    </w:rPr>
                    <w:t>t/a</w:t>
                  </w:r>
                  <w:r>
                    <w:rPr>
                      <w:rFonts w:ascii="Times New Roman" w:eastAsia="宋体" w:hAnsi="Times New Roman" w:cs="Times New Roman"/>
                      <w:b/>
                      <w:bCs/>
                      <w:color w:val="000000" w:themeColor="text1"/>
                      <w:sz w:val="20"/>
                      <w:szCs w:val="21"/>
                    </w:rPr>
                    <w:t>）</w:t>
                  </w:r>
                </w:p>
              </w:tc>
              <w:tc>
                <w:tcPr>
                  <w:tcW w:w="481"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b/>
                      <w:bCs/>
                      <w:color w:val="000000" w:themeColor="text1"/>
                      <w:sz w:val="20"/>
                      <w:szCs w:val="21"/>
                    </w:rPr>
                  </w:pPr>
                  <w:r>
                    <w:rPr>
                      <w:rFonts w:ascii="Times New Roman" w:eastAsia="宋体" w:hAnsi="Times New Roman" w:cs="Times New Roman"/>
                      <w:b/>
                      <w:bCs/>
                      <w:color w:val="000000" w:themeColor="text1"/>
                      <w:sz w:val="20"/>
                      <w:szCs w:val="21"/>
                    </w:rPr>
                    <w:t>产生环节</w:t>
                  </w:r>
                </w:p>
              </w:tc>
              <w:tc>
                <w:tcPr>
                  <w:tcW w:w="80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b/>
                      <w:bCs/>
                      <w:color w:val="000000" w:themeColor="text1"/>
                      <w:sz w:val="20"/>
                      <w:szCs w:val="21"/>
                    </w:rPr>
                  </w:pPr>
                  <w:r>
                    <w:rPr>
                      <w:rFonts w:ascii="Times New Roman" w:eastAsia="宋体" w:hAnsi="Times New Roman" w:cs="Times New Roman"/>
                      <w:b/>
                      <w:bCs/>
                      <w:color w:val="000000" w:themeColor="text1"/>
                      <w:sz w:val="20"/>
                      <w:szCs w:val="21"/>
                    </w:rPr>
                    <w:t>主要</w:t>
                  </w:r>
                  <w:r>
                    <w:rPr>
                      <w:rFonts w:ascii="Times New Roman" w:eastAsia="宋体" w:hAnsi="Times New Roman" w:cs="Times New Roman" w:hint="eastAsia"/>
                      <w:b/>
                      <w:bCs/>
                      <w:color w:val="000000" w:themeColor="text1"/>
                      <w:sz w:val="20"/>
                      <w:szCs w:val="21"/>
                    </w:rPr>
                    <w:t>成分</w:t>
                  </w:r>
                </w:p>
              </w:tc>
              <w:tc>
                <w:tcPr>
                  <w:tcW w:w="73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b/>
                      <w:bCs/>
                      <w:color w:val="000000" w:themeColor="text1"/>
                      <w:sz w:val="20"/>
                      <w:szCs w:val="21"/>
                    </w:rPr>
                  </w:pPr>
                  <w:r>
                    <w:rPr>
                      <w:rFonts w:ascii="Times New Roman" w:eastAsia="宋体" w:hAnsi="Times New Roman" w:cs="Times New Roman"/>
                      <w:b/>
                      <w:bCs/>
                      <w:color w:val="000000" w:themeColor="text1"/>
                      <w:sz w:val="20"/>
                      <w:szCs w:val="21"/>
                    </w:rPr>
                    <w:t>处理处置</w:t>
                  </w:r>
                </w:p>
                <w:p w:rsidR="00C70DF3" w:rsidRDefault="00237B11">
                  <w:pPr>
                    <w:pStyle w:val="1f5"/>
                    <w:snapToGrid w:val="0"/>
                    <w:spacing w:line="240" w:lineRule="auto"/>
                    <w:ind w:firstLineChars="0" w:firstLine="0"/>
                    <w:jc w:val="center"/>
                    <w:rPr>
                      <w:rFonts w:ascii="Times New Roman" w:eastAsia="宋体" w:hAnsi="Times New Roman" w:cs="Times New Roman"/>
                      <w:b/>
                      <w:bCs/>
                      <w:color w:val="000000" w:themeColor="text1"/>
                      <w:sz w:val="20"/>
                      <w:szCs w:val="21"/>
                    </w:rPr>
                  </w:pPr>
                  <w:r>
                    <w:rPr>
                      <w:rFonts w:ascii="Times New Roman" w:eastAsia="宋体" w:hAnsi="Times New Roman" w:cs="Times New Roman"/>
                      <w:b/>
                      <w:bCs/>
                      <w:color w:val="000000" w:themeColor="text1"/>
                      <w:sz w:val="20"/>
                      <w:szCs w:val="21"/>
                    </w:rPr>
                    <w:t>方式</w:t>
                  </w:r>
                </w:p>
              </w:tc>
            </w:tr>
            <w:tr w:rsidR="00C70DF3">
              <w:trPr>
                <w:trHeight w:val="57"/>
                <w:jc w:val="center"/>
              </w:trPr>
              <w:tc>
                <w:tcPr>
                  <w:tcW w:w="256"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bookmarkStart w:id="65" w:name="_Hlk242889651"/>
                  <w:r>
                    <w:rPr>
                      <w:rFonts w:ascii="Times New Roman" w:eastAsia="宋体" w:hAnsi="Times New Roman" w:cs="Times New Roman"/>
                      <w:color w:val="000000" w:themeColor="text1"/>
                      <w:sz w:val="20"/>
                      <w:szCs w:val="21"/>
                    </w:rPr>
                    <w:t>1</w:t>
                  </w:r>
                </w:p>
              </w:tc>
              <w:tc>
                <w:tcPr>
                  <w:tcW w:w="73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生活垃圾</w:t>
                  </w:r>
                </w:p>
              </w:tc>
              <w:tc>
                <w:tcPr>
                  <w:tcW w:w="580" w:type="pct"/>
                  <w:tcMar>
                    <w:left w:w="6" w:type="dxa"/>
                    <w:right w:w="6" w:type="dxa"/>
                  </w:tcMar>
                  <w:vAlign w:val="center"/>
                </w:tcPr>
                <w:p w:rsidR="00C70DF3" w:rsidRDefault="00237B11">
                  <w:pPr>
                    <w:snapToGrid w:val="0"/>
                    <w:jc w:val="center"/>
                    <w:rPr>
                      <w:color w:val="000000" w:themeColor="text1"/>
                      <w:sz w:val="20"/>
                      <w:szCs w:val="21"/>
                    </w:rPr>
                  </w:pPr>
                  <w:r>
                    <w:rPr>
                      <w:color w:val="000000" w:themeColor="text1"/>
                      <w:sz w:val="20"/>
                      <w:szCs w:val="21"/>
                    </w:rPr>
                    <w:t>生活垃圾</w:t>
                  </w:r>
                </w:p>
              </w:tc>
              <w:tc>
                <w:tcPr>
                  <w:tcW w:w="383" w:type="pct"/>
                  <w:tcMar>
                    <w:left w:w="6" w:type="dxa"/>
                    <w:right w:w="6" w:type="dxa"/>
                  </w:tcMar>
                  <w:vAlign w:val="center"/>
                </w:tcPr>
                <w:p w:rsidR="00C70DF3" w:rsidRDefault="00237B11">
                  <w:pPr>
                    <w:snapToGrid w:val="0"/>
                    <w:jc w:val="center"/>
                    <w:rPr>
                      <w:color w:val="000000" w:themeColor="text1"/>
                      <w:sz w:val="20"/>
                      <w:szCs w:val="21"/>
                    </w:rPr>
                  </w:pPr>
                  <w:r>
                    <w:rPr>
                      <w:color w:val="000000" w:themeColor="text1"/>
                      <w:sz w:val="20"/>
                      <w:szCs w:val="21"/>
                    </w:rPr>
                    <w:t>SW61</w:t>
                  </w:r>
                </w:p>
              </w:tc>
              <w:tc>
                <w:tcPr>
                  <w:tcW w:w="659"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900-002-S61</w:t>
                  </w:r>
                </w:p>
              </w:tc>
              <w:tc>
                <w:tcPr>
                  <w:tcW w:w="38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7.5</w:t>
                  </w:r>
                </w:p>
              </w:tc>
              <w:tc>
                <w:tcPr>
                  <w:tcW w:w="481"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职工生活</w:t>
                  </w:r>
                </w:p>
              </w:tc>
              <w:tc>
                <w:tcPr>
                  <w:tcW w:w="80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纸屑、塑料袋</w:t>
                  </w:r>
                </w:p>
              </w:tc>
              <w:tc>
                <w:tcPr>
                  <w:tcW w:w="73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环卫部门清运</w:t>
                  </w:r>
                </w:p>
              </w:tc>
            </w:tr>
            <w:tr w:rsidR="00C70DF3">
              <w:trPr>
                <w:trHeight w:val="57"/>
                <w:jc w:val="center"/>
              </w:trPr>
              <w:tc>
                <w:tcPr>
                  <w:tcW w:w="256"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2</w:t>
                  </w:r>
                </w:p>
              </w:tc>
              <w:tc>
                <w:tcPr>
                  <w:tcW w:w="73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塑料边角料</w:t>
                  </w:r>
                </w:p>
              </w:tc>
              <w:tc>
                <w:tcPr>
                  <w:tcW w:w="580" w:type="pct"/>
                  <w:tcMar>
                    <w:left w:w="6" w:type="dxa"/>
                    <w:right w:w="6" w:type="dxa"/>
                  </w:tcMar>
                  <w:vAlign w:val="center"/>
                </w:tcPr>
                <w:p w:rsidR="00C70DF3" w:rsidRDefault="00237B11">
                  <w:pPr>
                    <w:snapToGrid w:val="0"/>
                    <w:jc w:val="center"/>
                    <w:rPr>
                      <w:color w:val="000000" w:themeColor="text1"/>
                      <w:sz w:val="20"/>
                      <w:szCs w:val="21"/>
                    </w:rPr>
                  </w:pPr>
                  <w:r>
                    <w:rPr>
                      <w:color w:val="000000" w:themeColor="text1"/>
                      <w:sz w:val="20"/>
                      <w:szCs w:val="21"/>
                    </w:rPr>
                    <w:t>一般固废</w:t>
                  </w:r>
                </w:p>
              </w:tc>
              <w:tc>
                <w:tcPr>
                  <w:tcW w:w="383" w:type="pct"/>
                  <w:tcMar>
                    <w:left w:w="6" w:type="dxa"/>
                    <w:right w:w="6" w:type="dxa"/>
                  </w:tcMar>
                  <w:vAlign w:val="center"/>
                </w:tcPr>
                <w:p w:rsidR="00C70DF3" w:rsidRDefault="00237B11">
                  <w:pPr>
                    <w:snapToGrid w:val="0"/>
                    <w:jc w:val="center"/>
                    <w:rPr>
                      <w:color w:val="000000" w:themeColor="text1"/>
                      <w:sz w:val="20"/>
                      <w:szCs w:val="21"/>
                    </w:rPr>
                  </w:pPr>
                  <w:r>
                    <w:rPr>
                      <w:color w:val="000000" w:themeColor="text1"/>
                      <w:sz w:val="20"/>
                      <w:szCs w:val="21"/>
                    </w:rPr>
                    <w:t>SW17</w:t>
                  </w:r>
                </w:p>
              </w:tc>
              <w:tc>
                <w:tcPr>
                  <w:tcW w:w="659"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900-003-S17</w:t>
                  </w:r>
                </w:p>
              </w:tc>
              <w:tc>
                <w:tcPr>
                  <w:tcW w:w="38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0.15</w:t>
                  </w:r>
                </w:p>
              </w:tc>
              <w:tc>
                <w:tcPr>
                  <w:tcW w:w="481"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生产</w:t>
                  </w:r>
                </w:p>
              </w:tc>
              <w:tc>
                <w:tcPr>
                  <w:tcW w:w="80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塑料</w:t>
                  </w:r>
                </w:p>
              </w:tc>
              <w:tc>
                <w:tcPr>
                  <w:tcW w:w="730" w:type="pct"/>
                  <w:vMerge w:val="restar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外</w:t>
                  </w:r>
                  <w:proofErr w:type="gramStart"/>
                  <w:r>
                    <w:rPr>
                      <w:rFonts w:ascii="Times New Roman" w:eastAsia="宋体" w:hAnsi="Times New Roman" w:cs="Times New Roman"/>
                      <w:color w:val="000000" w:themeColor="text1"/>
                      <w:sz w:val="20"/>
                      <w:szCs w:val="21"/>
                    </w:rPr>
                    <w:t>售资源</w:t>
                  </w:r>
                  <w:proofErr w:type="gramEnd"/>
                  <w:r>
                    <w:rPr>
                      <w:rFonts w:ascii="Times New Roman" w:eastAsia="宋体" w:hAnsi="Times New Roman" w:cs="Times New Roman"/>
                      <w:color w:val="000000" w:themeColor="text1"/>
                      <w:sz w:val="20"/>
                      <w:szCs w:val="21"/>
                    </w:rPr>
                    <w:t>回收公司</w:t>
                  </w:r>
                </w:p>
              </w:tc>
            </w:tr>
            <w:tr w:rsidR="00C70DF3">
              <w:trPr>
                <w:trHeight w:val="57"/>
                <w:jc w:val="center"/>
              </w:trPr>
              <w:tc>
                <w:tcPr>
                  <w:tcW w:w="256"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3</w:t>
                  </w:r>
                </w:p>
              </w:tc>
              <w:tc>
                <w:tcPr>
                  <w:tcW w:w="73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焊接废料</w:t>
                  </w:r>
                </w:p>
              </w:tc>
              <w:tc>
                <w:tcPr>
                  <w:tcW w:w="580" w:type="pct"/>
                  <w:tcMar>
                    <w:left w:w="6" w:type="dxa"/>
                    <w:right w:w="6" w:type="dxa"/>
                  </w:tcMar>
                  <w:vAlign w:val="center"/>
                </w:tcPr>
                <w:p w:rsidR="00C70DF3" w:rsidRDefault="00237B11">
                  <w:pPr>
                    <w:snapToGrid w:val="0"/>
                    <w:jc w:val="center"/>
                    <w:rPr>
                      <w:color w:val="000000" w:themeColor="text1"/>
                      <w:sz w:val="20"/>
                      <w:szCs w:val="21"/>
                    </w:rPr>
                  </w:pPr>
                  <w:r>
                    <w:rPr>
                      <w:color w:val="000000" w:themeColor="text1"/>
                      <w:sz w:val="20"/>
                      <w:szCs w:val="21"/>
                    </w:rPr>
                    <w:t>一般固废</w:t>
                  </w:r>
                </w:p>
              </w:tc>
              <w:tc>
                <w:tcPr>
                  <w:tcW w:w="383" w:type="pct"/>
                  <w:tcMar>
                    <w:left w:w="6" w:type="dxa"/>
                    <w:right w:w="6" w:type="dxa"/>
                  </w:tcMar>
                  <w:vAlign w:val="center"/>
                </w:tcPr>
                <w:p w:rsidR="00C70DF3" w:rsidRDefault="00237B11">
                  <w:pPr>
                    <w:snapToGrid w:val="0"/>
                    <w:jc w:val="center"/>
                    <w:rPr>
                      <w:color w:val="000000" w:themeColor="text1"/>
                      <w:sz w:val="20"/>
                      <w:szCs w:val="21"/>
                    </w:rPr>
                  </w:pPr>
                  <w:r>
                    <w:rPr>
                      <w:color w:val="000000" w:themeColor="text1"/>
                      <w:sz w:val="20"/>
                      <w:szCs w:val="21"/>
                    </w:rPr>
                    <w:t>SW17</w:t>
                  </w:r>
                </w:p>
              </w:tc>
              <w:tc>
                <w:tcPr>
                  <w:tcW w:w="659"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900-003-S17</w:t>
                  </w:r>
                </w:p>
              </w:tc>
              <w:tc>
                <w:tcPr>
                  <w:tcW w:w="38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0.1</w:t>
                  </w:r>
                </w:p>
              </w:tc>
              <w:tc>
                <w:tcPr>
                  <w:tcW w:w="481"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焊接</w:t>
                  </w:r>
                </w:p>
              </w:tc>
              <w:tc>
                <w:tcPr>
                  <w:tcW w:w="80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塑料</w:t>
                  </w:r>
                </w:p>
              </w:tc>
              <w:tc>
                <w:tcPr>
                  <w:tcW w:w="730" w:type="pct"/>
                  <w:vMerge/>
                  <w:tcMar>
                    <w:left w:w="6" w:type="dxa"/>
                    <w:right w:w="6" w:type="dxa"/>
                  </w:tcMar>
                  <w:vAlign w:val="center"/>
                </w:tcPr>
                <w:p w:rsidR="00C70DF3" w:rsidRDefault="00C70DF3">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p>
              </w:tc>
            </w:tr>
            <w:tr w:rsidR="00C70DF3">
              <w:trPr>
                <w:trHeight w:val="57"/>
                <w:jc w:val="center"/>
              </w:trPr>
              <w:tc>
                <w:tcPr>
                  <w:tcW w:w="256"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4</w:t>
                  </w:r>
                </w:p>
              </w:tc>
              <w:tc>
                <w:tcPr>
                  <w:tcW w:w="73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金属边角料</w:t>
                  </w:r>
                </w:p>
              </w:tc>
              <w:tc>
                <w:tcPr>
                  <w:tcW w:w="580" w:type="pct"/>
                  <w:tcMar>
                    <w:left w:w="6" w:type="dxa"/>
                    <w:right w:w="6" w:type="dxa"/>
                  </w:tcMar>
                  <w:vAlign w:val="center"/>
                </w:tcPr>
                <w:p w:rsidR="00C70DF3" w:rsidRDefault="00237B11">
                  <w:pPr>
                    <w:snapToGrid w:val="0"/>
                    <w:jc w:val="center"/>
                    <w:rPr>
                      <w:color w:val="000000" w:themeColor="text1"/>
                      <w:sz w:val="20"/>
                      <w:szCs w:val="21"/>
                    </w:rPr>
                  </w:pPr>
                  <w:r>
                    <w:rPr>
                      <w:color w:val="000000" w:themeColor="text1"/>
                      <w:sz w:val="20"/>
                      <w:szCs w:val="21"/>
                    </w:rPr>
                    <w:t>一般固废</w:t>
                  </w:r>
                </w:p>
              </w:tc>
              <w:tc>
                <w:tcPr>
                  <w:tcW w:w="383" w:type="pct"/>
                  <w:tcMar>
                    <w:left w:w="6" w:type="dxa"/>
                    <w:right w:w="6" w:type="dxa"/>
                  </w:tcMar>
                  <w:vAlign w:val="center"/>
                </w:tcPr>
                <w:p w:rsidR="00C70DF3" w:rsidRDefault="00237B11">
                  <w:pPr>
                    <w:snapToGrid w:val="0"/>
                    <w:jc w:val="center"/>
                    <w:rPr>
                      <w:color w:val="000000" w:themeColor="text1"/>
                      <w:sz w:val="20"/>
                      <w:szCs w:val="21"/>
                    </w:rPr>
                  </w:pPr>
                  <w:r>
                    <w:rPr>
                      <w:color w:val="000000" w:themeColor="text1"/>
                      <w:sz w:val="20"/>
                      <w:szCs w:val="21"/>
                    </w:rPr>
                    <w:t>SW17</w:t>
                  </w:r>
                </w:p>
              </w:tc>
              <w:tc>
                <w:tcPr>
                  <w:tcW w:w="659"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900-003-S17</w:t>
                  </w:r>
                </w:p>
              </w:tc>
              <w:tc>
                <w:tcPr>
                  <w:tcW w:w="38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1.5</w:t>
                  </w:r>
                </w:p>
              </w:tc>
              <w:tc>
                <w:tcPr>
                  <w:tcW w:w="481"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生产</w:t>
                  </w:r>
                </w:p>
              </w:tc>
              <w:tc>
                <w:tcPr>
                  <w:tcW w:w="80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铝、钢</w:t>
                  </w:r>
                </w:p>
              </w:tc>
              <w:tc>
                <w:tcPr>
                  <w:tcW w:w="730" w:type="pct"/>
                  <w:vMerge/>
                  <w:tcMar>
                    <w:left w:w="6" w:type="dxa"/>
                    <w:right w:w="6" w:type="dxa"/>
                  </w:tcMar>
                  <w:vAlign w:val="center"/>
                </w:tcPr>
                <w:p w:rsidR="00C70DF3" w:rsidRDefault="00C70DF3">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p>
              </w:tc>
            </w:tr>
            <w:tr w:rsidR="00C70DF3">
              <w:trPr>
                <w:trHeight w:val="57"/>
                <w:jc w:val="center"/>
              </w:trPr>
              <w:tc>
                <w:tcPr>
                  <w:tcW w:w="256"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5</w:t>
                  </w:r>
                </w:p>
              </w:tc>
              <w:tc>
                <w:tcPr>
                  <w:tcW w:w="73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废包装材料</w:t>
                  </w:r>
                </w:p>
              </w:tc>
              <w:tc>
                <w:tcPr>
                  <w:tcW w:w="580" w:type="pct"/>
                  <w:tcMar>
                    <w:left w:w="6" w:type="dxa"/>
                    <w:right w:w="6" w:type="dxa"/>
                  </w:tcMar>
                  <w:vAlign w:val="center"/>
                </w:tcPr>
                <w:p w:rsidR="00C70DF3" w:rsidRDefault="00237B11">
                  <w:pPr>
                    <w:snapToGrid w:val="0"/>
                    <w:jc w:val="center"/>
                    <w:rPr>
                      <w:color w:val="000000" w:themeColor="text1"/>
                      <w:sz w:val="20"/>
                      <w:szCs w:val="21"/>
                    </w:rPr>
                  </w:pPr>
                  <w:r>
                    <w:rPr>
                      <w:color w:val="000000" w:themeColor="text1"/>
                      <w:sz w:val="20"/>
                      <w:szCs w:val="21"/>
                    </w:rPr>
                    <w:t>一般固废</w:t>
                  </w:r>
                </w:p>
              </w:tc>
              <w:tc>
                <w:tcPr>
                  <w:tcW w:w="383" w:type="pct"/>
                  <w:tcMar>
                    <w:left w:w="6" w:type="dxa"/>
                    <w:right w:w="6" w:type="dxa"/>
                  </w:tcMar>
                  <w:vAlign w:val="center"/>
                </w:tcPr>
                <w:p w:rsidR="00C70DF3" w:rsidRDefault="00237B11">
                  <w:pPr>
                    <w:snapToGrid w:val="0"/>
                    <w:jc w:val="center"/>
                    <w:rPr>
                      <w:color w:val="000000" w:themeColor="text1"/>
                      <w:sz w:val="20"/>
                      <w:szCs w:val="21"/>
                    </w:rPr>
                  </w:pPr>
                  <w:r>
                    <w:rPr>
                      <w:color w:val="000000" w:themeColor="text1"/>
                      <w:sz w:val="20"/>
                      <w:szCs w:val="21"/>
                    </w:rPr>
                    <w:t>SW17</w:t>
                  </w:r>
                </w:p>
              </w:tc>
              <w:tc>
                <w:tcPr>
                  <w:tcW w:w="659"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900-003-S17</w:t>
                  </w:r>
                </w:p>
              </w:tc>
              <w:tc>
                <w:tcPr>
                  <w:tcW w:w="38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0.5</w:t>
                  </w:r>
                </w:p>
              </w:tc>
              <w:tc>
                <w:tcPr>
                  <w:tcW w:w="481"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包装</w:t>
                  </w:r>
                </w:p>
              </w:tc>
              <w:tc>
                <w:tcPr>
                  <w:tcW w:w="80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包装袋、纸箱</w:t>
                  </w:r>
                </w:p>
              </w:tc>
              <w:tc>
                <w:tcPr>
                  <w:tcW w:w="730" w:type="pct"/>
                  <w:vMerge/>
                  <w:tcMar>
                    <w:left w:w="6" w:type="dxa"/>
                    <w:right w:w="6" w:type="dxa"/>
                  </w:tcMar>
                  <w:vAlign w:val="center"/>
                </w:tcPr>
                <w:p w:rsidR="00C70DF3" w:rsidRDefault="00C70DF3">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p>
              </w:tc>
            </w:tr>
            <w:bookmarkEnd w:id="65"/>
            <w:tr w:rsidR="00C70DF3">
              <w:trPr>
                <w:trHeight w:val="57"/>
                <w:jc w:val="center"/>
              </w:trPr>
              <w:tc>
                <w:tcPr>
                  <w:tcW w:w="256"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6</w:t>
                  </w:r>
                </w:p>
              </w:tc>
              <w:tc>
                <w:tcPr>
                  <w:tcW w:w="73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废润滑油</w:t>
                  </w:r>
                </w:p>
              </w:tc>
              <w:tc>
                <w:tcPr>
                  <w:tcW w:w="58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危险废物</w:t>
                  </w:r>
                </w:p>
              </w:tc>
              <w:tc>
                <w:tcPr>
                  <w:tcW w:w="383"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HW08</w:t>
                  </w:r>
                </w:p>
              </w:tc>
              <w:tc>
                <w:tcPr>
                  <w:tcW w:w="659"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900-217-08</w:t>
                  </w:r>
                </w:p>
              </w:tc>
              <w:tc>
                <w:tcPr>
                  <w:tcW w:w="38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0.01</w:t>
                  </w:r>
                </w:p>
              </w:tc>
              <w:tc>
                <w:tcPr>
                  <w:tcW w:w="481"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设备维护</w:t>
                  </w:r>
                </w:p>
              </w:tc>
              <w:tc>
                <w:tcPr>
                  <w:tcW w:w="80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废润滑油</w:t>
                  </w:r>
                </w:p>
              </w:tc>
              <w:tc>
                <w:tcPr>
                  <w:tcW w:w="730" w:type="pct"/>
                  <w:vMerge w:val="restar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proofErr w:type="gramStart"/>
                  <w:r>
                    <w:rPr>
                      <w:rFonts w:ascii="Times New Roman" w:eastAsia="宋体" w:hAnsi="Times New Roman" w:cs="Times New Roman" w:hint="eastAsia"/>
                      <w:color w:val="000000" w:themeColor="text1"/>
                      <w:sz w:val="20"/>
                      <w:szCs w:val="21"/>
                    </w:rPr>
                    <w:t>危废间</w:t>
                  </w:r>
                  <w:proofErr w:type="gramEnd"/>
                  <w:r>
                    <w:rPr>
                      <w:rFonts w:ascii="Times New Roman" w:eastAsia="宋体" w:hAnsi="Times New Roman" w:cs="Times New Roman" w:hint="eastAsia"/>
                      <w:color w:val="000000" w:themeColor="text1"/>
                      <w:sz w:val="20"/>
                      <w:szCs w:val="21"/>
                    </w:rPr>
                    <w:t>暂存，</w:t>
                  </w:r>
                  <w:r>
                    <w:rPr>
                      <w:rFonts w:ascii="Times New Roman" w:eastAsia="宋体" w:hAnsi="Times New Roman" w:cs="Times New Roman"/>
                      <w:color w:val="000000" w:themeColor="text1"/>
                      <w:sz w:val="20"/>
                      <w:szCs w:val="21"/>
                    </w:rPr>
                    <w:t>委托有资质单位处置</w:t>
                  </w:r>
                </w:p>
              </w:tc>
            </w:tr>
            <w:tr w:rsidR="00C70DF3">
              <w:trPr>
                <w:trHeight w:val="91"/>
                <w:jc w:val="center"/>
              </w:trPr>
              <w:tc>
                <w:tcPr>
                  <w:tcW w:w="256"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7</w:t>
                  </w:r>
                </w:p>
              </w:tc>
              <w:tc>
                <w:tcPr>
                  <w:tcW w:w="73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废润滑油桶</w:t>
                  </w:r>
                </w:p>
              </w:tc>
              <w:tc>
                <w:tcPr>
                  <w:tcW w:w="58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危险废物</w:t>
                  </w:r>
                </w:p>
              </w:tc>
              <w:tc>
                <w:tcPr>
                  <w:tcW w:w="383"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HW08</w:t>
                  </w:r>
                </w:p>
              </w:tc>
              <w:tc>
                <w:tcPr>
                  <w:tcW w:w="659"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900-249-08</w:t>
                  </w:r>
                </w:p>
              </w:tc>
              <w:tc>
                <w:tcPr>
                  <w:tcW w:w="38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0.005</w:t>
                  </w:r>
                </w:p>
              </w:tc>
              <w:tc>
                <w:tcPr>
                  <w:tcW w:w="481"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设备维护</w:t>
                  </w:r>
                </w:p>
              </w:tc>
              <w:tc>
                <w:tcPr>
                  <w:tcW w:w="80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沾染矿物油</w:t>
                  </w:r>
                  <w:r>
                    <w:rPr>
                      <w:rFonts w:ascii="Times New Roman" w:eastAsia="宋体" w:hAnsi="Times New Roman" w:cs="Times New Roman"/>
                      <w:color w:val="000000" w:themeColor="text1"/>
                      <w:sz w:val="20"/>
                      <w:szCs w:val="21"/>
                    </w:rPr>
                    <w:t>的废弃包装</w:t>
                  </w:r>
                  <w:r>
                    <w:rPr>
                      <w:rFonts w:ascii="Times New Roman" w:eastAsia="宋体" w:hAnsi="Times New Roman" w:cs="Times New Roman" w:hint="eastAsia"/>
                      <w:color w:val="000000" w:themeColor="text1"/>
                      <w:sz w:val="20"/>
                      <w:szCs w:val="21"/>
                    </w:rPr>
                    <w:t>桶</w:t>
                  </w:r>
                </w:p>
              </w:tc>
              <w:tc>
                <w:tcPr>
                  <w:tcW w:w="730" w:type="pct"/>
                  <w:vMerge/>
                  <w:tcMar>
                    <w:left w:w="6" w:type="dxa"/>
                    <w:right w:w="6" w:type="dxa"/>
                  </w:tcMar>
                  <w:vAlign w:val="center"/>
                </w:tcPr>
                <w:p w:rsidR="00C70DF3" w:rsidRDefault="00C70DF3">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p>
              </w:tc>
            </w:tr>
            <w:tr w:rsidR="00C70DF3">
              <w:trPr>
                <w:trHeight w:val="57"/>
                <w:jc w:val="center"/>
              </w:trPr>
              <w:tc>
                <w:tcPr>
                  <w:tcW w:w="256"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8</w:t>
                  </w:r>
                </w:p>
              </w:tc>
              <w:tc>
                <w:tcPr>
                  <w:tcW w:w="73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废切削液</w:t>
                  </w:r>
                </w:p>
              </w:tc>
              <w:tc>
                <w:tcPr>
                  <w:tcW w:w="58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危险废物</w:t>
                  </w:r>
                </w:p>
              </w:tc>
              <w:tc>
                <w:tcPr>
                  <w:tcW w:w="383"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HW09</w:t>
                  </w:r>
                </w:p>
              </w:tc>
              <w:tc>
                <w:tcPr>
                  <w:tcW w:w="659"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900-006-09</w:t>
                  </w:r>
                </w:p>
              </w:tc>
              <w:tc>
                <w:tcPr>
                  <w:tcW w:w="38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2</w:t>
                  </w:r>
                </w:p>
              </w:tc>
              <w:tc>
                <w:tcPr>
                  <w:tcW w:w="481"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机加工</w:t>
                  </w:r>
                </w:p>
              </w:tc>
              <w:tc>
                <w:tcPr>
                  <w:tcW w:w="80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废切削液</w:t>
                  </w:r>
                </w:p>
              </w:tc>
              <w:tc>
                <w:tcPr>
                  <w:tcW w:w="730" w:type="pct"/>
                  <w:vMerge/>
                  <w:tcMar>
                    <w:left w:w="6" w:type="dxa"/>
                    <w:right w:w="6" w:type="dxa"/>
                  </w:tcMar>
                  <w:vAlign w:val="center"/>
                </w:tcPr>
                <w:p w:rsidR="00C70DF3" w:rsidRDefault="00C70DF3">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p>
              </w:tc>
            </w:tr>
            <w:tr w:rsidR="00C70DF3">
              <w:trPr>
                <w:trHeight w:val="57"/>
                <w:jc w:val="center"/>
              </w:trPr>
              <w:tc>
                <w:tcPr>
                  <w:tcW w:w="256"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9</w:t>
                  </w:r>
                </w:p>
              </w:tc>
              <w:tc>
                <w:tcPr>
                  <w:tcW w:w="73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proofErr w:type="gramStart"/>
                  <w:r>
                    <w:rPr>
                      <w:rFonts w:ascii="Times New Roman" w:eastAsia="宋体" w:hAnsi="Times New Roman" w:cs="Times New Roman" w:hint="eastAsia"/>
                      <w:color w:val="000000" w:themeColor="text1"/>
                      <w:sz w:val="20"/>
                      <w:szCs w:val="21"/>
                    </w:rPr>
                    <w:t>废胶桶</w:t>
                  </w:r>
                  <w:proofErr w:type="gramEnd"/>
                </w:p>
              </w:tc>
              <w:tc>
                <w:tcPr>
                  <w:tcW w:w="58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危险废物</w:t>
                  </w:r>
                </w:p>
              </w:tc>
              <w:tc>
                <w:tcPr>
                  <w:tcW w:w="383"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HW49</w:t>
                  </w:r>
                </w:p>
              </w:tc>
              <w:tc>
                <w:tcPr>
                  <w:tcW w:w="659"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900-041-49</w:t>
                  </w:r>
                </w:p>
              </w:tc>
              <w:tc>
                <w:tcPr>
                  <w:tcW w:w="38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0</w:t>
                  </w:r>
                  <w:r>
                    <w:rPr>
                      <w:rFonts w:ascii="Times New Roman" w:eastAsia="宋体" w:hAnsi="Times New Roman" w:cs="Times New Roman"/>
                      <w:color w:val="000000" w:themeColor="text1"/>
                      <w:sz w:val="20"/>
                      <w:szCs w:val="21"/>
                    </w:rPr>
                    <w:t>.04</w:t>
                  </w:r>
                </w:p>
              </w:tc>
              <w:tc>
                <w:tcPr>
                  <w:tcW w:w="481"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proofErr w:type="gramStart"/>
                  <w:r>
                    <w:rPr>
                      <w:rFonts w:ascii="Times New Roman" w:eastAsia="宋体" w:hAnsi="Times New Roman" w:cs="Times New Roman" w:hint="eastAsia"/>
                      <w:color w:val="000000" w:themeColor="text1"/>
                      <w:sz w:val="20"/>
                      <w:szCs w:val="21"/>
                    </w:rPr>
                    <w:t>封胶</w:t>
                  </w:r>
                  <w:proofErr w:type="gramEnd"/>
                </w:p>
              </w:tc>
              <w:tc>
                <w:tcPr>
                  <w:tcW w:w="80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胶</w:t>
                  </w:r>
                </w:p>
              </w:tc>
              <w:tc>
                <w:tcPr>
                  <w:tcW w:w="730" w:type="pct"/>
                  <w:vMerge/>
                  <w:tcMar>
                    <w:left w:w="6" w:type="dxa"/>
                    <w:right w:w="6" w:type="dxa"/>
                  </w:tcMar>
                  <w:vAlign w:val="center"/>
                </w:tcPr>
                <w:p w:rsidR="00C70DF3" w:rsidRDefault="00C70DF3">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p>
              </w:tc>
            </w:tr>
            <w:tr w:rsidR="00C70DF3">
              <w:trPr>
                <w:trHeight w:val="57"/>
                <w:jc w:val="center"/>
              </w:trPr>
              <w:tc>
                <w:tcPr>
                  <w:tcW w:w="256"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10</w:t>
                  </w:r>
                </w:p>
              </w:tc>
              <w:tc>
                <w:tcPr>
                  <w:tcW w:w="73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废含油抹布</w:t>
                  </w:r>
                </w:p>
              </w:tc>
              <w:tc>
                <w:tcPr>
                  <w:tcW w:w="580" w:type="pct"/>
                  <w:tcMar>
                    <w:left w:w="6" w:type="dxa"/>
                    <w:right w:w="6" w:type="dxa"/>
                  </w:tcMar>
                  <w:vAlign w:val="center"/>
                </w:tcPr>
                <w:p w:rsidR="00C70DF3" w:rsidRDefault="00237B11">
                  <w:pPr>
                    <w:snapToGrid w:val="0"/>
                    <w:jc w:val="center"/>
                    <w:rPr>
                      <w:color w:val="000000" w:themeColor="text1"/>
                      <w:sz w:val="20"/>
                      <w:szCs w:val="21"/>
                    </w:rPr>
                  </w:pPr>
                  <w:r>
                    <w:rPr>
                      <w:color w:val="000000" w:themeColor="text1"/>
                      <w:sz w:val="20"/>
                      <w:szCs w:val="21"/>
                    </w:rPr>
                    <w:t>危险废物</w:t>
                  </w:r>
                </w:p>
              </w:tc>
              <w:tc>
                <w:tcPr>
                  <w:tcW w:w="383"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HW49</w:t>
                  </w:r>
                </w:p>
              </w:tc>
              <w:tc>
                <w:tcPr>
                  <w:tcW w:w="659"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900-041-49</w:t>
                  </w:r>
                </w:p>
              </w:tc>
              <w:tc>
                <w:tcPr>
                  <w:tcW w:w="38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0</w:t>
                  </w:r>
                  <w:r>
                    <w:rPr>
                      <w:rFonts w:ascii="Times New Roman" w:eastAsia="宋体" w:hAnsi="Times New Roman" w:cs="Times New Roman"/>
                      <w:color w:val="000000" w:themeColor="text1"/>
                      <w:sz w:val="20"/>
                      <w:szCs w:val="21"/>
                    </w:rPr>
                    <w:t>.001</w:t>
                  </w:r>
                </w:p>
              </w:tc>
              <w:tc>
                <w:tcPr>
                  <w:tcW w:w="481"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设备维</w:t>
                  </w:r>
                  <w:r>
                    <w:rPr>
                      <w:rFonts w:ascii="Times New Roman" w:eastAsia="宋体" w:hAnsi="Times New Roman" w:cs="Times New Roman" w:hint="eastAsia"/>
                      <w:color w:val="000000" w:themeColor="text1"/>
                      <w:sz w:val="20"/>
                      <w:szCs w:val="21"/>
                    </w:rPr>
                    <w:t>护</w:t>
                  </w:r>
                </w:p>
              </w:tc>
              <w:tc>
                <w:tcPr>
                  <w:tcW w:w="80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含</w:t>
                  </w:r>
                  <w:r>
                    <w:rPr>
                      <w:rFonts w:ascii="Times New Roman" w:eastAsia="宋体" w:hAnsi="Times New Roman" w:cs="Times New Roman"/>
                      <w:color w:val="000000" w:themeColor="text1"/>
                      <w:sz w:val="20"/>
                      <w:szCs w:val="21"/>
                    </w:rPr>
                    <w:t>矿物油</w:t>
                  </w:r>
                  <w:r>
                    <w:rPr>
                      <w:rFonts w:ascii="Times New Roman" w:eastAsia="宋体" w:hAnsi="Times New Roman" w:cs="Times New Roman" w:hint="eastAsia"/>
                      <w:color w:val="000000" w:themeColor="text1"/>
                      <w:sz w:val="20"/>
                      <w:szCs w:val="21"/>
                    </w:rPr>
                    <w:t>废抹布</w:t>
                  </w:r>
                </w:p>
              </w:tc>
              <w:tc>
                <w:tcPr>
                  <w:tcW w:w="730" w:type="pct"/>
                  <w:vMerge/>
                  <w:tcMar>
                    <w:left w:w="6" w:type="dxa"/>
                    <w:right w:w="6" w:type="dxa"/>
                  </w:tcMar>
                  <w:vAlign w:val="center"/>
                </w:tcPr>
                <w:p w:rsidR="00C70DF3" w:rsidRDefault="00C70DF3">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p>
              </w:tc>
            </w:tr>
            <w:tr w:rsidR="00C70DF3">
              <w:trPr>
                <w:trHeight w:val="57"/>
                <w:jc w:val="center"/>
              </w:trPr>
              <w:tc>
                <w:tcPr>
                  <w:tcW w:w="256"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1</w:t>
                  </w:r>
                  <w:r>
                    <w:rPr>
                      <w:rFonts w:ascii="Times New Roman" w:eastAsia="宋体" w:hAnsi="Times New Roman" w:cs="Times New Roman"/>
                      <w:color w:val="000000" w:themeColor="text1"/>
                      <w:sz w:val="20"/>
                      <w:szCs w:val="21"/>
                    </w:rPr>
                    <w:t>1</w:t>
                  </w:r>
                </w:p>
              </w:tc>
              <w:tc>
                <w:tcPr>
                  <w:tcW w:w="73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沾染切削液的废金属屑</w:t>
                  </w:r>
                </w:p>
              </w:tc>
              <w:tc>
                <w:tcPr>
                  <w:tcW w:w="58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危险废物</w:t>
                  </w:r>
                </w:p>
              </w:tc>
              <w:tc>
                <w:tcPr>
                  <w:tcW w:w="383"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HW09</w:t>
                  </w:r>
                </w:p>
              </w:tc>
              <w:tc>
                <w:tcPr>
                  <w:tcW w:w="659"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900-006-09</w:t>
                  </w:r>
                </w:p>
              </w:tc>
              <w:tc>
                <w:tcPr>
                  <w:tcW w:w="38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2</w:t>
                  </w:r>
                </w:p>
              </w:tc>
              <w:tc>
                <w:tcPr>
                  <w:tcW w:w="481"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sz w:val="20"/>
                      <w:szCs w:val="21"/>
                    </w:rPr>
                  </w:pPr>
                  <w:r>
                    <w:rPr>
                      <w:rFonts w:ascii="Times New Roman" w:eastAsia="宋体" w:hAnsi="Times New Roman" w:cs="Times New Roman" w:hint="eastAsia"/>
                      <w:color w:val="000000" w:themeColor="text1"/>
                      <w:sz w:val="20"/>
                      <w:szCs w:val="21"/>
                    </w:rPr>
                    <w:t>机加工</w:t>
                  </w:r>
                </w:p>
              </w:tc>
              <w:tc>
                <w:tcPr>
                  <w:tcW w:w="80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sz w:val="20"/>
                      <w:szCs w:val="21"/>
                    </w:rPr>
                  </w:pPr>
                  <w:r>
                    <w:rPr>
                      <w:rFonts w:ascii="Times New Roman" w:eastAsia="宋体" w:hAnsi="Times New Roman" w:cs="Times New Roman"/>
                      <w:color w:val="000000" w:themeColor="text1"/>
                      <w:sz w:val="20"/>
                      <w:szCs w:val="21"/>
                    </w:rPr>
                    <w:t>沾染</w:t>
                  </w:r>
                  <w:r>
                    <w:rPr>
                      <w:rFonts w:ascii="Times New Roman" w:eastAsia="宋体" w:hAnsi="Times New Roman" w:cs="Times New Roman" w:hint="eastAsia"/>
                      <w:color w:val="000000" w:themeColor="text1"/>
                      <w:sz w:val="20"/>
                      <w:szCs w:val="21"/>
                    </w:rPr>
                    <w:t>切削液</w:t>
                  </w:r>
                </w:p>
              </w:tc>
              <w:tc>
                <w:tcPr>
                  <w:tcW w:w="73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proofErr w:type="gramStart"/>
                  <w:r>
                    <w:rPr>
                      <w:rFonts w:ascii="Times New Roman" w:eastAsia="宋体" w:hAnsi="Times New Roman" w:cs="Times New Roman" w:hint="eastAsia"/>
                      <w:color w:val="000000" w:themeColor="text1"/>
                      <w:sz w:val="20"/>
                      <w:szCs w:val="21"/>
                    </w:rPr>
                    <w:t>危废间</w:t>
                  </w:r>
                  <w:proofErr w:type="gramEnd"/>
                  <w:r>
                    <w:rPr>
                      <w:rFonts w:ascii="Times New Roman" w:eastAsia="宋体" w:hAnsi="Times New Roman" w:cs="Times New Roman" w:hint="eastAsia"/>
                      <w:color w:val="000000" w:themeColor="text1"/>
                      <w:sz w:val="20"/>
                      <w:szCs w:val="21"/>
                    </w:rPr>
                    <w:t>暂存，利用过程不按</w:t>
                  </w:r>
                  <w:proofErr w:type="gramStart"/>
                  <w:r>
                    <w:rPr>
                      <w:rFonts w:ascii="Times New Roman" w:eastAsia="宋体" w:hAnsi="Times New Roman" w:cs="Times New Roman" w:hint="eastAsia"/>
                      <w:color w:val="000000" w:themeColor="text1"/>
                      <w:sz w:val="20"/>
                      <w:szCs w:val="21"/>
                    </w:rPr>
                    <w:t>危废管理</w:t>
                  </w:r>
                  <w:proofErr w:type="gramEnd"/>
                </w:p>
              </w:tc>
            </w:tr>
          </w:tbl>
          <w:p w:rsidR="00C70DF3" w:rsidRDefault="00237B11">
            <w:pPr>
              <w:adjustRightInd w:val="0"/>
              <w:snapToGrid w:val="0"/>
              <w:jc w:val="center"/>
              <w:rPr>
                <w:b/>
                <w:color w:val="000000" w:themeColor="text1"/>
                <w:szCs w:val="18"/>
              </w:rPr>
            </w:pPr>
            <w:r>
              <w:rPr>
                <w:b/>
                <w:color w:val="000000" w:themeColor="text1"/>
                <w:szCs w:val="18"/>
              </w:rPr>
              <w:t>表</w:t>
            </w:r>
            <w:r>
              <w:rPr>
                <w:b/>
                <w:color w:val="000000" w:themeColor="text1"/>
                <w:szCs w:val="18"/>
              </w:rPr>
              <w:t xml:space="preserve">4-13  </w:t>
            </w:r>
            <w:r>
              <w:rPr>
                <w:b/>
                <w:color w:val="000000" w:themeColor="text1"/>
                <w:szCs w:val="18"/>
              </w:rPr>
              <w:t>项目危险废物汇总表</w:t>
            </w:r>
          </w:p>
          <w:tbl>
            <w:tblPr>
              <w:tblW w:w="8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
              <w:gridCol w:w="1150"/>
              <w:gridCol w:w="569"/>
              <w:gridCol w:w="1081"/>
              <w:gridCol w:w="637"/>
              <w:gridCol w:w="865"/>
              <w:gridCol w:w="2018"/>
              <w:gridCol w:w="679"/>
              <w:gridCol w:w="446"/>
              <w:gridCol w:w="1079"/>
            </w:tblGrid>
            <w:tr w:rsidR="00C70DF3">
              <w:trPr>
                <w:trHeight w:val="113"/>
              </w:trPr>
              <w:tc>
                <w:tcPr>
                  <w:tcW w:w="18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b/>
                      <w:color w:val="000000" w:themeColor="text1"/>
                      <w:sz w:val="20"/>
                      <w:szCs w:val="21"/>
                    </w:rPr>
                  </w:pPr>
                  <w:r>
                    <w:rPr>
                      <w:rFonts w:ascii="Times New Roman" w:eastAsia="宋体" w:hAnsi="Times New Roman" w:cs="Times New Roman"/>
                      <w:b/>
                      <w:color w:val="000000" w:themeColor="text1"/>
                      <w:sz w:val="20"/>
                      <w:szCs w:val="21"/>
                    </w:rPr>
                    <w:t>序号</w:t>
                  </w:r>
                </w:p>
              </w:tc>
              <w:tc>
                <w:tcPr>
                  <w:tcW w:w="65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b/>
                      <w:color w:val="000000" w:themeColor="text1"/>
                      <w:sz w:val="20"/>
                      <w:szCs w:val="21"/>
                    </w:rPr>
                  </w:pPr>
                  <w:r>
                    <w:rPr>
                      <w:rFonts w:ascii="Times New Roman" w:eastAsia="宋体" w:hAnsi="Times New Roman" w:cs="Times New Roman"/>
                      <w:b/>
                      <w:color w:val="000000" w:themeColor="text1"/>
                      <w:sz w:val="20"/>
                      <w:szCs w:val="21"/>
                    </w:rPr>
                    <w:t>危废</w:t>
                  </w:r>
                </w:p>
                <w:p w:rsidR="00C70DF3" w:rsidRDefault="00237B11">
                  <w:pPr>
                    <w:pStyle w:val="1f5"/>
                    <w:snapToGrid w:val="0"/>
                    <w:spacing w:line="240" w:lineRule="auto"/>
                    <w:ind w:firstLineChars="0" w:firstLine="0"/>
                    <w:jc w:val="center"/>
                    <w:rPr>
                      <w:rFonts w:ascii="Times New Roman" w:eastAsia="宋体" w:hAnsi="Times New Roman" w:cs="Times New Roman"/>
                      <w:b/>
                      <w:color w:val="000000" w:themeColor="text1"/>
                      <w:sz w:val="20"/>
                      <w:szCs w:val="21"/>
                    </w:rPr>
                  </w:pPr>
                  <w:r>
                    <w:rPr>
                      <w:rFonts w:ascii="Times New Roman" w:eastAsia="宋体" w:hAnsi="Times New Roman" w:cs="Times New Roman"/>
                      <w:b/>
                      <w:color w:val="000000" w:themeColor="text1"/>
                      <w:sz w:val="20"/>
                      <w:szCs w:val="21"/>
                    </w:rPr>
                    <w:t>名称</w:t>
                  </w:r>
                </w:p>
              </w:tc>
              <w:tc>
                <w:tcPr>
                  <w:tcW w:w="322"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b/>
                      <w:color w:val="000000" w:themeColor="text1"/>
                      <w:sz w:val="20"/>
                      <w:szCs w:val="21"/>
                    </w:rPr>
                  </w:pPr>
                  <w:r>
                    <w:rPr>
                      <w:rFonts w:ascii="Times New Roman" w:eastAsia="宋体" w:hAnsi="Times New Roman" w:cs="Times New Roman"/>
                      <w:b/>
                      <w:color w:val="000000" w:themeColor="text1"/>
                      <w:sz w:val="20"/>
                      <w:szCs w:val="21"/>
                    </w:rPr>
                    <w:t>危废</w:t>
                  </w:r>
                </w:p>
                <w:p w:rsidR="00C70DF3" w:rsidRDefault="00237B11">
                  <w:pPr>
                    <w:pStyle w:val="1f5"/>
                    <w:snapToGrid w:val="0"/>
                    <w:spacing w:line="240" w:lineRule="auto"/>
                    <w:ind w:firstLineChars="0" w:firstLine="0"/>
                    <w:jc w:val="center"/>
                    <w:rPr>
                      <w:rFonts w:ascii="Times New Roman" w:eastAsia="宋体" w:hAnsi="Times New Roman" w:cs="Times New Roman"/>
                      <w:b/>
                      <w:color w:val="000000" w:themeColor="text1"/>
                      <w:sz w:val="20"/>
                      <w:szCs w:val="21"/>
                    </w:rPr>
                  </w:pPr>
                  <w:r>
                    <w:rPr>
                      <w:rFonts w:ascii="Times New Roman" w:eastAsia="宋体" w:hAnsi="Times New Roman" w:cs="Times New Roman"/>
                      <w:b/>
                      <w:color w:val="000000" w:themeColor="text1"/>
                      <w:sz w:val="20"/>
                      <w:szCs w:val="21"/>
                    </w:rPr>
                    <w:t>类别</w:t>
                  </w:r>
                </w:p>
              </w:tc>
              <w:tc>
                <w:tcPr>
                  <w:tcW w:w="611"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b/>
                      <w:color w:val="000000" w:themeColor="text1"/>
                      <w:sz w:val="20"/>
                      <w:szCs w:val="21"/>
                    </w:rPr>
                  </w:pPr>
                  <w:proofErr w:type="gramStart"/>
                  <w:r>
                    <w:rPr>
                      <w:rFonts w:ascii="Times New Roman" w:eastAsia="宋体" w:hAnsi="Times New Roman" w:cs="Times New Roman"/>
                      <w:b/>
                      <w:color w:val="000000" w:themeColor="text1"/>
                      <w:sz w:val="20"/>
                      <w:szCs w:val="21"/>
                    </w:rPr>
                    <w:t>危废代码</w:t>
                  </w:r>
                  <w:proofErr w:type="gramEnd"/>
                </w:p>
              </w:tc>
              <w:tc>
                <w:tcPr>
                  <w:tcW w:w="36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b/>
                      <w:color w:val="000000" w:themeColor="text1"/>
                      <w:sz w:val="20"/>
                      <w:szCs w:val="21"/>
                    </w:rPr>
                  </w:pPr>
                  <w:r>
                    <w:rPr>
                      <w:rFonts w:ascii="Times New Roman" w:eastAsia="宋体" w:hAnsi="Times New Roman" w:cs="Times New Roman"/>
                      <w:b/>
                      <w:color w:val="000000" w:themeColor="text1"/>
                      <w:sz w:val="20"/>
                      <w:szCs w:val="21"/>
                    </w:rPr>
                    <w:t>产生量</w:t>
                  </w:r>
                </w:p>
                <w:p w:rsidR="00C70DF3" w:rsidRDefault="00237B11">
                  <w:pPr>
                    <w:pStyle w:val="1f5"/>
                    <w:snapToGrid w:val="0"/>
                    <w:spacing w:line="240" w:lineRule="auto"/>
                    <w:ind w:firstLineChars="0" w:firstLine="0"/>
                    <w:jc w:val="center"/>
                    <w:rPr>
                      <w:rFonts w:ascii="Times New Roman" w:eastAsia="宋体" w:hAnsi="Times New Roman" w:cs="Times New Roman"/>
                      <w:b/>
                      <w:color w:val="000000" w:themeColor="text1"/>
                      <w:sz w:val="20"/>
                      <w:szCs w:val="21"/>
                    </w:rPr>
                  </w:pPr>
                  <w:r>
                    <w:rPr>
                      <w:rFonts w:ascii="Times New Roman" w:eastAsia="宋体" w:hAnsi="Times New Roman" w:cs="Times New Roman"/>
                      <w:b/>
                      <w:color w:val="000000" w:themeColor="text1"/>
                      <w:sz w:val="20"/>
                      <w:szCs w:val="21"/>
                    </w:rPr>
                    <w:t>t/a</w:t>
                  </w:r>
                </w:p>
              </w:tc>
              <w:tc>
                <w:tcPr>
                  <w:tcW w:w="489"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b/>
                      <w:color w:val="000000" w:themeColor="text1"/>
                      <w:sz w:val="20"/>
                      <w:szCs w:val="21"/>
                    </w:rPr>
                  </w:pPr>
                  <w:r>
                    <w:rPr>
                      <w:rFonts w:ascii="Times New Roman" w:eastAsia="宋体" w:hAnsi="Times New Roman" w:cs="Times New Roman"/>
                      <w:b/>
                      <w:color w:val="000000" w:themeColor="text1"/>
                      <w:sz w:val="20"/>
                      <w:szCs w:val="21"/>
                    </w:rPr>
                    <w:t>产生工序</w:t>
                  </w:r>
                </w:p>
              </w:tc>
              <w:tc>
                <w:tcPr>
                  <w:tcW w:w="1141"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b/>
                      <w:color w:val="000000" w:themeColor="text1"/>
                      <w:sz w:val="20"/>
                      <w:szCs w:val="21"/>
                    </w:rPr>
                  </w:pPr>
                  <w:r>
                    <w:rPr>
                      <w:rFonts w:ascii="Times New Roman" w:eastAsia="宋体" w:hAnsi="Times New Roman" w:cs="Times New Roman"/>
                      <w:b/>
                      <w:color w:val="000000" w:themeColor="text1"/>
                      <w:sz w:val="20"/>
                      <w:szCs w:val="21"/>
                    </w:rPr>
                    <w:t>主要成分</w:t>
                  </w:r>
                </w:p>
              </w:tc>
              <w:tc>
                <w:tcPr>
                  <w:tcW w:w="384"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b/>
                      <w:color w:val="000000" w:themeColor="text1"/>
                      <w:sz w:val="20"/>
                      <w:szCs w:val="21"/>
                    </w:rPr>
                  </w:pPr>
                  <w:proofErr w:type="gramStart"/>
                  <w:r>
                    <w:rPr>
                      <w:rFonts w:ascii="Times New Roman" w:eastAsia="宋体" w:hAnsi="Times New Roman" w:cs="Times New Roman"/>
                      <w:b/>
                      <w:color w:val="000000" w:themeColor="text1"/>
                      <w:sz w:val="20"/>
                      <w:szCs w:val="21"/>
                    </w:rPr>
                    <w:t>产废周期</w:t>
                  </w:r>
                  <w:proofErr w:type="gramEnd"/>
                </w:p>
              </w:tc>
              <w:tc>
                <w:tcPr>
                  <w:tcW w:w="252"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b/>
                      <w:color w:val="000000" w:themeColor="text1"/>
                      <w:sz w:val="20"/>
                      <w:szCs w:val="21"/>
                    </w:rPr>
                  </w:pPr>
                  <w:r>
                    <w:rPr>
                      <w:rFonts w:ascii="Times New Roman" w:eastAsia="宋体" w:hAnsi="Times New Roman" w:cs="Times New Roman"/>
                      <w:b/>
                      <w:color w:val="000000" w:themeColor="text1"/>
                      <w:sz w:val="20"/>
                      <w:szCs w:val="21"/>
                    </w:rPr>
                    <w:t>危险特性</w:t>
                  </w:r>
                </w:p>
              </w:tc>
              <w:tc>
                <w:tcPr>
                  <w:tcW w:w="61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b/>
                      <w:color w:val="000000" w:themeColor="text1"/>
                      <w:sz w:val="20"/>
                      <w:szCs w:val="21"/>
                    </w:rPr>
                  </w:pPr>
                  <w:r>
                    <w:rPr>
                      <w:rFonts w:ascii="Times New Roman" w:eastAsia="宋体" w:hAnsi="Times New Roman" w:cs="Times New Roman"/>
                      <w:b/>
                      <w:color w:val="000000" w:themeColor="text1"/>
                      <w:sz w:val="20"/>
                      <w:szCs w:val="21"/>
                    </w:rPr>
                    <w:t>防治措施</w:t>
                  </w:r>
                </w:p>
              </w:tc>
            </w:tr>
            <w:tr w:rsidR="00C70DF3">
              <w:trPr>
                <w:trHeight w:val="113"/>
              </w:trPr>
              <w:tc>
                <w:tcPr>
                  <w:tcW w:w="18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1</w:t>
                  </w:r>
                </w:p>
              </w:tc>
              <w:tc>
                <w:tcPr>
                  <w:tcW w:w="650" w:type="pct"/>
                  <w:tcMar>
                    <w:left w:w="6" w:type="dxa"/>
                    <w:right w:w="6" w:type="dxa"/>
                  </w:tcMar>
                  <w:vAlign w:val="center"/>
                </w:tcPr>
                <w:p w:rsidR="00C70DF3" w:rsidRDefault="00237B11">
                  <w:pPr>
                    <w:pStyle w:val="1f5"/>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废润滑油</w:t>
                  </w:r>
                </w:p>
              </w:tc>
              <w:tc>
                <w:tcPr>
                  <w:tcW w:w="322" w:type="pct"/>
                  <w:tcMar>
                    <w:left w:w="6" w:type="dxa"/>
                    <w:right w:w="6" w:type="dxa"/>
                  </w:tcMar>
                  <w:vAlign w:val="center"/>
                </w:tcPr>
                <w:p w:rsidR="00C70DF3" w:rsidRDefault="00237B11">
                  <w:pPr>
                    <w:pStyle w:val="1f5"/>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HW08</w:t>
                  </w:r>
                </w:p>
              </w:tc>
              <w:tc>
                <w:tcPr>
                  <w:tcW w:w="611" w:type="pct"/>
                  <w:tcMar>
                    <w:left w:w="6" w:type="dxa"/>
                    <w:right w:w="6" w:type="dxa"/>
                  </w:tcMar>
                  <w:vAlign w:val="center"/>
                </w:tcPr>
                <w:p w:rsidR="00C70DF3" w:rsidRDefault="00237B11">
                  <w:pPr>
                    <w:pStyle w:val="1f5"/>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900-217-08</w:t>
                  </w:r>
                </w:p>
              </w:tc>
              <w:tc>
                <w:tcPr>
                  <w:tcW w:w="360" w:type="pct"/>
                  <w:tcMar>
                    <w:left w:w="6" w:type="dxa"/>
                    <w:right w:w="6" w:type="dxa"/>
                  </w:tcMar>
                  <w:vAlign w:val="center"/>
                </w:tcPr>
                <w:p w:rsidR="00C70DF3" w:rsidRDefault="00237B11">
                  <w:pPr>
                    <w:pStyle w:val="1f5"/>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0.01</w:t>
                  </w:r>
                </w:p>
              </w:tc>
              <w:tc>
                <w:tcPr>
                  <w:tcW w:w="489"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设备维护</w:t>
                  </w:r>
                </w:p>
              </w:tc>
              <w:tc>
                <w:tcPr>
                  <w:tcW w:w="1141"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油</w:t>
                  </w:r>
                  <w:r>
                    <w:rPr>
                      <w:rFonts w:ascii="Times New Roman" w:eastAsia="宋体" w:hAnsi="Times New Roman" w:cs="Times New Roman"/>
                      <w:color w:val="000000" w:themeColor="text1"/>
                      <w:sz w:val="20"/>
                      <w:szCs w:val="21"/>
                    </w:rPr>
                    <w:t>/</w:t>
                  </w:r>
                  <w:r>
                    <w:rPr>
                      <w:rFonts w:ascii="Times New Roman" w:eastAsia="宋体" w:hAnsi="Times New Roman" w:cs="Times New Roman"/>
                      <w:color w:val="000000" w:themeColor="text1"/>
                      <w:sz w:val="20"/>
                      <w:szCs w:val="21"/>
                    </w:rPr>
                    <w:t>水、烃</w:t>
                  </w:r>
                  <w:r>
                    <w:rPr>
                      <w:rFonts w:ascii="Times New Roman" w:eastAsia="宋体" w:hAnsi="Times New Roman" w:cs="Times New Roman"/>
                      <w:color w:val="000000" w:themeColor="text1"/>
                      <w:sz w:val="20"/>
                      <w:szCs w:val="21"/>
                    </w:rPr>
                    <w:t>/</w:t>
                  </w:r>
                  <w:r>
                    <w:rPr>
                      <w:rFonts w:ascii="Times New Roman" w:eastAsia="宋体" w:hAnsi="Times New Roman" w:cs="Times New Roman"/>
                      <w:color w:val="000000" w:themeColor="text1"/>
                      <w:sz w:val="20"/>
                      <w:szCs w:val="21"/>
                    </w:rPr>
                    <w:t>水混合物</w:t>
                  </w:r>
                </w:p>
              </w:tc>
              <w:tc>
                <w:tcPr>
                  <w:tcW w:w="384"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1</w:t>
                  </w:r>
                  <w:r>
                    <w:rPr>
                      <w:rFonts w:ascii="Times New Roman" w:eastAsia="宋体" w:hAnsi="Times New Roman" w:cs="Times New Roman" w:hint="eastAsia"/>
                      <w:color w:val="000000" w:themeColor="text1"/>
                      <w:sz w:val="20"/>
                      <w:szCs w:val="21"/>
                    </w:rPr>
                    <w:t>个</w:t>
                  </w:r>
                  <w:r>
                    <w:rPr>
                      <w:rFonts w:ascii="Times New Roman" w:eastAsia="宋体" w:hAnsi="Times New Roman" w:cs="Times New Roman"/>
                      <w:color w:val="000000" w:themeColor="text1"/>
                      <w:sz w:val="20"/>
                      <w:szCs w:val="21"/>
                    </w:rPr>
                    <w:t>月</w:t>
                  </w:r>
                </w:p>
              </w:tc>
              <w:tc>
                <w:tcPr>
                  <w:tcW w:w="252"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T,I</w:t>
                  </w:r>
                </w:p>
              </w:tc>
              <w:tc>
                <w:tcPr>
                  <w:tcW w:w="610" w:type="pct"/>
                  <w:vMerge w:val="restar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委托有资质单位处置</w:t>
                  </w:r>
                </w:p>
              </w:tc>
            </w:tr>
            <w:tr w:rsidR="00C70DF3">
              <w:trPr>
                <w:trHeight w:val="113"/>
              </w:trPr>
              <w:tc>
                <w:tcPr>
                  <w:tcW w:w="18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2</w:t>
                  </w:r>
                </w:p>
              </w:tc>
              <w:tc>
                <w:tcPr>
                  <w:tcW w:w="650" w:type="pct"/>
                  <w:tcMar>
                    <w:left w:w="6" w:type="dxa"/>
                    <w:right w:w="6" w:type="dxa"/>
                  </w:tcMar>
                  <w:vAlign w:val="center"/>
                </w:tcPr>
                <w:p w:rsidR="00C70DF3" w:rsidRDefault="00237B11">
                  <w:pPr>
                    <w:pStyle w:val="1f5"/>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废润滑油桶</w:t>
                  </w:r>
                </w:p>
              </w:tc>
              <w:tc>
                <w:tcPr>
                  <w:tcW w:w="322" w:type="pct"/>
                  <w:tcMar>
                    <w:left w:w="6" w:type="dxa"/>
                    <w:right w:w="6" w:type="dxa"/>
                  </w:tcMar>
                  <w:vAlign w:val="center"/>
                </w:tcPr>
                <w:p w:rsidR="00C70DF3" w:rsidRDefault="00237B11">
                  <w:pPr>
                    <w:pStyle w:val="1f5"/>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HW08</w:t>
                  </w:r>
                </w:p>
              </w:tc>
              <w:tc>
                <w:tcPr>
                  <w:tcW w:w="611" w:type="pct"/>
                  <w:tcMar>
                    <w:left w:w="6" w:type="dxa"/>
                    <w:right w:w="6" w:type="dxa"/>
                  </w:tcMar>
                  <w:vAlign w:val="center"/>
                </w:tcPr>
                <w:p w:rsidR="00C70DF3" w:rsidRDefault="00237B11">
                  <w:pPr>
                    <w:pStyle w:val="1f5"/>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900-249-08</w:t>
                  </w:r>
                </w:p>
              </w:tc>
              <w:tc>
                <w:tcPr>
                  <w:tcW w:w="360" w:type="pct"/>
                  <w:tcMar>
                    <w:left w:w="6" w:type="dxa"/>
                    <w:right w:w="6" w:type="dxa"/>
                  </w:tcMar>
                  <w:vAlign w:val="center"/>
                </w:tcPr>
                <w:p w:rsidR="00C70DF3" w:rsidRDefault="00237B11">
                  <w:pPr>
                    <w:pStyle w:val="1f5"/>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0.005</w:t>
                  </w:r>
                </w:p>
              </w:tc>
              <w:tc>
                <w:tcPr>
                  <w:tcW w:w="489"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设备维护</w:t>
                  </w:r>
                </w:p>
              </w:tc>
              <w:tc>
                <w:tcPr>
                  <w:tcW w:w="1141"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沾染</w:t>
                  </w:r>
                  <w:r>
                    <w:rPr>
                      <w:rFonts w:ascii="Times New Roman" w:eastAsia="宋体" w:hAnsi="Times New Roman" w:cs="Times New Roman" w:hint="eastAsia"/>
                      <w:color w:val="000000" w:themeColor="text1"/>
                      <w:sz w:val="20"/>
                      <w:szCs w:val="21"/>
                    </w:rPr>
                    <w:t>矿物油</w:t>
                  </w:r>
                  <w:r>
                    <w:rPr>
                      <w:rFonts w:ascii="Times New Roman" w:eastAsia="宋体" w:hAnsi="Times New Roman" w:cs="Times New Roman"/>
                      <w:color w:val="000000" w:themeColor="text1"/>
                      <w:sz w:val="20"/>
                      <w:szCs w:val="21"/>
                    </w:rPr>
                    <w:t>废弃包装</w:t>
                  </w:r>
                  <w:r>
                    <w:rPr>
                      <w:rFonts w:ascii="Times New Roman" w:eastAsia="宋体" w:hAnsi="Times New Roman" w:cs="Times New Roman" w:hint="eastAsia"/>
                      <w:color w:val="000000" w:themeColor="text1"/>
                      <w:sz w:val="20"/>
                      <w:szCs w:val="21"/>
                    </w:rPr>
                    <w:t>桶</w:t>
                  </w:r>
                </w:p>
              </w:tc>
              <w:tc>
                <w:tcPr>
                  <w:tcW w:w="384"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1</w:t>
                  </w:r>
                  <w:r>
                    <w:rPr>
                      <w:rFonts w:ascii="Times New Roman" w:eastAsia="宋体" w:hAnsi="Times New Roman" w:cs="Times New Roman"/>
                      <w:color w:val="000000" w:themeColor="text1"/>
                      <w:sz w:val="20"/>
                      <w:szCs w:val="21"/>
                    </w:rPr>
                    <w:t>年</w:t>
                  </w:r>
                </w:p>
              </w:tc>
              <w:tc>
                <w:tcPr>
                  <w:tcW w:w="252"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T,I</w:t>
                  </w:r>
                </w:p>
              </w:tc>
              <w:tc>
                <w:tcPr>
                  <w:tcW w:w="610" w:type="pct"/>
                  <w:vMerge/>
                  <w:tcMar>
                    <w:left w:w="6" w:type="dxa"/>
                    <w:right w:w="6" w:type="dxa"/>
                  </w:tcMar>
                  <w:vAlign w:val="center"/>
                </w:tcPr>
                <w:p w:rsidR="00C70DF3" w:rsidRDefault="00C70DF3">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p>
              </w:tc>
            </w:tr>
            <w:tr w:rsidR="00C70DF3">
              <w:trPr>
                <w:trHeight w:val="113"/>
              </w:trPr>
              <w:tc>
                <w:tcPr>
                  <w:tcW w:w="18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3</w:t>
                  </w:r>
                </w:p>
              </w:tc>
              <w:tc>
                <w:tcPr>
                  <w:tcW w:w="650" w:type="pct"/>
                  <w:tcMar>
                    <w:left w:w="6" w:type="dxa"/>
                    <w:right w:w="6" w:type="dxa"/>
                  </w:tcMar>
                  <w:vAlign w:val="center"/>
                </w:tcPr>
                <w:p w:rsidR="00C70DF3" w:rsidRDefault="00237B11">
                  <w:pPr>
                    <w:pStyle w:val="1f5"/>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废切削液</w:t>
                  </w:r>
                </w:p>
              </w:tc>
              <w:tc>
                <w:tcPr>
                  <w:tcW w:w="322"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HW09</w:t>
                  </w:r>
                </w:p>
              </w:tc>
              <w:tc>
                <w:tcPr>
                  <w:tcW w:w="611"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900-006-09</w:t>
                  </w:r>
                </w:p>
              </w:tc>
              <w:tc>
                <w:tcPr>
                  <w:tcW w:w="360" w:type="pct"/>
                  <w:tcMar>
                    <w:left w:w="6" w:type="dxa"/>
                    <w:right w:w="6" w:type="dxa"/>
                  </w:tcMar>
                  <w:vAlign w:val="center"/>
                </w:tcPr>
                <w:p w:rsidR="00C70DF3" w:rsidRDefault="00237B11">
                  <w:pPr>
                    <w:pStyle w:val="1f5"/>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2</w:t>
                  </w:r>
                </w:p>
              </w:tc>
              <w:tc>
                <w:tcPr>
                  <w:tcW w:w="489" w:type="pct"/>
                  <w:tcMar>
                    <w:left w:w="6" w:type="dxa"/>
                    <w:right w:w="6" w:type="dxa"/>
                  </w:tcMar>
                  <w:vAlign w:val="center"/>
                </w:tcPr>
                <w:p w:rsidR="00C70DF3" w:rsidRDefault="00237B11">
                  <w:pPr>
                    <w:pStyle w:val="1f5"/>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机加工</w:t>
                  </w:r>
                </w:p>
              </w:tc>
              <w:tc>
                <w:tcPr>
                  <w:tcW w:w="1141" w:type="pct"/>
                  <w:tcMar>
                    <w:left w:w="6" w:type="dxa"/>
                    <w:right w:w="6" w:type="dxa"/>
                  </w:tcMar>
                  <w:vAlign w:val="center"/>
                </w:tcPr>
                <w:p w:rsidR="00C70DF3" w:rsidRDefault="00237B11">
                  <w:pPr>
                    <w:pStyle w:val="1f5"/>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废切削液</w:t>
                  </w:r>
                </w:p>
              </w:tc>
              <w:tc>
                <w:tcPr>
                  <w:tcW w:w="384"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3</w:t>
                  </w:r>
                  <w:r>
                    <w:rPr>
                      <w:rFonts w:ascii="Times New Roman" w:eastAsia="宋体" w:hAnsi="Times New Roman" w:cs="Times New Roman" w:hint="eastAsia"/>
                      <w:color w:val="000000" w:themeColor="text1"/>
                      <w:sz w:val="20"/>
                      <w:szCs w:val="21"/>
                    </w:rPr>
                    <w:t>个月</w:t>
                  </w:r>
                </w:p>
              </w:tc>
              <w:tc>
                <w:tcPr>
                  <w:tcW w:w="252"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T</w:t>
                  </w:r>
                </w:p>
              </w:tc>
              <w:tc>
                <w:tcPr>
                  <w:tcW w:w="610" w:type="pct"/>
                  <w:vMerge/>
                  <w:tcMar>
                    <w:left w:w="6" w:type="dxa"/>
                    <w:right w:w="6" w:type="dxa"/>
                  </w:tcMar>
                  <w:vAlign w:val="center"/>
                </w:tcPr>
                <w:p w:rsidR="00C70DF3" w:rsidRDefault="00C70DF3">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p>
              </w:tc>
            </w:tr>
            <w:tr w:rsidR="00C70DF3">
              <w:trPr>
                <w:trHeight w:val="113"/>
              </w:trPr>
              <w:tc>
                <w:tcPr>
                  <w:tcW w:w="18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4</w:t>
                  </w:r>
                </w:p>
              </w:tc>
              <w:tc>
                <w:tcPr>
                  <w:tcW w:w="650" w:type="pct"/>
                  <w:tcMar>
                    <w:left w:w="6" w:type="dxa"/>
                    <w:right w:w="6" w:type="dxa"/>
                  </w:tcMar>
                  <w:vAlign w:val="center"/>
                </w:tcPr>
                <w:p w:rsidR="00C70DF3" w:rsidRDefault="00237B11">
                  <w:pPr>
                    <w:pStyle w:val="1f5"/>
                    <w:spacing w:line="240" w:lineRule="auto"/>
                    <w:ind w:firstLineChars="0" w:firstLine="0"/>
                    <w:jc w:val="center"/>
                    <w:rPr>
                      <w:rFonts w:ascii="Times New Roman" w:eastAsia="宋体" w:hAnsi="Times New Roman" w:cs="Times New Roman"/>
                      <w:color w:val="000000" w:themeColor="text1"/>
                      <w:sz w:val="20"/>
                      <w:szCs w:val="21"/>
                    </w:rPr>
                  </w:pPr>
                  <w:proofErr w:type="gramStart"/>
                  <w:r>
                    <w:rPr>
                      <w:rFonts w:ascii="Times New Roman" w:eastAsia="宋体" w:hAnsi="Times New Roman" w:cs="Times New Roman" w:hint="eastAsia"/>
                      <w:color w:val="000000" w:themeColor="text1"/>
                      <w:sz w:val="20"/>
                      <w:szCs w:val="21"/>
                    </w:rPr>
                    <w:t>废胶桶</w:t>
                  </w:r>
                  <w:proofErr w:type="gramEnd"/>
                </w:p>
              </w:tc>
              <w:tc>
                <w:tcPr>
                  <w:tcW w:w="322" w:type="pct"/>
                  <w:tcMar>
                    <w:left w:w="6" w:type="dxa"/>
                    <w:right w:w="6" w:type="dxa"/>
                  </w:tcMar>
                  <w:vAlign w:val="center"/>
                </w:tcPr>
                <w:p w:rsidR="00C70DF3" w:rsidRDefault="00237B11">
                  <w:pPr>
                    <w:pStyle w:val="1f5"/>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HW49</w:t>
                  </w:r>
                </w:p>
              </w:tc>
              <w:tc>
                <w:tcPr>
                  <w:tcW w:w="611" w:type="pct"/>
                  <w:tcMar>
                    <w:left w:w="6" w:type="dxa"/>
                    <w:right w:w="6" w:type="dxa"/>
                  </w:tcMar>
                  <w:vAlign w:val="center"/>
                </w:tcPr>
                <w:p w:rsidR="00C70DF3" w:rsidRDefault="00237B11">
                  <w:pPr>
                    <w:pStyle w:val="1f5"/>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900-041-49</w:t>
                  </w:r>
                </w:p>
              </w:tc>
              <w:tc>
                <w:tcPr>
                  <w:tcW w:w="360" w:type="pct"/>
                  <w:tcMar>
                    <w:left w:w="6" w:type="dxa"/>
                    <w:right w:w="6" w:type="dxa"/>
                  </w:tcMar>
                  <w:vAlign w:val="center"/>
                </w:tcPr>
                <w:p w:rsidR="00C70DF3" w:rsidRDefault="00237B11">
                  <w:pPr>
                    <w:pStyle w:val="1f5"/>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0</w:t>
                  </w:r>
                  <w:r>
                    <w:rPr>
                      <w:rFonts w:ascii="Times New Roman" w:eastAsia="宋体" w:hAnsi="Times New Roman" w:cs="Times New Roman"/>
                      <w:color w:val="000000" w:themeColor="text1"/>
                      <w:sz w:val="20"/>
                      <w:szCs w:val="21"/>
                    </w:rPr>
                    <w:t>.04</w:t>
                  </w:r>
                </w:p>
              </w:tc>
              <w:tc>
                <w:tcPr>
                  <w:tcW w:w="489" w:type="pct"/>
                  <w:tcMar>
                    <w:left w:w="6" w:type="dxa"/>
                    <w:right w:w="6" w:type="dxa"/>
                  </w:tcMar>
                  <w:vAlign w:val="center"/>
                </w:tcPr>
                <w:p w:rsidR="00C70DF3" w:rsidRDefault="00237B11">
                  <w:pPr>
                    <w:pStyle w:val="1f5"/>
                    <w:spacing w:line="240" w:lineRule="auto"/>
                    <w:ind w:firstLineChars="0" w:firstLine="0"/>
                    <w:jc w:val="center"/>
                    <w:rPr>
                      <w:rFonts w:ascii="Times New Roman" w:eastAsia="宋体" w:hAnsi="Times New Roman" w:cs="Times New Roman"/>
                      <w:color w:val="000000" w:themeColor="text1"/>
                      <w:sz w:val="20"/>
                      <w:szCs w:val="21"/>
                    </w:rPr>
                  </w:pPr>
                  <w:proofErr w:type="gramStart"/>
                  <w:r>
                    <w:rPr>
                      <w:rFonts w:ascii="Times New Roman" w:eastAsia="宋体" w:hAnsi="Times New Roman" w:cs="Times New Roman" w:hint="eastAsia"/>
                      <w:color w:val="000000" w:themeColor="text1"/>
                      <w:sz w:val="20"/>
                      <w:szCs w:val="21"/>
                    </w:rPr>
                    <w:t>封胶</w:t>
                  </w:r>
                  <w:proofErr w:type="gramEnd"/>
                </w:p>
              </w:tc>
              <w:tc>
                <w:tcPr>
                  <w:tcW w:w="1141" w:type="pct"/>
                  <w:tcMar>
                    <w:left w:w="6" w:type="dxa"/>
                    <w:right w:w="6" w:type="dxa"/>
                  </w:tcMar>
                  <w:vAlign w:val="center"/>
                </w:tcPr>
                <w:p w:rsidR="00C70DF3" w:rsidRDefault="00237B11">
                  <w:pPr>
                    <w:pStyle w:val="1f5"/>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胶</w:t>
                  </w:r>
                </w:p>
              </w:tc>
              <w:tc>
                <w:tcPr>
                  <w:tcW w:w="384"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1</w:t>
                  </w:r>
                  <w:r>
                    <w:rPr>
                      <w:rFonts w:ascii="Times New Roman" w:eastAsia="宋体" w:hAnsi="Times New Roman" w:cs="Times New Roman" w:hint="eastAsia"/>
                      <w:color w:val="000000" w:themeColor="text1"/>
                      <w:sz w:val="20"/>
                      <w:szCs w:val="21"/>
                    </w:rPr>
                    <w:t>个月</w:t>
                  </w:r>
                </w:p>
              </w:tc>
              <w:tc>
                <w:tcPr>
                  <w:tcW w:w="252"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T,I</w:t>
                  </w:r>
                </w:p>
              </w:tc>
              <w:tc>
                <w:tcPr>
                  <w:tcW w:w="610" w:type="pct"/>
                  <w:vMerge/>
                  <w:tcMar>
                    <w:left w:w="6" w:type="dxa"/>
                    <w:right w:w="6" w:type="dxa"/>
                  </w:tcMar>
                  <w:vAlign w:val="center"/>
                </w:tcPr>
                <w:p w:rsidR="00C70DF3" w:rsidRDefault="00C70DF3">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p>
              </w:tc>
            </w:tr>
            <w:tr w:rsidR="00C70DF3">
              <w:trPr>
                <w:trHeight w:val="113"/>
              </w:trPr>
              <w:tc>
                <w:tcPr>
                  <w:tcW w:w="18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5</w:t>
                  </w:r>
                </w:p>
              </w:tc>
              <w:tc>
                <w:tcPr>
                  <w:tcW w:w="65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废含油抹布</w:t>
                  </w:r>
                </w:p>
              </w:tc>
              <w:tc>
                <w:tcPr>
                  <w:tcW w:w="322"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HW49</w:t>
                  </w:r>
                </w:p>
              </w:tc>
              <w:tc>
                <w:tcPr>
                  <w:tcW w:w="611"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900-041-49</w:t>
                  </w:r>
                </w:p>
              </w:tc>
              <w:tc>
                <w:tcPr>
                  <w:tcW w:w="36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0</w:t>
                  </w:r>
                  <w:r>
                    <w:rPr>
                      <w:rFonts w:ascii="Times New Roman" w:eastAsia="宋体" w:hAnsi="Times New Roman" w:cs="Times New Roman"/>
                      <w:color w:val="000000" w:themeColor="text1"/>
                      <w:sz w:val="20"/>
                      <w:szCs w:val="21"/>
                    </w:rPr>
                    <w:t>.001</w:t>
                  </w:r>
                </w:p>
              </w:tc>
              <w:tc>
                <w:tcPr>
                  <w:tcW w:w="489"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设备维护</w:t>
                  </w:r>
                </w:p>
              </w:tc>
              <w:tc>
                <w:tcPr>
                  <w:tcW w:w="1141"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含</w:t>
                  </w:r>
                  <w:r>
                    <w:rPr>
                      <w:rFonts w:ascii="Times New Roman" w:eastAsia="宋体" w:hAnsi="Times New Roman" w:cs="Times New Roman"/>
                      <w:color w:val="000000" w:themeColor="text1"/>
                      <w:sz w:val="20"/>
                      <w:szCs w:val="21"/>
                    </w:rPr>
                    <w:t>矿物油</w:t>
                  </w:r>
                  <w:r>
                    <w:rPr>
                      <w:rFonts w:ascii="Times New Roman" w:eastAsia="宋体" w:hAnsi="Times New Roman" w:cs="Times New Roman" w:hint="eastAsia"/>
                      <w:color w:val="000000" w:themeColor="text1"/>
                      <w:sz w:val="20"/>
                      <w:szCs w:val="21"/>
                    </w:rPr>
                    <w:t>的废抹布</w:t>
                  </w:r>
                </w:p>
              </w:tc>
              <w:tc>
                <w:tcPr>
                  <w:tcW w:w="384"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1</w:t>
                  </w:r>
                  <w:r>
                    <w:rPr>
                      <w:rFonts w:ascii="Times New Roman" w:eastAsia="宋体" w:hAnsi="Times New Roman" w:cs="Times New Roman" w:hint="eastAsia"/>
                      <w:color w:val="000000" w:themeColor="text1"/>
                      <w:sz w:val="20"/>
                      <w:szCs w:val="21"/>
                    </w:rPr>
                    <w:t>天</w:t>
                  </w:r>
                </w:p>
              </w:tc>
              <w:tc>
                <w:tcPr>
                  <w:tcW w:w="252"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T</w:t>
                  </w:r>
                </w:p>
              </w:tc>
              <w:tc>
                <w:tcPr>
                  <w:tcW w:w="610" w:type="pct"/>
                  <w:vMerge/>
                  <w:tcMar>
                    <w:left w:w="6" w:type="dxa"/>
                    <w:right w:w="6" w:type="dxa"/>
                  </w:tcMar>
                  <w:vAlign w:val="center"/>
                </w:tcPr>
                <w:p w:rsidR="00C70DF3" w:rsidRDefault="00C70DF3">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p>
              </w:tc>
            </w:tr>
            <w:tr w:rsidR="00C70DF3">
              <w:trPr>
                <w:trHeight w:val="113"/>
              </w:trPr>
              <w:tc>
                <w:tcPr>
                  <w:tcW w:w="18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6</w:t>
                  </w:r>
                </w:p>
              </w:tc>
              <w:tc>
                <w:tcPr>
                  <w:tcW w:w="65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沾染切削液的废金属屑</w:t>
                  </w:r>
                </w:p>
              </w:tc>
              <w:tc>
                <w:tcPr>
                  <w:tcW w:w="322"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HW09</w:t>
                  </w:r>
                </w:p>
              </w:tc>
              <w:tc>
                <w:tcPr>
                  <w:tcW w:w="611"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900-006-09</w:t>
                  </w:r>
                </w:p>
              </w:tc>
              <w:tc>
                <w:tcPr>
                  <w:tcW w:w="36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2</w:t>
                  </w:r>
                </w:p>
              </w:tc>
              <w:tc>
                <w:tcPr>
                  <w:tcW w:w="489"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sz w:val="20"/>
                      <w:szCs w:val="21"/>
                    </w:rPr>
                  </w:pPr>
                  <w:r>
                    <w:rPr>
                      <w:rFonts w:ascii="Times New Roman" w:eastAsia="宋体" w:hAnsi="Times New Roman" w:cs="Times New Roman" w:hint="eastAsia"/>
                      <w:color w:val="000000" w:themeColor="text1"/>
                      <w:sz w:val="20"/>
                      <w:szCs w:val="21"/>
                    </w:rPr>
                    <w:t>机加工</w:t>
                  </w:r>
                </w:p>
              </w:tc>
              <w:tc>
                <w:tcPr>
                  <w:tcW w:w="1141"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sz w:val="20"/>
                      <w:szCs w:val="21"/>
                    </w:rPr>
                  </w:pPr>
                  <w:r>
                    <w:rPr>
                      <w:rFonts w:ascii="Times New Roman" w:eastAsia="宋体" w:hAnsi="Times New Roman" w:cs="Times New Roman"/>
                      <w:color w:val="000000" w:themeColor="text1"/>
                      <w:sz w:val="20"/>
                      <w:szCs w:val="21"/>
                    </w:rPr>
                    <w:t>沾染</w:t>
                  </w:r>
                  <w:r>
                    <w:rPr>
                      <w:rFonts w:ascii="Times New Roman" w:eastAsia="宋体" w:hAnsi="Times New Roman" w:cs="Times New Roman" w:hint="eastAsia"/>
                      <w:color w:val="000000" w:themeColor="text1"/>
                      <w:sz w:val="20"/>
                      <w:szCs w:val="21"/>
                    </w:rPr>
                    <w:t>切削液</w:t>
                  </w:r>
                </w:p>
              </w:tc>
              <w:tc>
                <w:tcPr>
                  <w:tcW w:w="384"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1</w:t>
                  </w:r>
                  <w:r>
                    <w:rPr>
                      <w:rFonts w:ascii="Times New Roman" w:eastAsia="宋体" w:hAnsi="Times New Roman" w:cs="Times New Roman"/>
                      <w:color w:val="000000" w:themeColor="text1"/>
                      <w:sz w:val="20"/>
                      <w:szCs w:val="21"/>
                    </w:rPr>
                    <w:t>月</w:t>
                  </w:r>
                </w:p>
              </w:tc>
              <w:tc>
                <w:tcPr>
                  <w:tcW w:w="252"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T</w:t>
                  </w:r>
                </w:p>
              </w:tc>
              <w:tc>
                <w:tcPr>
                  <w:tcW w:w="61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利用过程不按</w:t>
                  </w:r>
                  <w:proofErr w:type="gramStart"/>
                  <w:r>
                    <w:rPr>
                      <w:rFonts w:ascii="Times New Roman" w:eastAsia="宋体" w:hAnsi="Times New Roman" w:cs="Times New Roman" w:hint="eastAsia"/>
                      <w:color w:val="000000" w:themeColor="text1"/>
                      <w:sz w:val="20"/>
                      <w:szCs w:val="21"/>
                    </w:rPr>
                    <w:t>危废管理</w:t>
                  </w:r>
                  <w:proofErr w:type="gramEnd"/>
                </w:p>
              </w:tc>
            </w:tr>
          </w:tbl>
          <w:p w:rsidR="00C70DF3" w:rsidRDefault="00237B11">
            <w:pPr>
              <w:rPr>
                <w:color w:val="000000" w:themeColor="text1"/>
                <w:szCs w:val="18"/>
              </w:rPr>
            </w:pPr>
            <w:r>
              <w:rPr>
                <w:color w:val="000000" w:themeColor="text1"/>
                <w:szCs w:val="18"/>
              </w:rPr>
              <w:t>备注：腐蚀性（</w:t>
            </w:r>
            <w:r>
              <w:rPr>
                <w:color w:val="000000" w:themeColor="text1"/>
                <w:szCs w:val="18"/>
              </w:rPr>
              <w:t>Corrosivity, C</w:t>
            </w:r>
            <w:r>
              <w:rPr>
                <w:color w:val="000000" w:themeColor="text1"/>
                <w:szCs w:val="18"/>
              </w:rPr>
              <w:t>）、毒性（</w:t>
            </w:r>
            <w:r>
              <w:rPr>
                <w:color w:val="000000" w:themeColor="text1"/>
                <w:szCs w:val="18"/>
              </w:rPr>
              <w:t>Toxicity, T</w:t>
            </w:r>
            <w:r>
              <w:rPr>
                <w:color w:val="000000" w:themeColor="text1"/>
                <w:szCs w:val="18"/>
              </w:rPr>
              <w:t>）、易燃性（</w:t>
            </w:r>
            <w:r>
              <w:rPr>
                <w:color w:val="000000" w:themeColor="text1"/>
                <w:szCs w:val="18"/>
              </w:rPr>
              <w:t>Ignitability, I</w:t>
            </w:r>
            <w:r>
              <w:rPr>
                <w:color w:val="000000" w:themeColor="text1"/>
                <w:szCs w:val="18"/>
              </w:rPr>
              <w:t>）、反应性（</w:t>
            </w:r>
            <w:r>
              <w:rPr>
                <w:color w:val="000000" w:themeColor="text1"/>
                <w:szCs w:val="18"/>
              </w:rPr>
              <w:t xml:space="preserve">Reactivity, </w:t>
            </w:r>
            <w:r>
              <w:rPr>
                <w:color w:val="000000" w:themeColor="text1"/>
                <w:szCs w:val="18"/>
              </w:rPr>
              <w:t>R</w:t>
            </w:r>
            <w:r>
              <w:rPr>
                <w:color w:val="000000" w:themeColor="text1"/>
                <w:szCs w:val="18"/>
              </w:rPr>
              <w:t>）和感染性（</w:t>
            </w:r>
            <w:r>
              <w:rPr>
                <w:color w:val="000000" w:themeColor="text1"/>
                <w:szCs w:val="18"/>
              </w:rPr>
              <w:t>Infectivity, In</w:t>
            </w:r>
            <w:r>
              <w:rPr>
                <w:color w:val="000000" w:themeColor="text1"/>
                <w:szCs w:val="18"/>
              </w:rPr>
              <w:t>）</w:t>
            </w:r>
            <w:r>
              <w:rPr>
                <w:rFonts w:hint="eastAsia"/>
                <w:color w:val="000000" w:themeColor="text1"/>
                <w:szCs w:val="18"/>
              </w:rPr>
              <w:t>。</w:t>
            </w:r>
          </w:p>
          <w:p w:rsidR="00C70DF3" w:rsidRDefault="00237B11">
            <w:pPr>
              <w:adjustRightInd w:val="0"/>
              <w:spacing w:line="360" w:lineRule="auto"/>
              <w:rPr>
                <w:b/>
                <w:bCs/>
                <w:color w:val="000000" w:themeColor="text1"/>
                <w:sz w:val="24"/>
              </w:rPr>
            </w:pPr>
            <w:r>
              <w:rPr>
                <w:b/>
                <w:bCs/>
                <w:color w:val="000000" w:themeColor="text1"/>
                <w:sz w:val="24"/>
              </w:rPr>
              <w:t>4.2</w:t>
            </w:r>
            <w:r>
              <w:rPr>
                <w:rFonts w:hint="eastAsia"/>
                <w:b/>
                <w:bCs/>
                <w:color w:val="000000" w:themeColor="text1"/>
                <w:sz w:val="24"/>
              </w:rPr>
              <w:t>项目固废环境管理</w:t>
            </w:r>
            <w:r>
              <w:rPr>
                <w:b/>
                <w:bCs/>
                <w:color w:val="000000" w:themeColor="text1"/>
                <w:sz w:val="24"/>
              </w:rPr>
              <w:t>要求</w:t>
            </w:r>
          </w:p>
          <w:p w:rsidR="00C70DF3" w:rsidRDefault="00237B11">
            <w:pPr>
              <w:adjustRightInd w:val="0"/>
              <w:spacing w:line="360" w:lineRule="auto"/>
              <w:ind w:firstLineChars="200" w:firstLine="480"/>
              <w:rPr>
                <w:color w:val="000000" w:themeColor="text1"/>
                <w:sz w:val="24"/>
              </w:rPr>
            </w:pPr>
            <w:r>
              <w:rPr>
                <w:color w:val="000000" w:themeColor="text1"/>
                <w:sz w:val="24"/>
              </w:rPr>
              <w:lastRenderedPageBreak/>
              <w:t>（</w:t>
            </w:r>
            <w:r>
              <w:rPr>
                <w:color w:val="000000" w:themeColor="text1"/>
                <w:sz w:val="24"/>
              </w:rPr>
              <w:t>1</w:t>
            </w:r>
            <w:r>
              <w:rPr>
                <w:color w:val="000000" w:themeColor="text1"/>
                <w:sz w:val="24"/>
              </w:rPr>
              <w:t>）一般工业固废</w:t>
            </w:r>
            <w:r>
              <w:rPr>
                <w:rFonts w:hint="eastAsia"/>
                <w:color w:val="000000" w:themeColor="text1"/>
                <w:sz w:val="24"/>
              </w:rPr>
              <w:t>环境管理要求</w:t>
            </w:r>
          </w:p>
          <w:p w:rsidR="00C70DF3" w:rsidRDefault="00237B11">
            <w:pPr>
              <w:pStyle w:val="affff4"/>
              <w:keepNext w:val="0"/>
              <w:keepLines w:val="0"/>
              <w:tabs>
                <w:tab w:val="left" w:pos="431"/>
              </w:tabs>
              <w:adjustRightInd w:val="0"/>
              <w:snapToGrid/>
              <w:spacing w:line="360" w:lineRule="auto"/>
              <w:rPr>
                <w:color w:val="000000" w:themeColor="text1"/>
                <w:szCs w:val="21"/>
              </w:rPr>
            </w:pPr>
            <w:r>
              <w:rPr>
                <w:color w:val="000000" w:themeColor="text1"/>
                <w:szCs w:val="21"/>
              </w:rPr>
              <w:t>1</w:t>
            </w:r>
            <w:r>
              <w:rPr>
                <w:color w:val="000000" w:themeColor="text1"/>
                <w:szCs w:val="21"/>
              </w:rPr>
              <w:t>）一般工业固废贮存及处置影响分析</w:t>
            </w:r>
          </w:p>
          <w:p w:rsidR="00C70DF3" w:rsidRDefault="00237B11">
            <w:pPr>
              <w:adjustRightInd w:val="0"/>
              <w:spacing w:line="360" w:lineRule="auto"/>
              <w:ind w:firstLineChars="200" w:firstLine="480"/>
              <w:rPr>
                <w:color w:val="000000" w:themeColor="text1"/>
                <w:kern w:val="0"/>
                <w:sz w:val="24"/>
                <w:szCs w:val="21"/>
              </w:rPr>
            </w:pPr>
            <w:r>
              <w:rPr>
                <w:rFonts w:hint="eastAsia"/>
                <w:color w:val="000000" w:themeColor="text1"/>
                <w:kern w:val="0"/>
                <w:sz w:val="24"/>
                <w:szCs w:val="21"/>
              </w:rPr>
              <w:t>本项目</w:t>
            </w:r>
            <w:r>
              <w:rPr>
                <w:color w:val="000000" w:themeColor="text1"/>
                <w:kern w:val="0"/>
                <w:sz w:val="24"/>
                <w:szCs w:val="21"/>
              </w:rPr>
              <w:t>一般工业固废</w:t>
            </w:r>
            <w:r>
              <w:rPr>
                <w:rFonts w:hint="eastAsia"/>
                <w:color w:val="000000" w:themeColor="text1"/>
                <w:kern w:val="0"/>
                <w:sz w:val="24"/>
                <w:szCs w:val="21"/>
              </w:rPr>
              <w:t>暂存间面积</w:t>
            </w:r>
            <w:r>
              <w:rPr>
                <w:rFonts w:hint="eastAsia"/>
                <w:color w:val="000000" w:themeColor="text1"/>
                <w:kern w:val="0"/>
                <w:sz w:val="24"/>
                <w:szCs w:val="21"/>
              </w:rPr>
              <w:t>1</w:t>
            </w:r>
            <w:r>
              <w:rPr>
                <w:color w:val="000000" w:themeColor="text1"/>
                <w:kern w:val="0"/>
                <w:sz w:val="24"/>
                <w:szCs w:val="21"/>
              </w:rPr>
              <w:t>5</w:t>
            </w:r>
            <w:r>
              <w:rPr>
                <w:rFonts w:hint="eastAsia"/>
                <w:color w:val="000000" w:themeColor="text1"/>
                <w:kern w:val="0"/>
                <w:sz w:val="24"/>
                <w:szCs w:val="21"/>
              </w:rPr>
              <w:t>m</w:t>
            </w:r>
            <w:r>
              <w:rPr>
                <w:rFonts w:hint="eastAsia"/>
                <w:color w:val="000000" w:themeColor="text1"/>
                <w:kern w:val="0"/>
                <w:sz w:val="24"/>
                <w:szCs w:val="21"/>
                <w:vertAlign w:val="superscript"/>
              </w:rPr>
              <w:t>2</w:t>
            </w:r>
            <w:r>
              <w:rPr>
                <w:rFonts w:hint="eastAsia"/>
                <w:color w:val="000000" w:themeColor="text1"/>
                <w:kern w:val="0"/>
                <w:sz w:val="24"/>
                <w:szCs w:val="21"/>
              </w:rPr>
              <w:t>，一般固废暂存间</w:t>
            </w:r>
            <w:r>
              <w:rPr>
                <w:color w:val="000000" w:themeColor="text1"/>
                <w:kern w:val="0"/>
                <w:sz w:val="24"/>
                <w:szCs w:val="21"/>
              </w:rPr>
              <w:t>应根据</w:t>
            </w:r>
            <w:r>
              <w:rPr>
                <w:color w:val="000000" w:themeColor="text1"/>
                <w:sz w:val="24"/>
                <w:szCs w:val="21"/>
              </w:rPr>
              <w:t>《一般工业固体废物贮存和填埋污染控制标准》（</w:t>
            </w:r>
            <w:r>
              <w:rPr>
                <w:color w:val="000000" w:themeColor="text1"/>
                <w:sz w:val="24"/>
                <w:szCs w:val="21"/>
              </w:rPr>
              <w:t>GB18599-2020</w:t>
            </w:r>
            <w:r>
              <w:rPr>
                <w:color w:val="000000" w:themeColor="text1"/>
                <w:sz w:val="24"/>
                <w:szCs w:val="21"/>
              </w:rPr>
              <w:t>）</w:t>
            </w:r>
            <w:r>
              <w:rPr>
                <w:color w:val="000000" w:themeColor="text1"/>
                <w:kern w:val="0"/>
                <w:sz w:val="24"/>
                <w:szCs w:val="21"/>
              </w:rPr>
              <w:t>中的要求规范化建设，固</w:t>
            </w:r>
            <w:proofErr w:type="gramStart"/>
            <w:r>
              <w:rPr>
                <w:color w:val="000000" w:themeColor="text1"/>
                <w:kern w:val="0"/>
                <w:sz w:val="24"/>
                <w:szCs w:val="21"/>
              </w:rPr>
              <w:t>废临时</w:t>
            </w:r>
            <w:proofErr w:type="gramEnd"/>
            <w:r>
              <w:rPr>
                <w:color w:val="000000" w:themeColor="text1"/>
                <w:kern w:val="0"/>
                <w:sz w:val="24"/>
                <w:szCs w:val="21"/>
              </w:rPr>
              <w:t>贮存场应满足如下要求：</w:t>
            </w:r>
          </w:p>
          <w:p w:rsidR="00C70DF3" w:rsidRDefault="00237B11">
            <w:pPr>
              <w:adjustRightInd w:val="0"/>
              <w:spacing w:line="360" w:lineRule="auto"/>
              <w:ind w:firstLineChars="200" w:firstLine="480"/>
              <w:rPr>
                <w:color w:val="000000" w:themeColor="text1"/>
                <w:kern w:val="0"/>
                <w:sz w:val="24"/>
                <w:szCs w:val="21"/>
              </w:rPr>
            </w:pPr>
            <w:r>
              <w:rPr>
                <w:rFonts w:ascii="宋体" w:hAnsi="宋体" w:cs="宋体" w:hint="eastAsia"/>
                <w:color w:val="000000" w:themeColor="text1"/>
                <w:kern w:val="0"/>
                <w:sz w:val="24"/>
                <w:szCs w:val="21"/>
              </w:rPr>
              <w:t>①</w:t>
            </w:r>
            <w:r>
              <w:rPr>
                <w:color w:val="000000" w:themeColor="text1"/>
                <w:kern w:val="0"/>
                <w:sz w:val="24"/>
                <w:szCs w:val="21"/>
              </w:rPr>
              <w:t>临时堆放场应选在防渗性能好的地基上天然基础层地表距地下水位的距离不得小于</w:t>
            </w:r>
            <w:r>
              <w:rPr>
                <w:color w:val="000000" w:themeColor="text1"/>
                <w:kern w:val="0"/>
                <w:sz w:val="24"/>
                <w:szCs w:val="21"/>
              </w:rPr>
              <w:t>1.5m</w:t>
            </w:r>
            <w:r>
              <w:rPr>
                <w:color w:val="000000" w:themeColor="text1"/>
                <w:kern w:val="0"/>
                <w:sz w:val="24"/>
                <w:szCs w:val="21"/>
              </w:rPr>
              <w:t>。临时堆放场四周应建有围墙，防止固废流失以及造成粉尘污染。</w:t>
            </w:r>
          </w:p>
          <w:p w:rsidR="00C70DF3" w:rsidRDefault="00237B11">
            <w:pPr>
              <w:adjustRightInd w:val="0"/>
              <w:spacing w:line="360" w:lineRule="auto"/>
              <w:ind w:firstLineChars="200" w:firstLine="480"/>
              <w:rPr>
                <w:color w:val="000000" w:themeColor="text1"/>
                <w:kern w:val="0"/>
                <w:sz w:val="24"/>
                <w:szCs w:val="21"/>
              </w:rPr>
            </w:pPr>
            <w:r>
              <w:rPr>
                <w:rFonts w:ascii="宋体" w:hAnsi="宋体" w:cs="宋体" w:hint="eastAsia"/>
                <w:color w:val="000000" w:themeColor="text1"/>
                <w:kern w:val="0"/>
                <w:sz w:val="24"/>
                <w:szCs w:val="21"/>
              </w:rPr>
              <w:t>②</w:t>
            </w:r>
            <w:r>
              <w:rPr>
                <w:color w:val="000000" w:themeColor="text1"/>
                <w:kern w:val="0"/>
                <w:sz w:val="24"/>
                <w:szCs w:val="21"/>
              </w:rPr>
              <w:t>临时堆放场应建有防雨淋、防渗透措施。本项目储存在厂房内</w:t>
            </w:r>
            <w:r>
              <w:rPr>
                <w:rFonts w:hint="eastAsia"/>
                <w:color w:val="000000" w:themeColor="text1"/>
                <w:kern w:val="0"/>
                <w:sz w:val="24"/>
                <w:szCs w:val="21"/>
              </w:rPr>
              <w:t>一般固废间</w:t>
            </w:r>
            <w:r>
              <w:rPr>
                <w:color w:val="000000" w:themeColor="text1"/>
                <w:kern w:val="0"/>
                <w:sz w:val="24"/>
                <w:szCs w:val="21"/>
              </w:rPr>
              <w:t>，地面进行硬化，可以满足防雨淋、防渗透要求。</w:t>
            </w:r>
          </w:p>
          <w:p w:rsidR="00C70DF3" w:rsidRDefault="00237B11">
            <w:pPr>
              <w:adjustRightInd w:val="0"/>
              <w:spacing w:line="360" w:lineRule="auto"/>
              <w:ind w:firstLineChars="200" w:firstLine="480"/>
              <w:rPr>
                <w:color w:val="000000" w:themeColor="text1"/>
                <w:kern w:val="0"/>
                <w:sz w:val="24"/>
                <w:szCs w:val="21"/>
              </w:rPr>
            </w:pPr>
            <w:r>
              <w:rPr>
                <w:rFonts w:ascii="宋体" w:hAnsi="宋体" w:cs="宋体" w:hint="eastAsia"/>
                <w:color w:val="000000" w:themeColor="text1"/>
                <w:kern w:val="0"/>
                <w:sz w:val="24"/>
                <w:szCs w:val="21"/>
              </w:rPr>
              <w:t>③</w:t>
            </w:r>
            <w:r>
              <w:rPr>
                <w:color w:val="000000" w:themeColor="text1"/>
                <w:kern w:val="0"/>
                <w:sz w:val="24"/>
                <w:szCs w:val="21"/>
              </w:rPr>
              <w:t>为了便于管理，临时堆放场应按《</w:t>
            </w:r>
            <w:bookmarkStart w:id="66" w:name="OLE_LINK7"/>
            <w:bookmarkStart w:id="67" w:name="OLE_LINK10"/>
            <w:r>
              <w:rPr>
                <w:color w:val="000000" w:themeColor="text1"/>
                <w:kern w:val="0"/>
                <w:sz w:val="24"/>
                <w:szCs w:val="21"/>
              </w:rPr>
              <w:t>环境保护图形标识</w:t>
            </w:r>
            <w:r>
              <w:rPr>
                <w:color w:val="000000" w:themeColor="text1"/>
                <w:kern w:val="0"/>
                <w:sz w:val="24"/>
                <w:szCs w:val="21"/>
              </w:rPr>
              <w:t>—</w:t>
            </w:r>
            <w:r>
              <w:rPr>
                <w:color w:val="000000" w:themeColor="text1"/>
                <w:kern w:val="0"/>
                <w:sz w:val="24"/>
                <w:szCs w:val="21"/>
              </w:rPr>
              <w:t>固体废物贮存（处置）场》</w:t>
            </w:r>
            <w:bookmarkEnd w:id="66"/>
            <w:bookmarkEnd w:id="67"/>
            <w:r>
              <w:rPr>
                <w:rFonts w:hint="eastAsia"/>
                <w:color w:val="000000" w:themeColor="text1"/>
                <w:kern w:val="0"/>
                <w:sz w:val="24"/>
                <w:szCs w:val="21"/>
              </w:rPr>
              <w:t>（</w:t>
            </w:r>
            <w:r>
              <w:rPr>
                <w:color w:val="000000" w:themeColor="text1"/>
                <w:kern w:val="0"/>
                <w:sz w:val="24"/>
                <w:szCs w:val="21"/>
              </w:rPr>
              <w:t>GB15562.2-1995</w:t>
            </w:r>
            <w:r>
              <w:rPr>
                <w:rFonts w:hint="eastAsia"/>
                <w:color w:val="000000" w:themeColor="text1"/>
                <w:kern w:val="0"/>
                <w:sz w:val="24"/>
                <w:szCs w:val="21"/>
              </w:rPr>
              <w:t>）及</w:t>
            </w:r>
            <w:r>
              <w:rPr>
                <w:rFonts w:hint="eastAsia"/>
                <w:color w:val="000000" w:themeColor="text1"/>
                <w:kern w:val="0"/>
                <w:sz w:val="24"/>
                <w:szCs w:val="21"/>
              </w:rPr>
              <w:t>2</w:t>
            </w:r>
            <w:r>
              <w:rPr>
                <w:color w:val="000000" w:themeColor="text1"/>
                <w:kern w:val="0"/>
                <w:sz w:val="24"/>
                <w:szCs w:val="21"/>
              </w:rPr>
              <w:t>023</w:t>
            </w:r>
            <w:r>
              <w:rPr>
                <w:rFonts w:hint="eastAsia"/>
                <w:color w:val="000000" w:themeColor="text1"/>
                <w:kern w:val="0"/>
                <w:sz w:val="24"/>
                <w:szCs w:val="21"/>
              </w:rPr>
              <w:t>年修改单中要求</w:t>
            </w:r>
            <w:r>
              <w:rPr>
                <w:color w:val="000000" w:themeColor="text1"/>
                <w:kern w:val="0"/>
                <w:sz w:val="24"/>
                <w:szCs w:val="21"/>
              </w:rPr>
              <w:t>设置环境保护图形标志。</w:t>
            </w:r>
          </w:p>
          <w:p w:rsidR="00C70DF3" w:rsidRDefault="00237B11">
            <w:pPr>
              <w:adjustRightInd w:val="0"/>
              <w:spacing w:line="360" w:lineRule="auto"/>
              <w:ind w:firstLineChars="200" w:firstLine="480"/>
              <w:rPr>
                <w:color w:val="000000" w:themeColor="text1"/>
                <w:kern w:val="0"/>
                <w:sz w:val="24"/>
                <w:szCs w:val="21"/>
              </w:rPr>
            </w:pPr>
            <w:r>
              <w:rPr>
                <w:color w:val="000000" w:themeColor="text1"/>
                <w:kern w:val="0"/>
                <w:sz w:val="24"/>
                <w:szCs w:val="21"/>
              </w:rPr>
              <w:t>企业在生产过程中，应加强一般固废库的管理，定点收集堆存，并及时处理，不会对环境造成不利影响。</w:t>
            </w:r>
          </w:p>
          <w:p w:rsidR="00C70DF3" w:rsidRDefault="00237B11">
            <w:pPr>
              <w:pStyle w:val="affff4"/>
              <w:keepNext w:val="0"/>
              <w:keepLines w:val="0"/>
              <w:tabs>
                <w:tab w:val="left" w:pos="431"/>
              </w:tabs>
              <w:adjustRightInd w:val="0"/>
              <w:snapToGrid/>
              <w:spacing w:line="360" w:lineRule="auto"/>
              <w:rPr>
                <w:color w:val="000000" w:themeColor="text1"/>
                <w:szCs w:val="21"/>
              </w:rPr>
            </w:pPr>
            <w:r>
              <w:rPr>
                <w:color w:val="000000" w:themeColor="text1"/>
                <w:szCs w:val="21"/>
              </w:rPr>
              <w:t>2</w:t>
            </w:r>
            <w:r>
              <w:rPr>
                <w:color w:val="000000" w:themeColor="text1"/>
                <w:szCs w:val="21"/>
              </w:rPr>
              <w:t>）环境管理</w:t>
            </w:r>
          </w:p>
          <w:p w:rsidR="00C70DF3" w:rsidRDefault="00237B11">
            <w:pPr>
              <w:pStyle w:val="affff4"/>
              <w:keepNext w:val="0"/>
              <w:keepLines w:val="0"/>
              <w:tabs>
                <w:tab w:val="left" w:pos="431"/>
              </w:tabs>
              <w:adjustRightInd w:val="0"/>
              <w:snapToGrid/>
              <w:spacing w:line="360" w:lineRule="auto"/>
              <w:rPr>
                <w:color w:val="000000" w:themeColor="text1"/>
                <w:szCs w:val="21"/>
              </w:rPr>
            </w:pPr>
            <w:r>
              <w:rPr>
                <w:color w:val="000000" w:themeColor="text1"/>
                <w:szCs w:val="21"/>
              </w:rPr>
              <w:t>建设方应严格按照</w:t>
            </w:r>
            <w:r>
              <w:rPr>
                <w:rFonts w:hint="eastAsia"/>
                <w:color w:val="000000" w:themeColor="text1"/>
                <w:szCs w:val="21"/>
              </w:rPr>
              <w:t>《中华人民共和国生态环境法典》</w:t>
            </w:r>
            <w:r>
              <w:rPr>
                <w:color w:val="000000" w:themeColor="text1"/>
                <w:szCs w:val="21"/>
              </w:rPr>
              <w:t>要求，建立健全一般工业固废产生、收集、贮存、运输、利用、处置全过程的污染环境防治责任制度，建立工业固体废物管理台账，如实记录产生一般工业固废的种类、数量、流向、贮存、利用、处置等信息，实现一般工业固体废物可追溯、可查询。</w:t>
            </w:r>
          </w:p>
          <w:p w:rsidR="00C70DF3" w:rsidRDefault="00237B11">
            <w:pPr>
              <w:adjustRightInd w:val="0"/>
              <w:spacing w:line="360" w:lineRule="auto"/>
              <w:ind w:firstLineChars="200" w:firstLine="480"/>
              <w:rPr>
                <w:color w:val="000000" w:themeColor="text1"/>
                <w:sz w:val="24"/>
              </w:rPr>
            </w:pPr>
            <w:r>
              <w:rPr>
                <w:color w:val="000000" w:themeColor="text1"/>
                <w:sz w:val="24"/>
              </w:rPr>
              <w:t>（</w:t>
            </w:r>
            <w:r>
              <w:rPr>
                <w:color w:val="000000" w:themeColor="text1"/>
                <w:sz w:val="24"/>
              </w:rPr>
              <w:t>2</w:t>
            </w:r>
            <w:r>
              <w:rPr>
                <w:color w:val="000000" w:themeColor="text1"/>
                <w:sz w:val="24"/>
              </w:rPr>
              <w:t>）危险废物</w:t>
            </w:r>
            <w:r>
              <w:rPr>
                <w:rFonts w:hint="eastAsia"/>
                <w:color w:val="000000" w:themeColor="text1"/>
                <w:sz w:val="24"/>
              </w:rPr>
              <w:t>环境管理要求</w:t>
            </w:r>
          </w:p>
          <w:p w:rsidR="00C70DF3" w:rsidRDefault="00237B11">
            <w:pPr>
              <w:pStyle w:val="affff4"/>
              <w:keepNext w:val="0"/>
              <w:keepLines w:val="0"/>
              <w:tabs>
                <w:tab w:val="left" w:pos="431"/>
              </w:tabs>
              <w:adjustRightInd w:val="0"/>
              <w:snapToGrid/>
              <w:spacing w:line="360" w:lineRule="auto"/>
              <w:rPr>
                <w:color w:val="000000" w:themeColor="text1"/>
                <w:szCs w:val="21"/>
              </w:rPr>
            </w:pPr>
            <w:r>
              <w:rPr>
                <w:color w:val="000000" w:themeColor="text1"/>
                <w:szCs w:val="21"/>
              </w:rPr>
              <w:t>1</w:t>
            </w:r>
            <w:r>
              <w:rPr>
                <w:color w:val="000000" w:themeColor="text1"/>
                <w:szCs w:val="21"/>
              </w:rPr>
              <w:t>）危险废物贮存及处置影响分析</w:t>
            </w:r>
          </w:p>
          <w:p w:rsidR="00C70DF3" w:rsidRDefault="00237B11">
            <w:pPr>
              <w:adjustRightInd w:val="0"/>
              <w:spacing w:line="360" w:lineRule="auto"/>
              <w:ind w:firstLineChars="200" w:firstLine="480"/>
              <w:rPr>
                <w:color w:val="000000" w:themeColor="text1"/>
                <w:sz w:val="24"/>
              </w:rPr>
            </w:pPr>
            <w:r>
              <w:rPr>
                <w:color w:val="000000" w:themeColor="text1"/>
                <w:sz w:val="24"/>
              </w:rPr>
              <w:t>本项目</w:t>
            </w:r>
            <w:proofErr w:type="gramStart"/>
            <w:r>
              <w:rPr>
                <w:color w:val="000000" w:themeColor="text1"/>
                <w:sz w:val="24"/>
              </w:rPr>
              <w:t>设置危废暂存</w:t>
            </w:r>
            <w:proofErr w:type="gramEnd"/>
            <w:r>
              <w:rPr>
                <w:rFonts w:hint="eastAsia"/>
                <w:color w:val="000000" w:themeColor="text1"/>
                <w:sz w:val="24"/>
              </w:rPr>
              <w:t>间</w:t>
            </w:r>
            <w:r>
              <w:rPr>
                <w:color w:val="000000" w:themeColor="text1"/>
                <w:sz w:val="24"/>
              </w:rPr>
              <w:t>1</w:t>
            </w:r>
            <w:r>
              <w:rPr>
                <w:color w:val="000000" w:themeColor="text1"/>
                <w:sz w:val="24"/>
              </w:rPr>
              <w:t>处，</w:t>
            </w:r>
            <w:r>
              <w:rPr>
                <w:rFonts w:hint="eastAsia"/>
                <w:color w:val="000000" w:themeColor="text1"/>
                <w:sz w:val="24"/>
              </w:rPr>
              <w:t>位于涂胶区东北角，</w:t>
            </w:r>
            <w:r>
              <w:rPr>
                <w:color w:val="000000" w:themeColor="text1"/>
                <w:sz w:val="24"/>
              </w:rPr>
              <w:t>占地面积为</w:t>
            </w:r>
            <w:r>
              <w:rPr>
                <w:color w:val="000000" w:themeColor="text1"/>
                <w:sz w:val="24"/>
              </w:rPr>
              <w:t>10m</w:t>
            </w:r>
            <w:r>
              <w:rPr>
                <w:color w:val="000000" w:themeColor="text1"/>
                <w:sz w:val="24"/>
                <w:vertAlign w:val="superscript"/>
              </w:rPr>
              <w:t>2</w:t>
            </w:r>
            <w:r>
              <w:rPr>
                <w:color w:val="000000" w:themeColor="text1"/>
                <w:sz w:val="24"/>
              </w:rPr>
              <w:t>，用于暂存危险废物，最大贮存周期为</w:t>
            </w:r>
            <w:r>
              <w:rPr>
                <w:rFonts w:hint="eastAsia"/>
                <w:color w:val="000000" w:themeColor="text1"/>
                <w:sz w:val="24"/>
              </w:rPr>
              <w:t>6</w:t>
            </w:r>
            <w:r>
              <w:rPr>
                <w:color w:val="000000" w:themeColor="text1"/>
                <w:sz w:val="24"/>
              </w:rPr>
              <w:t>个月。项目通过</w:t>
            </w:r>
            <w:proofErr w:type="gramStart"/>
            <w:r>
              <w:rPr>
                <w:color w:val="000000" w:themeColor="text1"/>
                <w:sz w:val="24"/>
              </w:rPr>
              <w:t>及时委</w:t>
            </w:r>
            <w:proofErr w:type="gramEnd"/>
            <w:r>
              <w:rPr>
                <w:color w:val="000000" w:themeColor="text1"/>
                <w:sz w:val="24"/>
              </w:rPr>
              <w:t>外处置、</w:t>
            </w:r>
            <w:r>
              <w:rPr>
                <w:rFonts w:hint="eastAsia"/>
                <w:color w:val="000000" w:themeColor="text1"/>
                <w:sz w:val="24"/>
              </w:rPr>
              <w:t>减少</w:t>
            </w:r>
            <w:r>
              <w:rPr>
                <w:color w:val="000000" w:themeColor="text1"/>
                <w:sz w:val="24"/>
              </w:rPr>
              <w:t>存储周期危险废物贮存量；并计划完善危险废物日常管理制度，严格控制危废库储存量。</w:t>
            </w:r>
          </w:p>
          <w:p w:rsidR="00C70DF3" w:rsidRDefault="00237B11">
            <w:pPr>
              <w:snapToGrid w:val="0"/>
              <w:jc w:val="center"/>
              <w:rPr>
                <w:b/>
                <w:color w:val="000000" w:themeColor="text1"/>
                <w:szCs w:val="18"/>
              </w:rPr>
            </w:pPr>
            <w:r>
              <w:rPr>
                <w:b/>
                <w:color w:val="000000" w:themeColor="text1"/>
                <w:szCs w:val="18"/>
              </w:rPr>
              <w:t>表</w:t>
            </w:r>
            <w:r>
              <w:rPr>
                <w:rFonts w:hint="eastAsia"/>
                <w:b/>
                <w:color w:val="000000" w:themeColor="text1"/>
                <w:szCs w:val="18"/>
              </w:rPr>
              <w:t>4-</w:t>
            </w:r>
            <w:r>
              <w:rPr>
                <w:b/>
                <w:color w:val="000000" w:themeColor="text1"/>
                <w:szCs w:val="18"/>
              </w:rPr>
              <w:t>14</w:t>
            </w:r>
            <w:r>
              <w:rPr>
                <w:rFonts w:hint="eastAsia"/>
                <w:b/>
                <w:color w:val="000000" w:themeColor="text1"/>
                <w:szCs w:val="18"/>
              </w:rPr>
              <w:t xml:space="preserve"> </w:t>
            </w:r>
            <w:r>
              <w:rPr>
                <w:b/>
                <w:color w:val="000000" w:themeColor="text1"/>
                <w:szCs w:val="18"/>
              </w:rPr>
              <w:t xml:space="preserve"> </w:t>
            </w:r>
            <w:r>
              <w:rPr>
                <w:b/>
                <w:color w:val="000000" w:themeColor="text1"/>
                <w:szCs w:val="18"/>
              </w:rPr>
              <w:t>项目危险废物贮存场所基本情况一览表</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2155"/>
              <w:gridCol w:w="708"/>
              <w:gridCol w:w="991"/>
              <w:gridCol w:w="840"/>
              <w:gridCol w:w="579"/>
              <w:gridCol w:w="867"/>
              <w:gridCol w:w="632"/>
              <w:gridCol w:w="840"/>
              <w:gridCol w:w="789"/>
            </w:tblGrid>
            <w:tr w:rsidR="00C70DF3">
              <w:trPr>
                <w:trHeight w:val="57"/>
                <w:jc w:val="center"/>
              </w:trPr>
              <w:tc>
                <w:tcPr>
                  <w:tcW w:w="241" w:type="pct"/>
                  <w:tcMar>
                    <w:left w:w="6" w:type="dxa"/>
                    <w:right w:w="6" w:type="dxa"/>
                  </w:tcMar>
                  <w:vAlign w:val="center"/>
                </w:tcPr>
                <w:p w:rsidR="00C70DF3" w:rsidRDefault="00237B11">
                  <w:pPr>
                    <w:snapToGrid w:val="0"/>
                    <w:jc w:val="center"/>
                    <w:rPr>
                      <w:color w:val="000000" w:themeColor="text1"/>
                      <w:sz w:val="20"/>
                      <w:szCs w:val="21"/>
                    </w:rPr>
                  </w:pPr>
                  <w:r>
                    <w:rPr>
                      <w:color w:val="000000" w:themeColor="text1"/>
                      <w:sz w:val="20"/>
                      <w:szCs w:val="21"/>
                    </w:rPr>
                    <w:t>序号</w:t>
                  </w:r>
                </w:p>
              </w:tc>
              <w:tc>
                <w:tcPr>
                  <w:tcW w:w="1220" w:type="pct"/>
                  <w:tcMar>
                    <w:left w:w="6" w:type="dxa"/>
                    <w:right w:w="6" w:type="dxa"/>
                  </w:tcMar>
                  <w:vAlign w:val="center"/>
                </w:tcPr>
                <w:p w:rsidR="00C70DF3" w:rsidRDefault="00237B11">
                  <w:pPr>
                    <w:snapToGrid w:val="0"/>
                    <w:jc w:val="center"/>
                    <w:rPr>
                      <w:color w:val="000000" w:themeColor="text1"/>
                      <w:sz w:val="20"/>
                      <w:szCs w:val="21"/>
                    </w:rPr>
                  </w:pPr>
                  <w:r>
                    <w:rPr>
                      <w:color w:val="000000" w:themeColor="text1"/>
                      <w:sz w:val="20"/>
                      <w:szCs w:val="21"/>
                    </w:rPr>
                    <w:t>危险废物名称</w:t>
                  </w:r>
                </w:p>
              </w:tc>
              <w:tc>
                <w:tcPr>
                  <w:tcW w:w="401" w:type="pct"/>
                  <w:tcMar>
                    <w:left w:w="6" w:type="dxa"/>
                    <w:right w:w="6" w:type="dxa"/>
                  </w:tcMar>
                  <w:vAlign w:val="center"/>
                </w:tcPr>
                <w:p w:rsidR="00C70DF3" w:rsidRDefault="00237B11">
                  <w:pPr>
                    <w:snapToGrid w:val="0"/>
                    <w:jc w:val="center"/>
                    <w:rPr>
                      <w:color w:val="000000" w:themeColor="text1"/>
                      <w:sz w:val="20"/>
                      <w:szCs w:val="21"/>
                    </w:rPr>
                  </w:pPr>
                  <w:r>
                    <w:rPr>
                      <w:color w:val="000000" w:themeColor="text1"/>
                      <w:sz w:val="20"/>
                      <w:szCs w:val="21"/>
                    </w:rPr>
                    <w:t>危险废物类别</w:t>
                  </w:r>
                </w:p>
              </w:tc>
              <w:tc>
                <w:tcPr>
                  <w:tcW w:w="561" w:type="pct"/>
                  <w:tcMar>
                    <w:left w:w="6" w:type="dxa"/>
                    <w:right w:w="6" w:type="dxa"/>
                  </w:tcMar>
                  <w:vAlign w:val="center"/>
                </w:tcPr>
                <w:p w:rsidR="00C70DF3" w:rsidRDefault="00237B11">
                  <w:pPr>
                    <w:snapToGrid w:val="0"/>
                    <w:jc w:val="center"/>
                    <w:rPr>
                      <w:color w:val="000000" w:themeColor="text1"/>
                      <w:sz w:val="20"/>
                      <w:szCs w:val="21"/>
                    </w:rPr>
                  </w:pPr>
                  <w:r>
                    <w:rPr>
                      <w:color w:val="000000" w:themeColor="text1"/>
                      <w:sz w:val="20"/>
                      <w:szCs w:val="21"/>
                    </w:rPr>
                    <w:t>危险废物</w:t>
                  </w:r>
                </w:p>
                <w:p w:rsidR="00C70DF3" w:rsidRDefault="00237B11">
                  <w:pPr>
                    <w:snapToGrid w:val="0"/>
                    <w:jc w:val="center"/>
                    <w:rPr>
                      <w:color w:val="000000" w:themeColor="text1"/>
                      <w:sz w:val="20"/>
                      <w:szCs w:val="21"/>
                    </w:rPr>
                  </w:pPr>
                  <w:r>
                    <w:rPr>
                      <w:color w:val="000000" w:themeColor="text1"/>
                      <w:sz w:val="20"/>
                      <w:szCs w:val="21"/>
                    </w:rPr>
                    <w:t>代码</w:t>
                  </w:r>
                </w:p>
              </w:tc>
              <w:tc>
                <w:tcPr>
                  <w:tcW w:w="476" w:type="pct"/>
                  <w:tcMar>
                    <w:left w:w="6" w:type="dxa"/>
                    <w:right w:w="6" w:type="dxa"/>
                  </w:tcMar>
                  <w:vAlign w:val="center"/>
                </w:tcPr>
                <w:p w:rsidR="00C70DF3" w:rsidRDefault="00237B11">
                  <w:pPr>
                    <w:snapToGrid w:val="0"/>
                    <w:jc w:val="center"/>
                    <w:rPr>
                      <w:color w:val="000000" w:themeColor="text1"/>
                      <w:sz w:val="20"/>
                      <w:szCs w:val="21"/>
                    </w:rPr>
                  </w:pPr>
                  <w:r>
                    <w:rPr>
                      <w:color w:val="000000" w:themeColor="text1"/>
                      <w:sz w:val="20"/>
                      <w:szCs w:val="21"/>
                    </w:rPr>
                    <w:t>产生量（</w:t>
                  </w:r>
                  <w:r>
                    <w:rPr>
                      <w:color w:val="000000" w:themeColor="text1"/>
                      <w:sz w:val="20"/>
                      <w:szCs w:val="21"/>
                    </w:rPr>
                    <w:t>t/a</w:t>
                  </w:r>
                  <w:r>
                    <w:rPr>
                      <w:color w:val="000000" w:themeColor="text1"/>
                      <w:sz w:val="20"/>
                      <w:szCs w:val="21"/>
                    </w:rPr>
                    <w:t>）</w:t>
                  </w:r>
                </w:p>
              </w:tc>
              <w:tc>
                <w:tcPr>
                  <w:tcW w:w="328" w:type="pct"/>
                  <w:tcMar>
                    <w:left w:w="6" w:type="dxa"/>
                    <w:right w:w="6" w:type="dxa"/>
                  </w:tcMar>
                  <w:vAlign w:val="center"/>
                </w:tcPr>
                <w:p w:rsidR="00C70DF3" w:rsidRDefault="00237B11">
                  <w:pPr>
                    <w:snapToGrid w:val="0"/>
                    <w:jc w:val="center"/>
                    <w:rPr>
                      <w:color w:val="000000" w:themeColor="text1"/>
                      <w:sz w:val="20"/>
                      <w:szCs w:val="21"/>
                    </w:rPr>
                  </w:pPr>
                  <w:r>
                    <w:rPr>
                      <w:color w:val="000000" w:themeColor="text1"/>
                      <w:sz w:val="20"/>
                      <w:szCs w:val="21"/>
                    </w:rPr>
                    <w:t>贮存</w:t>
                  </w:r>
                </w:p>
                <w:p w:rsidR="00C70DF3" w:rsidRDefault="00237B11">
                  <w:pPr>
                    <w:snapToGrid w:val="0"/>
                    <w:jc w:val="center"/>
                    <w:rPr>
                      <w:color w:val="000000" w:themeColor="text1"/>
                      <w:sz w:val="20"/>
                      <w:szCs w:val="21"/>
                    </w:rPr>
                  </w:pPr>
                  <w:r>
                    <w:rPr>
                      <w:color w:val="000000" w:themeColor="text1"/>
                      <w:sz w:val="20"/>
                      <w:szCs w:val="21"/>
                    </w:rPr>
                    <w:t>位置</w:t>
                  </w:r>
                </w:p>
              </w:tc>
              <w:tc>
                <w:tcPr>
                  <w:tcW w:w="491" w:type="pct"/>
                  <w:tcMar>
                    <w:left w:w="6" w:type="dxa"/>
                    <w:right w:w="6" w:type="dxa"/>
                  </w:tcMar>
                  <w:vAlign w:val="center"/>
                </w:tcPr>
                <w:p w:rsidR="00C70DF3" w:rsidRDefault="00237B11">
                  <w:pPr>
                    <w:snapToGrid w:val="0"/>
                    <w:jc w:val="center"/>
                    <w:rPr>
                      <w:color w:val="000000" w:themeColor="text1"/>
                      <w:sz w:val="20"/>
                      <w:szCs w:val="21"/>
                    </w:rPr>
                  </w:pPr>
                  <w:r>
                    <w:rPr>
                      <w:color w:val="000000" w:themeColor="text1"/>
                      <w:sz w:val="20"/>
                      <w:szCs w:val="21"/>
                    </w:rPr>
                    <w:t>占地面积（</w:t>
                  </w:r>
                  <w:r>
                    <w:rPr>
                      <w:color w:val="000000" w:themeColor="text1"/>
                      <w:sz w:val="20"/>
                      <w:szCs w:val="21"/>
                    </w:rPr>
                    <w:t>m</w:t>
                  </w:r>
                  <w:r>
                    <w:rPr>
                      <w:color w:val="000000" w:themeColor="text1"/>
                      <w:sz w:val="20"/>
                      <w:szCs w:val="21"/>
                      <w:vertAlign w:val="superscript"/>
                    </w:rPr>
                    <w:t>2</w:t>
                  </w:r>
                  <w:r>
                    <w:rPr>
                      <w:color w:val="000000" w:themeColor="text1"/>
                      <w:sz w:val="20"/>
                      <w:szCs w:val="21"/>
                    </w:rPr>
                    <w:t>）</w:t>
                  </w:r>
                </w:p>
              </w:tc>
              <w:tc>
                <w:tcPr>
                  <w:tcW w:w="358" w:type="pct"/>
                  <w:tcMar>
                    <w:left w:w="6" w:type="dxa"/>
                    <w:right w:w="6" w:type="dxa"/>
                  </w:tcMar>
                  <w:vAlign w:val="center"/>
                </w:tcPr>
                <w:p w:rsidR="00C70DF3" w:rsidRDefault="00237B11">
                  <w:pPr>
                    <w:snapToGrid w:val="0"/>
                    <w:jc w:val="center"/>
                    <w:rPr>
                      <w:color w:val="000000" w:themeColor="text1"/>
                      <w:sz w:val="20"/>
                      <w:szCs w:val="21"/>
                    </w:rPr>
                  </w:pPr>
                  <w:r>
                    <w:rPr>
                      <w:color w:val="000000" w:themeColor="text1"/>
                      <w:sz w:val="20"/>
                      <w:szCs w:val="21"/>
                    </w:rPr>
                    <w:t>贮存</w:t>
                  </w:r>
                </w:p>
                <w:p w:rsidR="00C70DF3" w:rsidRDefault="00237B11">
                  <w:pPr>
                    <w:snapToGrid w:val="0"/>
                    <w:jc w:val="center"/>
                    <w:rPr>
                      <w:color w:val="000000" w:themeColor="text1"/>
                      <w:sz w:val="20"/>
                      <w:szCs w:val="21"/>
                    </w:rPr>
                  </w:pPr>
                  <w:r>
                    <w:rPr>
                      <w:color w:val="000000" w:themeColor="text1"/>
                      <w:sz w:val="20"/>
                      <w:szCs w:val="21"/>
                    </w:rPr>
                    <w:t>方式</w:t>
                  </w:r>
                </w:p>
              </w:tc>
              <w:tc>
                <w:tcPr>
                  <w:tcW w:w="476" w:type="pct"/>
                  <w:tcMar>
                    <w:left w:w="6" w:type="dxa"/>
                    <w:right w:w="6" w:type="dxa"/>
                  </w:tcMar>
                  <w:vAlign w:val="center"/>
                </w:tcPr>
                <w:p w:rsidR="00C70DF3" w:rsidRDefault="00237B11">
                  <w:pPr>
                    <w:snapToGrid w:val="0"/>
                    <w:jc w:val="center"/>
                    <w:rPr>
                      <w:color w:val="000000" w:themeColor="text1"/>
                      <w:sz w:val="20"/>
                      <w:szCs w:val="21"/>
                    </w:rPr>
                  </w:pPr>
                  <w:r>
                    <w:rPr>
                      <w:color w:val="000000" w:themeColor="text1"/>
                      <w:sz w:val="20"/>
                      <w:szCs w:val="21"/>
                    </w:rPr>
                    <w:t>贮存能力（</w:t>
                  </w:r>
                  <w:r>
                    <w:rPr>
                      <w:color w:val="000000" w:themeColor="text1"/>
                      <w:sz w:val="20"/>
                      <w:szCs w:val="21"/>
                    </w:rPr>
                    <w:t>t</w:t>
                  </w:r>
                  <w:r>
                    <w:rPr>
                      <w:color w:val="000000" w:themeColor="text1"/>
                      <w:sz w:val="20"/>
                      <w:szCs w:val="21"/>
                    </w:rPr>
                    <w:t>）</w:t>
                  </w:r>
                </w:p>
              </w:tc>
              <w:tc>
                <w:tcPr>
                  <w:tcW w:w="447" w:type="pct"/>
                  <w:tcMar>
                    <w:left w:w="6" w:type="dxa"/>
                    <w:right w:w="6" w:type="dxa"/>
                  </w:tcMar>
                  <w:vAlign w:val="center"/>
                </w:tcPr>
                <w:p w:rsidR="00C70DF3" w:rsidRDefault="00237B11">
                  <w:pPr>
                    <w:snapToGrid w:val="0"/>
                    <w:jc w:val="center"/>
                    <w:rPr>
                      <w:color w:val="000000" w:themeColor="text1"/>
                      <w:sz w:val="20"/>
                      <w:szCs w:val="21"/>
                    </w:rPr>
                  </w:pPr>
                  <w:r>
                    <w:rPr>
                      <w:color w:val="000000" w:themeColor="text1"/>
                      <w:sz w:val="20"/>
                      <w:szCs w:val="21"/>
                    </w:rPr>
                    <w:t>贮存周期</w:t>
                  </w:r>
                </w:p>
              </w:tc>
            </w:tr>
            <w:tr w:rsidR="00C70DF3">
              <w:trPr>
                <w:trHeight w:val="57"/>
                <w:jc w:val="center"/>
              </w:trPr>
              <w:tc>
                <w:tcPr>
                  <w:tcW w:w="241" w:type="pct"/>
                  <w:noWrap/>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bookmarkStart w:id="68" w:name="_Hlk240015232"/>
                  <w:r>
                    <w:rPr>
                      <w:rFonts w:ascii="Times New Roman" w:eastAsia="宋体" w:hAnsi="Times New Roman" w:cs="Times New Roman"/>
                      <w:color w:val="000000" w:themeColor="text1"/>
                      <w:sz w:val="20"/>
                      <w:szCs w:val="21"/>
                    </w:rPr>
                    <w:t>1</w:t>
                  </w:r>
                </w:p>
              </w:tc>
              <w:tc>
                <w:tcPr>
                  <w:tcW w:w="122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废润滑油</w:t>
                  </w:r>
                </w:p>
              </w:tc>
              <w:tc>
                <w:tcPr>
                  <w:tcW w:w="401"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HW08</w:t>
                  </w:r>
                </w:p>
              </w:tc>
              <w:tc>
                <w:tcPr>
                  <w:tcW w:w="561"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900-217-08</w:t>
                  </w:r>
                </w:p>
              </w:tc>
              <w:tc>
                <w:tcPr>
                  <w:tcW w:w="476"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0.01</w:t>
                  </w:r>
                </w:p>
              </w:tc>
              <w:tc>
                <w:tcPr>
                  <w:tcW w:w="328" w:type="pct"/>
                  <w:vMerge w:val="restart"/>
                  <w:noWrap/>
                  <w:tcMar>
                    <w:left w:w="6" w:type="dxa"/>
                    <w:right w:w="6" w:type="dxa"/>
                  </w:tcMar>
                  <w:vAlign w:val="center"/>
                </w:tcPr>
                <w:p w:rsidR="00C70DF3" w:rsidRDefault="00237B11">
                  <w:pPr>
                    <w:snapToGrid w:val="0"/>
                    <w:jc w:val="center"/>
                    <w:rPr>
                      <w:color w:val="000000" w:themeColor="text1"/>
                      <w:sz w:val="20"/>
                      <w:szCs w:val="21"/>
                    </w:rPr>
                  </w:pPr>
                  <w:proofErr w:type="gramStart"/>
                  <w:r>
                    <w:rPr>
                      <w:color w:val="000000" w:themeColor="text1"/>
                      <w:sz w:val="20"/>
                      <w:szCs w:val="21"/>
                    </w:rPr>
                    <w:t>危废间</w:t>
                  </w:r>
                  <w:proofErr w:type="gramEnd"/>
                </w:p>
              </w:tc>
              <w:tc>
                <w:tcPr>
                  <w:tcW w:w="491" w:type="pct"/>
                  <w:vMerge w:val="restart"/>
                  <w:noWrap/>
                  <w:tcMar>
                    <w:left w:w="6" w:type="dxa"/>
                    <w:right w:w="6" w:type="dxa"/>
                  </w:tcMar>
                  <w:vAlign w:val="center"/>
                </w:tcPr>
                <w:p w:rsidR="00C70DF3" w:rsidRDefault="00237B11">
                  <w:pPr>
                    <w:snapToGrid w:val="0"/>
                    <w:jc w:val="center"/>
                    <w:rPr>
                      <w:color w:val="000000" w:themeColor="text1"/>
                      <w:sz w:val="20"/>
                      <w:szCs w:val="21"/>
                    </w:rPr>
                  </w:pPr>
                  <w:r>
                    <w:rPr>
                      <w:color w:val="000000" w:themeColor="text1"/>
                      <w:sz w:val="20"/>
                      <w:szCs w:val="21"/>
                    </w:rPr>
                    <w:t>10</w:t>
                  </w:r>
                </w:p>
              </w:tc>
              <w:tc>
                <w:tcPr>
                  <w:tcW w:w="358" w:type="pct"/>
                  <w:noWrap/>
                  <w:tcMar>
                    <w:left w:w="6" w:type="dxa"/>
                    <w:right w:w="6" w:type="dxa"/>
                  </w:tcMar>
                  <w:vAlign w:val="center"/>
                </w:tcPr>
                <w:p w:rsidR="00C70DF3" w:rsidRDefault="00237B11">
                  <w:pPr>
                    <w:topLinePunct/>
                    <w:adjustRightInd w:val="0"/>
                    <w:snapToGrid w:val="0"/>
                    <w:jc w:val="center"/>
                    <w:rPr>
                      <w:bCs/>
                      <w:color w:val="000000" w:themeColor="text1"/>
                      <w:sz w:val="20"/>
                      <w:szCs w:val="21"/>
                    </w:rPr>
                  </w:pPr>
                  <w:r>
                    <w:rPr>
                      <w:bCs/>
                      <w:color w:val="000000" w:themeColor="text1"/>
                      <w:sz w:val="20"/>
                      <w:szCs w:val="21"/>
                    </w:rPr>
                    <w:t>桶</w:t>
                  </w:r>
                  <w:r>
                    <w:rPr>
                      <w:color w:val="000000" w:themeColor="text1"/>
                      <w:sz w:val="20"/>
                      <w:szCs w:val="21"/>
                    </w:rPr>
                    <w:t>装</w:t>
                  </w:r>
                </w:p>
              </w:tc>
              <w:tc>
                <w:tcPr>
                  <w:tcW w:w="476" w:type="pct"/>
                  <w:noWrap/>
                  <w:tcMar>
                    <w:left w:w="6" w:type="dxa"/>
                    <w:right w:w="6" w:type="dxa"/>
                  </w:tcMar>
                  <w:vAlign w:val="center"/>
                </w:tcPr>
                <w:p w:rsidR="00C70DF3" w:rsidRDefault="00237B11">
                  <w:pPr>
                    <w:snapToGrid w:val="0"/>
                    <w:jc w:val="center"/>
                    <w:rPr>
                      <w:color w:val="000000" w:themeColor="text1"/>
                      <w:sz w:val="20"/>
                      <w:szCs w:val="21"/>
                    </w:rPr>
                  </w:pPr>
                  <w:r>
                    <w:rPr>
                      <w:color w:val="000000" w:themeColor="text1"/>
                      <w:sz w:val="20"/>
                      <w:szCs w:val="21"/>
                    </w:rPr>
                    <w:t>1</w:t>
                  </w:r>
                </w:p>
              </w:tc>
              <w:tc>
                <w:tcPr>
                  <w:tcW w:w="447" w:type="pct"/>
                  <w:noWrap/>
                  <w:tcMar>
                    <w:left w:w="6" w:type="dxa"/>
                    <w:right w:w="6" w:type="dxa"/>
                  </w:tcMar>
                  <w:vAlign w:val="center"/>
                </w:tcPr>
                <w:p w:rsidR="00C70DF3" w:rsidRDefault="00237B11">
                  <w:pPr>
                    <w:snapToGrid w:val="0"/>
                    <w:jc w:val="center"/>
                    <w:rPr>
                      <w:color w:val="000000" w:themeColor="text1"/>
                      <w:sz w:val="20"/>
                      <w:szCs w:val="21"/>
                    </w:rPr>
                  </w:pPr>
                  <w:r>
                    <w:rPr>
                      <w:rFonts w:hint="eastAsia"/>
                      <w:color w:val="000000" w:themeColor="text1"/>
                      <w:sz w:val="20"/>
                      <w:szCs w:val="21"/>
                    </w:rPr>
                    <w:t>6</w:t>
                  </w:r>
                  <w:r>
                    <w:rPr>
                      <w:color w:val="000000" w:themeColor="text1"/>
                      <w:sz w:val="20"/>
                      <w:szCs w:val="21"/>
                    </w:rPr>
                    <w:t>个月</w:t>
                  </w:r>
                </w:p>
              </w:tc>
            </w:tr>
            <w:tr w:rsidR="00C70DF3">
              <w:trPr>
                <w:trHeight w:val="91"/>
                <w:jc w:val="center"/>
              </w:trPr>
              <w:tc>
                <w:tcPr>
                  <w:tcW w:w="241" w:type="pct"/>
                  <w:noWrap/>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2</w:t>
                  </w:r>
                </w:p>
              </w:tc>
              <w:tc>
                <w:tcPr>
                  <w:tcW w:w="122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废润滑油桶</w:t>
                  </w:r>
                </w:p>
              </w:tc>
              <w:tc>
                <w:tcPr>
                  <w:tcW w:w="401"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HW08</w:t>
                  </w:r>
                </w:p>
              </w:tc>
              <w:tc>
                <w:tcPr>
                  <w:tcW w:w="561"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900-249-08</w:t>
                  </w:r>
                </w:p>
              </w:tc>
              <w:tc>
                <w:tcPr>
                  <w:tcW w:w="476"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0.005</w:t>
                  </w:r>
                </w:p>
              </w:tc>
              <w:tc>
                <w:tcPr>
                  <w:tcW w:w="328" w:type="pct"/>
                  <w:vMerge/>
                  <w:tcMar>
                    <w:left w:w="6" w:type="dxa"/>
                    <w:right w:w="6" w:type="dxa"/>
                  </w:tcMar>
                  <w:vAlign w:val="center"/>
                </w:tcPr>
                <w:p w:rsidR="00C70DF3" w:rsidRDefault="00C70DF3">
                  <w:pPr>
                    <w:snapToGrid w:val="0"/>
                    <w:jc w:val="center"/>
                    <w:rPr>
                      <w:color w:val="000000" w:themeColor="text1"/>
                      <w:sz w:val="20"/>
                      <w:szCs w:val="21"/>
                    </w:rPr>
                  </w:pPr>
                </w:p>
              </w:tc>
              <w:tc>
                <w:tcPr>
                  <w:tcW w:w="491" w:type="pct"/>
                  <w:vMerge/>
                  <w:noWrap/>
                  <w:tcMar>
                    <w:left w:w="6" w:type="dxa"/>
                    <w:right w:w="6" w:type="dxa"/>
                  </w:tcMar>
                  <w:vAlign w:val="center"/>
                </w:tcPr>
                <w:p w:rsidR="00C70DF3" w:rsidRDefault="00C70DF3">
                  <w:pPr>
                    <w:snapToGrid w:val="0"/>
                    <w:jc w:val="center"/>
                    <w:rPr>
                      <w:color w:val="000000" w:themeColor="text1"/>
                      <w:sz w:val="20"/>
                      <w:szCs w:val="21"/>
                    </w:rPr>
                  </w:pPr>
                </w:p>
              </w:tc>
              <w:tc>
                <w:tcPr>
                  <w:tcW w:w="358" w:type="pct"/>
                  <w:noWrap/>
                  <w:tcMar>
                    <w:left w:w="6" w:type="dxa"/>
                    <w:right w:w="6" w:type="dxa"/>
                  </w:tcMar>
                  <w:vAlign w:val="center"/>
                </w:tcPr>
                <w:p w:rsidR="00C70DF3" w:rsidRDefault="00237B11">
                  <w:pPr>
                    <w:snapToGrid w:val="0"/>
                    <w:jc w:val="center"/>
                    <w:rPr>
                      <w:bCs/>
                      <w:color w:val="000000" w:themeColor="text1"/>
                      <w:sz w:val="20"/>
                      <w:szCs w:val="21"/>
                    </w:rPr>
                  </w:pPr>
                  <w:r>
                    <w:rPr>
                      <w:bCs/>
                      <w:color w:val="000000" w:themeColor="text1"/>
                      <w:sz w:val="20"/>
                      <w:szCs w:val="21"/>
                    </w:rPr>
                    <w:t>桶</w:t>
                  </w:r>
                  <w:r>
                    <w:rPr>
                      <w:color w:val="000000" w:themeColor="text1"/>
                      <w:sz w:val="20"/>
                      <w:szCs w:val="21"/>
                    </w:rPr>
                    <w:t>装</w:t>
                  </w:r>
                </w:p>
              </w:tc>
              <w:tc>
                <w:tcPr>
                  <w:tcW w:w="476" w:type="pct"/>
                  <w:tcMar>
                    <w:left w:w="6" w:type="dxa"/>
                    <w:right w:w="6" w:type="dxa"/>
                  </w:tcMar>
                  <w:vAlign w:val="center"/>
                </w:tcPr>
                <w:p w:rsidR="00C70DF3" w:rsidRDefault="00237B11">
                  <w:pPr>
                    <w:snapToGrid w:val="0"/>
                    <w:jc w:val="center"/>
                    <w:rPr>
                      <w:color w:val="000000" w:themeColor="text1"/>
                      <w:sz w:val="20"/>
                      <w:szCs w:val="21"/>
                    </w:rPr>
                  </w:pPr>
                  <w:r>
                    <w:rPr>
                      <w:color w:val="000000" w:themeColor="text1"/>
                      <w:sz w:val="20"/>
                      <w:szCs w:val="21"/>
                    </w:rPr>
                    <w:t>1</w:t>
                  </w:r>
                </w:p>
              </w:tc>
              <w:tc>
                <w:tcPr>
                  <w:tcW w:w="447" w:type="pct"/>
                  <w:tcMar>
                    <w:left w:w="6" w:type="dxa"/>
                    <w:right w:w="6" w:type="dxa"/>
                  </w:tcMar>
                  <w:vAlign w:val="center"/>
                </w:tcPr>
                <w:p w:rsidR="00C70DF3" w:rsidRDefault="00237B11">
                  <w:pPr>
                    <w:snapToGrid w:val="0"/>
                    <w:jc w:val="center"/>
                    <w:rPr>
                      <w:color w:val="000000" w:themeColor="text1"/>
                      <w:sz w:val="20"/>
                      <w:szCs w:val="21"/>
                    </w:rPr>
                  </w:pPr>
                  <w:r>
                    <w:rPr>
                      <w:color w:val="000000" w:themeColor="text1"/>
                      <w:sz w:val="20"/>
                      <w:szCs w:val="21"/>
                    </w:rPr>
                    <w:t>6</w:t>
                  </w:r>
                  <w:r>
                    <w:rPr>
                      <w:color w:val="000000" w:themeColor="text1"/>
                      <w:sz w:val="20"/>
                      <w:szCs w:val="21"/>
                    </w:rPr>
                    <w:t>个月</w:t>
                  </w:r>
                </w:p>
              </w:tc>
            </w:tr>
            <w:tr w:rsidR="00C70DF3">
              <w:trPr>
                <w:trHeight w:val="57"/>
                <w:jc w:val="center"/>
              </w:trPr>
              <w:tc>
                <w:tcPr>
                  <w:tcW w:w="241" w:type="pct"/>
                  <w:noWrap/>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3</w:t>
                  </w:r>
                </w:p>
              </w:tc>
              <w:tc>
                <w:tcPr>
                  <w:tcW w:w="122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废切削液</w:t>
                  </w:r>
                </w:p>
              </w:tc>
              <w:tc>
                <w:tcPr>
                  <w:tcW w:w="401"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HW09</w:t>
                  </w:r>
                </w:p>
              </w:tc>
              <w:tc>
                <w:tcPr>
                  <w:tcW w:w="561"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900-006-09</w:t>
                  </w:r>
                </w:p>
              </w:tc>
              <w:tc>
                <w:tcPr>
                  <w:tcW w:w="476"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2</w:t>
                  </w:r>
                </w:p>
              </w:tc>
              <w:tc>
                <w:tcPr>
                  <w:tcW w:w="328" w:type="pct"/>
                  <w:vMerge/>
                  <w:tcMar>
                    <w:left w:w="6" w:type="dxa"/>
                    <w:right w:w="6" w:type="dxa"/>
                  </w:tcMar>
                  <w:vAlign w:val="center"/>
                </w:tcPr>
                <w:p w:rsidR="00C70DF3" w:rsidRDefault="00C70DF3">
                  <w:pPr>
                    <w:snapToGrid w:val="0"/>
                    <w:jc w:val="center"/>
                    <w:rPr>
                      <w:color w:val="000000" w:themeColor="text1"/>
                      <w:sz w:val="20"/>
                      <w:szCs w:val="21"/>
                    </w:rPr>
                  </w:pPr>
                </w:p>
              </w:tc>
              <w:tc>
                <w:tcPr>
                  <w:tcW w:w="491" w:type="pct"/>
                  <w:vMerge/>
                  <w:noWrap/>
                  <w:tcMar>
                    <w:left w:w="6" w:type="dxa"/>
                    <w:right w:w="6" w:type="dxa"/>
                  </w:tcMar>
                  <w:vAlign w:val="center"/>
                </w:tcPr>
                <w:p w:rsidR="00C70DF3" w:rsidRDefault="00C70DF3">
                  <w:pPr>
                    <w:snapToGrid w:val="0"/>
                    <w:jc w:val="center"/>
                    <w:rPr>
                      <w:color w:val="000000" w:themeColor="text1"/>
                      <w:sz w:val="20"/>
                      <w:szCs w:val="21"/>
                    </w:rPr>
                  </w:pPr>
                </w:p>
              </w:tc>
              <w:tc>
                <w:tcPr>
                  <w:tcW w:w="358" w:type="pct"/>
                  <w:noWrap/>
                  <w:tcMar>
                    <w:left w:w="6" w:type="dxa"/>
                    <w:right w:w="6" w:type="dxa"/>
                  </w:tcMar>
                  <w:vAlign w:val="center"/>
                </w:tcPr>
                <w:p w:rsidR="00C70DF3" w:rsidRDefault="00237B11">
                  <w:pPr>
                    <w:snapToGrid w:val="0"/>
                    <w:jc w:val="center"/>
                    <w:rPr>
                      <w:bCs/>
                      <w:color w:val="000000" w:themeColor="text1"/>
                      <w:sz w:val="20"/>
                      <w:szCs w:val="21"/>
                    </w:rPr>
                  </w:pPr>
                  <w:r>
                    <w:rPr>
                      <w:bCs/>
                      <w:color w:val="000000" w:themeColor="text1"/>
                      <w:sz w:val="20"/>
                      <w:szCs w:val="21"/>
                    </w:rPr>
                    <w:t>桶</w:t>
                  </w:r>
                  <w:r>
                    <w:rPr>
                      <w:color w:val="000000" w:themeColor="text1"/>
                      <w:sz w:val="20"/>
                      <w:szCs w:val="21"/>
                    </w:rPr>
                    <w:t>装</w:t>
                  </w:r>
                </w:p>
              </w:tc>
              <w:tc>
                <w:tcPr>
                  <w:tcW w:w="476" w:type="pct"/>
                  <w:tcMar>
                    <w:left w:w="6" w:type="dxa"/>
                    <w:right w:w="6" w:type="dxa"/>
                  </w:tcMar>
                  <w:vAlign w:val="center"/>
                </w:tcPr>
                <w:p w:rsidR="00C70DF3" w:rsidRDefault="00237B11">
                  <w:pPr>
                    <w:snapToGrid w:val="0"/>
                    <w:jc w:val="center"/>
                    <w:rPr>
                      <w:color w:val="000000" w:themeColor="text1"/>
                      <w:sz w:val="20"/>
                      <w:szCs w:val="21"/>
                    </w:rPr>
                  </w:pPr>
                  <w:r>
                    <w:rPr>
                      <w:color w:val="000000" w:themeColor="text1"/>
                      <w:sz w:val="20"/>
                      <w:szCs w:val="21"/>
                    </w:rPr>
                    <w:t>3</w:t>
                  </w:r>
                </w:p>
              </w:tc>
              <w:tc>
                <w:tcPr>
                  <w:tcW w:w="447" w:type="pct"/>
                  <w:tcMar>
                    <w:left w:w="6" w:type="dxa"/>
                    <w:right w:w="6" w:type="dxa"/>
                  </w:tcMar>
                  <w:vAlign w:val="center"/>
                </w:tcPr>
                <w:p w:rsidR="00C70DF3" w:rsidRDefault="00237B11">
                  <w:pPr>
                    <w:snapToGrid w:val="0"/>
                    <w:jc w:val="center"/>
                    <w:rPr>
                      <w:color w:val="000000" w:themeColor="text1"/>
                      <w:sz w:val="20"/>
                      <w:szCs w:val="21"/>
                    </w:rPr>
                  </w:pPr>
                  <w:r>
                    <w:rPr>
                      <w:color w:val="000000" w:themeColor="text1"/>
                      <w:sz w:val="20"/>
                      <w:szCs w:val="21"/>
                    </w:rPr>
                    <w:t>6</w:t>
                  </w:r>
                  <w:r>
                    <w:rPr>
                      <w:color w:val="000000" w:themeColor="text1"/>
                      <w:sz w:val="20"/>
                      <w:szCs w:val="21"/>
                    </w:rPr>
                    <w:t>个月</w:t>
                  </w:r>
                </w:p>
              </w:tc>
            </w:tr>
            <w:tr w:rsidR="00C70DF3">
              <w:trPr>
                <w:trHeight w:val="57"/>
                <w:jc w:val="center"/>
              </w:trPr>
              <w:tc>
                <w:tcPr>
                  <w:tcW w:w="241" w:type="pct"/>
                  <w:noWrap/>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4</w:t>
                  </w:r>
                </w:p>
              </w:tc>
              <w:tc>
                <w:tcPr>
                  <w:tcW w:w="122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proofErr w:type="gramStart"/>
                  <w:r>
                    <w:rPr>
                      <w:rFonts w:ascii="Times New Roman" w:eastAsia="宋体" w:hAnsi="Times New Roman" w:cs="Times New Roman" w:hint="eastAsia"/>
                      <w:color w:val="000000" w:themeColor="text1"/>
                      <w:sz w:val="20"/>
                      <w:szCs w:val="21"/>
                    </w:rPr>
                    <w:t>废胶桶</w:t>
                  </w:r>
                  <w:proofErr w:type="gramEnd"/>
                </w:p>
              </w:tc>
              <w:tc>
                <w:tcPr>
                  <w:tcW w:w="401"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HW49</w:t>
                  </w:r>
                </w:p>
              </w:tc>
              <w:tc>
                <w:tcPr>
                  <w:tcW w:w="561"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900-041-49</w:t>
                  </w:r>
                </w:p>
              </w:tc>
              <w:tc>
                <w:tcPr>
                  <w:tcW w:w="476"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0</w:t>
                  </w:r>
                  <w:r>
                    <w:rPr>
                      <w:rFonts w:ascii="Times New Roman" w:eastAsia="宋体" w:hAnsi="Times New Roman" w:cs="Times New Roman"/>
                      <w:color w:val="000000" w:themeColor="text1"/>
                      <w:sz w:val="20"/>
                      <w:szCs w:val="21"/>
                    </w:rPr>
                    <w:t>.04</w:t>
                  </w:r>
                </w:p>
              </w:tc>
              <w:tc>
                <w:tcPr>
                  <w:tcW w:w="328" w:type="pct"/>
                  <w:vMerge/>
                  <w:tcMar>
                    <w:left w:w="6" w:type="dxa"/>
                    <w:right w:w="6" w:type="dxa"/>
                  </w:tcMar>
                  <w:vAlign w:val="center"/>
                </w:tcPr>
                <w:p w:rsidR="00C70DF3" w:rsidRDefault="00C70DF3">
                  <w:pPr>
                    <w:snapToGrid w:val="0"/>
                    <w:jc w:val="center"/>
                    <w:rPr>
                      <w:color w:val="000000" w:themeColor="text1"/>
                      <w:sz w:val="20"/>
                      <w:szCs w:val="21"/>
                    </w:rPr>
                  </w:pPr>
                </w:p>
              </w:tc>
              <w:tc>
                <w:tcPr>
                  <w:tcW w:w="491" w:type="pct"/>
                  <w:vMerge/>
                  <w:noWrap/>
                  <w:tcMar>
                    <w:left w:w="6" w:type="dxa"/>
                    <w:right w:w="6" w:type="dxa"/>
                  </w:tcMar>
                  <w:vAlign w:val="center"/>
                </w:tcPr>
                <w:p w:rsidR="00C70DF3" w:rsidRDefault="00C70DF3">
                  <w:pPr>
                    <w:snapToGrid w:val="0"/>
                    <w:jc w:val="center"/>
                    <w:rPr>
                      <w:color w:val="000000" w:themeColor="text1"/>
                      <w:sz w:val="20"/>
                      <w:szCs w:val="21"/>
                    </w:rPr>
                  </w:pPr>
                </w:p>
              </w:tc>
              <w:tc>
                <w:tcPr>
                  <w:tcW w:w="358" w:type="pct"/>
                  <w:noWrap/>
                  <w:tcMar>
                    <w:left w:w="6" w:type="dxa"/>
                    <w:right w:w="6" w:type="dxa"/>
                  </w:tcMar>
                  <w:vAlign w:val="center"/>
                </w:tcPr>
                <w:p w:rsidR="00C70DF3" w:rsidRDefault="00237B11">
                  <w:pPr>
                    <w:snapToGrid w:val="0"/>
                    <w:jc w:val="center"/>
                    <w:rPr>
                      <w:bCs/>
                      <w:color w:val="000000" w:themeColor="text1"/>
                      <w:sz w:val="20"/>
                      <w:szCs w:val="21"/>
                    </w:rPr>
                  </w:pPr>
                  <w:r>
                    <w:rPr>
                      <w:bCs/>
                      <w:color w:val="000000" w:themeColor="text1"/>
                      <w:sz w:val="20"/>
                      <w:szCs w:val="21"/>
                    </w:rPr>
                    <w:t>桶</w:t>
                  </w:r>
                  <w:r>
                    <w:rPr>
                      <w:color w:val="000000" w:themeColor="text1"/>
                      <w:sz w:val="20"/>
                      <w:szCs w:val="21"/>
                    </w:rPr>
                    <w:t>装</w:t>
                  </w:r>
                </w:p>
              </w:tc>
              <w:tc>
                <w:tcPr>
                  <w:tcW w:w="476" w:type="pct"/>
                  <w:tcMar>
                    <w:left w:w="6" w:type="dxa"/>
                    <w:right w:w="6" w:type="dxa"/>
                  </w:tcMar>
                  <w:vAlign w:val="center"/>
                </w:tcPr>
                <w:p w:rsidR="00C70DF3" w:rsidRDefault="00237B11">
                  <w:pPr>
                    <w:snapToGrid w:val="0"/>
                    <w:jc w:val="center"/>
                    <w:rPr>
                      <w:color w:val="000000" w:themeColor="text1"/>
                      <w:sz w:val="20"/>
                      <w:szCs w:val="21"/>
                    </w:rPr>
                  </w:pPr>
                  <w:r>
                    <w:rPr>
                      <w:color w:val="000000" w:themeColor="text1"/>
                      <w:sz w:val="20"/>
                      <w:szCs w:val="21"/>
                    </w:rPr>
                    <w:t>2</w:t>
                  </w:r>
                </w:p>
              </w:tc>
              <w:tc>
                <w:tcPr>
                  <w:tcW w:w="447" w:type="pct"/>
                  <w:tcMar>
                    <w:left w:w="6" w:type="dxa"/>
                    <w:right w:w="6" w:type="dxa"/>
                  </w:tcMar>
                  <w:vAlign w:val="center"/>
                </w:tcPr>
                <w:p w:rsidR="00C70DF3" w:rsidRDefault="00237B11">
                  <w:pPr>
                    <w:snapToGrid w:val="0"/>
                    <w:jc w:val="center"/>
                    <w:rPr>
                      <w:color w:val="000000" w:themeColor="text1"/>
                      <w:sz w:val="20"/>
                      <w:szCs w:val="21"/>
                    </w:rPr>
                  </w:pPr>
                  <w:r>
                    <w:rPr>
                      <w:color w:val="000000" w:themeColor="text1"/>
                      <w:sz w:val="20"/>
                      <w:szCs w:val="21"/>
                    </w:rPr>
                    <w:t>6</w:t>
                  </w:r>
                  <w:r>
                    <w:rPr>
                      <w:color w:val="000000" w:themeColor="text1"/>
                      <w:sz w:val="20"/>
                      <w:szCs w:val="21"/>
                    </w:rPr>
                    <w:t>个月</w:t>
                  </w:r>
                </w:p>
              </w:tc>
            </w:tr>
            <w:tr w:rsidR="00C70DF3">
              <w:trPr>
                <w:trHeight w:val="57"/>
                <w:jc w:val="center"/>
              </w:trPr>
              <w:tc>
                <w:tcPr>
                  <w:tcW w:w="241" w:type="pct"/>
                  <w:noWrap/>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5</w:t>
                  </w:r>
                </w:p>
              </w:tc>
              <w:tc>
                <w:tcPr>
                  <w:tcW w:w="122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废含油抹布</w:t>
                  </w:r>
                </w:p>
              </w:tc>
              <w:tc>
                <w:tcPr>
                  <w:tcW w:w="401"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HW49</w:t>
                  </w:r>
                </w:p>
              </w:tc>
              <w:tc>
                <w:tcPr>
                  <w:tcW w:w="561"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900-041-49</w:t>
                  </w:r>
                </w:p>
              </w:tc>
              <w:tc>
                <w:tcPr>
                  <w:tcW w:w="476"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0</w:t>
                  </w:r>
                  <w:r>
                    <w:rPr>
                      <w:rFonts w:ascii="Times New Roman" w:eastAsia="宋体" w:hAnsi="Times New Roman" w:cs="Times New Roman"/>
                      <w:color w:val="000000" w:themeColor="text1"/>
                      <w:sz w:val="20"/>
                      <w:szCs w:val="21"/>
                    </w:rPr>
                    <w:t>.001</w:t>
                  </w:r>
                </w:p>
              </w:tc>
              <w:tc>
                <w:tcPr>
                  <w:tcW w:w="328" w:type="pct"/>
                  <w:vMerge/>
                  <w:tcMar>
                    <w:left w:w="6" w:type="dxa"/>
                    <w:right w:w="6" w:type="dxa"/>
                  </w:tcMar>
                  <w:vAlign w:val="center"/>
                </w:tcPr>
                <w:p w:rsidR="00C70DF3" w:rsidRDefault="00C70DF3">
                  <w:pPr>
                    <w:snapToGrid w:val="0"/>
                    <w:jc w:val="center"/>
                    <w:rPr>
                      <w:color w:val="000000" w:themeColor="text1"/>
                      <w:sz w:val="20"/>
                      <w:szCs w:val="21"/>
                    </w:rPr>
                  </w:pPr>
                </w:p>
              </w:tc>
              <w:tc>
                <w:tcPr>
                  <w:tcW w:w="491" w:type="pct"/>
                  <w:vMerge/>
                  <w:noWrap/>
                  <w:tcMar>
                    <w:left w:w="6" w:type="dxa"/>
                    <w:right w:w="6" w:type="dxa"/>
                  </w:tcMar>
                  <w:vAlign w:val="center"/>
                </w:tcPr>
                <w:p w:rsidR="00C70DF3" w:rsidRDefault="00C70DF3">
                  <w:pPr>
                    <w:snapToGrid w:val="0"/>
                    <w:jc w:val="center"/>
                    <w:rPr>
                      <w:color w:val="000000" w:themeColor="text1"/>
                      <w:sz w:val="20"/>
                      <w:szCs w:val="21"/>
                    </w:rPr>
                  </w:pPr>
                </w:p>
              </w:tc>
              <w:tc>
                <w:tcPr>
                  <w:tcW w:w="358" w:type="pct"/>
                  <w:noWrap/>
                  <w:tcMar>
                    <w:left w:w="6" w:type="dxa"/>
                    <w:right w:w="6" w:type="dxa"/>
                  </w:tcMar>
                  <w:vAlign w:val="center"/>
                </w:tcPr>
                <w:p w:rsidR="00C70DF3" w:rsidRDefault="00237B11">
                  <w:pPr>
                    <w:snapToGrid w:val="0"/>
                    <w:jc w:val="center"/>
                    <w:rPr>
                      <w:bCs/>
                      <w:color w:val="000000" w:themeColor="text1"/>
                      <w:sz w:val="20"/>
                      <w:szCs w:val="21"/>
                    </w:rPr>
                  </w:pPr>
                  <w:r>
                    <w:rPr>
                      <w:bCs/>
                      <w:color w:val="000000" w:themeColor="text1"/>
                      <w:sz w:val="20"/>
                      <w:szCs w:val="21"/>
                    </w:rPr>
                    <w:t>桶</w:t>
                  </w:r>
                  <w:r>
                    <w:rPr>
                      <w:color w:val="000000" w:themeColor="text1"/>
                      <w:sz w:val="20"/>
                      <w:szCs w:val="21"/>
                    </w:rPr>
                    <w:t>装</w:t>
                  </w:r>
                </w:p>
              </w:tc>
              <w:tc>
                <w:tcPr>
                  <w:tcW w:w="476" w:type="pct"/>
                  <w:tcMar>
                    <w:left w:w="6" w:type="dxa"/>
                    <w:right w:w="6" w:type="dxa"/>
                  </w:tcMar>
                  <w:vAlign w:val="center"/>
                </w:tcPr>
                <w:p w:rsidR="00C70DF3" w:rsidRDefault="00237B11">
                  <w:pPr>
                    <w:snapToGrid w:val="0"/>
                    <w:jc w:val="center"/>
                    <w:rPr>
                      <w:color w:val="000000" w:themeColor="text1"/>
                      <w:sz w:val="20"/>
                      <w:szCs w:val="21"/>
                    </w:rPr>
                  </w:pPr>
                  <w:r>
                    <w:rPr>
                      <w:color w:val="000000" w:themeColor="text1"/>
                      <w:sz w:val="20"/>
                      <w:szCs w:val="21"/>
                    </w:rPr>
                    <w:t>2</w:t>
                  </w:r>
                </w:p>
              </w:tc>
              <w:tc>
                <w:tcPr>
                  <w:tcW w:w="447" w:type="pct"/>
                  <w:tcMar>
                    <w:left w:w="6" w:type="dxa"/>
                    <w:right w:w="6" w:type="dxa"/>
                  </w:tcMar>
                  <w:vAlign w:val="center"/>
                </w:tcPr>
                <w:p w:rsidR="00C70DF3" w:rsidRDefault="00237B11">
                  <w:pPr>
                    <w:snapToGrid w:val="0"/>
                    <w:jc w:val="center"/>
                    <w:rPr>
                      <w:color w:val="000000" w:themeColor="text1"/>
                      <w:sz w:val="20"/>
                      <w:szCs w:val="21"/>
                    </w:rPr>
                  </w:pPr>
                  <w:r>
                    <w:rPr>
                      <w:color w:val="000000" w:themeColor="text1"/>
                      <w:sz w:val="20"/>
                      <w:szCs w:val="21"/>
                    </w:rPr>
                    <w:t>6</w:t>
                  </w:r>
                  <w:r>
                    <w:rPr>
                      <w:color w:val="000000" w:themeColor="text1"/>
                      <w:sz w:val="20"/>
                      <w:szCs w:val="21"/>
                    </w:rPr>
                    <w:t>个月</w:t>
                  </w:r>
                </w:p>
              </w:tc>
            </w:tr>
            <w:tr w:rsidR="00C70DF3">
              <w:trPr>
                <w:trHeight w:val="57"/>
                <w:jc w:val="center"/>
              </w:trPr>
              <w:tc>
                <w:tcPr>
                  <w:tcW w:w="241" w:type="pct"/>
                  <w:noWrap/>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6</w:t>
                  </w:r>
                </w:p>
              </w:tc>
              <w:tc>
                <w:tcPr>
                  <w:tcW w:w="1220"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hint="eastAsia"/>
                      <w:color w:val="000000" w:themeColor="text1"/>
                      <w:sz w:val="20"/>
                      <w:szCs w:val="21"/>
                    </w:rPr>
                    <w:t>沾染切削液的废金属屑</w:t>
                  </w:r>
                </w:p>
              </w:tc>
              <w:tc>
                <w:tcPr>
                  <w:tcW w:w="401"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HW09</w:t>
                  </w:r>
                </w:p>
              </w:tc>
              <w:tc>
                <w:tcPr>
                  <w:tcW w:w="561"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900-006-09</w:t>
                  </w:r>
                </w:p>
              </w:tc>
              <w:tc>
                <w:tcPr>
                  <w:tcW w:w="476" w:type="pct"/>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0"/>
                      <w:szCs w:val="21"/>
                    </w:rPr>
                  </w:pPr>
                  <w:r>
                    <w:rPr>
                      <w:rFonts w:ascii="Times New Roman" w:eastAsia="宋体" w:hAnsi="Times New Roman" w:cs="Times New Roman"/>
                      <w:color w:val="000000" w:themeColor="text1"/>
                      <w:sz w:val="20"/>
                      <w:szCs w:val="21"/>
                    </w:rPr>
                    <w:t>2</w:t>
                  </w:r>
                </w:p>
              </w:tc>
              <w:tc>
                <w:tcPr>
                  <w:tcW w:w="328" w:type="pct"/>
                  <w:vMerge/>
                  <w:tcMar>
                    <w:left w:w="6" w:type="dxa"/>
                    <w:right w:w="6" w:type="dxa"/>
                  </w:tcMar>
                  <w:vAlign w:val="center"/>
                </w:tcPr>
                <w:p w:rsidR="00C70DF3" w:rsidRDefault="00C70DF3">
                  <w:pPr>
                    <w:snapToGrid w:val="0"/>
                    <w:jc w:val="center"/>
                    <w:rPr>
                      <w:color w:val="000000" w:themeColor="text1"/>
                      <w:sz w:val="20"/>
                      <w:szCs w:val="21"/>
                    </w:rPr>
                  </w:pPr>
                </w:p>
              </w:tc>
              <w:tc>
                <w:tcPr>
                  <w:tcW w:w="491" w:type="pct"/>
                  <w:vMerge/>
                  <w:noWrap/>
                  <w:tcMar>
                    <w:left w:w="6" w:type="dxa"/>
                    <w:right w:w="6" w:type="dxa"/>
                  </w:tcMar>
                  <w:vAlign w:val="center"/>
                </w:tcPr>
                <w:p w:rsidR="00C70DF3" w:rsidRDefault="00C70DF3">
                  <w:pPr>
                    <w:snapToGrid w:val="0"/>
                    <w:jc w:val="center"/>
                    <w:rPr>
                      <w:color w:val="000000" w:themeColor="text1"/>
                      <w:sz w:val="20"/>
                      <w:szCs w:val="21"/>
                    </w:rPr>
                  </w:pPr>
                </w:p>
              </w:tc>
              <w:tc>
                <w:tcPr>
                  <w:tcW w:w="358" w:type="pct"/>
                  <w:noWrap/>
                  <w:tcMar>
                    <w:left w:w="6" w:type="dxa"/>
                    <w:right w:w="6" w:type="dxa"/>
                  </w:tcMar>
                  <w:vAlign w:val="center"/>
                </w:tcPr>
                <w:p w:rsidR="00C70DF3" w:rsidRDefault="00237B11">
                  <w:pPr>
                    <w:snapToGrid w:val="0"/>
                    <w:jc w:val="center"/>
                    <w:rPr>
                      <w:bCs/>
                      <w:color w:val="000000" w:themeColor="text1"/>
                      <w:sz w:val="20"/>
                      <w:szCs w:val="21"/>
                    </w:rPr>
                  </w:pPr>
                  <w:r>
                    <w:rPr>
                      <w:bCs/>
                      <w:color w:val="000000" w:themeColor="text1"/>
                      <w:sz w:val="20"/>
                      <w:szCs w:val="21"/>
                    </w:rPr>
                    <w:t>桶</w:t>
                  </w:r>
                  <w:r>
                    <w:rPr>
                      <w:color w:val="000000" w:themeColor="text1"/>
                      <w:sz w:val="20"/>
                      <w:szCs w:val="21"/>
                    </w:rPr>
                    <w:t>装</w:t>
                  </w:r>
                </w:p>
              </w:tc>
              <w:tc>
                <w:tcPr>
                  <w:tcW w:w="476" w:type="pct"/>
                  <w:tcMar>
                    <w:left w:w="6" w:type="dxa"/>
                    <w:right w:w="6" w:type="dxa"/>
                  </w:tcMar>
                  <w:vAlign w:val="center"/>
                </w:tcPr>
                <w:p w:rsidR="00C70DF3" w:rsidRDefault="00237B11">
                  <w:pPr>
                    <w:snapToGrid w:val="0"/>
                    <w:jc w:val="center"/>
                    <w:rPr>
                      <w:color w:val="000000" w:themeColor="text1"/>
                      <w:sz w:val="20"/>
                      <w:szCs w:val="21"/>
                    </w:rPr>
                  </w:pPr>
                  <w:r>
                    <w:rPr>
                      <w:rFonts w:hint="eastAsia"/>
                      <w:color w:val="000000" w:themeColor="text1"/>
                      <w:sz w:val="20"/>
                      <w:szCs w:val="21"/>
                    </w:rPr>
                    <w:t>3</w:t>
                  </w:r>
                </w:p>
              </w:tc>
              <w:tc>
                <w:tcPr>
                  <w:tcW w:w="447" w:type="pct"/>
                  <w:tcMar>
                    <w:left w:w="6" w:type="dxa"/>
                    <w:right w:w="6" w:type="dxa"/>
                  </w:tcMar>
                  <w:vAlign w:val="center"/>
                </w:tcPr>
                <w:p w:rsidR="00C70DF3" w:rsidRDefault="00237B11">
                  <w:pPr>
                    <w:snapToGrid w:val="0"/>
                    <w:jc w:val="center"/>
                    <w:rPr>
                      <w:color w:val="000000" w:themeColor="text1"/>
                      <w:sz w:val="20"/>
                      <w:szCs w:val="21"/>
                    </w:rPr>
                  </w:pPr>
                  <w:r>
                    <w:rPr>
                      <w:rFonts w:hint="eastAsia"/>
                      <w:color w:val="000000" w:themeColor="text1"/>
                      <w:sz w:val="20"/>
                      <w:szCs w:val="21"/>
                    </w:rPr>
                    <w:t>6</w:t>
                  </w:r>
                  <w:r>
                    <w:rPr>
                      <w:color w:val="000000" w:themeColor="text1"/>
                      <w:sz w:val="20"/>
                      <w:szCs w:val="21"/>
                    </w:rPr>
                    <w:t>个月</w:t>
                  </w:r>
                </w:p>
              </w:tc>
            </w:tr>
          </w:tbl>
          <w:bookmarkEnd w:id="68"/>
          <w:p w:rsidR="00C70DF3" w:rsidRDefault="00237B11">
            <w:pPr>
              <w:adjustRightInd w:val="0"/>
              <w:spacing w:line="360" w:lineRule="auto"/>
              <w:ind w:firstLineChars="200" w:firstLine="480"/>
              <w:rPr>
                <w:color w:val="000000" w:themeColor="text1"/>
                <w:sz w:val="24"/>
              </w:rPr>
            </w:pPr>
            <w:r>
              <w:rPr>
                <w:color w:val="000000" w:themeColor="text1"/>
                <w:sz w:val="24"/>
              </w:rPr>
              <w:lastRenderedPageBreak/>
              <w:t>由上表可知，项目拟设置的危险废物暂存</w:t>
            </w:r>
            <w:r>
              <w:rPr>
                <w:rFonts w:hint="eastAsia"/>
                <w:color w:val="000000" w:themeColor="text1"/>
                <w:sz w:val="24"/>
              </w:rPr>
              <w:t>间</w:t>
            </w:r>
            <w:r>
              <w:rPr>
                <w:color w:val="000000" w:themeColor="text1"/>
                <w:sz w:val="24"/>
              </w:rPr>
              <w:t>可</w:t>
            </w:r>
            <w:proofErr w:type="gramStart"/>
            <w:r>
              <w:rPr>
                <w:color w:val="000000" w:themeColor="text1"/>
                <w:sz w:val="24"/>
              </w:rPr>
              <w:t>满足危废暂存</w:t>
            </w:r>
            <w:proofErr w:type="gramEnd"/>
            <w:r>
              <w:rPr>
                <w:color w:val="000000" w:themeColor="text1"/>
                <w:sz w:val="24"/>
              </w:rPr>
              <w:t>需求，项目将通过</w:t>
            </w:r>
            <w:r>
              <w:rPr>
                <w:rFonts w:hint="eastAsia"/>
                <w:color w:val="000000" w:themeColor="text1"/>
                <w:sz w:val="24"/>
              </w:rPr>
              <w:t>定</w:t>
            </w:r>
            <w:r>
              <w:rPr>
                <w:color w:val="000000" w:themeColor="text1"/>
                <w:sz w:val="24"/>
              </w:rPr>
              <w:t>时委外处置、</w:t>
            </w:r>
            <w:r>
              <w:rPr>
                <w:rFonts w:hint="eastAsia"/>
                <w:color w:val="000000" w:themeColor="text1"/>
                <w:sz w:val="24"/>
              </w:rPr>
              <w:t>减少</w:t>
            </w:r>
            <w:r>
              <w:rPr>
                <w:color w:val="000000" w:themeColor="text1"/>
                <w:sz w:val="24"/>
              </w:rPr>
              <w:t>存储周期危险废物贮存量；并计划完善危险废物日常管理制度，严格控制危废库储存量。</w:t>
            </w:r>
          </w:p>
          <w:p w:rsidR="00C70DF3" w:rsidRDefault="00237B11">
            <w:pPr>
              <w:adjustRightInd w:val="0"/>
              <w:spacing w:line="360" w:lineRule="auto"/>
              <w:ind w:firstLineChars="200" w:firstLine="480"/>
              <w:rPr>
                <w:color w:val="000000" w:themeColor="text1"/>
                <w:sz w:val="24"/>
                <w:szCs w:val="21"/>
              </w:rPr>
            </w:pPr>
            <w:r>
              <w:rPr>
                <w:rFonts w:hint="eastAsia"/>
                <w:color w:val="000000" w:themeColor="text1"/>
                <w:sz w:val="24"/>
                <w:szCs w:val="21"/>
              </w:rPr>
              <w:t>本项目危险废物在厂内贮存时，执行《危险废物贮存污染控制标准》（</w:t>
            </w:r>
            <w:r>
              <w:rPr>
                <w:rFonts w:hint="eastAsia"/>
                <w:color w:val="000000" w:themeColor="text1"/>
                <w:sz w:val="24"/>
                <w:szCs w:val="21"/>
              </w:rPr>
              <w:t>GB18597-2023</w:t>
            </w:r>
            <w:r>
              <w:rPr>
                <w:rFonts w:hint="eastAsia"/>
                <w:color w:val="000000" w:themeColor="text1"/>
                <w:sz w:val="24"/>
                <w:szCs w:val="21"/>
              </w:rPr>
              <w:t>）中相关规定，规范建设危废库，具体措施如下：</w:t>
            </w:r>
          </w:p>
          <w:p w:rsidR="00C70DF3" w:rsidRDefault="00237B11">
            <w:pPr>
              <w:adjustRightInd w:val="0"/>
              <w:spacing w:line="360" w:lineRule="auto"/>
              <w:ind w:firstLineChars="200" w:firstLine="480"/>
              <w:rPr>
                <w:color w:val="000000" w:themeColor="text1"/>
                <w:sz w:val="24"/>
                <w:szCs w:val="21"/>
              </w:rPr>
            </w:pPr>
            <w:r>
              <w:rPr>
                <w:rFonts w:hint="eastAsia"/>
                <w:color w:val="000000" w:themeColor="text1"/>
                <w:sz w:val="24"/>
                <w:szCs w:val="21"/>
              </w:rPr>
              <w:t>“</w:t>
            </w:r>
            <w:r>
              <w:rPr>
                <w:rFonts w:hint="eastAsia"/>
                <w:color w:val="000000" w:themeColor="text1"/>
                <w:sz w:val="24"/>
                <w:szCs w:val="21"/>
              </w:rPr>
              <w:t xml:space="preserve">6.1.1 </w:t>
            </w:r>
            <w:r>
              <w:rPr>
                <w:rFonts w:hint="eastAsia"/>
                <w:color w:val="000000" w:themeColor="text1"/>
                <w:sz w:val="24"/>
                <w:szCs w:val="21"/>
              </w:rPr>
              <w:t>贮存设施应根据危险废物的形态、物理化学性质、包装形式和污染物迁移途径，采取必要的防风、防晒、防雨、防漏、防渗、防腐以及其他环境污染防治措施，不应露天堆放危险废物。</w:t>
            </w:r>
          </w:p>
          <w:p w:rsidR="00C70DF3" w:rsidRDefault="00237B11">
            <w:pPr>
              <w:adjustRightInd w:val="0"/>
              <w:spacing w:line="360" w:lineRule="auto"/>
              <w:ind w:firstLineChars="200" w:firstLine="480"/>
              <w:rPr>
                <w:color w:val="000000" w:themeColor="text1"/>
                <w:sz w:val="24"/>
                <w:szCs w:val="21"/>
              </w:rPr>
            </w:pPr>
            <w:r>
              <w:rPr>
                <w:rFonts w:hint="eastAsia"/>
                <w:color w:val="000000" w:themeColor="text1"/>
                <w:sz w:val="24"/>
                <w:szCs w:val="21"/>
              </w:rPr>
              <w:t xml:space="preserve">6.1.2 </w:t>
            </w:r>
            <w:r>
              <w:rPr>
                <w:rFonts w:hint="eastAsia"/>
                <w:color w:val="000000" w:themeColor="text1"/>
                <w:sz w:val="24"/>
                <w:szCs w:val="21"/>
              </w:rPr>
              <w:t>贮存设施应根据危险废物的类别、数量、形态、物理化学性质和污染防治等要求设置必要的贮存分区，避免不相容的危险废物接触、混合。</w:t>
            </w:r>
          </w:p>
          <w:p w:rsidR="00C70DF3" w:rsidRDefault="00237B11">
            <w:pPr>
              <w:adjustRightInd w:val="0"/>
              <w:spacing w:line="360" w:lineRule="auto"/>
              <w:ind w:firstLineChars="200" w:firstLine="480"/>
              <w:rPr>
                <w:color w:val="000000" w:themeColor="text1"/>
                <w:sz w:val="24"/>
                <w:szCs w:val="21"/>
              </w:rPr>
            </w:pPr>
            <w:r>
              <w:rPr>
                <w:rFonts w:hint="eastAsia"/>
                <w:color w:val="000000" w:themeColor="text1"/>
                <w:sz w:val="24"/>
                <w:szCs w:val="21"/>
              </w:rPr>
              <w:t xml:space="preserve">6.1.3 </w:t>
            </w:r>
            <w:r>
              <w:rPr>
                <w:rFonts w:hint="eastAsia"/>
                <w:color w:val="000000" w:themeColor="text1"/>
                <w:sz w:val="24"/>
                <w:szCs w:val="21"/>
              </w:rPr>
              <w:t>贮存设施或贮存分区内地面、墙面裙脚、堵截泄漏的围堰、接触危险废物的隔板和墙体等应采用坚固的材料建造，表面无裂缝。</w:t>
            </w:r>
          </w:p>
          <w:p w:rsidR="00C70DF3" w:rsidRDefault="00237B11">
            <w:pPr>
              <w:adjustRightInd w:val="0"/>
              <w:spacing w:line="360" w:lineRule="auto"/>
              <w:ind w:firstLineChars="200" w:firstLine="480"/>
              <w:rPr>
                <w:color w:val="000000" w:themeColor="text1"/>
                <w:sz w:val="24"/>
                <w:szCs w:val="21"/>
              </w:rPr>
            </w:pPr>
            <w:r>
              <w:rPr>
                <w:rFonts w:hint="eastAsia"/>
                <w:color w:val="000000" w:themeColor="text1"/>
                <w:sz w:val="24"/>
                <w:szCs w:val="21"/>
              </w:rPr>
              <w:t xml:space="preserve">6.1.4 </w:t>
            </w:r>
            <w:r>
              <w:rPr>
                <w:rFonts w:hint="eastAsia"/>
                <w:color w:val="000000" w:themeColor="text1"/>
                <w:sz w:val="24"/>
                <w:szCs w:val="21"/>
              </w:rPr>
              <w:t>贮存设施地面与裙脚应采取表面防渗措施；表面防渗材料应与所接触的物料或污染物</w:t>
            </w:r>
            <w:r>
              <w:rPr>
                <w:rFonts w:hint="eastAsia"/>
                <w:color w:val="000000" w:themeColor="text1"/>
                <w:sz w:val="24"/>
                <w:szCs w:val="21"/>
              </w:rPr>
              <w:t>相容，可采用抗渗混凝土、高密度聚乙烯膜、</w:t>
            </w:r>
            <w:proofErr w:type="gramStart"/>
            <w:r>
              <w:rPr>
                <w:rFonts w:hint="eastAsia"/>
                <w:color w:val="000000" w:themeColor="text1"/>
                <w:sz w:val="24"/>
                <w:szCs w:val="21"/>
              </w:rPr>
              <w:t>钠基膨润土</w:t>
            </w:r>
            <w:proofErr w:type="gramEnd"/>
            <w:r>
              <w:rPr>
                <w:rFonts w:hint="eastAsia"/>
                <w:color w:val="000000" w:themeColor="text1"/>
                <w:sz w:val="24"/>
                <w:szCs w:val="21"/>
              </w:rPr>
              <w:t>防水</w:t>
            </w:r>
            <w:proofErr w:type="gramStart"/>
            <w:r>
              <w:rPr>
                <w:rFonts w:hint="eastAsia"/>
                <w:color w:val="000000" w:themeColor="text1"/>
                <w:sz w:val="24"/>
                <w:szCs w:val="21"/>
              </w:rPr>
              <w:t>毯</w:t>
            </w:r>
            <w:proofErr w:type="gramEnd"/>
            <w:r>
              <w:rPr>
                <w:rFonts w:hint="eastAsia"/>
                <w:color w:val="000000" w:themeColor="text1"/>
                <w:sz w:val="24"/>
                <w:szCs w:val="21"/>
              </w:rPr>
              <w:t>或其他防渗性能等效的材料。贮存的危险废物直接接触地面的，还应进行基础防渗，防渗层为至少</w:t>
            </w:r>
            <w:r>
              <w:rPr>
                <w:rFonts w:hint="eastAsia"/>
                <w:color w:val="000000" w:themeColor="text1"/>
                <w:sz w:val="24"/>
                <w:szCs w:val="21"/>
              </w:rPr>
              <w:t>1 m</w:t>
            </w:r>
            <w:r>
              <w:rPr>
                <w:rFonts w:hint="eastAsia"/>
                <w:color w:val="000000" w:themeColor="text1"/>
                <w:sz w:val="24"/>
                <w:szCs w:val="21"/>
              </w:rPr>
              <w:t>厚黏土层（渗透系数不大于</w:t>
            </w:r>
            <w:r>
              <w:rPr>
                <w:rFonts w:hint="eastAsia"/>
                <w:color w:val="000000" w:themeColor="text1"/>
                <w:sz w:val="24"/>
                <w:szCs w:val="21"/>
              </w:rPr>
              <w:t>10</w:t>
            </w:r>
            <w:r>
              <w:rPr>
                <w:rFonts w:hint="eastAsia"/>
                <w:color w:val="000000" w:themeColor="text1"/>
                <w:sz w:val="24"/>
                <w:szCs w:val="21"/>
                <w:vertAlign w:val="superscript"/>
              </w:rPr>
              <w:t>-7</w:t>
            </w:r>
            <w:r>
              <w:rPr>
                <w:rFonts w:hint="eastAsia"/>
                <w:color w:val="000000" w:themeColor="text1"/>
                <w:sz w:val="24"/>
                <w:szCs w:val="21"/>
              </w:rPr>
              <w:t xml:space="preserve"> cm/s</w:t>
            </w:r>
            <w:r>
              <w:rPr>
                <w:rFonts w:hint="eastAsia"/>
                <w:color w:val="000000" w:themeColor="text1"/>
                <w:sz w:val="24"/>
                <w:szCs w:val="21"/>
              </w:rPr>
              <w:t>），或至少</w:t>
            </w:r>
            <w:r>
              <w:rPr>
                <w:rFonts w:hint="eastAsia"/>
                <w:color w:val="000000" w:themeColor="text1"/>
                <w:sz w:val="24"/>
                <w:szCs w:val="21"/>
              </w:rPr>
              <w:t>2 mm</w:t>
            </w:r>
            <w:r>
              <w:rPr>
                <w:rFonts w:hint="eastAsia"/>
                <w:color w:val="000000" w:themeColor="text1"/>
                <w:sz w:val="24"/>
                <w:szCs w:val="21"/>
              </w:rPr>
              <w:t>厚高密度聚乙烯膜等人工防渗材料（渗透系数不大于</w:t>
            </w:r>
            <w:r>
              <w:rPr>
                <w:rFonts w:hint="eastAsia"/>
                <w:color w:val="000000" w:themeColor="text1"/>
                <w:sz w:val="24"/>
                <w:szCs w:val="21"/>
              </w:rPr>
              <w:t>10</w:t>
            </w:r>
            <w:r>
              <w:rPr>
                <w:rFonts w:hint="eastAsia"/>
                <w:color w:val="000000" w:themeColor="text1"/>
                <w:sz w:val="24"/>
                <w:szCs w:val="21"/>
                <w:vertAlign w:val="superscript"/>
              </w:rPr>
              <w:t>-10</w:t>
            </w:r>
            <w:r>
              <w:rPr>
                <w:rFonts w:hint="eastAsia"/>
                <w:color w:val="000000" w:themeColor="text1"/>
                <w:sz w:val="24"/>
                <w:szCs w:val="21"/>
              </w:rPr>
              <w:t xml:space="preserve"> cm/s</w:t>
            </w:r>
            <w:r>
              <w:rPr>
                <w:rFonts w:hint="eastAsia"/>
                <w:color w:val="000000" w:themeColor="text1"/>
                <w:sz w:val="24"/>
                <w:szCs w:val="21"/>
              </w:rPr>
              <w:t>），或其他防渗性能等效的材料。</w:t>
            </w:r>
          </w:p>
          <w:p w:rsidR="00C70DF3" w:rsidRDefault="00237B11">
            <w:pPr>
              <w:adjustRightInd w:val="0"/>
              <w:spacing w:line="360" w:lineRule="auto"/>
              <w:ind w:firstLineChars="200" w:firstLine="480"/>
              <w:rPr>
                <w:color w:val="000000" w:themeColor="text1"/>
                <w:sz w:val="24"/>
                <w:szCs w:val="21"/>
              </w:rPr>
            </w:pPr>
            <w:r>
              <w:rPr>
                <w:rFonts w:hint="eastAsia"/>
                <w:color w:val="000000" w:themeColor="text1"/>
                <w:sz w:val="24"/>
                <w:szCs w:val="21"/>
              </w:rPr>
              <w:t xml:space="preserve">6.1.5 </w:t>
            </w:r>
            <w:r>
              <w:rPr>
                <w:rFonts w:hint="eastAsia"/>
                <w:color w:val="000000" w:themeColor="text1"/>
                <w:sz w:val="24"/>
                <w:szCs w:val="21"/>
              </w:rPr>
              <w:t>同一贮存设施宜采用相同的防渗、防腐工艺（包括防渗、防腐结构或材料），防渗、防腐材料应覆盖所有可能与废物及其渗滤液、渗漏液等接触的构筑物表面；采用不同防渗、防腐工艺应分别建设贮存分区。</w:t>
            </w:r>
          </w:p>
          <w:p w:rsidR="00C70DF3" w:rsidRDefault="00237B11">
            <w:pPr>
              <w:adjustRightInd w:val="0"/>
              <w:spacing w:line="360" w:lineRule="auto"/>
              <w:ind w:firstLineChars="200" w:firstLine="480"/>
              <w:rPr>
                <w:color w:val="000000" w:themeColor="text1"/>
                <w:sz w:val="24"/>
                <w:szCs w:val="21"/>
              </w:rPr>
            </w:pPr>
            <w:r>
              <w:rPr>
                <w:rFonts w:hint="eastAsia"/>
                <w:color w:val="000000" w:themeColor="text1"/>
                <w:sz w:val="24"/>
                <w:szCs w:val="21"/>
              </w:rPr>
              <w:t>6.1.6</w:t>
            </w:r>
            <w:r>
              <w:rPr>
                <w:rFonts w:hint="eastAsia"/>
                <w:color w:val="000000" w:themeColor="text1"/>
                <w:sz w:val="24"/>
                <w:szCs w:val="21"/>
              </w:rPr>
              <w:t xml:space="preserve"> </w:t>
            </w:r>
            <w:r>
              <w:rPr>
                <w:rFonts w:hint="eastAsia"/>
                <w:color w:val="000000" w:themeColor="text1"/>
                <w:sz w:val="24"/>
                <w:szCs w:val="21"/>
              </w:rPr>
              <w:t>贮存设施应采取技术和管理措施防止无关人员进入。</w:t>
            </w:r>
          </w:p>
          <w:p w:rsidR="00C70DF3" w:rsidRDefault="00237B11">
            <w:pPr>
              <w:adjustRightInd w:val="0"/>
              <w:spacing w:line="360" w:lineRule="auto"/>
              <w:ind w:firstLineChars="200" w:firstLine="480"/>
              <w:rPr>
                <w:color w:val="000000" w:themeColor="text1"/>
                <w:sz w:val="24"/>
                <w:szCs w:val="21"/>
              </w:rPr>
            </w:pPr>
            <w:r>
              <w:rPr>
                <w:rFonts w:hint="eastAsia"/>
                <w:color w:val="000000" w:themeColor="text1"/>
                <w:sz w:val="24"/>
                <w:szCs w:val="21"/>
              </w:rPr>
              <w:t>6.2.1</w:t>
            </w:r>
            <w:r>
              <w:rPr>
                <w:rFonts w:hint="eastAsia"/>
                <w:color w:val="000000" w:themeColor="text1"/>
                <w:sz w:val="24"/>
                <w:szCs w:val="21"/>
              </w:rPr>
              <w:t>贮存库内不同贮存分区之间应采取隔离措施。隔离措施可根据危险废物特性采用过道、隔板或隔墙等方式。</w:t>
            </w:r>
          </w:p>
          <w:p w:rsidR="00C70DF3" w:rsidRDefault="00237B11">
            <w:pPr>
              <w:adjustRightInd w:val="0"/>
              <w:spacing w:line="360" w:lineRule="auto"/>
              <w:ind w:firstLineChars="200" w:firstLine="480"/>
              <w:rPr>
                <w:color w:val="000000" w:themeColor="text1"/>
                <w:sz w:val="24"/>
                <w:szCs w:val="21"/>
              </w:rPr>
            </w:pPr>
            <w:r>
              <w:rPr>
                <w:rFonts w:hint="eastAsia"/>
                <w:color w:val="000000" w:themeColor="text1"/>
                <w:sz w:val="24"/>
                <w:szCs w:val="21"/>
              </w:rPr>
              <w:t>6.2.2</w:t>
            </w:r>
            <w:r>
              <w:rPr>
                <w:rFonts w:hint="eastAsia"/>
                <w:color w:val="000000" w:themeColor="text1"/>
                <w:sz w:val="24"/>
                <w:szCs w:val="21"/>
              </w:rPr>
              <w:t>在贮存库内或通过贮存分区方式贮存液态危险废物的，应具有液体泄漏堵截设施，堵截设施最小容积不应低于对应贮存区域最大液态废物容器容积或液态废物总储量</w:t>
            </w:r>
            <w:r>
              <w:rPr>
                <w:rFonts w:hint="eastAsia"/>
                <w:color w:val="000000" w:themeColor="text1"/>
                <w:sz w:val="24"/>
                <w:szCs w:val="21"/>
              </w:rPr>
              <w:t>1/10</w:t>
            </w:r>
            <w:r>
              <w:rPr>
                <w:rFonts w:hint="eastAsia"/>
                <w:color w:val="000000" w:themeColor="text1"/>
                <w:sz w:val="24"/>
                <w:szCs w:val="21"/>
              </w:rPr>
              <w:t>（二者取较大者）﹔用于贮存可能产生渗滤液的危险废物的贮存库或贮存分区应设计渗滤液收集设施，收集设施容积应满足渗滤液的收集要求。</w:t>
            </w:r>
          </w:p>
          <w:p w:rsidR="00C70DF3" w:rsidRDefault="00237B11">
            <w:pPr>
              <w:adjustRightInd w:val="0"/>
              <w:spacing w:line="360" w:lineRule="auto"/>
              <w:ind w:firstLineChars="200" w:firstLine="480"/>
              <w:rPr>
                <w:color w:val="000000" w:themeColor="text1"/>
                <w:sz w:val="24"/>
                <w:szCs w:val="21"/>
              </w:rPr>
            </w:pPr>
            <w:r>
              <w:rPr>
                <w:rFonts w:hint="eastAsia"/>
                <w:color w:val="000000" w:themeColor="text1"/>
                <w:sz w:val="24"/>
                <w:szCs w:val="21"/>
              </w:rPr>
              <w:t>6.2.3</w:t>
            </w:r>
            <w:r>
              <w:rPr>
                <w:rFonts w:hint="eastAsia"/>
                <w:color w:val="000000" w:themeColor="text1"/>
                <w:sz w:val="24"/>
                <w:szCs w:val="21"/>
              </w:rPr>
              <w:t>贮存易产生粉尘、</w:t>
            </w:r>
            <w:r>
              <w:rPr>
                <w:rFonts w:hint="eastAsia"/>
                <w:color w:val="000000" w:themeColor="text1"/>
                <w:sz w:val="24"/>
                <w:szCs w:val="21"/>
              </w:rPr>
              <w:t>VOCs</w:t>
            </w:r>
            <w:r>
              <w:rPr>
                <w:rFonts w:hint="eastAsia"/>
                <w:color w:val="000000" w:themeColor="text1"/>
                <w:sz w:val="24"/>
                <w:szCs w:val="21"/>
              </w:rPr>
              <w:t>、酸雾、有毒有害大气污染物和刺激</w:t>
            </w:r>
            <w:r>
              <w:rPr>
                <w:rFonts w:hint="eastAsia"/>
                <w:color w:val="000000" w:themeColor="text1"/>
                <w:sz w:val="24"/>
                <w:szCs w:val="21"/>
              </w:rPr>
              <w:t>性气味气体的</w:t>
            </w:r>
            <w:r>
              <w:rPr>
                <w:rFonts w:hint="eastAsia"/>
                <w:color w:val="000000" w:themeColor="text1"/>
                <w:sz w:val="24"/>
                <w:szCs w:val="21"/>
              </w:rPr>
              <w:lastRenderedPageBreak/>
              <w:t>危险废物贮存库，应设置气体收集装置和气体净化设施；气体净化设施的排气筒高度应符合</w:t>
            </w:r>
            <w:r>
              <w:rPr>
                <w:rFonts w:hint="eastAsia"/>
                <w:color w:val="000000" w:themeColor="text1"/>
                <w:sz w:val="24"/>
                <w:szCs w:val="21"/>
              </w:rPr>
              <w:t>GB 16297</w:t>
            </w:r>
            <w:r>
              <w:rPr>
                <w:rFonts w:hint="eastAsia"/>
                <w:color w:val="000000" w:themeColor="text1"/>
                <w:sz w:val="24"/>
                <w:szCs w:val="21"/>
              </w:rPr>
              <w:t>要求。</w:t>
            </w:r>
          </w:p>
          <w:p w:rsidR="00C70DF3" w:rsidRDefault="00237B11">
            <w:pPr>
              <w:adjustRightInd w:val="0"/>
              <w:spacing w:line="360" w:lineRule="auto"/>
              <w:ind w:firstLineChars="200" w:firstLine="480"/>
              <w:rPr>
                <w:color w:val="000000" w:themeColor="text1"/>
                <w:sz w:val="24"/>
                <w:szCs w:val="21"/>
              </w:rPr>
            </w:pPr>
            <w:r>
              <w:rPr>
                <w:rFonts w:hint="eastAsia"/>
                <w:color w:val="000000" w:themeColor="text1"/>
                <w:sz w:val="24"/>
                <w:szCs w:val="21"/>
              </w:rPr>
              <w:t xml:space="preserve">7.1 </w:t>
            </w:r>
            <w:r>
              <w:rPr>
                <w:rFonts w:hint="eastAsia"/>
                <w:color w:val="000000" w:themeColor="text1"/>
                <w:sz w:val="24"/>
                <w:szCs w:val="21"/>
              </w:rPr>
              <w:t>容器和包装物材质、内衬应与盛装的危险废物相容。</w:t>
            </w:r>
          </w:p>
          <w:p w:rsidR="00C70DF3" w:rsidRDefault="00237B11">
            <w:pPr>
              <w:adjustRightInd w:val="0"/>
              <w:spacing w:line="360" w:lineRule="auto"/>
              <w:ind w:firstLineChars="200" w:firstLine="480"/>
              <w:rPr>
                <w:color w:val="000000" w:themeColor="text1"/>
                <w:sz w:val="24"/>
                <w:szCs w:val="21"/>
              </w:rPr>
            </w:pPr>
            <w:r>
              <w:rPr>
                <w:rFonts w:hint="eastAsia"/>
                <w:color w:val="000000" w:themeColor="text1"/>
                <w:sz w:val="24"/>
                <w:szCs w:val="21"/>
              </w:rPr>
              <w:t xml:space="preserve">7.2 </w:t>
            </w:r>
            <w:r>
              <w:rPr>
                <w:rFonts w:hint="eastAsia"/>
                <w:color w:val="000000" w:themeColor="text1"/>
                <w:sz w:val="24"/>
                <w:szCs w:val="21"/>
              </w:rPr>
              <w:t>针对不同类别、形态、物理化学性质的危险废物，其容器和包装物应满足相应的防渗、防漏、防腐和强度等要求。</w:t>
            </w:r>
          </w:p>
          <w:p w:rsidR="00C70DF3" w:rsidRDefault="00237B11">
            <w:pPr>
              <w:adjustRightInd w:val="0"/>
              <w:spacing w:line="360" w:lineRule="auto"/>
              <w:ind w:firstLineChars="200" w:firstLine="480"/>
              <w:rPr>
                <w:color w:val="000000" w:themeColor="text1"/>
                <w:sz w:val="24"/>
                <w:szCs w:val="21"/>
              </w:rPr>
            </w:pPr>
            <w:r>
              <w:rPr>
                <w:rFonts w:hint="eastAsia"/>
                <w:color w:val="000000" w:themeColor="text1"/>
                <w:sz w:val="24"/>
                <w:szCs w:val="21"/>
              </w:rPr>
              <w:t xml:space="preserve">7.3 </w:t>
            </w:r>
            <w:r>
              <w:rPr>
                <w:rFonts w:hint="eastAsia"/>
                <w:color w:val="000000" w:themeColor="text1"/>
                <w:sz w:val="24"/>
                <w:szCs w:val="21"/>
              </w:rPr>
              <w:t>硬质容器和包装物及其支护结构堆叠码放时不应有明显变形，无破损泄漏。</w:t>
            </w:r>
          </w:p>
          <w:p w:rsidR="00C70DF3" w:rsidRDefault="00237B11">
            <w:pPr>
              <w:adjustRightInd w:val="0"/>
              <w:spacing w:line="360" w:lineRule="auto"/>
              <w:ind w:firstLineChars="200" w:firstLine="480"/>
              <w:rPr>
                <w:color w:val="000000" w:themeColor="text1"/>
                <w:sz w:val="24"/>
                <w:szCs w:val="21"/>
              </w:rPr>
            </w:pPr>
            <w:r>
              <w:rPr>
                <w:rFonts w:hint="eastAsia"/>
                <w:color w:val="000000" w:themeColor="text1"/>
                <w:sz w:val="24"/>
                <w:szCs w:val="21"/>
              </w:rPr>
              <w:t xml:space="preserve">7.4 </w:t>
            </w:r>
            <w:r>
              <w:rPr>
                <w:rFonts w:hint="eastAsia"/>
                <w:color w:val="000000" w:themeColor="text1"/>
                <w:sz w:val="24"/>
                <w:szCs w:val="21"/>
              </w:rPr>
              <w:t>柔性容器和包装物堆叠码放时应封口严密，无破损泄漏。</w:t>
            </w:r>
          </w:p>
          <w:p w:rsidR="00C70DF3" w:rsidRDefault="00237B11">
            <w:pPr>
              <w:adjustRightInd w:val="0"/>
              <w:spacing w:line="360" w:lineRule="auto"/>
              <w:ind w:firstLineChars="200" w:firstLine="480"/>
              <w:rPr>
                <w:color w:val="000000" w:themeColor="text1"/>
                <w:sz w:val="24"/>
                <w:szCs w:val="21"/>
              </w:rPr>
            </w:pPr>
            <w:r>
              <w:rPr>
                <w:rFonts w:hint="eastAsia"/>
                <w:color w:val="000000" w:themeColor="text1"/>
                <w:sz w:val="24"/>
                <w:szCs w:val="21"/>
              </w:rPr>
              <w:t xml:space="preserve">7.5 </w:t>
            </w:r>
            <w:r>
              <w:rPr>
                <w:rFonts w:hint="eastAsia"/>
                <w:color w:val="000000" w:themeColor="text1"/>
                <w:sz w:val="24"/>
                <w:szCs w:val="21"/>
              </w:rPr>
              <w:t>使用容器盛装液态、半固态危险废物时，容器内部应留有适当的空间，以适应因温度变化等可能引发的收缩和膨胀，防止其导致容器渗漏或永久变形。”</w:t>
            </w:r>
          </w:p>
          <w:p w:rsidR="00C70DF3" w:rsidRDefault="00237B11">
            <w:pPr>
              <w:adjustRightInd w:val="0"/>
              <w:spacing w:line="360" w:lineRule="auto"/>
              <w:ind w:firstLineChars="200" w:firstLine="480"/>
              <w:rPr>
                <w:color w:val="000000" w:themeColor="text1"/>
                <w:sz w:val="24"/>
                <w:szCs w:val="21"/>
              </w:rPr>
            </w:pPr>
            <w:r>
              <w:rPr>
                <w:rFonts w:hint="eastAsia"/>
                <w:color w:val="000000" w:themeColor="text1"/>
                <w:sz w:val="24"/>
                <w:szCs w:val="21"/>
              </w:rPr>
              <w:t>规范建设危险废物贮存场所并按照要求设置警告标志，危险废物按照《危险废物识别标志设置技术规范》（</w:t>
            </w:r>
            <w:r>
              <w:rPr>
                <w:rFonts w:hint="eastAsia"/>
                <w:color w:val="000000" w:themeColor="text1"/>
                <w:sz w:val="24"/>
                <w:szCs w:val="21"/>
              </w:rPr>
              <w:t>HJ 1276</w:t>
            </w:r>
            <w:r>
              <w:rPr>
                <w:rFonts w:hint="eastAsia"/>
                <w:color w:val="000000" w:themeColor="text1"/>
                <w:sz w:val="24"/>
                <w:szCs w:val="21"/>
              </w:rPr>
              <w:t>—</w:t>
            </w:r>
            <w:r>
              <w:rPr>
                <w:rFonts w:hint="eastAsia"/>
                <w:color w:val="000000" w:themeColor="text1"/>
                <w:sz w:val="24"/>
                <w:szCs w:val="21"/>
              </w:rPr>
              <w:t>2022</w:t>
            </w:r>
            <w:r>
              <w:rPr>
                <w:rFonts w:hint="eastAsia"/>
                <w:color w:val="000000" w:themeColor="text1"/>
                <w:sz w:val="24"/>
                <w:szCs w:val="21"/>
              </w:rPr>
              <w:t>）进行设置标识。</w:t>
            </w:r>
          </w:p>
          <w:p w:rsidR="00C70DF3" w:rsidRDefault="00237B11">
            <w:pPr>
              <w:adjustRightInd w:val="0"/>
              <w:spacing w:line="360" w:lineRule="auto"/>
              <w:ind w:firstLineChars="200" w:firstLine="480"/>
              <w:rPr>
                <w:color w:val="000000" w:themeColor="text1"/>
                <w:sz w:val="24"/>
                <w:szCs w:val="21"/>
              </w:rPr>
            </w:pPr>
            <w:r>
              <w:rPr>
                <w:rFonts w:hint="eastAsia"/>
                <w:color w:val="000000" w:themeColor="text1"/>
                <w:sz w:val="24"/>
                <w:szCs w:val="21"/>
              </w:rPr>
              <w:t>危险废物暂存间地面必须采用防渗措施，同时必须防止雨水对危险废物的淋洗，或大风对其卷扬。危险废物暂存间采取防渗，防渗层为</w:t>
            </w:r>
            <w:r>
              <w:rPr>
                <w:rFonts w:hint="eastAsia"/>
                <w:color w:val="000000" w:themeColor="text1"/>
                <w:sz w:val="24"/>
                <w:szCs w:val="21"/>
              </w:rPr>
              <w:t>2</w:t>
            </w:r>
            <w:r>
              <w:rPr>
                <w:rFonts w:hint="eastAsia"/>
                <w:color w:val="000000" w:themeColor="text1"/>
                <w:sz w:val="24"/>
                <w:szCs w:val="21"/>
              </w:rPr>
              <w:t>毫米厚</w:t>
            </w:r>
            <w:r>
              <w:rPr>
                <w:rFonts w:hint="eastAsia"/>
                <w:color w:val="000000" w:themeColor="text1"/>
                <w:sz w:val="24"/>
                <w:szCs w:val="21"/>
              </w:rPr>
              <w:t>HDPE</w:t>
            </w:r>
            <w:r>
              <w:rPr>
                <w:rFonts w:hint="eastAsia"/>
                <w:color w:val="000000" w:themeColor="text1"/>
                <w:sz w:val="24"/>
                <w:szCs w:val="21"/>
              </w:rPr>
              <w:t>防渗膜（渗透系数≤</w:t>
            </w:r>
            <w:r>
              <w:rPr>
                <w:rFonts w:hint="eastAsia"/>
                <w:color w:val="000000" w:themeColor="text1"/>
                <w:sz w:val="24"/>
                <w:szCs w:val="21"/>
              </w:rPr>
              <w:t>10</w:t>
            </w:r>
            <w:r>
              <w:rPr>
                <w:rFonts w:hint="eastAsia"/>
                <w:color w:val="000000" w:themeColor="text1"/>
                <w:sz w:val="24"/>
                <w:szCs w:val="21"/>
                <w:vertAlign w:val="superscript"/>
              </w:rPr>
              <w:t>-10</w:t>
            </w:r>
            <w:r>
              <w:rPr>
                <w:rFonts w:hint="eastAsia"/>
                <w:color w:val="000000" w:themeColor="text1"/>
                <w:sz w:val="24"/>
                <w:szCs w:val="21"/>
              </w:rPr>
              <w:t xml:space="preserve"> cm/s</w:t>
            </w:r>
            <w:r>
              <w:rPr>
                <w:rFonts w:hint="eastAsia"/>
                <w:color w:val="000000" w:themeColor="text1"/>
                <w:sz w:val="24"/>
                <w:szCs w:val="21"/>
              </w:rPr>
              <w:t>）及防渗混凝土面层，使防渗层渗透系数≤</w:t>
            </w:r>
            <w:r>
              <w:rPr>
                <w:rFonts w:hint="eastAsia"/>
                <w:color w:val="000000" w:themeColor="text1"/>
                <w:sz w:val="24"/>
                <w:szCs w:val="21"/>
              </w:rPr>
              <w:t>10</w:t>
            </w:r>
            <w:r>
              <w:rPr>
                <w:rFonts w:hint="eastAsia"/>
                <w:color w:val="000000" w:themeColor="text1"/>
                <w:sz w:val="24"/>
                <w:szCs w:val="21"/>
                <w:vertAlign w:val="superscript"/>
              </w:rPr>
              <w:t>-</w:t>
            </w:r>
            <w:r>
              <w:rPr>
                <w:rFonts w:hint="eastAsia"/>
                <w:color w:val="000000" w:themeColor="text1"/>
                <w:sz w:val="24"/>
                <w:szCs w:val="21"/>
                <w:vertAlign w:val="superscript"/>
              </w:rPr>
              <w:t>10</w:t>
            </w:r>
            <w:r>
              <w:rPr>
                <w:rFonts w:hint="eastAsia"/>
                <w:color w:val="000000" w:themeColor="text1"/>
                <w:sz w:val="24"/>
                <w:szCs w:val="21"/>
              </w:rPr>
              <w:t>cm/s</w:t>
            </w:r>
            <w:r>
              <w:rPr>
                <w:rFonts w:hint="eastAsia"/>
                <w:color w:val="000000" w:themeColor="text1"/>
                <w:sz w:val="24"/>
                <w:szCs w:val="21"/>
              </w:rPr>
              <w:t>。</w:t>
            </w:r>
          </w:p>
          <w:p w:rsidR="00C70DF3" w:rsidRDefault="00237B11">
            <w:pPr>
              <w:adjustRightInd w:val="0"/>
              <w:spacing w:line="360" w:lineRule="auto"/>
              <w:ind w:firstLineChars="200" w:firstLine="480"/>
              <w:rPr>
                <w:color w:val="000000" w:themeColor="text1"/>
                <w:sz w:val="24"/>
                <w:szCs w:val="21"/>
              </w:rPr>
            </w:pPr>
            <w:r>
              <w:rPr>
                <w:rFonts w:hint="eastAsia"/>
                <w:color w:val="000000" w:themeColor="text1"/>
                <w:sz w:val="24"/>
                <w:szCs w:val="21"/>
              </w:rPr>
              <w:t>采取上述</w:t>
            </w:r>
            <w:r>
              <w:rPr>
                <w:rFonts w:hint="eastAsia"/>
                <w:color w:val="000000" w:themeColor="text1"/>
                <w:sz w:val="24"/>
                <w:szCs w:val="21"/>
              </w:rPr>
              <w:t>措施后，能够确保本项目危险废物在厂内贮存时得到有效处置，对环境影响较小。</w:t>
            </w:r>
          </w:p>
          <w:p w:rsidR="00C70DF3" w:rsidRDefault="00237B11">
            <w:pPr>
              <w:adjustRightInd w:val="0"/>
              <w:spacing w:line="360" w:lineRule="auto"/>
              <w:ind w:firstLineChars="200" w:firstLine="480"/>
              <w:rPr>
                <w:color w:val="000000" w:themeColor="text1"/>
                <w:sz w:val="24"/>
                <w:szCs w:val="21"/>
              </w:rPr>
            </w:pPr>
            <w:r>
              <w:rPr>
                <w:rFonts w:hint="eastAsia"/>
                <w:color w:val="000000" w:themeColor="text1"/>
                <w:sz w:val="24"/>
                <w:szCs w:val="21"/>
              </w:rPr>
              <w:t>2</w:t>
            </w:r>
            <w:r>
              <w:rPr>
                <w:rFonts w:hint="eastAsia"/>
                <w:color w:val="000000" w:themeColor="text1"/>
                <w:sz w:val="24"/>
                <w:szCs w:val="21"/>
              </w:rPr>
              <w:t>）危险废物大气环境影响分析</w:t>
            </w:r>
          </w:p>
          <w:p w:rsidR="00C70DF3" w:rsidRDefault="00237B11">
            <w:pPr>
              <w:adjustRightInd w:val="0"/>
              <w:spacing w:line="360" w:lineRule="auto"/>
              <w:ind w:firstLineChars="200" w:firstLine="480"/>
              <w:rPr>
                <w:color w:val="000000" w:themeColor="text1"/>
                <w:sz w:val="24"/>
                <w:szCs w:val="21"/>
              </w:rPr>
            </w:pPr>
            <w:proofErr w:type="gramStart"/>
            <w:r>
              <w:rPr>
                <w:rFonts w:hint="eastAsia"/>
                <w:color w:val="000000" w:themeColor="text1"/>
                <w:sz w:val="24"/>
                <w:szCs w:val="21"/>
              </w:rPr>
              <w:t>项目危废暂存</w:t>
            </w:r>
            <w:proofErr w:type="gramEnd"/>
            <w:r>
              <w:rPr>
                <w:rFonts w:hint="eastAsia"/>
                <w:color w:val="000000" w:themeColor="text1"/>
                <w:sz w:val="24"/>
                <w:szCs w:val="21"/>
              </w:rPr>
              <w:t>间内暂存废润滑油、废润滑油桶、废切削液、</w:t>
            </w:r>
            <w:proofErr w:type="gramStart"/>
            <w:r>
              <w:rPr>
                <w:rFonts w:hint="eastAsia"/>
                <w:color w:val="000000" w:themeColor="text1"/>
                <w:sz w:val="24"/>
                <w:szCs w:val="21"/>
              </w:rPr>
              <w:t>废胶桶</w:t>
            </w:r>
            <w:proofErr w:type="gramEnd"/>
            <w:r>
              <w:rPr>
                <w:rFonts w:hint="eastAsia"/>
                <w:color w:val="000000" w:themeColor="text1"/>
                <w:sz w:val="24"/>
                <w:szCs w:val="21"/>
              </w:rPr>
              <w:t>、废含油抹布、沾染切削液的废金属。所有危险废物均采用密闭容器封装：废润滑油、沾染切削液的废金属采用带密封盖金属桶盛装；废润滑油空桶加盖密闭；废含油抹布采用加厚密封塑料袋封装捆扎，防止油分及</w:t>
            </w:r>
            <w:r>
              <w:rPr>
                <w:rFonts w:hint="eastAsia"/>
                <w:color w:val="000000" w:themeColor="text1"/>
                <w:sz w:val="24"/>
                <w:szCs w:val="21"/>
              </w:rPr>
              <w:t>VOCs</w:t>
            </w:r>
            <w:r>
              <w:rPr>
                <w:rFonts w:hint="eastAsia"/>
                <w:color w:val="000000" w:themeColor="text1"/>
                <w:sz w:val="24"/>
                <w:szCs w:val="21"/>
              </w:rPr>
              <w:t>逸散。</w:t>
            </w:r>
            <w:proofErr w:type="gramStart"/>
            <w:r>
              <w:rPr>
                <w:rFonts w:hint="eastAsia"/>
                <w:color w:val="000000" w:themeColor="text1"/>
                <w:sz w:val="24"/>
                <w:szCs w:val="21"/>
              </w:rPr>
              <w:t>危废仅</w:t>
            </w:r>
            <w:proofErr w:type="gramEnd"/>
            <w:r>
              <w:rPr>
                <w:rFonts w:hint="eastAsia"/>
                <w:color w:val="000000" w:themeColor="text1"/>
                <w:sz w:val="24"/>
                <w:szCs w:val="21"/>
              </w:rPr>
              <w:t>在入库、出库装卸作业时短暂开启容器，其余贮存时段容器保持密闭，</w:t>
            </w:r>
            <w:proofErr w:type="gramStart"/>
            <w:r>
              <w:rPr>
                <w:rFonts w:hint="eastAsia"/>
                <w:color w:val="000000" w:themeColor="text1"/>
                <w:sz w:val="24"/>
                <w:szCs w:val="21"/>
              </w:rPr>
              <w:t>危废暂存间落实</w:t>
            </w:r>
            <w:proofErr w:type="gramEnd"/>
            <w:r>
              <w:rPr>
                <w:rFonts w:hint="eastAsia"/>
                <w:color w:val="000000" w:themeColor="text1"/>
                <w:sz w:val="24"/>
                <w:szCs w:val="21"/>
              </w:rPr>
              <w:t>防渗、分区、标识管理。</w:t>
            </w:r>
          </w:p>
          <w:p w:rsidR="00C70DF3" w:rsidRDefault="00237B11">
            <w:pPr>
              <w:adjustRightInd w:val="0"/>
              <w:spacing w:line="360" w:lineRule="auto"/>
              <w:ind w:firstLineChars="200" w:firstLine="480"/>
              <w:rPr>
                <w:color w:val="000000" w:themeColor="text1"/>
                <w:sz w:val="24"/>
                <w:szCs w:val="21"/>
              </w:rPr>
            </w:pPr>
            <w:r>
              <w:rPr>
                <w:rFonts w:hint="eastAsia"/>
                <w:color w:val="000000" w:themeColor="text1"/>
                <w:sz w:val="24"/>
                <w:szCs w:val="21"/>
              </w:rPr>
              <w:t>本项目</w:t>
            </w:r>
            <w:proofErr w:type="gramStart"/>
            <w:r>
              <w:rPr>
                <w:rFonts w:hint="eastAsia"/>
                <w:color w:val="000000" w:themeColor="text1"/>
                <w:sz w:val="24"/>
                <w:szCs w:val="21"/>
              </w:rPr>
              <w:t>危废全部</w:t>
            </w:r>
            <w:proofErr w:type="gramEnd"/>
            <w:r>
              <w:rPr>
                <w:rFonts w:hint="eastAsia"/>
                <w:color w:val="000000" w:themeColor="text1"/>
                <w:sz w:val="24"/>
                <w:szCs w:val="21"/>
              </w:rPr>
              <w:t>密闭封装存放，正常贮存工况下</w:t>
            </w:r>
            <w:r>
              <w:rPr>
                <w:rFonts w:hint="eastAsia"/>
                <w:color w:val="000000" w:themeColor="text1"/>
                <w:sz w:val="24"/>
                <w:szCs w:val="21"/>
              </w:rPr>
              <w:t>VOCs</w:t>
            </w:r>
            <w:r>
              <w:rPr>
                <w:rFonts w:hint="eastAsia"/>
                <w:color w:val="000000" w:themeColor="text1"/>
                <w:sz w:val="24"/>
                <w:szCs w:val="21"/>
              </w:rPr>
              <w:t>逸散量极小，</w:t>
            </w:r>
            <w:proofErr w:type="gramStart"/>
            <w:r>
              <w:rPr>
                <w:rFonts w:hint="eastAsia"/>
                <w:color w:val="000000" w:themeColor="text1"/>
                <w:sz w:val="24"/>
                <w:szCs w:val="21"/>
              </w:rPr>
              <w:t>因此危废暂存</w:t>
            </w:r>
            <w:proofErr w:type="gramEnd"/>
            <w:r>
              <w:rPr>
                <w:rFonts w:hint="eastAsia"/>
                <w:color w:val="000000" w:themeColor="text1"/>
                <w:sz w:val="24"/>
                <w:szCs w:val="21"/>
              </w:rPr>
              <w:t>间不单独设置气体收集及净化设施。少量无组织逸散废气依托厂房通风系统扩散，通过厂界无组织监测进行管控，确保厂界非甲烷总烃满足《大气污染物综合排放标准》（</w:t>
            </w:r>
            <w:r>
              <w:rPr>
                <w:rFonts w:hint="eastAsia"/>
                <w:color w:val="000000" w:themeColor="text1"/>
                <w:sz w:val="24"/>
                <w:szCs w:val="21"/>
              </w:rPr>
              <w:t>GB16297-1996</w:t>
            </w:r>
            <w:r>
              <w:rPr>
                <w:rFonts w:hint="eastAsia"/>
                <w:color w:val="000000" w:themeColor="text1"/>
                <w:sz w:val="24"/>
                <w:szCs w:val="21"/>
              </w:rPr>
              <w:t>）周界外浓度限值。项目落实</w:t>
            </w:r>
            <w:proofErr w:type="gramStart"/>
            <w:r>
              <w:rPr>
                <w:rFonts w:hint="eastAsia"/>
                <w:color w:val="000000" w:themeColor="text1"/>
                <w:sz w:val="24"/>
                <w:szCs w:val="21"/>
              </w:rPr>
              <w:t>危废台</w:t>
            </w:r>
            <w:proofErr w:type="gramEnd"/>
            <w:r>
              <w:rPr>
                <w:rFonts w:hint="eastAsia"/>
                <w:color w:val="000000" w:themeColor="text1"/>
                <w:sz w:val="24"/>
                <w:szCs w:val="21"/>
              </w:rPr>
              <w:t>账管理，危险废物委托具备资质单位定期清运处置。</w:t>
            </w:r>
          </w:p>
          <w:p w:rsidR="00C70DF3" w:rsidRDefault="00237B11">
            <w:pPr>
              <w:adjustRightInd w:val="0"/>
              <w:spacing w:line="360" w:lineRule="auto"/>
              <w:ind w:firstLineChars="200" w:firstLine="480"/>
              <w:rPr>
                <w:color w:val="000000" w:themeColor="text1"/>
                <w:sz w:val="24"/>
              </w:rPr>
            </w:pPr>
            <w:r>
              <w:rPr>
                <w:color w:val="000000" w:themeColor="text1"/>
                <w:sz w:val="24"/>
                <w:szCs w:val="21"/>
              </w:rPr>
              <w:t>3</w:t>
            </w:r>
            <w:r>
              <w:rPr>
                <w:color w:val="000000" w:themeColor="text1"/>
                <w:sz w:val="24"/>
                <w:szCs w:val="21"/>
              </w:rPr>
              <w:t>）危险废物</w:t>
            </w:r>
            <w:r>
              <w:rPr>
                <w:color w:val="000000" w:themeColor="text1"/>
                <w:sz w:val="24"/>
              </w:rPr>
              <w:t>运输过程的环境影响分析</w:t>
            </w:r>
          </w:p>
          <w:p w:rsidR="00C70DF3" w:rsidRDefault="00237B11">
            <w:pPr>
              <w:adjustRightInd w:val="0"/>
              <w:spacing w:line="360" w:lineRule="auto"/>
              <w:ind w:firstLineChars="200" w:firstLine="480"/>
              <w:rPr>
                <w:color w:val="000000" w:themeColor="text1"/>
                <w:sz w:val="24"/>
              </w:rPr>
            </w:pPr>
            <w:r>
              <w:rPr>
                <w:color w:val="000000" w:themeColor="text1"/>
                <w:sz w:val="24"/>
              </w:rPr>
              <w:lastRenderedPageBreak/>
              <w:t>本项目</w:t>
            </w:r>
            <w:proofErr w:type="gramStart"/>
            <w:r>
              <w:rPr>
                <w:color w:val="000000" w:themeColor="text1"/>
                <w:sz w:val="24"/>
              </w:rPr>
              <w:t>危废从</w:t>
            </w:r>
            <w:proofErr w:type="gramEnd"/>
            <w:r>
              <w:rPr>
                <w:color w:val="000000" w:themeColor="text1"/>
                <w:sz w:val="24"/>
              </w:rPr>
              <w:t>产生场所转移运输到暂存场所过程中，采用防渗漏的袋装，由叉车运输</w:t>
            </w:r>
            <w:proofErr w:type="gramStart"/>
            <w:r>
              <w:rPr>
                <w:color w:val="000000" w:themeColor="text1"/>
                <w:sz w:val="24"/>
              </w:rPr>
              <w:t>至危废暂存</w:t>
            </w:r>
            <w:proofErr w:type="gramEnd"/>
            <w:r>
              <w:rPr>
                <w:color w:val="000000" w:themeColor="text1"/>
                <w:sz w:val="24"/>
              </w:rPr>
              <w:t>场所，通过规范管理，可以保证转移过程桶、袋不破裂，不撒漏，</w:t>
            </w:r>
            <w:proofErr w:type="gramStart"/>
            <w:r>
              <w:rPr>
                <w:color w:val="000000" w:themeColor="text1"/>
                <w:sz w:val="24"/>
              </w:rPr>
              <w:t>避免危废泄漏</w:t>
            </w:r>
            <w:proofErr w:type="gramEnd"/>
            <w:r>
              <w:rPr>
                <w:color w:val="000000" w:themeColor="text1"/>
                <w:sz w:val="24"/>
              </w:rPr>
              <w:t>或撒漏对周边环境造成影响。</w:t>
            </w:r>
          </w:p>
          <w:p w:rsidR="00C70DF3" w:rsidRDefault="00237B11">
            <w:pPr>
              <w:adjustRightInd w:val="0"/>
              <w:spacing w:line="360" w:lineRule="auto"/>
              <w:ind w:firstLineChars="200" w:firstLine="480"/>
              <w:rPr>
                <w:color w:val="000000" w:themeColor="text1"/>
                <w:sz w:val="24"/>
              </w:rPr>
            </w:pPr>
            <w:r>
              <w:rPr>
                <w:color w:val="000000" w:themeColor="text1"/>
                <w:sz w:val="24"/>
              </w:rPr>
              <w:t>本项目危险废物均委托有资质单位运输危险废物，根据《危险废物收集、贮存、运输技术规范》（</w:t>
            </w:r>
            <w:r>
              <w:rPr>
                <w:color w:val="000000" w:themeColor="text1"/>
                <w:sz w:val="24"/>
              </w:rPr>
              <w:t>HJ2025-2012</w:t>
            </w:r>
            <w:r>
              <w:rPr>
                <w:color w:val="000000" w:themeColor="text1"/>
                <w:sz w:val="24"/>
              </w:rPr>
              <w:t>），在收集、贮存、运输危险废物时，应根据危险废物收集、贮存、处置经营许可证核发的有关规定，建立相应的规章制度和污染防治措施，包括危险废物分析管理制度、安全管理制度、污染防治措施等。</w:t>
            </w:r>
          </w:p>
          <w:p w:rsidR="00C70DF3" w:rsidRDefault="00237B11">
            <w:pPr>
              <w:adjustRightInd w:val="0"/>
              <w:spacing w:line="360" w:lineRule="auto"/>
              <w:ind w:firstLineChars="200" w:firstLine="480"/>
              <w:rPr>
                <w:color w:val="000000" w:themeColor="text1"/>
                <w:sz w:val="24"/>
              </w:rPr>
            </w:pPr>
            <w:r>
              <w:rPr>
                <w:rFonts w:ascii="宋体" w:hAnsi="宋体" w:cs="宋体" w:hint="eastAsia"/>
                <w:color w:val="000000" w:themeColor="text1"/>
                <w:sz w:val="24"/>
              </w:rPr>
              <w:t>①</w:t>
            </w:r>
            <w:r>
              <w:rPr>
                <w:color w:val="000000" w:themeColor="text1"/>
                <w:sz w:val="24"/>
              </w:rPr>
              <w:t>危险废物转移过程应按《危险废物转移联单管理办法》执行。</w:t>
            </w:r>
          </w:p>
          <w:p w:rsidR="00C70DF3" w:rsidRDefault="00237B11">
            <w:pPr>
              <w:adjustRightInd w:val="0"/>
              <w:spacing w:line="360" w:lineRule="auto"/>
              <w:ind w:firstLineChars="200" w:firstLine="480"/>
              <w:rPr>
                <w:color w:val="000000" w:themeColor="text1"/>
                <w:sz w:val="24"/>
              </w:rPr>
            </w:pPr>
            <w:r>
              <w:rPr>
                <w:rFonts w:ascii="宋体" w:hAnsi="宋体" w:cs="宋体" w:hint="eastAsia"/>
                <w:color w:val="000000" w:themeColor="text1"/>
                <w:sz w:val="24"/>
              </w:rPr>
              <w:t>②</w:t>
            </w:r>
            <w:r>
              <w:rPr>
                <w:color w:val="000000" w:themeColor="text1"/>
                <w:sz w:val="24"/>
              </w:rPr>
              <w:t>危险废物收集、贮存、运输单位应建立规范的管理和技术人员培训制度，定期</w:t>
            </w:r>
            <w:r>
              <w:rPr>
                <w:rFonts w:hint="eastAsia"/>
                <w:color w:val="000000" w:themeColor="text1"/>
                <w:sz w:val="24"/>
              </w:rPr>
              <w:t>对</w:t>
            </w:r>
            <w:r>
              <w:rPr>
                <w:color w:val="000000" w:themeColor="text1"/>
                <w:sz w:val="24"/>
              </w:rPr>
              <w:t>管理和技术人员进行培训。培训内容至少应包括危险废物鉴别要求、危险废物经营许可证管理、危险废物</w:t>
            </w:r>
            <w:r>
              <w:rPr>
                <w:color w:val="000000" w:themeColor="text1"/>
                <w:sz w:val="24"/>
              </w:rPr>
              <w:t>转移联单管理、危险废物包装和标识、危险废物运输要求、危险废物事故应急方法等。</w:t>
            </w:r>
          </w:p>
          <w:p w:rsidR="00C70DF3" w:rsidRDefault="00237B11">
            <w:pPr>
              <w:adjustRightInd w:val="0"/>
              <w:spacing w:line="360" w:lineRule="auto"/>
              <w:ind w:firstLineChars="200" w:firstLine="480"/>
              <w:rPr>
                <w:color w:val="000000" w:themeColor="text1"/>
                <w:sz w:val="24"/>
              </w:rPr>
            </w:pPr>
            <w:r>
              <w:rPr>
                <w:rFonts w:ascii="宋体" w:hAnsi="宋体" w:cs="宋体" w:hint="eastAsia"/>
                <w:color w:val="000000" w:themeColor="text1"/>
                <w:sz w:val="24"/>
              </w:rPr>
              <w:t>③</w:t>
            </w:r>
            <w:r>
              <w:rPr>
                <w:color w:val="000000" w:themeColor="text1"/>
                <w:sz w:val="24"/>
              </w:rPr>
              <w:t>危险废物收集、贮存、运输单位应编制应急预案。应急预案编制可参照《危险废物经营单位编制应急预案指南》，涉及运输的相关内容还应符合交通行政主管部门的有关规定。针对危险废物收集、贮存、运输过程中的事故易发环节应定期组织应急演练。</w:t>
            </w:r>
          </w:p>
          <w:p w:rsidR="00C70DF3" w:rsidRDefault="00237B11">
            <w:pPr>
              <w:adjustRightInd w:val="0"/>
              <w:spacing w:line="360" w:lineRule="auto"/>
              <w:ind w:firstLineChars="200" w:firstLine="480"/>
              <w:rPr>
                <w:color w:val="000000" w:themeColor="text1"/>
                <w:sz w:val="24"/>
              </w:rPr>
            </w:pPr>
            <w:r>
              <w:rPr>
                <w:rFonts w:ascii="宋体" w:hAnsi="宋体" w:cs="宋体" w:hint="eastAsia"/>
                <w:color w:val="000000" w:themeColor="text1"/>
                <w:sz w:val="24"/>
              </w:rPr>
              <w:t>④</w:t>
            </w:r>
            <w:r>
              <w:rPr>
                <w:color w:val="000000" w:themeColor="text1"/>
                <w:sz w:val="24"/>
              </w:rPr>
              <w:t>危险废物收集、贮存、运输过程中一旦发生意外事故，收集、贮存、运输单位及相关部门应根据风险程度采取如下措施：</w:t>
            </w:r>
          </w:p>
          <w:p w:rsidR="00C70DF3" w:rsidRDefault="00237B11">
            <w:pPr>
              <w:adjustRightInd w:val="0"/>
              <w:spacing w:line="360" w:lineRule="auto"/>
              <w:ind w:firstLineChars="200" w:firstLine="480"/>
              <w:rPr>
                <w:color w:val="000000" w:themeColor="text1"/>
                <w:sz w:val="24"/>
              </w:rPr>
            </w:pPr>
            <w:r>
              <w:rPr>
                <w:color w:val="000000" w:themeColor="text1"/>
                <w:sz w:val="24"/>
              </w:rPr>
              <w:t>Ⅰ</w:t>
            </w:r>
            <w:r>
              <w:rPr>
                <w:color w:val="000000" w:themeColor="text1"/>
                <w:sz w:val="24"/>
              </w:rPr>
              <w:t>、设立事故警戒线，启动应急预案，并按</w:t>
            </w:r>
            <w:r>
              <w:rPr>
                <w:rFonts w:hint="eastAsia"/>
                <w:color w:val="000000" w:themeColor="text1"/>
                <w:sz w:val="24"/>
              </w:rPr>
              <w:t>《突发环境事件信息报告办法》（环境保护部令第</w:t>
            </w:r>
            <w:r>
              <w:rPr>
                <w:rFonts w:hint="eastAsia"/>
                <w:color w:val="000000" w:themeColor="text1"/>
                <w:sz w:val="24"/>
              </w:rPr>
              <w:t>17</w:t>
            </w:r>
            <w:r>
              <w:rPr>
                <w:rFonts w:hint="eastAsia"/>
                <w:color w:val="000000" w:themeColor="text1"/>
                <w:sz w:val="24"/>
              </w:rPr>
              <w:t>号）</w:t>
            </w:r>
            <w:r>
              <w:rPr>
                <w:color w:val="000000" w:themeColor="text1"/>
                <w:sz w:val="24"/>
              </w:rPr>
              <w:t>要求进行报告。</w:t>
            </w:r>
          </w:p>
          <w:p w:rsidR="00C70DF3" w:rsidRDefault="00237B11">
            <w:pPr>
              <w:adjustRightInd w:val="0"/>
              <w:spacing w:line="360" w:lineRule="auto"/>
              <w:ind w:firstLineChars="200" w:firstLine="480"/>
              <w:rPr>
                <w:color w:val="000000" w:themeColor="text1"/>
                <w:sz w:val="24"/>
              </w:rPr>
            </w:pPr>
            <w:r>
              <w:rPr>
                <w:color w:val="000000" w:themeColor="text1"/>
                <w:sz w:val="24"/>
              </w:rPr>
              <w:t>Ⅱ</w:t>
            </w:r>
            <w:r>
              <w:rPr>
                <w:color w:val="000000" w:themeColor="text1"/>
                <w:sz w:val="24"/>
              </w:rPr>
              <w:t>、若造成事故的危险废物具有剧毒性、易燃性、爆炸性或高传染性，应立即疏散人群，并请求环境保护、消防、医疗、公安等相关部门支援。</w:t>
            </w:r>
          </w:p>
          <w:p w:rsidR="00C70DF3" w:rsidRDefault="00237B11">
            <w:pPr>
              <w:adjustRightInd w:val="0"/>
              <w:spacing w:line="360" w:lineRule="auto"/>
              <w:ind w:firstLineChars="200" w:firstLine="480"/>
              <w:rPr>
                <w:color w:val="000000" w:themeColor="text1"/>
                <w:sz w:val="24"/>
              </w:rPr>
            </w:pPr>
            <w:r>
              <w:rPr>
                <w:color w:val="000000" w:themeColor="text1"/>
                <w:sz w:val="24"/>
              </w:rPr>
              <w:t>Ⅲ</w:t>
            </w:r>
            <w:r>
              <w:rPr>
                <w:color w:val="000000" w:themeColor="text1"/>
                <w:sz w:val="24"/>
              </w:rPr>
              <w:t>、对事故现场受到污染的土壤和水体等环境介质应进行相应的清理和修复。</w:t>
            </w:r>
          </w:p>
          <w:p w:rsidR="00C70DF3" w:rsidRDefault="00237B11">
            <w:pPr>
              <w:adjustRightInd w:val="0"/>
              <w:spacing w:line="360" w:lineRule="auto"/>
              <w:ind w:firstLineChars="200" w:firstLine="480"/>
              <w:rPr>
                <w:color w:val="000000" w:themeColor="text1"/>
                <w:sz w:val="24"/>
              </w:rPr>
            </w:pPr>
            <w:r>
              <w:rPr>
                <w:color w:val="000000" w:themeColor="text1"/>
                <w:sz w:val="24"/>
              </w:rPr>
              <w:t>Ⅳ</w:t>
            </w:r>
            <w:r>
              <w:rPr>
                <w:color w:val="000000" w:themeColor="text1"/>
                <w:sz w:val="24"/>
              </w:rPr>
              <w:t>、清理过程中产生的所有废物均应</w:t>
            </w:r>
            <w:proofErr w:type="gramStart"/>
            <w:r>
              <w:rPr>
                <w:color w:val="000000" w:themeColor="text1"/>
                <w:sz w:val="24"/>
              </w:rPr>
              <w:t>按危险</w:t>
            </w:r>
            <w:proofErr w:type="gramEnd"/>
            <w:r>
              <w:rPr>
                <w:color w:val="000000" w:themeColor="text1"/>
                <w:sz w:val="24"/>
              </w:rPr>
              <w:t>废物进行管理和处置。</w:t>
            </w:r>
          </w:p>
          <w:p w:rsidR="00C70DF3" w:rsidRDefault="00237B11">
            <w:pPr>
              <w:adjustRightInd w:val="0"/>
              <w:spacing w:line="360" w:lineRule="auto"/>
              <w:ind w:firstLineChars="200" w:firstLine="480"/>
              <w:rPr>
                <w:color w:val="000000" w:themeColor="text1"/>
                <w:sz w:val="24"/>
              </w:rPr>
            </w:pPr>
            <w:r>
              <w:rPr>
                <w:color w:val="000000" w:themeColor="text1"/>
                <w:sz w:val="24"/>
              </w:rPr>
              <w:t>Ⅴ</w:t>
            </w:r>
            <w:r>
              <w:rPr>
                <w:color w:val="000000" w:themeColor="text1"/>
                <w:sz w:val="24"/>
              </w:rPr>
              <w:t>、进入现场清理和包装危险废物的人员应受过专业培训，穿着防护服，并佩戴相应的防护用具。</w:t>
            </w:r>
          </w:p>
          <w:p w:rsidR="00C70DF3" w:rsidRDefault="00237B11">
            <w:pPr>
              <w:adjustRightInd w:val="0"/>
              <w:spacing w:line="360" w:lineRule="auto"/>
              <w:ind w:firstLineChars="200" w:firstLine="480"/>
              <w:rPr>
                <w:color w:val="000000" w:themeColor="text1"/>
                <w:sz w:val="24"/>
              </w:rPr>
            </w:pPr>
            <w:r>
              <w:rPr>
                <w:color w:val="000000" w:themeColor="text1"/>
                <w:sz w:val="24"/>
              </w:rPr>
              <w:t>项目</w:t>
            </w:r>
            <w:proofErr w:type="gramStart"/>
            <w:r>
              <w:rPr>
                <w:color w:val="000000" w:themeColor="text1"/>
                <w:sz w:val="24"/>
              </w:rPr>
              <w:t>危废委托</w:t>
            </w:r>
            <w:proofErr w:type="gramEnd"/>
            <w:r>
              <w:rPr>
                <w:color w:val="000000" w:themeColor="text1"/>
                <w:sz w:val="24"/>
              </w:rPr>
              <w:t>资质单位处置，其运输过程亦由资质单位采用符合要求的车辆进行运行，运输过</w:t>
            </w:r>
            <w:r>
              <w:rPr>
                <w:rFonts w:hint="eastAsia"/>
                <w:color w:val="000000" w:themeColor="text1"/>
                <w:sz w:val="24"/>
              </w:rPr>
              <w:t>程中</w:t>
            </w:r>
            <w:r>
              <w:rPr>
                <w:color w:val="000000" w:themeColor="text1"/>
                <w:sz w:val="24"/>
              </w:rPr>
              <w:t>尽量避开人口稠密区，其运输过程的环境风险可控，环境影响有限。</w:t>
            </w:r>
          </w:p>
          <w:p w:rsidR="00C70DF3" w:rsidRDefault="00237B11">
            <w:pPr>
              <w:pStyle w:val="affff4"/>
              <w:keepNext w:val="0"/>
              <w:keepLines w:val="0"/>
              <w:tabs>
                <w:tab w:val="left" w:pos="431"/>
              </w:tabs>
              <w:adjustRightInd w:val="0"/>
              <w:snapToGrid/>
              <w:spacing w:line="360" w:lineRule="auto"/>
              <w:rPr>
                <w:color w:val="000000" w:themeColor="text1"/>
                <w:szCs w:val="21"/>
              </w:rPr>
            </w:pPr>
            <w:r>
              <w:rPr>
                <w:color w:val="000000" w:themeColor="text1"/>
                <w:szCs w:val="21"/>
              </w:rPr>
              <w:lastRenderedPageBreak/>
              <w:t>3</w:t>
            </w:r>
            <w:r>
              <w:rPr>
                <w:color w:val="000000" w:themeColor="text1"/>
                <w:szCs w:val="21"/>
              </w:rPr>
              <w:t>）环境管理</w:t>
            </w:r>
          </w:p>
          <w:p w:rsidR="00C70DF3" w:rsidRDefault="00237B11">
            <w:pPr>
              <w:pStyle w:val="affff4"/>
              <w:keepNext w:val="0"/>
              <w:keepLines w:val="0"/>
              <w:tabs>
                <w:tab w:val="left" w:pos="431"/>
              </w:tabs>
              <w:adjustRightInd w:val="0"/>
              <w:snapToGrid/>
              <w:spacing w:line="360" w:lineRule="auto"/>
              <w:rPr>
                <w:color w:val="000000" w:themeColor="text1"/>
                <w:szCs w:val="21"/>
              </w:rPr>
            </w:pPr>
            <w:r>
              <w:rPr>
                <w:color w:val="000000" w:themeColor="text1"/>
                <w:szCs w:val="21"/>
              </w:rPr>
              <w:t>项目在日常运营中，应制</w:t>
            </w:r>
            <w:proofErr w:type="gramStart"/>
            <w:r>
              <w:rPr>
                <w:color w:val="000000" w:themeColor="text1"/>
                <w:szCs w:val="21"/>
              </w:rPr>
              <w:t>定固废管理</w:t>
            </w:r>
            <w:proofErr w:type="gramEnd"/>
            <w:r>
              <w:rPr>
                <w:color w:val="000000" w:themeColor="text1"/>
                <w:szCs w:val="21"/>
              </w:rPr>
              <w:t>计划，将固废产生、贮存、利用、处置等情况纳入生产记录，建立固</w:t>
            </w:r>
            <w:proofErr w:type="gramStart"/>
            <w:r>
              <w:rPr>
                <w:color w:val="000000" w:themeColor="text1"/>
                <w:szCs w:val="21"/>
              </w:rPr>
              <w:t>废管理</w:t>
            </w:r>
            <w:proofErr w:type="gramEnd"/>
            <w:r>
              <w:rPr>
                <w:color w:val="000000" w:themeColor="text1"/>
                <w:szCs w:val="21"/>
              </w:rPr>
              <w:t>台账和企业内部产生和收集贮存部门危险废物交接制度。加强对危险废物包装、贮存的管理，严格执行危险废物转移联单制度，禁止将危险废物提供或委托给无危险废物经营许可证的单位从事收集、贮存、利用、处置等经营活动。</w:t>
            </w:r>
          </w:p>
          <w:p w:rsidR="00C70DF3" w:rsidRDefault="00237B11">
            <w:pPr>
              <w:pStyle w:val="aff1"/>
              <w:widowControl w:val="0"/>
              <w:adjustRightInd w:val="0"/>
              <w:spacing w:before="0" w:beforeAutospacing="0" w:after="0" w:afterAutospacing="0" w:line="360" w:lineRule="auto"/>
              <w:ind w:firstLineChars="200" w:firstLine="480"/>
              <w:jc w:val="both"/>
              <w:rPr>
                <w:rFonts w:ascii="Times New Roman" w:hAnsi="Times New Roman"/>
                <w:color w:val="000000" w:themeColor="text1"/>
                <w:kern w:val="2"/>
                <w:szCs w:val="21"/>
              </w:rPr>
            </w:pPr>
            <w:r>
              <w:rPr>
                <w:rFonts w:ascii="Times New Roman" w:hAnsi="Times New Roman"/>
                <w:color w:val="000000" w:themeColor="text1"/>
                <w:kern w:val="2"/>
                <w:szCs w:val="21"/>
              </w:rPr>
              <w:t>项目产生的</w:t>
            </w:r>
            <w:proofErr w:type="gramStart"/>
            <w:r>
              <w:rPr>
                <w:rFonts w:ascii="Times New Roman" w:hAnsi="Times New Roman"/>
                <w:color w:val="000000" w:themeColor="text1"/>
                <w:kern w:val="2"/>
                <w:szCs w:val="21"/>
              </w:rPr>
              <w:t>危废拟</w:t>
            </w:r>
            <w:proofErr w:type="gramEnd"/>
            <w:r>
              <w:rPr>
                <w:rFonts w:ascii="Times New Roman" w:hAnsi="Times New Roman"/>
                <w:color w:val="000000" w:themeColor="text1"/>
                <w:kern w:val="2"/>
                <w:szCs w:val="21"/>
              </w:rPr>
              <w:t>委托</w:t>
            </w:r>
            <w:proofErr w:type="gramStart"/>
            <w:r>
              <w:rPr>
                <w:rFonts w:ascii="Times New Roman" w:hAnsi="Times New Roman"/>
                <w:color w:val="000000" w:themeColor="text1"/>
                <w:kern w:val="2"/>
                <w:szCs w:val="21"/>
              </w:rPr>
              <w:t>有危废处置</w:t>
            </w:r>
            <w:proofErr w:type="gramEnd"/>
            <w:r>
              <w:rPr>
                <w:rFonts w:ascii="Times New Roman" w:hAnsi="Times New Roman"/>
                <w:color w:val="000000" w:themeColor="text1"/>
                <w:kern w:val="2"/>
                <w:szCs w:val="21"/>
              </w:rPr>
              <w:t>资质的单位处置。因此，在落实如上处理措施后，本项目营运期产生的固体废物均可实现清洁处理和处置，对区域环境影响较小。</w:t>
            </w:r>
          </w:p>
          <w:p w:rsidR="00C70DF3" w:rsidRDefault="00237B11">
            <w:pPr>
              <w:adjustRightInd w:val="0"/>
              <w:spacing w:line="360" w:lineRule="auto"/>
              <w:rPr>
                <w:b/>
                <w:color w:val="000000" w:themeColor="text1"/>
                <w:sz w:val="24"/>
                <w:szCs w:val="21"/>
              </w:rPr>
            </w:pPr>
            <w:r>
              <w:rPr>
                <w:b/>
                <w:color w:val="000000" w:themeColor="text1"/>
                <w:sz w:val="24"/>
                <w:szCs w:val="21"/>
              </w:rPr>
              <w:t>五、土壤、地下水</w:t>
            </w:r>
          </w:p>
          <w:p w:rsidR="00C70DF3" w:rsidRDefault="00237B11">
            <w:pPr>
              <w:adjustRightInd w:val="0"/>
              <w:spacing w:line="360" w:lineRule="auto"/>
              <w:ind w:firstLineChars="200" w:firstLine="482"/>
              <w:rPr>
                <w:b/>
                <w:bCs/>
                <w:color w:val="000000" w:themeColor="text1"/>
                <w:sz w:val="24"/>
                <w:szCs w:val="18"/>
              </w:rPr>
            </w:pPr>
            <w:r>
              <w:rPr>
                <w:b/>
                <w:bCs/>
                <w:color w:val="000000" w:themeColor="text1"/>
                <w:sz w:val="24"/>
                <w:szCs w:val="18"/>
              </w:rPr>
              <w:t>5.1</w:t>
            </w:r>
            <w:r>
              <w:rPr>
                <w:rFonts w:hint="eastAsia"/>
                <w:b/>
                <w:bCs/>
                <w:color w:val="000000" w:themeColor="text1"/>
                <w:sz w:val="24"/>
                <w:szCs w:val="18"/>
              </w:rPr>
              <w:t>污染源及污染途径</w:t>
            </w:r>
          </w:p>
          <w:p w:rsidR="00C70DF3" w:rsidRDefault="00237B11">
            <w:pPr>
              <w:adjustRightInd w:val="0"/>
              <w:spacing w:line="360" w:lineRule="auto"/>
              <w:ind w:firstLineChars="200" w:firstLine="480"/>
              <w:rPr>
                <w:color w:val="000000" w:themeColor="text1"/>
                <w:sz w:val="24"/>
                <w:szCs w:val="21"/>
              </w:rPr>
            </w:pPr>
            <w:r>
              <w:rPr>
                <w:rFonts w:hint="eastAsia"/>
                <w:color w:val="000000" w:themeColor="text1"/>
                <w:sz w:val="24"/>
                <w:szCs w:val="21"/>
              </w:rPr>
              <w:t>项目厂区内实行雨污分流排水体制，建设项目产生的危险废物由专门容器盛装后</w:t>
            </w:r>
            <w:proofErr w:type="gramStart"/>
            <w:r>
              <w:rPr>
                <w:rFonts w:hint="eastAsia"/>
                <w:color w:val="000000" w:themeColor="text1"/>
                <w:sz w:val="24"/>
                <w:szCs w:val="21"/>
              </w:rPr>
              <w:t>暂存于危废暂存</w:t>
            </w:r>
            <w:proofErr w:type="gramEnd"/>
            <w:r>
              <w:rPr>
                <w:rFonts w:hint="eastAsia"/>
                <w:color w:val="000000" w:themeColor="text1"/>
                <w:sz w:val="24"/>
                <w:szCs w:val="21"/>
              </w:rPr>
              <w:t>间，定期交由有资质单位处置；项目设置</w:t>
            </w:r>
            <w:proofErr w:type="gramStart"/>
            <w:r>
              <w:rPr>
                <w:rFonts w:hint="eastAsia"/>
                <w:color w:val="000000" w:themeColor="text1"/>
                <w:sz w:val="24"/>
                <w:szCs w:val="21"/>
              </w:rPr>
              <w:t>的危废暂存</w:t>
            </w:r>
            <w:proofErr w:type="gramEnd"/>
            <w:r>
              <w:rPr>
                <w:rFonts w:hint="eastAsia"/>
                <w:color w:val="000000" w:themeColor="text1"/>
                <w:sz w:val="24"/>
                <w:szCs w:val="21"/>
              </w:rPr>
              <w:t>间设置重点防渗措施。项目厂区雨水排放采用雨污分流排水方式，即雨水通过道路及场地上的雨水口流入雨水下水道，不会与厂区污水汇合。正常状态下，厂区的地表与地下的水力联系基本被切断，废润滑油等不会渗入地下水。</w:t>
            </w:r>
          </w:p>
          <w:p w:rsidR="00C70DF3" w:rsidRDefault="00237B11">
            <w:pPr>
              <w:adjustRightInd w:val="0"/>
              <w:spacing w:line="360" w:lineRule="auto"/>
              <w:ind w:firstLineChars="200" w:firstLine="480"/>
              <w:rPr>
                <w:color w:val="000000" w:themeColor="text1"/>
                <w:sz w:val="24"/>
                <w:szCs w:val="21"/>
              </w:rPr>
            </w:pPr>
            <w:bookmarkStart w:id="69" w:name="OLE_LINK65"/>
            <w:bookmarkStart w:id="70" w:name="OLE_LINK64"/>
            <w:r>
              <w:rPr>
                <w:rFonts w:hint="eastAsia"/>
                <w:color w:val="000000" w:themeColor="text1"/>
                <w:sz w:val="24"/>
                <w:szCs w:val="21"/>
              </w:rPr>
              <w:t>本项目可能发生的地下水环境污染主要是在事故状态下，可能发生的污染事故主要</w:t>
            </w:r>
            <w:proofErr w:type="gramStart"/>
            <w:r>
              <w:rPr>
                <w:rFonts w:hint="eastAsia"/>
                <w:color w:val="000000" w:themeColor="text1"/>
                <w:sz w:val="24"/>
                <w:szCs w:val="21"/>
              </w:rPr>
              <w:t>为危废暂存</w:t>
            </w:r>
            <w:proofErr w:type="gramEnd"/>
            <w:r>
              <w:rPr>
                <w:rFonts w:hint="eastAsia"/>
                <w:color w:val="000000" w:themeColor="text1"/>
                <w:sz w:val="24"/>
                <w:szCs w:val="21"/>
              </w:rPr>
              <w:t>间的危险废物泄漏下渗到地下造成地下水环境污染。一般情况下</w:t>
            </w:r>
            <w:proofErr w:type="gramStart"/>
            <w:r>
              <w:rPr>
                <w:rFonts w:hint="eastAsia"/>
                <w:color w:val="000000" w:themeColor="text1"/>
                <w:sz w:val="24"/>
                <w:szCs w:val="21"/>
              </w:rPr>
              <w:t>当危废</w:t>
            </w:r>
            <w:proofErr w:type="gramEnd"/>
            <w:r>
              <w:rPr>
                <w:rFonts w:hint="eastAsia"/>
                <w:color w:val="000000" w:themeColor="text1"/>
                <w:sz w:val="24"/>
                <w:szCs w:val="21"/>
              </w:rPr>
              <w:t>暂存间等发生泄漏时，厂内将立即启动环</w:t>
            </w:r>
            <w:r>
              <w:rPr>
                <w:rFonts w:hint="eastAsia"/>
                <w:color w:val="000000" w:themeColor="text1"/>
                <w:sz w:val="24"/>
                <w:szCs w:val="21"/>
              </w:rPr>
              <w:t>境风险事故应急预案。</w:t>
            </w:r>
          </w:p>
          <w:bookmarkEnd w:id="69"/>
          <w:bookmarkEnd w:id="70"/>
          <w:p w:rsidR="00C70DF3" w:rsidRDefault="00237B11">
            <w:pPr>
              <w:adjustRightInd w:val="0"/>
              <w:spacing w:line="360" w:lineRule="auto"/>
              <w:ind w:firstLineChars="200" w:firstLine="482"/>
              <w:rPr>
                <w:b/>
                <w:bCs/>
                <w:color w:val="000000" w:themeColor="text1"/>
                <w:sz w:val="24"/>
                <w:szCs w:val="18"/>
              </w:rPr>
            </w:pPr>
            <w:r>
              <w:rPr>
                <w:b/>
                <w:bCs/>
                <w:color w:val="000000" w:themeColor="text1"/>
                <w:sz w:val="24"/>
                <w:szCs w:val="18"/>
              </w:rPr>
              <w:t>5.2</w:t>
            </w:r>
            <w:r>
              <w:rPr>
                <w:rFonts w:hint="eastAsia"/>
                <w:b/>
                <w:bCs/>
                <w:color w:val="000000" w:themeColor="text1"/>
                <w:sz w:val="24"/>
                <w:szCs w:val="18"/>
              </w:rPr>
              <w:t>污染防治措施</w:t>
            </w:r>
          </w:p>
          <w:p w:rsidR="00C70DF3" w:rsidRDefault="00237B11">
            <w:pPr>
              <w:adjustRightInd w:val="0"/>
              <w:spacing w:line="360" w:lineRule="auto"/>
              <w:ind w:firstLineChars="147" w:firstLine="353"/>
              <w:rPr>
                <w:bCs/>
                <w:color w:val="000000" w:themeColor="text1"/>
                <w:sz w:val="24"/>
                <w:szCs w:val="32"/>
              </w:rPr>
            </w:pPr>
            <w:r>
              <w:rPr>
                <w:bCs/>
                <w:color w:val="000000" w:themeColor="text1"/>
                <w:sz w:val="24"/>
                <w:szCs w:val="32"/>
              </w:rPr>
              <w:t>（</w:t>
            </w:r>
            <w:r>
              <w:rPr>
                <w:bCs/>
                <w:color w:val="000000" w:themeColor="text1"/>
                <w:sz w:val="24"/>
                <w:szCs w:val="32"/>
              </w:rPr>
              <w:t>1</w:t>
            </w:r>
            <w:r>
              <w:rPr>
                <w:bCs/>
                <w:color w:val="000000" w:themeColor="text1"/>
                <w:sz w:val="24"/>
                <w:szCs w:val="32"/>
              </w:rPr>
              <w:t>）源头控制措施</w:t>
            </w:r>
          </w:p>
          <w:p w:rsidR="00C70DF3" w:rsidRDefault="00237B11">
            <w:pPr>
              <w:adjustRightInd w:val="0"/>
              <w:spacing w:line="360" w:lineRule="auto"/>
              <w:ind w:firstLine="480"/>
              <w:rPr>
                <w:color w:val="000000" w:themeColor="text1"/>
                <w:sz w:val="24"/>
              </w:rPr>
            </w:pPr>
            <w:r>
              <w:rPr>
                <w:color w:val="000000" w:themeColor="text1"/>
                <w:sz w:val="24"/>
              </w:rPr>
              <w:fldChar w:fldCharType="begin"/>
            </w:r>
            <w:r>
              <w:rPr>
                <w:color w:val="000000" w:themeColor="text1"/>
                <w:sz w:val="24"/>
              </w:rPr>
              <w:instrText xml:space="preserve"> = 1 \* GB3 </w:instrText>
            </w:r>
            <w:r>
              <w:rPr>
                <w:color w:val="000000" w:themeColor="text1"/>
                <w:sz w:val="24"/>
              </w:rPr>
              <w:fldChar w:fldCharType="separate"/>
            </w:r>
            <w:r>
              <w:rPr>
                <w:rFonts w:ascii="宋体" w:hAnsi="宋体" w:cs="宋体" w:hint="eastAsia"/>
                <w:color w:val="000000" w:themeColor="text1"/>
                <w:sz w:val="24"/>
              </w:rPr>
              <w:t>①</w:t>
            </w:r>
            <w:r>
              <w:rPr>
                <w:color w:val="000000" w:themeColor="text1"/>
                <w:sz w:val="24"/>
              </w:rPr>
              <w:fldChar w:fldCharType="end"/>
            </w:r>
            <w:r>
              <w:rPr>
                <w:color w:val="000000" w:themeColor="text1"/>
                <w:sz w:val="24"/>
              </w:rPr>
              <w:t>严格按照国家相关规范要求，对厂区内各污水处理设备等采取相应措施，以防止和降低污染物的跑、冒、滴、漏，将污染物泄漏的环境风险事故降到最低程度。</w:t>
            </w:r>
          </w:p>
          <w:p w:rsidR="00C70DF3" w:rsidRDefault="00237B11">
            <w:pPr>
              <w:adjustRightInd w:val="0"/>
              <w:spacing w:line="360" w:lineRule="auto"/>
              <w:ind w:firstLine="480"/>
              <w:rPr>
                <w:color w:val="000000" w:themeColor="text1"/>
                <w:sz w:val="24"/>
              </w:rPr>
            </w:pPr>
            <w:r>
              <w:rPr>
                <w:color w:val="000000" w:themeColor="text1"/>
                <w:sz w:val="24"/>
              </w:rPr>
              <w:fldChar w:fldCharType="begin"/>
            </w:r>
            <w:r>
              <w:rPr>
                <w:color w:val="000000" w:themeColor="text1"/>
                <w:sz w:val="24"/>
              </w:rPr>
              <w:instrText xml:space="preserve"> = 2 \* GB3 </w:instrText>
            </w:r>
            <w:r>
              <w:rPr>
                <w:color w:val="000000" w:themeColor="text1"/>
                <w:sz w:val="24"/>
              </w:rPr>
              <w:fldChar w:fldCharType="separate"/>
            </w:r>
            <w:r>
              <w:rPr>
                <w:rFonts w:ascii="宋体" w:hAnsi="宋体" w:cs="宋体" w:hint="eastAsia"/>
                <w:color w:val="000000" w:themeColor="text1"/>
                <w:sz w:val="24"/>
              </w:rPr>
              <w:t>②</w:t>
            </w:r>
            <w:r>
              <w:rPr>
                <w:color w:val="000000" w:themeColor="text1"/>
                <w:sz w:val="24"/>
              </w:rPr>
              <w:fldChar w:fldCharType="end"/>
            </w:r>
            <w:r>
              <w:rPr>
                <w:color w:val="000000" w:themeColor="text1"/>
                <w:sz w:val="24"/>
              </w:rPr>
              <w:t>设备和管线尽量采用</w:t>
            </w:r>
            <w:r>
              <w:rPr>
                <w:color w:val="000000" w:themeColor="text1"/>
                <w:sz w:val="24"/>
              </w:rPr>
              <w:t>“</w:t>
            </w:r>
            <w:r>
              <w:rPr>
                <w:color w:val="000000" w:themeColor="text1"/>
                <w:sz w:val="24"/>
              </w:rPr>
              <w:t>可视化</w:t>
            </w:r>
            <w:r>
              <w:rPr>
                <w:color w:val="000000" w:themeColor="text1"/>
                <w:sz w:val="24"/>
              </w:rPr>
              <w:t>”</w:t>
            </w:r>
            <w:r>
              <w:rPr>
                <w:color w:val="000000" w:themeColor="text1"/>
                <w:sz w:val="24"/>
              </w:rPr>
              <w:t>原则，即尽</w:t>
            </w:r>
            <w:r>
              <w:rPr>
                <w:rFonts w:hint="eastAsia"/>
                <w:color w:val="000000" w:themeColor="text1"/>
                <w:sz w:val="24"/>
              </w:rPr>
              <w:t>可能在</w:t>
            </w:r>
            <w:r>
              <w:rPr>
                <w:color w:val="000000" w:themeColor="text1"/>
                <w:sz w:val="24"/>
              </w:rPr>
              <w:t>地上敷设和放置，做到污染物</w:t>
            </w:r>
            <w:r>
              <w:rPr>
                <w:color w:val="000000" w:themeColor="text1"/>
                <w:sz w:val="24"/>
              </w:rPr>
              <w:t>“</w:t>
            </w:r>
            <w:r>
              <w:rPr>
                <w:color w:val="000000" w:themeColor="text1"/>
                <w:sz w:val="24"/>
              </w:rPr>
              <w:t>早发现、早处理</w:t>
            </w:r>
            <w:r>
              <w:rPr>
                <w:color w:val="000000" w:themeColor="text1"/>
                <w:sz w:val="24"/>
              </w:rPr>
              <w:t>”</w:t>
            </w:r>
            <w:r>
              <w:rPr>
                <w:color w:val="000000" w:themeColor="text1"/>
                <w:sz w:val="24"/>
              </w:rPr>
              <w:t>，以减少由于埋地泄漏而可能造成的地下水污染。对地下管道、管道内外均采用防腐处理，定期对管道进行检漏，对出现泄漏处的土壤进行换土。</w:t>
            </w:r>
          </w:p>
          <w:p w:rsidR="00C70DF3" w:rsidRDefault="00237B11">
            <w:pPr>
              <w:adjustRightInd w:val="0"/>
              <w:spacing w:line="360" w:lineRule="auto"/>
              <w:ind w:firstLine="480"/>
              <w:rPr>
                <w:color w:val="000000" w:themeColor="text1"/>
                <w:sz w:val="24"/>
              </w:rPr>
            </w:pPr>
            <w:r>
              <w:rPr>
                <w:color w:val="000000" w:themeColor="text1"/>
                <w:sz w:val="24"/>
              </w:rPr>
              <w:fldChar w:fldCharType="begin"/>
            </w:r>
            <w:r>
              <w:rPr>
                <w:color w:val="000000" w:themeColor="text1"/>
                <w:sz w:val="24"/>
              </w:rPr>
              <w:instrText xml:space="preserve"> = 3 \* GB3 </w:instrText>
            </w:r>
            <w:r>
              <w:rPr>
                <w:color w:val="000000" w:themeColor="text1"/>
                <w:sz w:val="24"/>
              </w:rPr>
              <w:fldChar w:fldCharType="separate"/>
            </w:r>
            <w:r>
              <w:rPr>
                <w:rFonts w:ascii="宋体" w:hAnsi="宋体" w:cs="宋体" w:hint="eastAsia"/>
                <w:color w:val="000000" w:themeColor="text1"/>
                <w:sz w:val="24"/>
              </w:rPr>
              <w:t>③</w:t>
            </w:r>
            <w:r>
              <w:rPr>
                <w:color w:val="000000" w:themeColor="text1"/>
                <w:sz w:val="24"/>
              </w:rPr>
              <w:fldChar w:fldCharType="end"/>
            </w:r>
            <w:r>
              <w:rPr>
                <w:color w:val="000000" w:themeColor="text1"/>
                <w:sz w:val="24"/>
              </w:rPr>
              <w:t>严格固体废物管理，不接触外界降水，使其不产生淋滤液，严防污染物泄漏到地下水中。</w:t>
            </w:r>
          </w:p>
          <w:p w:rsidR="00C70DF3" w:rsidRDefault="00237B11">
            <w:pPr>
              <w:adjustRightInd w:val="0"/>
              <w:spacing w:line="360" w:lineRule="auto"/>
              <w:ind w:firstLineChars="200" w:firstLine="480"/>
              <w:rPr>
                <w:color w:val="000000" w:themeColor="text1"/>
                <w:sz w:val="24"/>
                <w:szCs w:val="18"/>
              </w:rPr>
            </w:pPr>
            <w:r>
              <w:rPr>
                <w:rFonts w:hint="eastAsia"/>
                <w:color w:val="000000" w:themeColor="text1"/>
                <w:sz w:val="24"/>
                <w:szCs w:val="18"/>
              </w:rPr>
              <w:t>（</w:t>
            </w:r>
            <w:r>
              <w:rPr>
                <w:rFonts w:hint="eastAsia"/>
                <w:color w:val="000000" w:themeColor="text1"/>
                <w:sz w:val="24"/>
                <w:szCs w:val="18"/>
              </w:rPr>
              <w:t>2</w:t>
            </w:r>
            <w:r>
              <w:rPr>
                <w:rFonts w:hint="eastAsia"/>
                <w:color w:val="000000" w:themeColor="text1"/>
                <w:sz w:val="24"/>
                <w:szCs w:val="18"/>
              </w:rPr>
              <w:t>）分区防渗措施</w:t>
            </w:r>
          </w:p>
          <w:p w:rsidR="00C70DF3" w:rsidRDefault="00237B11">
            <w:pPr>
              <w:adjustRightInd w:val="0"/>
              <w:spacing w:line="360" w:lineRule="auto"/>
              <w:ind w:firstLineChars="200" w:firstLine="480"/>
              <w:rPr>
                <w:color w:val="000000" w:themeColor="text1"/>
                <w:sz w:val="24"/>
                <w:szCs w:val="18"/>
              </w:rPr>
            </w:pPr>
            <w:r>
              <w:rPr>
                <w:rFonts w:hint="eastAsia"/>
                <w:color w:val="000000" w:themeColor="text1"/>
                <w:sz w:val="24"/>
                <w:szCs w:val="18"/>
              </w:rPr>
              <w:lastRenderedPageBreak/>
              <w:t>针对可能对地下水、土壤造成影响的各环节，按照“考虑重点，辐射全面”的防腐防渗原则，按照《环境影响评价技术导则</w:t>
            </w:r>
            <w:r>
              <w:rPr>
                <w:rFonts w:hint="eastAsia"/>
                <w:color w:val="000000" w:themeColor="text1"/>
                <w:sz w:val="24"/>
                <w:szCs w:val="18"/>
              </w:rPr>
              <w:t xml:space="preserve"> </w:t>
            </w:r>
            <w:r>
              <w:rPr>
                <w:rFonts w:hint="eastAsia"/>
                <w:color w:val="000000" w:themeColor="text1"/>
                <w:sz w:val="24"/>
                <w:szCs w:val="18"/>
              </w:rPr>
              <w:t>地下水环境》（</w:t>
            </w:r>
            <w:r>
              <w:rPr>
                <w:rFonts w:hint="eastAsia"/>
                <w:color w:val="000000" w:themeColor="text1"/>
                <w:sz w:val="24"/>
                <w:szCs w:val="18"/>
              </w:rPr>
              <w:t>HJ610-2016</w:t>
            </w:r>
            <w:r>
              <w:rPr>
                <w:rFonts w:hint="eastAsia"/>
                <w:color w:val="000000" w:themeColor="text1"/>
                <w:sz w:val="24"/>
                <w:szCs w:val="18"/>
              </w:rPr>
              <w:t>）中提出的根据建设项目场地天然包气带防污性能、污染控制难易程度和污染物特性，防渗技术要求进行划分。厂内不同区域实施分区防治，污染区划分为一般防渗区、重点防渗区。</w:t>
            </w:r>
          </w:p>
          <w:p w:rsidR="00C70DF3" w:rsidRDefault="00237B11">
            <w:pPr>
              <w:pStyle w:val="Style591"/>
              <w:adjustRightInd w:val="0"/>
              <w:spacing w:after="0" w:line="360" w:lineRule="auto"/>
              <w:ind w:leftChars="0" w:left="0" w:firstLine="482"/>
              <w:rPr>
                <w:color w:val="000000" w:themeColor="text1"/>
                <w:kern w:val="24"/>
                <w:sz w:val="24"/>
                <w:szCs w:val="21"/>
              </w:rPr>
            </w:pPr>
            <w:r>
              <w:rPr>
                <w:b/>
                <w:color w:val="000000" w:themeColor="text1"/>
                <w:sz w:val="24"/>
              </w:rPr>
              <w:t>重点防渗区</w:t>
            </w:r>
            <w:r>
              <w:rPr>
                <w:rFonts w:hint="eastAsia"/>
                <w:b/>
                <w:color w:val="000000" w:themeColor="text1"/>
                <w:sz w:val="24"/>
              </w:rPr>
              <w:t>：</w:t>
            </w:r>
            <w:r>
              <w:rPr>
                <w:rFonts w:hint="eastAsia"/>
                <w:color w:val="000000" w:themeColor="text1"/>
                <w:kern w:val="24"/>
                <w:sz w:val="24"/>
                <w:szCs w:val="21"/>
              </w:rPr>
              <w:t>需要满足《危险废物贮存污染控制标准》（</w:t>
            </w:r>
            <w:r>
              <w:rPr>
                <w:rFonts w:hint="eastAsia"/>
                <w:color w:val="000000" w:themeColor="text1"/>
                <w:kern w:val="24"/>
                <w:sz w:val="24"/>
                <w:szCs w:val="21"/>
              </w:rPr>
              <w:t>GB18597-2023</w:t>
            </w:r>
            <w:r>
              <w:rPr>
                <w:rFonts w:hint="eastAsia"/>
                <w:color w:val="000000" w:themeColor="text1"/>
                <w:kern w:val="24"/>
                <w:sz w:val="24"/>
                <w:szCs w:val="21"/>
              </w:rPr>
              <w:t>）中防渗要求：防渗层为至少</w:t>
            </w:r>
            <w:r>
              <w:rPr>
                <w:rFonts w:hint="eastAsia"/>
                <w:color w:val="000000" w:themeColor="text1"/>
                <w:kern w:val="24"/>
                <w:sz w:val="24"/>
                <w:szCs w:val="21"/>
              </w:rPr>
              <w:t>1m</w:t>
            </w:r>
            <w:r>
              <w:rPr>
                <w:rFonts w:hint="eastAsia"/>
                <w:color w:val="000000" w:themeColor="text1"/>
                <w:kern w:val="24"/>
                <w:sz w:val="24"/>
                <w:szCs w:val="21"/>
              </w:rPr>
              <w:t>厚粘土层（渗透系数</w:t>
            </w:r>
            <w:r>
              <w:rPr>
                <w:rFonts w:hint="eastAsia"/>
                <w:color w:val="000000" w:themeColor="text1"/>
                <w:kern w:val="24"/>
                <w:sz w:val="24"/>
                <w:szCs w:val="21"/>
              </w:rPr>
              <w:t>K</w:t>
            </w:r>
            <w:r>
              <w:rPr>
                <w:rFonts w:hint="eastAsia"/>
                <w:color w:val="000000" w:themeColor="text1"/>
                <w:kern w:val="24"/>
                <w:sz w:val="24"/>
                <w:szCs w:val="21"/>
              </w:rPr>
              <w:t>≤</w:t>
            </w:r>
            <w:r>
              <w:rPr>
                <w:rFonts w:hint="eastAsia"/>
                <w:color w:val="000000" w:themeColor="text1"/>
                <w:kern w:val="24"/>
                <w:sz w:val="24"/>
                <w:szCs w:val="21"/>
              </w:rPr>
              <w:t>10</w:t>
            </w:r>
            <w:r>
              <w:rPr>
                <w:rFonts w:hint="eastAsia"/>
                <w:color w:val="000000" w:themeColor="text1"/>
                <w:kern w:val="24"/>
                <w:sz w:val="24"/>
                <w:szCs w:val="21"/>
                <w:vertAlign w:val="superscript"/>
              </w:rPr>
              <w:t>-</w:t>
            </w:r>
            <w:r>
              <w:rPr>
                <w:rFonts w:hint="eastAsia"/>
                <w:color w:val="000000" w:themeColor="text1"/>
                <w:kern w:val="24"/>
                <w:sz w:val="24"/>
                <w:szCs w:val="21"/>
                <w:vertAlign w:val="superscript"/>
              </w:rPr>
              <w:t>7</w:t>
            </w:r>
            <w:r>
              <w:rPr>
                <w:rFonts w:hint="eastAsia"/>
                <w:color w:val="000000" w:themeColor="text1"/>
                <w:kern w:val="24"/>
                <w:sz w:val="24"/>
                <w:szCs w:val="21"/>
              </w:rPr>
              <w:t>cm/s</w:t>
            </w:r>
            <w:r>
              <w:rPr>
                <w:rFonts w:hint="eastAsia"/>
                <w:color w:val="000000" w:themeColor="text1"/>
                <w:kern w:val="24"/>
                <w:sz w:val="24"/>
                <w:szCs w:val="21"/>
              </w:rPr>
              <w:t>），或</w:t>
            </w:r>
            <w:r>
              <w:rPr>
                <w:rFonts w:hint="eastAsia"/>
                <w:color w:val="000000" w:themeColor="text1"/>
                <w:kern w:val="24"/>
                <w:sz w:val="24"/>
                <w:szCs w:val="21"/>
              </w:rPr>
              <w:t>2mm</w:t>
            </w:r>
            <w:r>
              <w:rPr>
                <w:rFonts w:hint="eastAsia"/>
                <w:color w:val="000000" w:themeColor="text1"/>
                <w:kern w:val="24"/>
                <w:sz w:val="24"/>
                <w:szCs w:val="21"/>
              </w:rPr>
              <w:t>厚高密度聚乙烯，或至少</w:t>
            </w:r>
            <w:r>
              <w:rPr>
                <w:rFonts w:hint="eastAsia"/>
                <w:color w:val="000000" w:themeColor="text1"/>
                <w:kern w:val="24"/>
                <w:sz w:val="24"/>
                <w:szCs w:val="21"/>
              </w:rPr>
              <w:t>2mm</w:t>
            </w:r>
            <w:r>
              <w:rPr>
                <w:rFonts w:hint="eastAsia"/>
                <w:color w:val="000000" w:themeColor="text1"/>
                <w:kern w:val="24"/>
                <w:sz w:val="24"/>
                <w:szCs w:val="21"/>
              </w:rPr>
              <w:t>厚的其他人工材料，渗透系数</w:t>
            </w:r>
            <w:r>
              <w:rPr>
                <w:rFonts w:hint="eastAsia"/>
                <w:color w:val="000000" w:themeColor="text1"/>
                <w:kern w:val="24"/>
                <w:sz w:val="24"/>
                <w:szCs w:val="21"/>
              </w:rPr>
              <w:t>K</w:t>
            </w:r>
            <w:r>
              <w:rPr>
                <w:rFonts w:hint="eastAsia"/>
                <w:color w:val="000000" w:themeColor="text1"/>
                <w:kern w:val="24"/>
                <w:sz w:val="24"/>
                <w:szCs w:val="21"/>
              </w:rPr>
              <w:t>≤</w:t>
            </w:r>
            <w:r>
              <w:rPr>
                <w:rFonts w:hint="eastAsia"/>
                <w:color w:val="000000" w:themeColor="text1"/>
                <w:kern w:val="24"/>
                <w:sz w:val="24"/>
                <w:szCs w:val="21"/>
              </w:rPr>
              <w:t>10</w:t>
            </w:r>
            <w:r>
              <w:rPr>
                <w:rFonts w:hint="eastAsia"/>
                <w:color w:val="000000" w:themeColor="text1"/>
                <w:kern w:val="24"/>
                <w:sz w:val="24"/>
                <w:szCs w:val="21"/>
                <w:vertAlign w:val="superscript"/>
              </w:rPr>
              <w:t xml:space="preserve">-10 </w:t>
            </w:r>
            <w:r>
              <w:rPr>
                <w:rFonts w:hint="eastAsia"/>
                <w:color w:val="000000" w:themeColor="text1"/>
                <w:kern w:val="24"/>
                <w:sz w:val="24"/>
                <w:szCs w:val="21"/>
              </w:rPr>
              <w:t>cm/s</w:t>
            </w:r>
            <w:r>
              <w:rPr>
                <w:rFonts w:hint="eastAsia"/>
                <w:color w:val="000000" w:themeColor="text1"/>
                <w:kern w:val="24"/>
                <w:sz w:val="24"/>
                <w:szCs w:val="21"/>
              </w:rPr>
              <w:t>。</w:t>
            </w:r>
          </w:p>
          <w:p w:rsidR="00C70DF3" w:rsidRDefault="00237B11">
            <w:pPr>
              <w:pStyle w:val="Style591"/>
              <w:adjustRightInd w:val="0"/>
              <w:spacing w:after="0" w:line="360" w:lineRule="auto"/>
              <w:ind w:leftChars="0" w:left="0" w:firstLine="482"/>
              <w:rPr>
                <w:color w:val="000000" w:themeColor="text1"/>
                <w:sz w:val="24"/>
                <w:szCs w:val="21"/>
              </w:rPr>
            </w:pPr>
            <w:r>
              <w:rPr>
                <w:b/>
                <w:color w:val="000000" w:themeColor="text1"/>
                <w:sz w:val="24"/>
              </w:rPr>
              <w:t>一般防渗区</w:t>
            </w:r>
            <w:r>
              <w:rPr>
                <w:rFonts w:hint="eastAsia"/>
                <w:b/>
                <w:color w:val="000000" w:themeColor="text1"/>
                <w:sz w:val="24"/>
              </w:rPr>
              <w:t>：</w:t>
            </w:r>
            <w:r>
              <w:rPr>
                <w:color w:val="000000" w:themeColor="text1"/>
                <w:sz w:val="24"/>
                <w:szCs w:val="21"/>
              </w:rPr>
              <w:t>防渗技术要求等效</w:t>
            </w:r>
            <w:r>
              <w:rPr>
                <w:rFonts w:hint="eastAsia"/>
                <w:color w:val="000000" w:themeColor="text1"/>
                <w:sz w:val="24"/>
                <w:szCs w:val="21"/>
              </w:rPr>
              <w:t>粘土</w:t>
            </w:r>
            <w:r>
              <w:rPr>
                <w:color w:val="000000" w:themeColor="text1"/>
                <w:sz w:val="24"/>
                <w:szCs w:val="21"/>
              </w:rPr>
              <w:t>防渗层</w:t>
            </w:r>
            <w:r>
              <w:rPr>
                <w:color w:val="000000" w:themeColor="text1"/>
                <w:sz w:val="24"/>
                <w:szCs w:val="21"/>
              </w:rPr>
              <w:t>Mb≥1.5m</w:t>
            </w:r>
            <w:r>
              <w:rPr>
                <w:color w:val="000000" w:themeColor="text1"/>
                <w:sz w:val="24"/>
                <w:szCs w:val="21"/>
              </w:rPr>
              <w:t>，</w:t>
            </w:r>
            <w:r>
              <w:rPr>
                <w:color w:val="000000" w:themeColor="text1"/>
                <w:sz w:val="24"/>
                <w:szCs w:val="21"/>
              </w:rPr>
              <w:t>K≤10</w:t>
            </w:r>
            <w:r>
              <w:rPr>
                <w:color w:val="000000" w:themeColor="text1"/>
                <w:sz w:val="24"/>
                <w:szCs w:val="21"/>
                <w:vertAlign w:val="superscript"/>
              </w:rPr>
              <w:t>-</w:t>
            </w:r>
            <w:r>
              <w:rPr>
                <w:color w:val="000000" w:themeColor="text1"/>
                <w:sz w:val="24"/>
                <w:szCs w:val="21"/>
                <w:vertAlign w:val="superscript"/>
              </w:rPr>
              <w:t>7</w:t>
            </w:r>
            <w:r>
              <w:rPr>
                <w:color w:val="000000" w:themeColor="text1"/>
                <w:sz w:val="24"/>
                <w:szCs w:val="21"/>
              </w:rPr>
              <w:t>cm/s</w:t>
            </w:r>
            <w:r>
              <w:rPr>
                <w:color w:val="000000" w:themeColor="text1"/>
                <w:sz w:val="24"/>
                <w:szCs w:val="21"/>
              </w:rPr>
              <w:t>。</w:t>
            </w:r>
          </w:p>
          <w:p w:rsidR="00C70DF3" w:rsidRDefault="00237B11">
            <w:pPr>
              <w:pStyle w:val="Style591"/>
              <w:adjustRightInd w:val="0"/>
              <w:spacing w:after="0" w:line="360" w:lineRule="auto"/>
              <w:ind w:leftChars="0" w:left="0" w:firstLine="480"/>
              <w:rPr>
                <w:color w:val="000000" w:themeColor="text1"/>
                <w:sz w:val="32"/>
              </w:rPr>
            </w:pPr>
            <w:r>
              <w:rPr>
                <w:color w:val="000000" w:themeColor="text1"/>
                <w:sz w:val="24"/>
                <w:szCs w:val="21"/>
              </w:rPr>
              <w:t>针对污染途径类型均采取相应的防治措施，地下水污染防治措施坚持</w:t>
            </w:r>
            <w:r>
              <w:rPr>
                <w:color w:val="000000" w:themeColor="text1"/>
                <w:sz w:val="24"/>
                <w:szCs w:val="21"/>
              </w:rPr>
              <w:t>“</w:t>
            </w:r>
            <w:r>
              <w:rPr>
                <w:color w:val="000000" w:themeColor="text1"/>
                <w:sz w:val="24"/>
                <w:szCs w:val="21"/>
              </w:rPr>
              <w:t>源头控制、末端防治、污染监控、应急响应相结合</w:t>
            </w:r>
            <w:r>
              <w:rPr>
                <w:color w:val="000000" w:themeColor="text1"/>
                <w:sz w:val="24"/>
                <w:szCs w:val="21"/>
              </w:rPr>
              <w:t>”</w:t>
            </w:r>
            <w:r>
              <w:rPr>
                <w:color w:val="000000" w:themeColor="text1"/>
                <w:sz w:val="24"/>
                <w:szCs w:val="21"/>
              </w:rPr>
              <w:t>的原则，本项目主要地下水污染途径及采取的防治措施情况见下表。</w:t>
            </w:r>
          </w:p>
          <w:p w:rsidR="00C70DF3" w:rsidRDefault="00237B11">
            <w:pPr>
              <w:jc w:val="center"/>
              <w:rPr>
                <w:b/>
                <w:color w:val="000000" w:themeColor="text1"/>
                <w:szCs w:val="21"/>
              </w:rPr>
            </w:pPr>
            <w:r>
              <w:rPr>
                <w:b/>
                <w:color w:val="000000" w:themeColor="text1"/>
                <w:szCs w:val="21"/>
              </w:rPr>
              <w:t>表</w:t>
            </w:r>
            <w:r>
              <w:rPr>
                <w:b/>
                <w:color w:val="000000" w:themeColor="text1"/>
                <w:szCs w:val="21"/>
              </w:rPr>
              <w:t xml:space="preserve">4-15  </w:t>
            </w:r>
            <w:r>
              <w:rPr>
                <w:b/>
                <w:color w:val="000000" w:themeColor="text1"/>
                <w:szCs w:val="21"/>
              </w:rPr>
              <w:t>地下水分区防渗措施一览表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2"/>
              <w:gridCol w:w="1895"/>
              <w:gridCol w:w="4241"/>
              <w:gridCol w:w="1424"/>
            </w:tblGrid>
            <w:tr w:rsidR="00C70DF3">
              <w:trPr>
                <w:trHeight w:val="113"/>
                <w:jc w:val="center"/>
              </w:trPr>
              <w:tc>
                <w:tcPr>
                  <w:tcW w:w="720" w:type="pct"/>
                  <w:tcMar>
                    <w:left w:w="28" w:type="dxa"/>
                    <w:right w:w="28" w:type="dxa"/>
                  </w:tcMar>
                  <w:vAlign w:val="center"/>
                </w:tcPr>
                <w:p w:rsidR="00C70DF3" w:rsidRDefault="00237B11">
                  <w:pPr>
                    <w:snapToGrid w:val="0"/>
                    <w:jc w:val="center"/>
                    <w:rPr>
                      <w:b/>
                      <w:color w:val="000000" w:themeColor="text1"/>
                      <w:szCs w:val="21"/>
                    </w:rPr>
                  </w:pPr>
                  <w:r>
                    <w:rPr>
                      <w:b/>
                      <w:color w:val="000000" w:themeColor="text1"/>
                      <w:szCs w:val="21"/>
                    </w:rPr>
                    <w:t>分类</w:t>
                  </w:r>
                </w:p>
              </w:tc>
              <w:tc>
                <w:tcPr>
                  <w:tcW w:w="1073" w:type="pct"/>
                  <w:tcMar>
                    <w:left w:w="28" w:type="dxa"/>
                    <w:right w:w="28" w:type="dxa"/>
                  </w:tcMar>
                  <w:vAlign w:val="center"/>
                </w:tcPr>
                <w:p w:rsidR="00C70DF3" w:rsidRDefault="00237B11">
                  <w:pPr>
                    <w:snapToGrid w:val="0"/>
                    <w:jc w:val="center"/>
                    <w:rPr>
                      <w:b/>
                      <w:color w:val="000000" w:themeColor="text1"/>
                      <w:szCs w:val="21"/>
                    </w:rPr>
                  </w:pPr>
                  <w:r>
                    <w:rPr>
                      <w:b/>
                      <w:color w:val="000000" w:themeColor="text1"/>
                      <w:szCs w:val="21"/>
                    </w:rPr>
                    <w:t>区域划分</w:t>
                  </w:r>
                </w:p>
              </w:tc>
              <w:tc>
                <w:tcPr>
                  <w:tcW w:w="2401" w:type="pct"/>
                  <w:tcMar>
                    <w:left w:w="28" w:type="dxa"/>
                    <w:right w:w="28" w:type="dxa"/>
                  </w:tcMar>
                  <w:vAlign w:val="center"/>
                </w:tcPr>
                <w:p w:rsidR="00C70DF3" w:rsidRDefault="00237B11">
                  <w:pPr>
                    <w:snapToGrid w:val="0"/>
                    <w:jc w:val="center"/>
                    <w:rPr>
                      <w:b/>
                      <w:color w:val="000000" w:themeColor="text1"/>
                      <w:szCs w:val="21"/>
                    </w:rPr>
                  </w:pPr>
                  <w:r>
                    <w:rPr>
                      <w:rFonts w:hint="eastAsia"/>
                      <w:b/>
                      <w:color w:val="000000" w:themeColor="text1"/>
                      <w:szCs w:val="21"/>
                    </w:rPr>
                    <w:t>防渗技术要求</w:t>
                  </w:r>
                </w:p>
              </w:tc>
              <w:tc>
                <w:tcPr>
                  <w:tcW w:w="806" w:type="pct"/>
                  <w:tcMar>
                    <w:left w:w="28" w:type="dxa"/>
                    <w:right w:w="28" w:type="dxa"/>
                  </w:tcMar>
                  <w:vAlign w:val="center"/>
                </w:tcPr>
                <w:p w:rsidR="00C70DF3" w:rsidRDefault="00237B11">
                  <w:pPr>
                    <w:snapToGrid w:val="0"/>
                    <w:jc w:val="center"/>
                    <w:rPr>
                      <w:b/>
                      <w:color w:val="000000" w:themeColor="text1"/>
                      <w:szCs w:val="21"/>
                    </w:rPr>
                  </w:pPr>
                  <w:r>
                    <w:rPr>
                      <w:rFonts w:hint="eastAsia"/>
                      <w:b/>
                      <w:color w:val="000000" w:themeColor="text1"/>
                      <w:szCs w:val="21"/>
                    </w:rPr>
                    <w:t>备注</w:t>
                  </w:r>
                </w:p>
              </w:tc>
            </w:tr>
            <w:tr w:rsidR="00C70DF3">
              <w:trPr>
                <w:trHeight w:val="113"/>
                <w:jc w:val="center"/>
              </w:trPr>
              <w:tc>
                <w:tcPr>
                  <w:tcW w:w="720" w:type="pct"/>
                  <w:tcMar>
                    <w:left w:w="28" w:type="dxa"/>
                    <w:right w:w="28" w:type="dxa"/>
                  </w:tcMar>
                  <w:vAlign w:val="center"/>
                </w:tcPr>
                <w:p w:rsidR="00C70DF3" w:rsidRDefault="00237B11">
                  <w:pPr>
                    <w:snapToGrid w:val="0"/>
                    <w:jc w:val="center"/>
                    <w:rPr>
                      <w:color w:val="000000" w:themeColor="text1"/>
                      <w:szCs w:val="21"/>
                    </w:rPr>
                  </w:pPr>
                  <w:r>
                    <w:rPr>
                      <w:color w:val="000000" w:themeColor="text1"/>
                      <w:szCs w:val="21"/>
                    </w:rPr>
                    <w:t>重点防渗区</w:t>
                  </w:r>
                </w:p>
              </w:tc>
              <w:tc>
                <w:tcPr>
                  <w:tcW w:w="1073" w:type="pct"/>
                  <w:tcMar>
                    <w:left w:w="28" w:type="dxa"/>
                    <w:right w:w="28" w:type="dxa"/>
                  </w:tcMar>
                  <w:vAlign w:val="center"/>
                </w:tcPr>
                <w:p w:rsidR="00C70DF3" w:rsidRDefault="00237B11">
                  <w:pPr>
                    <w:snapToGrid w:val="0"/>
                    <w:jc w:val="center"/>
                    <w:rPr>
                      <w:color w:val="000000" w:themeColor="text1"/>
                      <w:szCs w:val="21"/>
                    </w:rPr>
                  </w:pPr>
                  <w:r>
                    <w:rPr>
                      <w:rFonts w:hint="eastAsia"/>
                      <w:color w:val="000000" w:themeColor="text1"/>
                      <w:szCs w:val="21"/>
                    </w:rPr>
                    <w:t>危废库</w:t>
                  </w:r>
                </w:p>
              </w:tc>
              <w:tc>
                <w:tcPr>
                  <w:tcW w:w="2401" w:type="pct"/>
                  <w:tcMar>
                    <w:left w:w="28" w:type="dxa"/>
                    <w:right w:w="28" w:type="dxa"/>
                  </w:tcMar>
                  <w:vAlign w:val="center"/>
                </w:tcPr>
                <w:p w:rsidR="00C70DF3" w:rsidRDefault="00237B11">
                  <w:pPr>
                    <w:autoSpaceDE w:val="0"/>
                    <w:autoSpaceDN w:val="0"/>
                    <w:snapToGrid w:val="0"/>
                    <w:rPr>
                      <w:color w:val="000000" w:themeColor="text1"/>
                      <w:szCs w:val="21"/>
                    </w:rPr>
                  </w:pPr>
                  <w:r>
                    <w:rPr>
                      <w:rFonts w:hint="eastAsia"/>
                      <w:color w:val="000000" w:themeColor="text1"/>
                      <w:szCs w:val="21"/>
                    </w:rPr>
                    <w:t>满足《危险废物贮存污染控制标准》（</w:t>
                  </w:r>
                  <w:r>
                    <w:rPr>
                      <w:rFonts w:hint="eastAsia"/>
                      <w:color w:val="000000" w:themeColor="text1"/>
                      <w:szCs w:val="21"/>
                    </w:rPr>
                    <w:t>GB18597-2023</w:t>
                  </w:r>
                  <w:r>
                    <w:rPr>
                      <w:rFonts w:hint="eastAsia"/>
                      <w:color w:val="000000" w:themeColor="text1"/>
                      <w:szCs w:val="21"/>
                    </w:rPr>
                    <w:t>）中防渗要求：防渗层为至少</w:t>
                  </w:r>
                  <w:r>
                    <w:rPr>
                      <w:color w:val="000000" w:themeColor="text1"/>
                      <w:szCs w:val="21"/>
                    </w:rPr>
                    <w:t>1m</w:t>
                  </w:r>
                  <w:r>
                    <w:rPr>
                      <w:rFonts w:hint="eastAsia"/>
                      <w:color w:val="000000" w:themeColor="text1"/>
                      <w:szCs w:val="21"/>
                    </w:rPr>
                    <w:t>厚粘土层（渗透系数</w:t>
                  </w:r>
                  <w:r>
                    <w:rPr>
                      <w:color w:val="000000" w:themeColor="text1"/>
                      <w:szCs w:val="21"/>
                    </w:rPr>
                    <w:t>K≤10</w:t>
                  </w:r>
                  <w:r>
                    <w:rPr>
                      <w:color w:val="000000" w:themeColor="text1"/>
                      <w:szCs w:val="21"/>
                      <w:vertAlign w:val="superscript"/>
                    </w:rPr>
                    <w:t>-</w:t>
                  </w:r>
                  <w:r>
                    <w:rPr>
                      <w:color w:val="000000" w:themeColor="text1"/>
                      <w:szCs w:val="21"/>
                      <w:vertAlign w:val="superscript"/>
                    </w:rPr>
                    <w:t>7</w:t>
                  </w:r>
                  <w:r>
                    <w:rPr>
                      <w:color w:val="000000" w:themeColor="text1"/>
                      <w:szCs w:val="21"/>
                    </w:rPr>
                    <w:t>cm/s</w:t>
                  </w:r>
                  <w:r>
                    <w:rPr>
                      <w:rFonts w:hint="eastAsia"/>
                      <w:color w:val="000000" w:themeColor="text1"/>
                      <w:szCs w:val="21"/>
                    </w:rPr>
                    <w:t>），或</w:t>
                  </w:r>
                  <w:r>
                    <w:rPr>
                      <w:color w:val="000000" w:themeColor="text1"/>
                      <w:szCs w:val="21"/>
                    </w:rPr>
                    <w:t>2mm</w:t>
                  </w:r>
                  <w:r>
                    <w:rPr>
                      <w:rFonts w:hint="eastAsia"/>
                      <w:color w:val="000000" w:themeColor="text1"/>
                      <w:szCs w:val="21"/>
                    </w:rPr>
                    <w:t>厚高密度聚乙烯，或至少</w:t>
                  </w:r>
                  <w:r>
                    <w:rPr>
                      <w:color w:val="000000" w:themeColor="text1"/>
                      <w:szCs w:val="21"/>
                    </w:rPr>
                    <w:t>2mm</w:t>
                  </w:r>
                  <w:r>
                    <w:rPr>
                      <w:rFonts w:hint="eastAsia"/>
                      <w:color w:val="000000" w:themeColor="text1"/>
                      <w:szCs w:val="21"/>
                    </w:rPr>
                    <w:t>厚的其他人工材料，渗透系数</w:t>
                  </w:r>
                  <w:r>
                    <w:rPr>
                      <w:color w:val="000000" w:themeColor="text1"/>
                      <w:szCs w:val="21"/>
                    </w:rPr>
                    <w:t>K≤10</w:t>
                  </w:r>
                  <w:r>
                    <w:rPr>
                      <w:color w:val="000000" w:themeColor="text1"/>
                      <w:szCs w:val="21"/>
                      <w:vertAlign w:val="superscript"/>
                    </w:rPr>
                    <w:t>-10</w:t>
                  </w:r>
                  <w:r>
                    <w:rPr>
                      <w:color w:val="000000" w:themeColor="text1"/>
                      <w:szCs w:val="21"/>
                    </w:rPr>
                    <w:t xml:space="preserve"> cm/s</w:t>
                  </w:r>
                  <w:r>
                    <w:rPr>
                      <w:rFonts w:hint="eastAsia"/>
                      <w:color w:val="000000" w:themeColor="text1"/>
                      <w:szCs w:val="21"/>
                    </w:rPr>
                    <w:t>。</w:t>
                  </w:r>
                </w:p>
              </w:tc>
              <w:tc>
                <w:tcPr>
                  <w:tcW w:w="806" w:type="pct"/>
                  <w:tcMar>
                    <w:left w:w="28" w:type="dxa"/>
                    <w:right w:w="28" w:type="dxa"/>
                  </w:tcMar>
                  <w:vAlign w:val="center"/>
                </w:tcPr>
                <w:p w:rsidR="00C70DF3" w:rsidRDefault="00237B11">
                  <w:pPr>
                    <w:autoSpaceDE w:val="0"/>
                    <w:autoSpaceDN w:val="0"/>
                    <w:snapToGrid w:val="0"/>
                    <w:jc w:val="center"/>
                    <w:rPr>
                      <w:color w:val="000000" w:themeColor="text1"/>
                      <w:szCs w:val="21"/>
                    </w:rPr>
                  </w:pPr>
                  <w:r>
                    <w:rPr>
                      <w:rFonts w:hint="eastAsia"/>
                      <w:color w:val="000000" w:themeColor="text1"/>
                      <w:szCs w:val="21"/>
                    </w:rPr>
                    <w:t>本次新增</w:t>
                  </w:r>
                </w:p>
              </w:tc>
            </w:tr>
            <w:tr w:rsidR="00C70DF3">
              <w:trPr>
                <w:trHeight w:val="113"/>
                <w:jc w:val="center"/>
              </w:trPr>
              <w:tc>
                <w:tcPr>
                  <w:tcW w:w="720" w:type="pct"/>
                  <w:tcMar>
                    <w:left w:w="28" w:type="dxa"/>
                    <w:right w:w="28" w:type="dxa"/>
                  </w:tcMar>
                  <w:vAlign w:val="center"/>
                </w:tcPr>
                <w:p w:rsidR="00C70DF3" w:rsidRDefault="00237B11">
                  <w:pPr>
                    <w:snapToGrid w:val="0"/>
                    <w:jc w:val="center"/>
                    <w:rPr>
                      <w:color w:val="000000" w:themeColor="text1"/>
                      <w:szCs w:val="21"/>
                    </w:rPr>
                  </w:pPr>
                  <w:r>
                    <w:rPr>
                      <w:color w:val="000000" w:themeColor="text1"/>
                      <w:szCs w:val="21"/>
                    </w:rPr>
                    <w:t>一般防渗区</w:t>
                  </w:r>
                </w:p>
              </w:tc>
              <w:tc>
                <w:tcPr>
                  <w:tcW w:w="1073" w:type="pct"/>
                  <w:tcMar>
                    <w:left w:w="28" w:type="dxa"/>
                    <w:right w:w="28" w:type="dxa"/>
                  </w:tcMar>
                  <w:vAlign w:val="center"/>
                </w:tcPr>
                <w:p w:rsidR="00C70DF3" w:rsidRDefault="00237B11">
                  <w:pPr>
                    <w:snapToGrid w:val="0"/>
                    <w:jc w:val="center"/>
                    <w:rPr>
                      <w:color w:val="000000" w:themeColor="text1"/>
                      <w:szCs w:val="21"/>
                    </w:rPr>
                  </w:pPr>
                  <w:r>
                    <w:rPr>
                      <w:rFonts w:hint="eastAsia"/>
                      <w:color w:val="000000" w:themeColor="text1"/>
                      <w:szCs w:val="21"/>
                    </w:rPr>
                    <w:t>厂房内其他区域</w:t>
                  </w:r>
                </w:p>
              </w:tc>
              <w:tc>
                <w:tcPr>
                  <w:tcW w:w="2401" w:type="pct"/>
                  <w:tcMar>
                    <w:left w:w="28" w:type="dxa"/>
                    <w:right w:w="28" w:type="dxa"/>
                  </w:tcMar>
                  <w:vAlign w:val="center"/>
                </w:tcPr>
                <w:p w:rsidR="00C70DF3" w:rsidRDefault="00237B11">
                  <w:pPr>
                    <w:snapToGrid w:val="0"/>
                    <w:jc w:val="left"/>
                    <w:rPr>
                      <w:color w:val="000000" w:themeColor="text1"/>
                      <w:szCs w:val="21"/>
                    </w:rPr>
                  </w:pPr>
                  <w:r>
                    <w:rPr>
                      <w:rFonts w:hint="eastAsia"/>
                      <w:color w:val="000000" w:themeColor="text1"/>
                      <w:szCs w:val="21"/>
                    </w:rPr>
                    <w:t>粘土衬层厚度不小于</w:t>
                  </w:r>
                  <w:r>
                    <w:rPr>
                      <w:rFonts w:hint="eastAsia"/>
                      <w:color w:val="000000" w:themeColor="text1"/>
                      <w:szCs w:val="21"/>
                    </w:rPr>
                    <w:t>1.5m</w:t>
                  </w:r>
                  <w:r>
                    <w:rPr>
                      <w:rFonts w:hint="eastAsia"/>
                      <w:color w:val="000000" w:themeColor="text1"/>
                      <w:szCs w:val="21"/>
                    </w:rPr>
                    <w:t>，渗透系数不应大于</w:t>
                  </w:r>
                  <w:r>
                    <w:rPr>
                      <w:rFonts w:hint="eastAsia"/>
                      <w:color w:val="000000" w:themeColor="text1"/>
                      <w:szCs w:val="21"/>
                    </w:rPr>
                    <w:t>1.0</w:t>
                  </w:r>
                  <w:r>
                    <w:rPr>
                      <w:rFonts w:hint="eastAsia"/>
                      <w:color w:val="000000" w:themeColor="text1"/>
                      <w:szCs w:val="21"/>
                    </w:rPr>
                    <w:t>×</w:t>
                  </w:r>
                  <w:r>
                    <w:rPr>
                      <w:rFonts w:hint="eastAsia"/>
                      <w:color w:val="000000" w:themeColor="text1"/>
                      <w:szCs w:val="21"/>
                    </w:rPr>
                    <w:t>10</w:t>
                  </w:r>
                  <w:r>
                    <w:rPr>
                      <w:rFonts w:hint="eastAsia"/>
                      <w:color w:val="000000" w:themeColor="text1"/>
                      <w:szCs w:val="21"/>
                      <w:vertAlign w:val="superscript"/>
                    </w:rPr>
                    <w:t>-7</w:t>
                  </w:r>
                  <w:r>
                    <w:rPr>
                      <w:rFonts w:hint="eastAsia"/>
                      <w:color w:val="000000" w:themeColor="text1"/>
                      <w:szCs w:val="21"/>
                    </w:rPr>
                    <w:t xml:space="preserve"> cm/s</w:t>
                  </w:r>
                  <w:r>
                    <w:rPr>
                      <w:rFonts w:hint="eastAsia"/>
                      <w:color w:val="000000" w:themeColor="text1"/>
                      <w:szCs w:val="21"/>
                    </w:rPr>
                    <w:t>。</w:t>
                  </w:r>
                </w:p>
              </w:tc>
              <w:tc>
                <w:tcPr>
                  <w:tcW w:w="806" w:type="pct"/>
                  <w:tcMar>
                    <w:left w:w="28" w:type="dxa"/>
                    <w:right w:w="28" w:type="dxa"/>
                  </w:tcMar>
                  <w:vAlign w:val="center"/>
                </w:tcPr>
                <w:p w:rsidR="00C70DF3" w:rsidRDefault="00237B11">
                  <w:pPr>
                    <w:snapToGrid w:val="0"/>
                    <w:jc w:val="center"/>
                    <w:rPr>
                      <w:color w:val="000000" w:themeColor="text1"/>
                      <w:szCs w:val="21"/>
                    </w:rPr>
                  </w:pPr>
                  <w:r>
                    <w:rPr>
                      <w:rFonts w:hint="eastAsia"/>
                      <w:color w:val="000000" w:themeColor="text1"/>
                      <w:szCs w:val="21"/>
                    </w:rPr>
                    <w:t>依托租赁厂房</w:t>
                  </w:r>
                </w:p>
              </w:tc>
            </w:tr>
          </w:tbl>
          <w:p w:rsidR="00C70DF3" w:rsidRDefault="00237B11">
            <w:pPr>
              <w:adjustRightInd w:val="0"/>
              <w:spacing w:line="360" w:lineRule="auto"/>
              <w:ind w:firstLineChars="200" w:firstLine="480"/>
              <w:rPr>
                <w:color w:val="000000" w:themeColor="text1"/>
                <w:sz w:val="24"/>
                <w:szCs w:val="21"/>
              </w:rPr>
            </w:pPr>
            <w:r>
              <w:rPr>
                <w:color w:val="000000" w:themeColor="text1"/>
                <w:sz w:val="24"/>
                <w:szCs w:val="18"/>
              </w:rPr>
              <w:t>厂区</w:t>
            </w:r>
            <w:r>
              <w:rPr>
                <w:rFonts w:hint="eastAsia"/>
                <w:color w:val="000000" w:themeColor="text1"/>
                <w:sz w:val="24"/>
                <w:szCs w:val="18"/>
              </w:rPr>
              <w:t>按要求做好分区防渗措施，</w:t>
            </w:r>
            <w:r>
              <w:rPr>
                <w:color w:val="000000" w:themeColor="text1"/>
                <w:sz w:val="24"/>
                <w:szCs w:val="18"/>
              </w:rPr>
              <w:t>正常情况下，厂区内无地面漫流</w:t>
            </w:r>
            <w:r>
              <w:rPr>
                <w:color w:val="000000" w:themeColor="text1"/>
                <w:sz w:val="24"/>
                <w:szCs w:val="18"/>
              </w:rPr>
              <w:t>/</w:t>
            </w:r>
            <w:r>
              <w:rPr>
                <w:color w:val="000000" w:themeColor="text1"/>
                <w:sz w:val="24"/>
                <w:szCs w:val="18"/>
              </w:rPr>
              <w:t>垂直入渗途径。原辅料、产品、</w:t>
            </w:r>
            <w:proofErr w:type="gramStart"/>
            <w:r>
              <w:rPr>
                <w:color w:val="000000" w:themeColor="text1"/>
                <w:sz w:val="24"/>
                <w:szCs w:val="18"/>
              </w:rPr>
              <w:t>固废均堆放</w:t>
            </w:r>
            <w:proofErr w:type="gramEnd"/>
            <w:r>
              <w:rPr>
                <w:color w:val="000000" w:themeColor="text1"/>
                <w:sz w:val="24"/>
                <w:szCs w:val="18"/>
              </w:rPr>
              <w:t>厂房内，且分区堆存，不会受到雨水作用而发生污染物流失情况。</w:t>
            </w:r>
            <w:r>
              <w:rPr>
                <w:rFonts w:hint="eastAsia"/>
                <w:color w:val="000000" w:themeColor="text1"/>
                <w:sz w:val="24"/>
                <w:szCs w:val="21"/>
              </w:rPr>
              <w:t>本项目</w:t>
            </w:r>
            <w:proofErr w:type="gramStart"/>
            <w:r>
              <w:rPr>
                <w:rFonts w:hint="eastAsia"/>
                <w:color w:val="000000" w:themeColor="text1"/>
                <w:sz w:val="24"/>
                <w:szCs w:val="21"/>
              </w:rPr>
              <w:t>危废暂存间危废</w:t>
            </w:r>
            <w:proofErr w:type="gramEnd"/>
            <w:r>
              <w:rPr>
                <w:rFonts w:hint="eastAsia"/>
                <w:color w:val="000000" w:themeColor="text1"/>
                <w:sz w:val="24"/>
                <w:szCs w:val="21"/>
              </w:rPr>
              <w:t>容器存放于防渗托盘内，托盘材质选用耐油、耐腐蚀</w:t>
            </w:r>
            <w:r>
              <w:rPr>
                <w:rFonts w:hint="eastAsia"/>
                <w:color w:val="000000" w:themeColor="text1"/>
                <w:sz w:val="24"/>
                <w:szCs w:val="21"/>
              </w:rPr>
              <w:t>HDPE</w:t>
            </w:r>
            <w:r>
              <w:rPr>
                <w:rFonts w:hint="eastAsia"/>
                <w:color w:val="000000" w:themeColor="text1"/>
                <w:sz w:val="24"/>
                <w:szCs w:val="21"/>
              </w:rPr>
              <w:t>材质，托盘有效容积不小于暂存区内最大单桶危险废物的容积，可一次性容纳单桶全部泄漏废液。托盘四周设置挡边，托盘本体防渗层渗透系数≤</w:t>
            </w:r>
            <w:r>
              <w:rPr>
                <w:color w:val="000000" w:themeColor="text1"/>
                <w:sz w:val="24"/>
                <w:szCs w:val="21"/>
              </w:rPr>
              <w:t>10⁻¹⁰ cm/s</w:t>
            </w:r>
            <w:r>
              <w:rPr>
                <w:rFonts w:hint="eastAsia"/>
                <w:color w:val="000000" w:themeColor="text1"/>
                <w:sz w:val="24"/>
                <w:szCs w:val="21"/>
              </w:rPr>
              <w:t>，满足《危险废物贮存污染控制标准》（</w:t>
            </w:r>
            <w:r>
              <w:rPr>
                <w:color w:val="000000" w:themeColor="text1"/>
                <w:sz w:val="24"/>
                <w:szCs w:val="21"/>
              </w:rPr>
              <w:t>GB 18597-2023</w:t>
            </w:r>
            <w:r>
              <w:rPr>
                <w:rFonts w:hint="eastAsia"/>
                <w:color w:val="000000" w:themeColor="text1"/>
                <w:sz w:val="24"/>
                <w:szCs w:val="21"/>
              </w:rPr>
              <w:t>）防渗要求。正常工况下，危险废物密闭贮存，无废液产生，不会对地下水造成污染。</w:t>
            </w:r>
          </w:p>
          <w:p w:rsidR="00C70DF3" w:rsidRDefault="00237B11">
            <w:pPr>
              <w:adjustRightInd w:val="0"/>
              <w:spacing w:line="360" w:lineRule="auto"/>
              <w:ind w:firstLineChars="200" w:firstLine="480"/>
              <w:rPr>
                <w:color w:val="000000" w:themeColor="text1"/>
                <w:sz w:val="24"/>
                <w:szCs w:val="21"/>
              </w:rPr>
            </w:pPr>
            <w:r>
              <w:rPr>
                <w:color w:val="000000" w:themeColor="text1"/>
                <w:sz w:val="24"/>
                <w:szCs w:val="21"/>
              </w:rPr>
              <w:t>此外还要加强管理，提高操作人员技术水平，完善管理机制，建立严格的生产管理制度，遵守操作规程，防止各防渗水池内污水溢出漫流。项目采取以上措施后，</w:t>
            </w:r>
            <w:proofErr w:type="gramStart"/>
            <w:r>
              <w:rPr>
                <w:color w:val="000000" w:themeColor="text1"/>
                <w:sz w:val="24"/>
                <w:szCs w:val="21"/>
              </w:rPr>
              <w:t>可最大</w:t>
            </w:r>
            <w:proofErr w:type="gramEnd"/>
            <w:r>
              <w:rPr>
                <w:color w:val="000000" w:themeColor="text1"/>
                <w:sz w:val="24"/>
                <w:szCs w:val="21"/>
              </w:rPr>
              <w:t>程度</w:t>
            </w:r>
            <w:r>
              <w:rPr>
                <w:rFonts w:hint="eastAsia"/>
                <w:color w:val="000000" w:themeColor="text1"/>
                <w:sz w:val="24"/>
                <w:szCs w:val="21"/>
              </w:rPr>
              <w:t>地</w:t>
            </w:r>
            <w:r>
              <w:rPr>
                <w:color w:val="000000" w:themeColor="text1"/>
                <w:sz w:val="24"/>
                <w:szCs w:val="21"/>
              </w:rPr>
              <w:t>减少项目污染物的排放对土壤和地下水的影响。</w:t>
            </w:r>
          </w:p>
          <w:p w:rsidR="00C70DF3" w:rsidRDefault="00237B11">
            <w:pPr>
              <w:adjustRightInd w:val="0"/>
              <w:spacing w:line="360" w:lineRule="auto"/>
              <w:rPr>
                <w:b/>
                <w:color w:val="000000" w:themeColor="text1"/>
                <w:sz w:val="24"/>
                <w:szCs w:val="21"/>
              </w:rPr>
            </w:pPr>
            <w:r>
              <w:rPr>
                <w:b/>
                <w:bCs/>
                <w:color w:val="000000" w:themeColor="text1"/>
                <w:sz w:val="24"/>
                <w:szCs w:val="21"/>
              </w:rPr>
              <w:t>六、环境</w:t>
            </w:r>
            <w:r>
              <w:rPr>
                <w:b/>
                <w:color w:val="000000" w:themeColor="text1"/>
                <w:sz w:val="24"/>
                <w:szCs w:val="21"/>
              </w:rPr>
              <w:t>风险</w:t>
            </w:r>
            <w:r>
              <w:rPr>
                <w:rFonts w:hint="eastAsia"/>
                <w:b/>
                <w:color w:val="000000" w:themeColor="text1"/>
                <w:sz w:val="24"/>
                <w:szCs w:val="21"/>
              </w:rPr>
              <w:t>分析</w:t>
            </w:r>
          </w:p>
          <w:p w:rsidR="00C70DF3" w:rsidRDefault="00237B11">
            <w:pPr>
              <w:adjustRightInd w:val="0"/>
              <w:spacing w:line="360" w:lineRule="auto"/>
              <w:ind w:firstLineChars="200" w:firstLine="482"/>
              <w:rPr>
                <w:b/>
                <w:color w:val="000000" w:themeColor="text1"/>
                <w:sz w:val="24"/>
              </w:rPr>
            </w:pPr>
            <w:r>
              <w:rPr>
                <w:b/>
                <w:color w:val="000000" w:themeColor="text1"/>
                <w:sz w:val="24"/>
              </w:rPr>
              <w:t>6.1</w:t>
            </w:r>
            <w:r>
              <w:rPr>
                <w:b/>
                <w:color w:val="000000" w:themeColor="text1"/>
                <w:sz w:val="24"/>
              </w:rPr>
              <w:t>风险源调查</w:t>
            </w:r>
          </w:p>
          <w:p w:rsidR="00C70DF3" w:rsidRDefault="00237B11">
            <w:pPr>
              <w:adjustRightInd w:val="0"/>
              <w:spacing w:line="360" w:lineRule="auto"/>
              <w:ind w:firstLineChars="200" w:firstLine="480"/>
              <w:rPr>
                <w:color w:val="000000" w:themeColor="text1"/>
                <w:sz w:val="24"/>
              </w:rPr>
            </w:pPr>
            <w:r>
              <w:rPr>
                <w:color w:val="000000" w:themeColor="text1"/>
                <w:sz w:val="24"/>
              </w:rPr>
              <w:lastRenderedPageBreak/>
              <w:t>本项目</w:t>
            </w:r>
            <w:r>
              <w:rPr>
                <w:rFonts w:hint="eastAsia"/>
                <w:color w:val="000000" w:themeColor="text1"/>
                <w:sz w:val="24"/>
              </w:rPr>
              <w:t>涉及</w:t>
            </w:r>
            <w:r>
              <w:rPr>
                <w:color w:val="000000" w:themeColor="text1"/>
                <w:sz w:val="24"/>
              </w:rPr>
              <w:t>的风险物质主要</w:t>
            </w:r>
            <w:r>
              <w:rPr>
                <w:rFonts w:hint="eastAsia"/>
                <w:color w:val="000000" w:themeColor="text1"/>
                <w:sz w:val="24"/>
              </w:rPr>
              <w:t>有润滑油、危险废物等</w:t>
            </w:r>
            <w:r>
              <w:rPr>
                <w:color w:val="000000" w:themeColor="text1"/>
                <w:sz w:val="24"/>
              </w:rPr>
              <w:t>。根据《建设项目环境风险评价技术导则》（</w:t>
            </w:r>
            <w:r>
              <w:rPr>
                <w:color w:val="000000" w:themeColor="text1"/>
                <w:sz w:val="24"/>
              </w:rPr>
              <w:t>HJ169-2018</w:t>
            </w:r>
            <w:r>
              <w:rPr>
                <w:color w:val="000000" w:themeColor="text1"/>
                <w:sz w:val="24"/>
              </w:rPr>
              <w:t>）</w:t>
            </w:r>
            <w:r>
              <w:rPr>
                <w:rFonts w:hint="eastAsia"/>
                <w:color w:val="000000" w:themeColor="text1"/>
                <w:sz w:val="24"/>
              </w:rPr>
              <w:t>，</w:t>
            </w:r>
            <w:r>
              <w:rPr>
                <w:color w:val="000000" w:themeColor="text1"/>
                <w:sz w:val="24"/>
              </w:rPr>
              <w:t>企业风险类型为</w:t>
            </w:r>
            <w:r>
              <w:rPr>
                <w:rFonts w:hint="eastAsia"/>
                <w:color w:val="000000" w:themeColor="text1"/>
                <w:sz w:val="24"/>
              </w:rPr>
              <w:t>废气非正常排放、</w:t>
            </w:r>
            <w:proofErr w:type="gramStart"/>
            <w:r>
              <w:rPr>
                <w:rFonts w:hint="eastAsia"/>
                <w:color w:val="000000" w:themeColor="text1"/>
                <w:sz w:val="24"/>
              </w:rPr>
              <w:t>危废流失</w:t>
            </w:r>
            <w:proofErr w:type="gramEnd"/>
            <w:r>
              <w:rPr>
                <w:color w:val="000000" w:themeColor="text1"/>
                <w:sz w:val="24"/>
              </w:rPr>
              <w:t>、</w:t>
            </w:r>
            <w:r>
              <w:rPr>
                <w:rFonts w:hint="eastAsia"/>
                <w:color w:val="000000" w:themeColor="text1"/>
                <w:sz w:val="24"/>
              </w:rPr>
              <w:t>润滑油泄漏及</w:t>
            </w:r>
            <w:r>
              <w:rPr>
                <w:color w:val="000000" w:themeColor="text1"/>
                <w:sz w:val="24"/>
              </w:rPr>
              <w:t>火灾爆炸。</w:t>
            </w:r>
          </w:p>
          <w:p w:rsidR="00C70DF3" w:rsidRDefault="00237B11">
            <w:pPr>
              <w:adjustRightInd w:val="0"/>
              <w:spacing w:line="360" w:lineRule="auto"/>
              <w:ind w:firstLineChars="200" w:firstLine="482"/>
              <w:rPr>
                <w:b/>
                <w:color w:val="000000" w:themeColor="text1"/>
                <w:sz w:val="24"/>
              </w:rPr>
            </w:pPr>
            <w:r>
              <w:rPr>
                <w:b/>
                <w:color w:val="000000" w:themeColor="text1"/>
                <w:sz w:val="24"/>
              </w:rPr>
              <w:t>6.2</w:t>
            </w:r>
            <w:r>
              <w:rPr>
                <w:b/>
                <w:color w:val="000000" w:themeColor="text1"/>
                <w:sz w:val="24"/>
              </w:rPr>
              <w:t>环境风险潜势划分</w:t>
            </w:r>
          </w:p>
          <w:p w:rsidR="00C70DF3" w:rsidRDefault="00237B11">
            <w:pPr>
              <w:tabs>
                <w:tab w:val="left" w:pos="0"/>
                <w:tab w:val="left" w:pos="851"/>
              </w:tabs>
              <w:adjustRightInd w:val="0"/>
              <w:spacing w:line="360" w:lineRule="auto"/>
              <w:ind w:firstLine="482"/>
              <w:rPr>
                <w:bCs/>
                <w:color w:val="000000" w:themeColor="text1"/>
                <w:kern w:val="0"/>
                <w:sz w:val="24"/>
                <w:szCs w:val="21"/>
              </w:rPr>
            </w:pPr>
            <w:r>
              <w:rPr>
                <w:bCs/>
                <w:color w:val="000000" w:themeColor="text1"/>
                <w:kern w:val="0"/>
                <w:sz w:val="24"/>
                <w:szCs w:val="21"/>
              </w:rPr>
              <w:t>计算所涉及的每种危险物质在厂界内的最大存在总量与其在《建设项目环境风险评价技术导则》（</w:t>
            </w:r>
            <w:r>
              <w:rPr>
                <w:bCs/>
                <w:color w:val="000000" w:themeColor="text1"/>
                <w:kern w:val="0"/>
                <w:sz w:val="24"/>
                <w:szCs w:val="21"/>
              </w:rPr>
              <w:t>HJ 169-2018</w:t>
            </w:r>
            <w:r>
              <w:rPr>
                <w:bCs/>
                <w:color w:val="000000" w:themeColor="text1"/>
                <w:kern w:val="0"/>
                <w:sz w:val="24"/>
                <w:szCs w:val="21"/>
              </w:rPr>
              <w:t>）附录</w:t>
            </w:r>
            <w:r>
              <w:rPr>
                <w:bCs/>
                <w:color w:val="000000" w:themeColor="text1"/>
                <w:kern w:val="0"/>
                <w:sz w:val="24"/>
                <w:szCs w:val="21"/>
              </w:rPr>
              <w:t>B</w:t>
            </w:r>
            <w:r>
              <w:rPr>
                <w:bCs/>
                <w:color w:val="000000" w:themeColor="text1"/>
                <w:kern w:val="0"/>
                <w:sz w:val="24"/>
                <w:szCs w:val="21"/>
              </w:rPr>
              <w:t>中对应临界量的比值</w:t>
            </w:r>
            <w:r>
              <w:rPr>
                <w:bCs/>
                <w:color w:val="000000" w:themeColor="text1"/>
                <w:kern w:val="0"/>
                <w:sz w:val="24"/>
                <w:szCs w:val="21"/>
              </w:rPr>
              <w:t>Q</w:t>
            </w:r>
            <w:r>
              <w:rPr>
                <w:bCs/>
                <w:color w:val="000000" w:themeColor="text1"/>
                <w:kern w:val="0"/>
                <w:sz w:val="24"/>
                <w:szCs w:val="21"/>
              </w:rPr>
              <w:t>。在不同厂区的同一种物质，按其在厂界内的最大存在总量计算。对于长输管线项目，按照两个</w:t>
            </w:r>
            <w:proofErr w:type="gramStart"/>
            <w:r>
              <w:rPr>
                <w:bCs/>
                <w:color w:val="000000" w:themeColor="text1"/>
                <w:kern w:val="0"/>
                <w:sz w:val="24"/>
                <w:szCs w:val="21"/>
              </w:rPr>
              <w:t>截断阀室之间</w:t>
            </w:r>
            <w:proofErr w:type="gramEnd"/>
            <w:r>
              <w:rPr>
                <w:bCs/>
                <w:color w:val="000000" w:themeColor="text1"/>
                <w:kern w:val="0"/>
                <w:sz w:val="24"/>
                <w:szCs w:val="21"/>
              </w:rPr>
              <w:t>管段危险物质最大存在总量计算。</w:t>
            </w:r>
          </w:p>
          <w:p w:rsidR="00C70DF3" w:rsidRDefault="00237B11">
            <w:pPr>
              <w:tabs>
                <w:tab w:val="left" w:pos="0"/>
                <w:tab w:val="left" w:pos="851"/>
              </w:tabs>
              <w:adjustRightInd w:val="0"/>
              <w:spacing w:line="360" w:lineRule="auto"/>
              <w:ind w:firstLine="480"/>
              <w:rPr>
                <w:bCs/>
                <w:color w:val="000000" w:themeColor="text1"/>
                <w:kern w:val="0"/>
                <w:sz w:val="24"/>
                <w:szCs w:val="21"/>
              </w:rPr>
            </w:pPr>
            <w:r>
              <w:rPr>
                <w:bCs/>
                <w:color w:val="000000" w:themeColor="text1"/>
                <w:kern w:val="0"/>
                <w:sz w:val="24"/>
                <w:szCs w:val="21"/>
              </w:rPr>
              <w:t>当只涉及一种危险物质时，计算该物质的总量与其临界量比值，即为</w:t>
            </w:r>
            <w:r>
              <w:rPr>
                <w:bCs/>
                <w:color w:val="000000" w:themeColor="text1"/>
                <w:kern w:val="0"/>
                <w:sz w:val="24"/>
                <w:szCs w:val="21"/>
              </w:rPr>
              <w:t>Q</w:t>
            </w:r>
            <w:r>
              <w:rPr>
                <w:bCs/>
                <w:color w:val="000000" w:themeColor="text1"/>
                <w:kern w:val="0"/>
                <w:sz w:val="24"/>
                <w:szCs w:val="21"/>
              </w:rPr>
              <w:t>；</w:t>
            </w:r>
          </w:p>
          <w:p w:rsidR="00C70DF3" w:rsidRDefault="00237B11">
            <w:pPr>
              <w:tabs>
                <w:tab w:val="left" w:pos="0"/>
                <w:tab w:val="left" w:pos="851"/>
              </w:tabs>
              <w:adjustRightInd w:val="0"/>
              <w:spacing w:line="360" w:lineRule="auto"/>
              <w:ind w:firstLine="480"/>
              <w:rPr>
                <w:bCs/>
                <w:color w:val="000000" w:themeColor="text1"/>
                <w:kern w:val="0"/>
                <w:sz w:val="24"/>
                <w:szCs w:val="21"/>
              </w:rPr>
            </w:pPr>
            <w:r>
              <w:rPr>
                <w:bCs/>
                <w:color w:val="000000" w:themeColor="text1"/>
                <w:kern w:val="0"/>
                <w:sz w:val="24"/>
                <w:szCs w:val="21"/>
              </w:rPr>
              <w:t>当存在多种危险物质时，则按下式计算物质总量与其临界量比值（</w:t>
            </w:r>
            <w:r>
              <w:rPr>
                <w:bCs/>
                <w:color w:val="000000" w:themeColor="text1"/>
                <w:kern w:val="0"/>
                <w:sz w:val="24"/>
                <w:szCs w:val="21"/>
              </w:rPr>
              <w:t>Q</w:t>
            </w:r>
            <w:r>
              <w:rPr>
                <w:bCs/>
                <w:color w:val="000000" w:themeColor="text1"/>
                <w:kern w:val="0"/>
                <w:sz w:val="24"/>
                <w:szCs w:val="21"/>
              </w:rPr>
              <w:t>）：</w:t>
            </w:r>
          </w:p>
          <w:p w:rsidR="00C70DF3" w:rsidRDefault="00237B11">
            <w:pPr>
              <w:tabs>
                <w:tab w:val="left" w:pos="0"/>
                <w:tab w:val="left" w:pos="851"/>
              </w:tabs>
              <w:spacing w:line="360" w:lineRule="auto"/>
              <w:jc w:val="center"/>
              <w:rPr>
                <w:bCs/>
                <w:color w:val="000000" w:themeColor="text1"/>
                <w:kern w:val="0"/>
                <w:sz w:val="24"/>
                <w:szCs w:val="21"/>
              </w:rPr>
            </w:pPr>
            <w:r>
              <w:rPr>
                <w:noProof/>
                <w:color w:val="000000" w:themeColor="text1"/>
                <w:kern w:val="0"/>
                <w:sz w:val="24"/>
                <w:szCs w:val="21"/>
              </w:rPr>
              <w:drawing>
                <wp:inline distT="0" distB="0" distL="0" distR="0">
                  <wp:extent cx="1466850" cy="400050"/>
                  <wp:effectExtent l="0" t="0" r="0" b="0"/>
                  <wp:docPr id="1" name="图片 1" descr="QQ截图20190227155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QQ截图2019022715581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1466850" cy="400050"/>
                          </a:xfrm>
                          <a:prstGeom prst="rect">
                            <a:avLst/>
                          </a:prstGeom>
                          <a:noFill/>
                          <a:ln>
                            <a:noFill/>
                          </a:ln>
                        </pic:spPr>
                      </pic:pic>
                    </a:graphicData>
                  </a:graphic>
                </wp:inline>
              </w:drawing>
            </w:r>
          </w:p>
          <w:p w:rsidR="00C70DF3" w:rsidRDefault="00237B11">
            <w:pPr>
              <w:tabs>
                <w:tab w:val="left" w:pos="0"/>
                <w:tab w:val="left" w:pos="851"/>
              </w:tabs>
              <w:adjustRightInd w:val="0"/>
              <w:spacing w:line="360" w:lineRule="auto"/>
              <w:ind w:firstLine="480"/>
              <w:rPr>
                <w:bCs/>
                <w:color w:val="000000" w:themeColor="text1"/>
                <w:kern w:val="0"/>
                <w:sz w:val="24"/>
                <w:szCs w:val="21"/>
              </w:rPr>
            </w:pPr>
            <w:r>
              <w:rPr>
                <w:bCs/>
                <w:color w:val="000000" w:themeColor="text1"/>
                <w:kern w:val="0"/>
                <w:sz w:val="24"/>
                <w:szCs w:val="21"/>
              </w:rPr>
              <w:t>式中：</w:t>
            </w:r>
            <w:r>
              <w:rPr>
                <w:bCs/>
                <w:color w:val="000000" w:themeColor="text1"/>
                <w:kern w:val="0"/>
                <w:sz w:val="24"/>
                <w:szCs w:val="21"/>
              </w:rPr>
              <w:t>q</w:t>
            </w:r>
            <w:r>
              <w:rPr>
                <w:bCs/>
                <w:color w:val="000000" w:themeColor="text1"/>
                <w:kern w:val="0"/>
                <w:sz w:val="24"/>
                <w:szCs w:val="21"/>
                <w:vertAlign w:val="subscript"/>
              </w:rPr>
              <w:t>1</w:t>
            </w:r>
            <w:r>
              <w:rPr>
                <w:bCs/>
                <w:color w:val="000000" w:themeColor="text1"/>
                <w:kern w:val="0"/>
                <w:sz w:val="24"/>
                <w:szCs w:val="21"/>
              </w:rPr>
              <w:t>，</w:t>
            </w:r>
            <w:r>
              <w:rPr>
                <w:bCs/>
                <w:color w:val="000000" w:themeColor="text1"/>
                <w:kern w:val="0"/>
                <w:sz w:val="24"/>
                <w:szCs w:val="21"/>
              </w:rPr>
              <w:t>q</w:t>
            </w:r>
            <w:r>
              <w:rPr>
                <w:bCs/>
                <w:color w:val="000000" w:themeColor="text1"/>
                <w:kern w:val="0"/>
                <w:sz w:val="24"/>
                <w:szCs w:val="21"/>
                <w:vertAlign w:val="subscript"/>
              </w:rPr>
              <w:t>2</w:t>
            </w:r>
            <w:r>
              <w:rPr>
                <w:bCs/>
                <w:color w:val="000000" w:themeColor="text1"/>
                <w:kern w:val="0"/>
                <w:sz w:val="24"/>
                <w:szCs w:val="21"/>
              </w:rPr>
              <w:t>，</w:t>
            </w:r>
            <w:r>
              <w:rPr>
                <w:bCs/>
                <w:color w:val="000000" w:themeColor="text1"/>
                <w:kern w:val="0"/>
                <w:sz w:val="24"/>
                <w:szCs w:val="21"/>
              </w:rPr>
              <w:t>...</w:t>
            </w:r>
            <w:r>
              <w:rPr>
                <w:bCs/>
                <w:color w:val="000000" w:themeColor="text1"/>
                <w:kern w:val="0"/>
                <w:sz w:val="24"/>
                <w:szCs w:val="21"/>
              </w:rPr>
              <w:t>，</w:t>
            </w:r>
            <w:r>
              <w:rPr>
                <w:bCs/>
                <w:color w:val="000000" w:themeColor="text1"/>
                <w:kern w:val="0"/>
                <w:sz w:val="24"/>
                <w:szCs w:val="21"/>
              </w:rPr>
              <w:t>q</w:t>
            </w:r>
            <w:r>
              <w:rPr>
                <w:bCs/>
                <w:color w:val="000000" w:themeColor="text1"/>
                <w:kern w:val="0"/>
                <w:sz w:val="24"/>
                <w:szCs w:val="21"/>
                <w:vertAlign w:val="subscript"/>
              </w:rPr>
              <w:t>n</w:t>
            </w:r>
            <w:r>
              <w:rPr>
                <w:bCs/>
                <w:color w:val="000000" w:themeColor="text1"/>
                <w:kern w:val="0"/>
                <w:sz w:val="24"/>
                <w:szCs w:val="21"/>
              </w:rPr>
              <w:t>—</w:t>
            </w:r>
            <w:r>
              <w:rPr>
                <w:bCs/>
                <w:color w:val="000000" w:themeColor="text1"/>
                <w:kern w:val="0"/>
                <w:sz w:val="24"/>
                <w:szCs w:val="21"/>
              </w:rPr>
              <w:t>每种危险物质的最大存在总量，</w:t>
            </w:r>
            <w:r>
              <w:rPr>
                <w:bCs/>
                <w:color w:val="000000" w:themeColor="text1"/>
                <w:kern w:val="0"/>
                <w:sz w:val="24"/>
                <w:szCs w:val="21"/>
              </w:rPr>
              <w:t>t</w:t>
            </w:r>
            <w:r>
              <w:rPr>
                <w:bCs/>
                <w:color w:val="000000" w:themeColor="text1"/>
                <w:kern w:val="0"/>
                <w:sz w:val="24"/>
                <w:szCs w:val="21"/>
              </w:rPr>
              <w:t>；</w:t>
            </w:r>
          </w:p>
          <w:p w:rsidR="00C70DF3" w:rsidRDefault="00237B11">
            <w:pPr>
              <w:tabs>
                <w:tab w:val="left" w:pos="0"/>
                <w:tab w:val="left" w:pos="851"/>
              </w:tabs>
              <w:adjustRightInd w:val="0"/>
              <w:spacing w:line="360" w:lineRule="auto"/>
              <w:ind w:firstLine="480"/>
              <w:rPr>
                <w:bCs/>
                <w:color w:val="000000" w:themeColor="text1"/>
                <w:kern w:val="0"/>
                <w:sz w:val="24"/>
                <w:szCs w:val="21"/>
              </w:rPr>
            </w:pPr>
            <w:r>
              <w:rPr>
                <w:bCs/>
                <w:color w:val="000000" w:themeColor="text1"/>
                <w:kern w:val="0"/>
                <w:sz w:val="24"/>
                <w:szCs w:val="21"/>
              </w:rPr>
              <w:t>Q</w:t>
            </w:r>
            <w:r>
              <w:rPr>
                <w:bCs/>
                <w:color w:val="000000" w:themeColor="text1"/>
                <w:kern w:val="0"/>
                <w:sz w:val="24"/>
                <w:szCs w:val="21"/>
                <w:vertAlign w:val="subscript"/>
              </w:rPr>
              <w:t>1</w:t>
            </w:r>
            <w:proofErr w:type="gramStart"/>
            <w:r>
              <w:rPr>
                <w:bCs/>
                <w:color w:val="000000" w:themeColor="text1"/>
                <w:kern w:val="0"/>
                <w:sz w:val="24"/>
                <w:szCs w:val="21"/>
              </w:rPr>
              <w:t>,Q</w:t>
            </w:r>
            <w:r>
              <w:rPr>
                <w:bCs/>
                <w:color w:val="000000" w:themeColor="text1"/>
                <w:kern w:val="0"/>
                <w:sz w:val="24"/>
                <w:szCs w:val="21"/>
                <w:vertAlign w:val="subscript"/>
              </w:rPr>
              <w:t>2</w:t>
            </w:r>
            <w:proofErr w:type="gramEnd"/>
            <w:r>
              <w:rPr>
                <w:bCs/>
                <w:color w:val="000000" w:themeColor="text1"/>
                <w:kern w:val="0"/>
                <w:sz w:val="24"/>
                <w:szCs w:val="21"/>
              </w:rPr>
              <w:t>,...,Q</w:t>
            </w:r>
            <w:r>
              <w:rPr>
                <w:bCs/>
                <w:color w:val="000000" w:themeColor="text1"/>
                <w:kern w:val="0"/>
                <w:sz w:val="24"/>
                <w:szCs w:val="21"/>
                <w:vertAlign w:val="subscript"/>
              </w:rPr>
              <w:t>n</w:t>
            </w:r>
            <w:r>
              <w:rPr>
                <w:bCs/>
                <w:color w:val="000000" w:themeColor="text1"/>
                <w:kern w:val="0"/>
                <w:sz w:val="24"/>
                <w:szCs w:val="21"/>
              </w:rPr>
              <w:t>—</w:t>
            </w:r>
            <w:r>
              <w:rPr>
                <w:bCs/>
                <w:color w:val="000000" w:themeColor="text1"/>
                <w:kern w:val="0"/>
                <w:sz w:val="24"/>
                <w:szCs w:val="21"/>
              </w:rPr>
              <w:t>每种危险物质的临界量，</w:t>
            </w:r>
            <w:r>
              <w:rPr>
                <w:bCs/>
                <w:color w:val="000000" w:themeColor="text1"/>
                <w:kern w:val="0"/>
                <w:sz w:val="24"/>
                <w:szCs w:val="21"/>
              </w:rPr>
              <w:t>t</w:t>
            </w:r>
            <w:r>
              <w:rPr>
                <w:bCs/>
                <w:color w:val="000000" w:themeColor="text1"/>
                <w:kern w:val="0"/>
                <w:sz w:val="24"/>
                <w:szCs w:val="21"/>
              </w:rPr>
              <w:t>。</w:t>
            </w:r>
          </w:p>
          <w:p w:rsidR="00C70DF3" w:rsidRDefault="00237B11">
            <w:pPr>
              <w:tabs>
                <w:tab w:val="left" w:pos="0"/>
                <w:tab w:val="left" w:pos="851"/>
              </w:tabs>
              <w:adjustRightInd w:val="0"/>
              <w:spacing w:line="360" w:lineRule="auto"/>
              <w:ind w:firstLine="480"/>
              <w:rPr>
                <w:bCs/>
                <w:color w:val="000000" w:themeColor="text1"/>
                <w:kern w:val="0"/>
                <w:sz w:val="24"/>
                <w:szCs w:val="21"/>
              </w:rPr>
            </w:pPr>
            <w:r>
              <w:rPr>
                <w:bCs/>
                <w:color w:val="000000" w:themeColor="text1"/>
                <w:kern w:val="0"/>
                <w:sz w:val="24"/>
                <w:szCs w:val="21"/>
              </w:rPr>
              <w:t>当</w:t>
            </w:r>
            <w:r>
              <w:rPr>
                <w:bCs/>
                <w:color w:val="000000" w:themeColor="text1"/>
                <w:kern w:val="0"/>
                <w:sz w:val="24"/>
                <w:szCs w:val="21"/>
              </w:rPr>
              <w:t>Q</w:t>
            </w:r>
            <w:r>
              <w:rPr>
                <w:bCs/>
                <w:color w:val="000000" w:themeColor="text1"/>
                <w:kern w:val="0"/>
                <w:sz w:val="24"/>
                <w:szCs w:val="21"/>
              </w:rPr>
              <w:t>＜</w:t>
            </w:r>
            <w:r>
              <w:rPr>
                <w:bCs/>
                <w:color w:val="000000" w:themeColor="text1"/>
                <w:kern w:val="0"/>
                <w:sz w:val="24"/>
                <w:szCs w:val="21"/>
              </w:rPr>
              <w:t>1</w:t>
            </w:r>
            <w:r>
              <w:rPr>
                <w:bCs/>
                <w:color w:val="000000" w:themeColor="text1"/>
                <w:kern w:val="0"/>
                <w:sz w:val="24"/>
                <w:szCs w:val="21"/>
              </w:rPr>
              <w:t>时，该项目环境风险潜势为</w:t>
            </w:r>
            <w:r>
              <w:rPr>
                <w:bCs/>
                <w:color w:val="000000" w:themeColor="text1"/>
                <w:kern w:val="0"/>
                <w:sz w:val="24"/>
                <w:szCs w:val="21"/>
              </w:rPr>
              <w:t>Ⅰ</w:t>
            </w:r>
            <w:r>
              <w:rPr>
                <w:bCs/>
                <w:color w:val="000000" w:themeColor="text1"/>
                <w:kern w:val="0"/>
                <w:sz w:val="24"/>
                <w:szCs w:val="21"/>
              </w:rPr>
              <w:t>。</w:t>
            </w:r>
          </w:p>
          <w:p w:rsidR="00C70DF3" w:rsidRDefault="00237B11">
            <w:pPr>
              <w:tabs>
                <w:tab w:val="left" w:pos="0"/>
                <w:tab w:val="left" w:pos="851"/>
              </w:tabs>
              <w:adjustRightInd w:val="0"/>
              <w:spacing w:line="360" w:lineRule="auto"/>
              <w:ind w:firstLine="480"/>
              <w:rPr>
                <w:bCs/>
                <w:color w:val="000000" w:themeColor="text1"/>
                <w:kern w:val="0"/>
                <w:sz w:val="24"/>
                <w:szCs w:val="21"/>
              </w:rPr>
            </w:pPr>
            <w:r>
              <w:rPr>
                <w:bCs/>
                <w:color w:val="000000" w:themeColor="text1"/>
                <w:kern w:val="0"/>
                <w:sz w:val="24"/>
                <w:szCs w:val="21"/>
              </w:rPr>
              <w:t>当</w:t>
            </w:r>
            <w:r>
              <w:rPr>
                <w:bCs/>
                <w:color w:val="000000" w:themeColor="text1"/>
                <w:kern w:val="0"/>
                <w:sz w:val="24"/>
                <w:szCs w:val="21"/>
              </w:rPr>
              <w:t>Q≥1</w:t>
            </w:r>
            <w:r>
              <w:rPr>
                <w:bCs/>
                <w:color w:val="000000" w:themeColor="text1"/>
                <w:kern w:val="0"/>
                <w:sz w:val="24"/>
                <w:szCs w:val="21"/>
              </w:rPr>
              <w:t>时，将</w:t>
            </w:r>
            <w:r>
              <w:rPr>
                <w:bCs/>
                <w:color w:val="000000" w:themeColor="text1"/>
                <w:kern w:val="0"/>
                <w:sz w:val="24"/>
                <w:szCs w:val="21"/>
              </w:rPr>
              <w:t>Q</w:t>
            </w:r>
            <w:r>
              <w:rPr>
                <w:bCs/>
                <w:color w:val="000000" w:themeColor="text1"/>
                <w:kern w:val="0"/>
                <w:sz w:val="24"/>
                <w:szCs w:val="21"/>
              </w:rPr>
              <w:t>值划分为：（</w:t>
            </w:r>
            <w:r>
              <w:rPr>
                <w:bCs/>
                <w:color w:val="000000" w:themeColor="text1"/>
                <w:kern w:val="0"/>
                <w:sz w:val="24"/>
                <w:szCs w:val="21"/>
              </w:rPr>
              <w:t>1</w:t>
            </w:r>
            <w:r>
              <w:rPr>
                <w:bCs/>
                <w:color w:val="000000" w:themeColor="text1"/>
                <w:kern w:val="0"/>
                <w:sz w:val="24"/>
                <w:szCs w:val="21"/>
              </w:rPr>
              <w:t>）</w:t>
            </w:r>
            <w:r>
              <w:rPr>
                <w:bCs/>
                <w:color w:val="000000" w:themeColor="text1"/>
                <w:kern w:val="0"/>
                <w:sz w:val="24"/>
                <w:szCs w:val="21"/>
              </w:rPr>
              <w:t>1≤Q</w:t>
            </w:r>
            <w:r>
              <w:rPr>
                <w:bCs/>
                <w:color w:val="000000" w:themeColor="text1"/>
                <w:kern w:val="0"/>
                <w:sz w:val="24"/>
                <w:szCs w:val="21"/>
              </w:rPr>
              <w:t>＜</w:t>
            </w:r>
            <w:r>
              <w:rPr>
                <w:bCs/>
                <w:color w:val="000000" w:themeColor="text1"/>
                <w:kern w:val="0"/>
                <w:sz w:val="24"/>
                <w:szCs w:val="21"/>
              </w:rPr>
              <w:t>10</w:t>
            </w:r>
            <w:r>
              <w:rPr>
                <w:bCs/>
                <w:color w:val="000000" w:themeColor="text1"/>
                <w:kern w:val="0"/>
                <w:sz w:val="24"/>
                <w:szCs w:val="21"/>
              </w:rPr>
              <w:t>；（</w:t>
            </w:r>
            <w:r>
              <w:rPr>
                <w:bCs/>
                <w:color w:val="000000" w:themeColor="text1"/>
                <w:kern w:val="0"/>
                <w:sz w:val="24"/>
                <w:szCs w:val="21"/>
              </w:rPr>
              <w:t>2</w:t>
            </w:r>
            <w:r>
              <w:rPr>
                <w:bCs/>
                <w:color w:val="000000" w:themeColor="text1"/>
                <w:kern w:val="0"/>
                <w:sz w:val="24"/>
                <w:szCs w:val="21"/>
              </w:rPr>
              <w:t>）</w:t>
            </w:r>
            <w:r>
              <w:rPr>
                <w:bCs/>
                <w:color w:val="000000" w:themeColor="text1"/>
                <w:kern w:val="0"/>
                <w:sz w:val="24"/>
                <w:szCs w:val="21"/>
              </w:rPr>
              <w:t>10≤Q</w:t>
            </w:r>
            <w:r>
              <w:rPr>
                <w:bCs/>
                <w:color w:val="000000" w:themeColor="text1"/>
                <w:kern w:val="0"/>
                <w:sz w:val="24"/>
                <w:szCs w:val="21"/>
              </w:rPr>
              <w:t>＜</w:t>
            </w:r>
            <w:r>
              <w:rPr>
                <w:bCs/>
                <w:color w:val="000000" w:themeColor="text1"/>
                <w:kern w:val="0"/>
                <w:sz w:val="24"/>
                <w:szCs w:val="21"/>
              </w:rPr>
              <w:t>100</w:t>
            </w:r>
            <w:r>
              <w:rPr>
                <w:bCs/>
                <w:color w:val="000000" w:themeColor="text1"/>
                <w:kern w:val="0"/>
                <w:sz w:val="24"/>
                <w:szCs w:val="21"/>
              </w:rPr>
              <w:t>；（</w:t>
            </w:r>
            <w:r>
              <w:rPr>
                <w:bCs/>
                <w:color w:val="000000" w:themeColor="text1"/>
                <w:kern w:val="0"/>
                <w:sz w:val="24"/>
                <w:szCs w:val="21"/>
              </w:rPr>
              <w:t>3</w:t>
            </w:r>
            <w:r>
              <w:rPr>
                <w:bCs/>
                <w:color w:val="000000" w:themeColor="text1"/>
                <w:kern w:val="0"/>
                <w:sz w:val="24"/>
                <w:szCs w:val="21"/>
              </w:rPr>
              <w:t>）</w:t>
            </w:r>
            <w:r>
              <w:rPr>
                <w:bCs/>
                <w:color w:val="000000" w:themeColor="text1"/>
                <w:kern w:val="0"/>
                <w:sz w:val="24"/>
                <w:szCs w:val="21"/>
              </w:rPr>
              <w:t>Q≥100</w:t>
            </w:r>
            <w:r>
              <w:rPr>
                <w:bCs/>
                <w:color w:val="000000" w:themeColor="text1"/>
                <w:kern w:val="0"/>
                <w:sz w:val="24"/>
                <w:szCs w:val="21"/>
              </w:rPr>
              <w:t>。</w:t>
            </w:r>
          </w:p>
          <w:p w:rsidR="00C70DF3" w:rsidRDefault="00237B11">
            <w:pPr>
              <w:adjustRightInd w:val="0"/>
              <w:spacing w:line="360" w:lineRule="auto"/>
              <w:ind w:firstLineChars="200" w:firstLine="480"/>
              <w:rPr>
                <w:color w:val="000000" w:themeColor="text1"/>
                <w:sz w:val="24"/>
                <w:szCs w:val="21"/>
              </w:rPr>
            </w:pPr>
            <w:r>
              <w:rPr>
                <w:color w:val="000000" w:themeColor="text1"/>
                <w:sz w:val="24"/>
                <w:szCs w:val="21"/>
              </w:rPr>
              <w:t>本项目</w:t>
            </w:r>
            <w:r>
              <w:rPr>
                <w:color w:val="000000" w:themeColor="text1"/>
                <w:sz w:val="24"/>
                <w:szCs w:val="21"/>
              </w:rPr>
              <w:t>Q</w:t>
            </w:r>
            <w:r>
              <w:rPr>
                <w:color w:val="000000" w:themeColor="text1"/>
                <w:sz w:val="24"/>
                <w:szCs w:val="21"/>
              </w:rPr>
              <w:t>值如下表。</w:t>
            </w:r>
          </w:p>
          <w:p w:rsidR="00C70DF3" w:rsidRDefault="00237B11">
            <w:pPr>
              <w:adjustRightInd w:val="0"/>
              <w:jc w:val="center"/>
              <w:rPr>
                <w:b/>
                <w:bCs/>
                <w:color w:val="000000" w:themeColor="text1"/>
                <w:szCs w:val="18"/>
              </w:rPr>
            </w:pPr>
            <w:r>
              <w:rPr>
                <w:b/>
                <w:bCs/>
                <w:color w:val="000000" w:themeColor="text1"/>
                <w:szCs w:val="18"/>
              </w:rPr>
              <w:t>表</w:t>
            </w:r>
            <w:r>
              <w:rPr>
                <w:b/>
                <w:bCs/>
                <w:color w:val="000000" w:themeColor="text1"/>
                <w:szCs w:val="18"/>
              </w:rPr>
              <w:t xml:space="preserve">4-16  </w:t>
            </w:r>
            <w:r>
              <w:rPr>
                <w:b/>
                <w:bCs/>
                <w:color w:val="000000" w:themeColor="text1"/>
                <w:szCs w:val="18"/>
              </w:rPr>
              <w:t>本项目风险物质</w:t>
            </w:r>
            <w:r>
              <w:rPr>
                <w:b/>
                <w:bCs/>
                <w:color w:val="000000" w:themeColor="text1"/>
                <w:szCs w:val="18"/>
              </w:rPr>
              <w:t>Q</w:t>
            </w:r>
            <w:r>
              <w:rPr>
                <w:b/>
                <w:bCs/>
                <w:color w:val="000000" w:themeColor="text1"/>
                <w:szCs w:val="18"/>
              </w:rPr>
              <w:t>值一览表</w:t>
            </w:r>
          </w:p>
          <w:tbl>
            <w:tblPr>
              <w:tblW w:w="5000" w:type="pct"/>
              <w:jc w:val="center"/>
              <w:tblBorders>
                <w:top w:val="single" w:sz="12" w:space="0" w:color="000000"/>
                <w:bottom w:val="single" w:sz="12"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56"/>
              <w:gridCol w:w="1390"/>
              <w:gridCol w:w="1486"/>
              <w:gridCol w:w="949"/>
              <w:gridCol w:w="1198"/>
              <w:gridCol w:w="1093"/>
              <w:gridCol w:w="1086"/>
              <w:gridCol w:w="1074"/>
            </w:tblGrid>
            <w:tr w:rsidR="00C70DF3">
              <w:trPr>
                <w:trHeight w:val="57"/>
                <w:jc w:val="center"/>
              </w:trPr>
              <w:tc>
                <w:tcPr>
                  <w:tcW w:w="315" w:type="pct"/>
                  <w:tcBorders>
                    <w:top w:val="single" w:sz="4" w:space="0" w:color="auto"/>
                    <w:left w:val="single" w:sz="4" w:space="0" w:color="auto"/>
                    <w:bottom w:val="single" w:sz="4" w:space="0" w:color="auto"/>
                    <w:right w:val="single" w:sz="4" w:space="0" w:color="auto"/>
                  </w:tcBorders>
                  <w:tcMar>
                    <w:left w:w="6" w:type="dxa"/>
                    <w:right w:w="6" w:type="dxa"/>
                  </w:tcMar>
                  <w:vAlign w:val="center"/>
                </w:tcPr>
                <w:p w:rsidR="00C70DF3" w:rsidRDefault="00237B11">
                  <w:pPr>
                    <w:jc w:val="center"/>
                    <w:rPr>
                      <w:b/>
                      <w:color w:val="000000" w:themeColor="text1"/>
                      <w:kern w:val="0"/>
                      <w:szCs w:val="21"/>
                    </w:rPr>
                  </w:pPr>
                  <w:r>
                    <w:rPr>
                      <w:b/>
                      <w:color w:val="000000" w:themeColor="text1"/>
                      <w:szCs w:val="21"/>
                    </w:rPr>
                    <w:t>序号</w:t>
                  </w:r>
                </w:p>
              </w:tc>
              <w:tc>
                <w:tcPr>
                  <w:tcW w:w="787" w:type="pct"/>
                  <w:tcBorders>
                    <w:top w:val="single" w:sz="4" w:space="0" w:color="auto"/>
                    <w:left w:val="single" w:sz="4" w:space="0" w:color="auto"/>
                    <w:bottom w:val="single" w:sz="4" w:space="0" w:color="auto"/>
                    <w:right w:val="single" w:sz="4" w:space="0" w:color="auto"/>
                  </w:tcBorders>
                  <w:tcMar>
                    <w:left w:w="6" w:type="dxa"/>
                    <w:right w:w="6" w:type="dxa"/>
                  </w:tcMar>
                  <w:vAlign w:val="center"/>
                </w:tcPr>
                <w:p w:rsidR="00C70DF3" w:rsidRDefault="00237B11">
                  <w:pPr>
                    <w:jc w:val="center"/>
                    <w:rPr>
                      <w:b/>
                      <w:bCs/>
                      <w:color w:val="000000" w:themeColor="text1"/>
                      <w:szCs w:val="21"/>
                    </w:rPr>
                  </w:pPr>
                  <w:r>
                    <w:rPr>
                      <w:b/>
                      <w:bCs/>
                      <w:color w:val="000000" w:themeColor="text1"/>
                      <w:szCs w:val="21"/>
                    </w:rPr>
                    <w:t>名称</w:t>
                  </w:r>
                </w:p>
              </w:tc>
              <w:tc>
                <w:tcPr>
                  <w:tcW w:w="841" w:type="pct"/>
                  <w:tcBorders>
                    <w:top w:val="single" w:sz="4" w:space="0" w:color="auto"/>
                    <w:left w:val="single" w:sz="4" w:space="0" w:color="auto"/>
                    <w:bottom w:val="single" w:sz="4" w:space="0" w:color="auto"/>
                    <w:right w:val="single" w:sz="4" w:space="0" w:color="auto"/>
                  </w:tcBorders>
                  <w:tcMar>
                    <w:left w:w="6" w:type="dxa"/>
                    <w:right w:w="6" w:type="dxa"/>
                  </w:tcMar>
                  <w:vAlign w:val="center"/>
                </w:tcPr>
                <w:p w:rsidR="00C70DF3" w:rsidRDefault="00237B11">
                  <w:pPr>
                    <w:jc w:val="center"/>
                    <w:rPr>
                      <w:b/>
                      <w:bCs/>
                      <w:color w:val="000000" w:themeColor="text1"/>
                      <w:szCs w:val="21"/>
                    </w:rPr>
                  </w:pPr>
                  <w:r>
                    <w:rPr>
                      <w:b/>
                      <w:bCs/>
                      <w:color w:val="000000" w:themeColor="text1"/>
                      <w:szCs w:val="21"/>
                    </w:rPr>
                    <w:t>风险物质</w:t>
                  </w:r>
                </w:p>
              </w:tc>
              <w:tc>
                <w:tcPr>
                  <w:tcW w:w="537" w:type="pct"/>
                  <w:tcBorders>
                    <w:top w:val="single" w:sz="4" w:space="0" w:color="auto"/>
                    <w:left w:val="single" w:sz="4" w:space="0" w:color="auto"/>
                    <w:bottom w:val="single" w:sz="4" w:space="0" w:color="auto"/>
                    <w:right w:val="single" w:sz="4" w:space="0" w:color="auto"/>
                  </w:tcBorders>
                  <w:tcMar>
                    <w:left w:w="6" w:type="dxa"/>
                    <w:right w:w="6" w:type="dxa"/>
                  </w:tcMar>
                  <w:vAlign w:val="center"/>
                </w:tcPr>
                <w:p w:rsidR="00C70DF3" w:rsidRDefault="00237B11">
                  <w:pPr>
                    <w:jc w:val="center"/>
                    <w:rPr>
                      <w:b/>
                      <w:bCs/>
                      <w:color w:val="000000" w:themeColor="text1"/>
                      <w:szCs w:val="21"/>
                    </w:rPr>
                  </w:pPr>
                  <w:r>
                    <w:rPr>
                      <w:b/>
                      <w:bCs/>
                      <w:color w:val="000000" w:themeColor="text1"/>
                      <w:szCs w:val="21"/>
                    </w:rPr>
                    <w:t>包装方式</w:t>
                  </w:r>
                </w:p>
              </w:tc>
              <w:tc>
                <w:tcPr>
                  <w:tcW w:w="678" w:type="pct"/>
                  <w:tcBorders>
                    <w:top w:val="single" w:sz="4" w:space="0" w:color="auto"/>
                    <w:left w:val="single" w:sz="4" w:space="0" w:color="auto"/>
                    <w:bottom w:val="single" w:sz="4" w:space="0" w:color="auto"/>
                    <w:right w:val="single" w:sz="4" w:space="0" w:color="auto"/>
                  </w:tcBorders>
                  <w:tcMar>
                    <w:left w:w="6" w:type="dxa"/>
                    <w:right w:w="6" w:type="dxa"/>
                  </w:tcMar>
                  <w:vAlign w:val="center"/>
                </w:tcPr>
                <w:p w:rsidR="00C70DF3" w:rsidRDefault="00237B11">
                  <w:pPr>
                    <w:jc w:val="center"/>
                    <w:rPr>
                      <w:b/>
                      <w:bCs/>
                      <w:color w:val="000000" w:themeColor="text1"/>
                      <w:szCs w:val="21"/>
                    </w:rPr>
                  </w:pPr>
                  <w:r>
                    <w:rPr>
                      <w:b/>
                      <w:bCs/>
                      <w:color w:val="000000" w:themeColor="text1"/>
                      <w:szCs w:val="21"/>
                    </w:rPr>
                    <w:t>最大存在</w:t>
                  </w:r>
                  <w:r>
                    <w:rPr>
                      <w:rFonts w:hint="eastAsia"/>
                      <w:b/>
                      <w:bCs/>
                      <w:color w:val="000000" w:themeColor="text1"/>
                      <w:szCs w:val="21"/>
                    </w:rPr>
                    <w:t>/</w:t>
                  </w:r>
                  <w:r>
                    <w:rPr>
                      <w:rFonts w:hint="eastAsia"/>
                      <w:b/>
                      <w:bCs/>
                      <w:color w:val="000000" w:themeColor="text1"/>
                      <w:szCs w:val="21"/>
                    </w:rPr>
                    <w:t>在线</w:t>
                  </w:r>
                  <w:r>
                    <w:rPr>
                      <w:b/>
                      <w:bCs/>
                      <w:color w:val="000000" w:themeColor="text1"/>
                      <w:szCs w:val="21"/>
                    </w:rPr>
                    <w:t>量（</w:t>
                  </w:r>
                  <w:r>
                    <w:rPr>
                      <w:b/>
                      <w:bCs/>
                      <w:color w:val="000000" w:themeColor="text1"/>
                      <w:szCs w:val="21"/>
                    </w:rPr>
                    <w:t>t</w:t>
                  </w:r>
                  <w:r>
                    <w:rPr>
                      <w:b/>
                      <w:bCs/>
                      <w:color w:val="000000" w:themeColor="text1"/>
                      <w:szCs w:val="21"/>
                    </w:rPr>
                    <w:t>）</w:t>
                  </w:r>
                </w:p>
              </w:tc>
              <w:tc>
                <w:tcPr>
                  <w:tcW w:w="619" w:type="pct"/>
                  <w:tcBorders>
                    <w:top w:val="single" w:sz="4" w:space="0" w:color="auto"/>
                    <w:left w:val="single" w:sz="4" w:space="0" w:color="auto"/>
                    <w:bottom w:val="single" w:sz="4" w:space="0" w:color="auto"/>
                    <w:right w:val="single" w:sz="4" w:space="0" w:color="auto"/>
                  </w:tcBorders>
                  <w:tcMar>
                    <w:left w:w="6" w:type="dxa"/>
                    <w:right w:w="6" w:type="dxa"/>
                  </w:tcMar>
                  <w:vAlign w:val="center"/>
                </w:tcPr>
                <w:p w:rsidR="00C70DF3" w:rsidRDefault="00237B11">
                  <w:pPr>
                    <w:jc w:val="center"/>
                    <w:rPr>
                      <w:b/>
                      <w:bCs/>
                      <w:color w:val="000000" w:themeColor="text1"/>
                      <w:szCs w:val="21"/>
                    </w:rPr>
                  </w:pPr>
                  <w:r>
                    <w:rPr>
                      <w:b/>
                      <w:bCs/>
                      <w:color w:val="000000" w:themeColor="text1"/>
                      <w:szCs w:val="21"/>
                    </w:rPr>
                    <w:t>临界量</w:t>
                  </w:r>
                  <w:r>
                    <w:rPr>
                      <w:rFonts w:hint="eastAsia"/>
                      <w:b/>
                      <w:bCs/>
                      <w:color w:val="000000" w:themeColor="text1"/>
                      <w:szCs w:val="21"/>
                    </w:rPr>
                    <w:t>（</w:t>
                  </w:r>
                  <w:r>
                    <w:rPr>
                      <w:b/>
                      <w:bCs/>
                      <w:color w:val="000000" w:themeColor="text1"/>
                      <w:szCs w:val="21"/>
                    </w:rPr>
                    <w:t>t</w:t>
                  </w:r>
                  <w:r>
                    <w:rPr>
                      <w:rFonts w:hint="eastAsia"/>
                      <w:b/>
                      <w:bCs/>
                      <w:color w:val="000000" w:themeColor="text1"/>
                      <w:szCs w:val="21"/>
                    </w:rPr>
                    <w:t>）</w:t>
                  </w:r>
                </w:p>
              </w:tc>
              <w:tc>
                <w:tcPr>
                  <w:tcW w:w="615" w:type="pct"/>
                  <w:tcBorders>
                    <w:top w:val="single" w:sz="4" w:space="0" w:color="auto"/>
                    <w:left w:val="single" w:sz="4" w:space="0" w:color="auto"/>
                    <w:bottom w:val="single" w:sz="4" w:space="0" w:color="auto"/>
                    <w:right w:val="single" w:sz="4" w:space="0" w:color="auto"/>
                  </w:tcBorders>
                  <w:tcMar>
                    <w:left w:w="6" w:type="dxa"/>
                    <w:right w:w="6" w:type="dxa"/>
                  </w:tcMar>
                  <w:vAlign w:val="center"/>
                </w:tcPr>
                <w:p w:rsidR="00C70DF3" w:rsidRDefault="00237B11">
                  <w:pPr>
                    <w:jc w:val="center"/>
                    <w:rPr>
                      <w:b/>
                      <w:color w:val="000000" w:themeColor="text1"/>
                      <w:szCs w:val="21"/>
                    </w:rPr>
                  </w:pPr>
                  <w:r>
                    <w:rPr>
                      <w:rFonts w:hint="eastAsia"/>
                      <w:b/>
                      <w:color w:val="000000" w:themeColor="text1"/>
                      <w:szCs w:val="21"/>
                    </w:rPr>
                    <w:t>存储位置</w:t>
                  </w:r>
                </w:p>
              </w:tc>
              <w:tc>
                <w:tcPr>
                  <w:tcW w:w="608" w:type="pct"/>
                  <w:tcBorders>
                    <w:top w:val="single" w:sz="4" w:space="0" w:color="auto"/>
                    <w:left w:val="single" w:sz="4" w:space="0" w:color="auto"/>
                    <w:bottom w:val="single" w:sz="4" w:space="0" w:color="auto"/>
                    <w:right w:val="single" w:sz="4" w:space="0" w:color="auto"/>
                  </w:tcBorders>
                  <w:tcMar>
                    <w:left w:w="6" w:type="dxa"/>
                    <w:right w:w="6" w:type="dxa"/>
                  </w:tcMar>
                  <w:vAlign w:val="center"/>
                </w:tcPr>
                <w:p w:rsidR="00C70DF3" w:rsidRDefault="00237B11">
                  <w:pPr>
                    <w:jc w:val="center"/>
                    <w:rPr>
                      <w:b/>
                      <w:color w:val="000000" w:themeColor="text1"/>
                      <w:szCs w:val="21"/>
                    </w:rPr>
                  </w:pPr>
                  <w:r>
                    <w:rPr>
                      <w:b/>
                      <w:color w:val="000000" w:themeColor="text1"/>
                      <w:szCs w:val="21"/>
                    </w:rPr>
                    <w:t>Q</w:t>
                  </w:r>
                  <w:r>
                    <w:rPr>
                      <w:rFonts w:hint="eastAsia"/>
                      <w:b/>
                      <w:color w:val="000000" w:themeColor="text1"/>
                      <w:szCs w:val="21"/>
                    </w:rPr>
                    <w:t>(</w:t>
                  </w:r>
                  <w:r>
                    <w:rPr>
                      <w:b/>
                      <w:color w:val="000000" w:themeColor="text1"/>
                      <w:szCs w:val="21"/>
                    </w:rPr>
                    <w:t>qi/Qi</w:t>
                  </w:r>
                  <w:r>
                    <w:rPr>
                      <w:rFonts w:hint="eastAsia"/>
                      <w:b/>
                      <w:color w:val="000000" w:themeColor="text1"/>
                      <w:szCs w:val="21"/>
                    </w:rPr>
                    <w:t>)</w:t>
                  </w:r>
                </w:p>
              </w:tc>
            </w:tr>
            <w:tr w:rsidR="00C70DF3">
              <w:trPr>
                <w:trHeight w:val="121"/>
                <w:jc w:val="center"/>
              </w:trPr>
              <w:tc>
                <w:tcPr>
                  <w:tcW w:w="315" w:type="pct"/>
                  <w:tcBorders>
                    <w:left w:val="single" w:sz="4" w:space="0" w:color="auto"/>
                    <w:bottom w:val="single" w:sz="4" w:space="0" w:color="auto"/>
                    <w:right w:val="single" w:sz="4" w:space="0" w:color="auto"/>
                  </w:tcBorders>
                  <w:tcMar>
                    <w:left w:w="6" w:type="dxa"/>
                    <w:right w:w="6" w:type="dxa"/>
                  </w:tcMar>
                  <w:vAlign w:val="center"/>
                </w:tcPr>
                <w:p w:rsidR="00C70DF3" w:rsidRDefault="00237B11">
                  <w:pPr>
                    <w:jc w:val="center"/>
                    <w:rPr>
                      <w:color w:val="000000" w:themeColor="text1"/>
                      <w:szCs w:val="21"/>
                    </w:rPr>
                  </w:pPr>
                  <w:r>
                    <w:rPr>
                      <w:color w:val="000000" w:themeColor="text1"/>
                      <w:szCs w:val="21"/>
                    </w:rPr>
                    <w:t>1</w:t>
                  </w:r>
                </w:p>
              </w:tc>
              <w:tc>
                <w:tcPr>
                  <w:tcW w:w="787" w:type="pct"/>
                  <w:tcBorders>
                    <w:left w:val="single" w:sz="4" w:space="0" w:color="auto"/>
                    <w:bottom w:val="single" w:sz="4" w:space="0" w:color="auto"/>
                    <w:right w:val="single" w:sz="4" w:space="0" w:color="auto"/>
                  </w:tcBorders>
                  <w:tcMar>
                    <w:left w:w="6" w:type="dxa"/>
                    <w:right w:w="6" w:type="dxa"/>
                  </w:tcMar>
                  <w:vAlign w:val="center"/>
                </w:tcPr>
                <w:p w:rsidR="00C70DF3" w:rsidRDefault="00237B11">
                  <w:pPr>
                    <w:jc w:val="center"/>
                    <w:rPr>
                      <w:color w:val="000000" w:themeColor="text1"/>
                      <w:szCs w:val="21"/>
                    </w:rPr>
                  </w:pPr>
                  <w:r>
                    <w:rPr>
                      <w:rFonts w:hint="eastAsia"/>
                      <w:color w:val="000000" w:themeColor="text1"/>
                      <w:szCs w:val="21"/>
                    </w:rPr>
                    <w:t>润滑油</w:t>
                  </w:r>
                </w:p>
              </w:tc>
              <w:tc>
                <w:tcPr>
                  <w:tcW w:w="841" w:type="pct"/>
                  <w:tcBorders>
                    <w:left w:val="single" w:sz="4" w:space="0" w:color="auto"/>
                    <w:bottom w:val="single" w:sz="4" w:space="0" w:color="auto"/>
                    <w:right w:val="single" w:sz="4" w:space="0" w:color="auto"/>
                  </w:tcBorders>
                  <w:tcMar>
                    <w:left w:w="6" w:type="dxa"/>
                    <w:right w:w="6" w:type="dxa"/>
                  </w:tcMar>
                  <w:vAlign w:val="center"/>
                </w:tcPr>
                <w:p w:rsidR="00C70DF3" w:rsidRDefault="00237B11">
                  <w:pPr>
                    <w:jc w:val="center"/>
                    <w:rPr>
                      <w:color w:val="000000" w:themeColor="text1"/>
                      <w:szCs w:val="21"/>
                    </w:rPr>
                  </w:pPr>
                  <w:r>
                    <w:rPr>
                      <w:rFonts w:hint="eastAsia"/>
                      <w:color w:val="000000" w:themeColor="text1"/>
                      <w:szCs w:val="21"/>
                    </w:rPr>
                    <w:t>油类物质</w:t>
                  </w:r>
                </w:p>
              </w:tc>
              <w:tc>
                <w:tcPr>
                  <w:tcW w:w="537" w:type="pct"/>
                  <w:tcBorders>
                    <w:left w:val="single" w:sz="4" w:space="0" w:color="auto"/>
                    <w:bottom w:val="single" w:sz="4" w:space="0" w:color="auto"/>
                    <w:right w:val="single" w:sz="4" w:space="0" w:color="auto"/>
                  </w:tcBorders>
                  <w:tcMar>
                    <w:left w:w="6" w:type="dxa"/>
                    <w:right w:w="6" w:type="dxa"/>
                  </w:tcMar>
                  <w:vAlign w:val="center"/>
                </w:tcPr>
                <w:p w:rsidR="00C70DF3" w:rsidRDefault="00237B11">
                  <w:pPr>
                    <w:jc w:val="center"/>
                    <w:rPr>
                      <w:color w:val="000000" w:themeColor="text1"/>
                      <w:szCs w:val="21"/>
                    </w:rPr>
                  </w:pPr>
                  <w:r>
                    <w:rPr>
                      <w:rFonts w:hint="eastAsia"/>
                      <w:color w:val="000000" w:themeColor="text1"/>
                      <w:szCs w:val="21"/>
                    </w:rPr>
                    <w:t>桶装</w:t>
                  </w:r>
                </w:p>
              </w:tc>
              <w:tc>
                <w:tcPr>
                  <w:tcW w:w="678" w:type="pct"/>
                  <w:tcBorders>
                    <w:left w:val="single" w:sz="4" w:space="0" w:color="auto"/>
                    <w:bottom w:val="single" w:sz="4" w:space="0" w:color="auto"/>
                    <w:right w:val="single" w:sz="4" w:space="0" w:color="auto"/>
                  </w:tcBorders>
                  <w:tcMar>
                    <w:left w:w="6" w:type="dxa"/>
                    <w:right w:w="6" w:type="dxa"/>
                  </w:tcMar>
                  <w:vAlign w:val="center"/>
                </w:tcPr>
                <w:p w:rsidR="00C70DF3" w:rsidRDefault="00237B11">
                  <w:pPr>
                    <w:jc w:val="center"/>
                    <w:rPr>
                      <w:color w:val="000000" w:themeColor="text1"/>
                      <w:szCs w:val="21"/>
                    </w:rPr>
                  </w:pPr>
                  <w:r>
                    <w:rPr>
                      <w:rFonts w:hint="eastAsia"/>
                      <w:color w:val="000000" w:themeColor="text1"/>
                      <w:szCs w:val="21"/>
                    </w:rPr>
                    <w:t>0</w:t>
                  </w:r>
                  <w:r>
                    <w:rPr>
                      <w:color w:val="000000" w:themeColor="text1"/>
                      <w:szCs w:val="21"/>
                    </w:rPr>
                    <w:t>.05</w:t>
                  </w:r>
                </w:p>
              </w:tc>
              <w:tc>
                <w:tcPr>
                  <w:tcW w:w="619" w:type="pct"/>
                  <w:tcBorders>
                    <w:top w:val="single" w:sz="4" w:space="0" w:color="auto"/>
                    <w:left w:val="single" w:sz="4" w:space="0" w:color="auto"/>
                    <w:bottom w:val="single" w:sz="4" w:space="0" w:color="auto"/>
                    <w:right w:val="single" w:sz="4" w:space="0" w:color="auto"/>
                  </w:tcBorders>
                  <w:tcMar>
                    <w:left w:w="6" w:type="dxa"/>
                    <w:right w:w="6" w:type="dxa"/>
                  </w:tcMar>
                  <w:vAlign w:val="center"/>
                </w:tcPr>
                <w:p w:rsidR="00C70DF3" w:rsidRDefault="00237B11">
                  <w:pPr>
                    <w:jc w:val="center"/>
                    <w:rPr>
                      <w:color w:val="000000" w:themeColor="text1"/>
                      <w:szCs w:val="21"/>
                    </w:rPr>
                  </w:pPr>
                  <w:r>
                    <w:rPr>
                      <w:rFonts w:hint="eastAsia"/>
                      <w:color w:val="000000" w:themeColor="text1"/>
                      <w:szCs w:val="21"/>
                    </w:rPr>
                    <w:t>2</w:t>
                  </w:r>
                  <w:r>
                    <w:rPr>
                      <w:color w:val="000000" w:themeColor="text1"/>
                      <w:szCs w:val="21"/>
                    </w:rPr>
                    <w:t>500</w:t>
                  </w:r>
                </w:p>
              </w:tc>
              <w:tc>
                <w:tcPr>
                  <w:tcW w:w="615" w:type="pct"/>
                  <w:tcBorders>
                    <w:top w:val="single" w:sz="4" w:space="0" w:color="auto"/>
                    <w:left w:val="single" w:sz="4" w:space="0" w:color="auto"/>
                    <w:bottom w:val="single" w:sz="4" w:space="0" w:color="auto"/>
                    <w:right w:val="single" w:sz="4" w:space="0" w:color="auto"/>
                  </w:tcBorders>
                  <w:tcMar>
                    <w:left w:w="6" w:type="dxa"/>
                    <w:right w:w="6" w:type="dxa"/>
                  </w:tcMar>
                  <w:vAlign w:val="center"/>
                </w:tcPr>
                <w:p w:rsidR="00C70DF3" w:rsidRDefault="00237B11">
                  <w:pPr>
                    <w:jc w:val="center"/>
                    <w:rPr>
                      <w:color w:val="000000" w:themeColor="text1"/>
                      <w:szCs w:val="21"/>
                    </w:rPr>
                  </w:pPr>
                  <w:r>
                    <w:rPr>
                      <w:rFonts w:hint="eastAsia"/>
                      <w:color w:val="000000" w:themeColor="text1"/>
                      <w:szCs w:val="21"/>
                    </w:rPr>
                    <w:t>原料库</w:t>
                  </w:r>
                </w:p>
              </w:tc>
              <w:tc>
                <w:tcPr>
                  <w:tcW w:w="608" w:type="pct"/>
                  <w:tcBorders>
                    <w:top w:val="single" w:sz="4" w:space="0" w:color="auto"/>
                    <w:left w:val="single" w:sz="4" w:space="0" w:color="auto"/>
                    <w:bottom w:val="single" w:sz="4" w:space="0" w:color="auto"/>
                    <w:right w:val="single" w:sz="4" w:space="0" w:color="auto"/>
                  </w:tcBorders>
                  <w:tcMar>
                    <w:left w:w="6" w:type="dxa"/>
                    <w:right w:w="6" w:type="dxa"/>
                  </w:tcMar>
                  <w:vAlign w:val="center"/>
                </w:tcPr>
                <w:p w:rsidR="00C70DF3" w:rsidRDefault="00237B11">
                  <w:pPr>
                    <w:jc w:val="center"/>
                    <w:rPr>
                      <w:color w:val="000000" w:themeColor="text1"/>
                      <w:szCs w:val="21"/>
                    </w:rPr>
                  </w:pPr>
                  <w:r>
                    <w:rPr>
                      <w:rFonts w:hint="eastAsia"/>
                      <w:color w:val="000000" w:themeColor="text1"/>
                      <w:szCs w:val="21"/>
                    </w:rPr>
                    <w:t>0</w:t>
                  </w:r>
                  <w:r>
                    <w:rPr>
                      <w:color w:val="000000" w:themeColor="text1"/>
                      <w:szCs w:val="21"/>
                    </w:rPr>
                    <w:t>.00002</w:t>
                  </w:r>
                </w:p>
              </w:tc>
            </w:tr>
            <w:tr w:rsidR="00C70DF3">
              <w:trPr>
                <w:trHeight w:val="57"/>
                <w:jc w:val="center"/>
              </w:trPr>
              <w:tc>
                <w:tcPr>
                  <w:tcW w:w="315" w:type="pct"/>
                  <w:tcBorders>
                    <w:left w:val="single" w:sz="4" w:space="0" w:color="auto"/>
                    <w:bottom w:val="single" w:sz="4" w:space="0" w:color="auto"/>
                    <w:right w:val="single" w:sz="4" w:space="0" w:color="auto"/>
                  </w:tcBorders>
                  <w:tcMar>
                    <w:left w:w="6" w:type="dxa"/>
                    <w:right w:w="6" w:type="dxa"/>
                  </w:tcMar>
                  <w:vAlign w:val="center"/>
                </w:tcPr>
                <w:p w:rsidR="00C70DF3" w:rsidRDefault="00237B11">
                  <w:pPr>
                    <w:jc w:val="center"/>
                    <w:rPr>
                      <w:color w:val="000000" w:themeColor="text1"/>
                      <w:szCs w:val="21"/>
                    </w:rPr>
                  </w:pPr>
                  <w:r>
                    <w:rPr>
                      <w:color w:val="000000" w:themeColor="text1"/>
                      <w:szCs w:val="21"/>
                    </w:rPr>
                    <w:t>2</w:t>
                  </w:r>
                </w:p>
              </w:tc>
              <w:tc>
                <w:tcPr>
                  <w:tcW w:w="787" w:type="pct"/>
                  <w:tcBorders>
                    <w:left w:val="single" w:sz="4" w:space="0" w:color="auto"/>
                    <w:bottom w:val="single" w:sz="4" w:space="0" w:color="auto"/>
                    <w:right w:val="single" w:sz="4" w:space="0" w:color="auto"/>
                  </w:tcBorders>
                  <w:tcMar>
                    <w:left w:w="6" w:type="dxa"/>
                    <w:right w:w="6" w:type="dxa"/>
                  </w:tcMar>
                  <w:vAlign w:val="center"/>
                </w:tcPr>
                <w:p w:rsidR="00C70DF3" w:rsidRDefault="00237B11">
                  <w:pPr>
                    <w:jc w:val="center"/>
                    <w:rPr>
                      <w:color w:val="000000" w:themeColor="text1"/>
                      <w:szCs w:val="21"/>
                    </w:rPr>
                  </w:pPr>
                  <w:r>
                    <w:rPr>
                      <w:rFonts w:hint="eastAsia"/>
                      <w:color w:val="000000" w:themeColor="text1"/>
                      <w:szCs w:val="21"/>
                    </w:rPr>
                    <w:t>其他危险废物</w:t>
                  </w:r>
                </w:p>
              </w:tc>
              <w:tc>
                <w:tcPr>
                  <w:tcW w:w="841" w:type="pct"/>
                  <w:tcBorders>
                    <w:left w:val="single" w:sz="4" w:space="0" w:color="auto"/>
                    <w:right w:val="single" w:sz="4" w:space="0" w:color="auto"/>
                  </w:tcBorders>
                  <w:tcMar>
                    <w:left w:w="6" w:type="dxa"/>
                    <w:right w:w="6" w:type="dxa"/>
                  </w:tcMar>
                  <w:vAlign w:val="center"/>
                </w:tcPr>
                <w:p w:rsidR="00C70DF3" w:rsidRDefault="00237B11">
                  <w:pPr>
                    <w:jc w:val="center"/>
                    <w:rPr>
                      <w:color w:val="000000" w:themeColor="text1"/>
                      <w:szCs w:val="21"/>
                    </w:rPr>
                  </w:pPr>
                  <w:r>
                    <w:rPr>
                      <w:rFonts w:hint="eastAsia"/>
                      <w:color w:val="000000" w:themeColor="text1"/>
                      <w:szCs w:val="21"/>
                    </w:rPr>
                    <w:t>健康危险急性毒性物质</w:t>
                  </w:r>
                </w:p>
              </w:tc>
              <w:tc>
                <w:tcPr>
                  <w:tcW w:w="537" w:type="pct"/>
                  <w:tcBorders>
                    <w:left w:val="single" w:sz="4" w:space="0" w:color="auto"/>
                    <w:bottom w:val="single" w:sz="4" w:space="0" w:color="auto"/>
                    <w:right w:val="single" w:sz="4" w:space="0" w:color="auto"/>
                  </w:tcBorders>
                  <w:tcMar>
                    <w:left w:w="6" w:type="dxa"/>
                    <w:right w:w="6" w:type="dxa"/>
                  </w:tcMar>
                  <w:vAlign w:val="center"/>
                </w:tcPr>
                <w:p w:rsidR="00C70DF3" w:rsidRDefault="00237B11">
                  <w:pPr>
                    <w:jc w:val="center"/>
                    <w:rPr>
                      <w:color w:val="000000" w:themeColor="text1"/>
                      <w:szCs w:val="21"/>
                    </w:rPr>
                  </w:pPr>
                  <w:r>
                    <w:rPr>
                      <w:color w:val="000000" w:themeColor="text1"/>
                      <w:szCs w:val="21"/>
                    </w:rPr>
                    <w:t>桶装</w:t>
                  </w:r>
                </w:p>
              </w:tc>
              <w:tc>
                <w:tcPr>
                  <w:tcW w:w="678" w:type="pct"/>
                  <w:tcBorders>
                    <w:left w:val="single" w:sz="4" w:space="0" w:color="auto"/>
                    <w:bottom w:val="single" w:sz="4" w:space="0" w:color="auto"/>
                    <w:right w:val="single" w:sz="4" w:space="0" w:color="auto"/>
                  </w:tcBorders>
                  <w:tcMar>
                    <w:left w:w="6" w:type="dxa"/>
                    <w:right w:w="6" w:type="dxa"/>
                  </w:tcMar>
                  <w:vAlign w:val="center"/>
                </w:tcPr>
                <w:p w:rsidR="00C70DF3" w:rsidRDefault="00237B11">
                  <w:pPr>
                    <w:jc w:val="center"/>
                    <w:rPr>
                      <w:color w:val="000000" w:themeColor="text1"/>
                      <w:szCs w:val="21"/>
                    </w:rPr>
                  </w:pPr>
                  <w:r>
                    <w:rPr>
                      <w:color w:val="000000" w:themeColor="text1"/>
                      <w:szCs w:val="21"/>
                    </w:rPr>
                    <w:t>4.056</w:t>
                  </w:r>
                </w:p>
              </w:tc>
              <w:tc>
                <w:tcPr>
                  <w:tcW w:w="619" w:type="pct"/>
                  <w:tcBorders>
                    <w:top w:val="single" w:sz="4" w:space="0" w:color="auto"/>
                    <w:left w:val="single" w:sz="4" w:space="0" w:color="auto"/>
                    <w:bottom w:val="single" w:sz="4" w:space="0" w:color="auto"/>
                    <w:right w:val="single" w:sz="4" w:space="0" w:color="auto"/>
                  </w:tcBorders>
                  <w:tcMar>
                    <w:left w:w="6" w:type="dxa"/>
                    <w:right w:w="6" w:type="dxa"/>
                  </w:tcMar>
                  <w:vAlign w:val="center"/>
                </w:tcPr>
                <w:p w:rsidR="00C70DF3" w:rsidRDefault="00237B11">
                  <w:pPr>
                    <w:jc w:val="center"/>
                    <w:rPr>
                      <w:color w:val="000000" w:themeColor="text1"/>
                      <w:szCs w:val="21"/>
                    </w:rPr>
                  </w:pPr>
                  <w:r>
                    <w:rPr>
                      <w:rFonts w:hint="eastAsia"/>
                      <w:color w:val="000000" w:themeColor="text1"/>
                      <w:szCs w:val="21"/>
                    </w:rPr>
                    <w:t>5</w:t>
                  </w:r>
                  <w:r>
                    <w:rPr>
                      <w:color w:val="000000" w:themeColor="text1"/>
                      <w:szCs w:val="21"/>
                    </w:rPr>
                    <w:t>0</w:t>
                  </w:r>
                </w:p>
              </w:tc>
              <w:tc>
                <w:tcPr>
                  <w:tcW w:w="615" w:type="pct"/>
                  <w:tcBorders>
                    <w:top w:val="single" w:sz="4" w:space="0" w:color="auto"/>
                    <w:left w:val="single" w:sz="4" w:space="0" w:color="auto"/>
                    <w:bottom w:val="single" w:sz="4" w:space="0" w:color="auto"/>
                    <w:right w:val="single" w:sz="4" w:space="0" w:color="auto"/>
                  </w:tcBorders>
                  <w:tcMar>
                    <w:left w:w="6" w:type="dxa"/>
                    <w:right w:w="6" w:type="dxa"/>
                  </w:tcMar>
                  <w:vAlign w:val="center"/>
                </w:tcPr>
                <w:p w:rsidR="00C70DF3" w:rsidRDefault="00237B11">
                  <w:pPr>
                    <w:jc w:val="center"/>
                    <w:rPr>
                      <w:color w:val="000000" w:themeColor="text1"/>
                      <w:szCs w:val="21"/>
                    </w:rPr>
                  </w:pPr>
                  <w:r>
                    <w:rPr>
                      <w:rFonts w:hint="eastAsia"/>
                      <w:color w:val="000000" w:themeColor="text1"/>
                      <w:szCs w:val="21"/>
                    </w:rPr>
                    <w:t>危废库</w:t>
                  </w:r>
                </w:p>
              </w:tc>
              <w:tc>
                <w:tcPr>
                  <w:tcW w:w="608" w:type="pct"/>
                  <w:tcBorders>
                    <w:top w:val="single" w:sz="4" w:space="0" w:color="auto"/>
                    <w:left w:val="single" w:sz="4" w:space="0" w:color="auto"/>
                    <w:bottom w:val="single" w:sz="4" w:space="0" w:color="auto"/>
                    <w:right w:val="single" w:sz="4" w:space="0" w:color="auto"/>
                  </w:tcBorders>
                  <w:tcMar>
                    <w:left w:w="6" w:type="dxa"/>
                    <w:right w:w="6" w:type="dxa"/>
                  </w:tcMar>
                  <w:vAlign w:val="center"/>
                </w:tcPr>
                <w:p w:rsidR="00C70DF3" w:rsidRDefault="00237B11">
                  <w:pPr>
                    <w:jc w:val="center"/>
                    <w:rPr>
                      <w:color w:val="000000" w:themeColor="text1"/>
                      <w:szCs w:val="21"/>
                    </w:rPr>
                  </w:pPr>
                  <w:r>
                    <w:rPr>
                      <w:rFonts w:hint="eastAsia"/>
                      <w:color w:val="000000" w:themeColor="text1"/>
                      <w:szCs w:val="21"/>
                    </w:rPr>
                    <w:t>0</w:t>
                  </w:r>
                  <w:r>
                    <w:rPr>
                      <w:color w:val="000000" w:themeColor="text1"/>
                      <w:szCs w:val="21"/>
                    </w:rPr>
                    <w:t>.08112</w:t>
                  </w:r>
                </w:p>
              </w:tc>
            </w:tr>
            <w:tr w:rsidR="00C70DF3">
              <w:trPr>
                <w:trHeight w:val="57"/>
                <w:jc w:val="center"/>
              </w:trPr>
              <w:tc>
                <w:tcPr>
                  <w:tcW w:w="4392" w:type="pct"/>
                  <w:gridSpan w:val="7"/>
                  <w:tcBorders>
                    <w:top w:val="single" w:sz="4" w:space="0" w:color="auto"/>
                    <w:left w:val="single" w:sz="4" w:space="0" w:color="auto"/>
                    <w:bottom w:val="single" w:sz="4" w:space="0" w:color="auto"/>
                    <w:right w:val="single" w:sz="4" w:space="0" w:color="auto"/>
                  </w:tcBorders>
                  <w:tcMar>
                    <w:left w:w="6" w:type="dxa"/>
                    <w:right w:w="6" w:type="dxa"/>
                  </w:tcMar>
                  <w:vAlign w:val="center"/>
                </w:tcPr>
                <w:p w:rsidR="00C70DF3" w:rsidRDefault="00237B11">
                  <w:pPr>
                    <w:jc w:val="center"/>
                    <w:rPr>
                      <w:color w:val="000000" w:themeColor="text1"/>
                      <w:szCs w:val="21"/>
                    </w:rPr>
                  </w:pPr>
                  <w:r>
                    <w:rPr>
                      <w:color w:val="000000" w:themeColor="text1"/>
                      <w:szCs w:val="21"/>
                    </w:rPr>
                    <w:t>合计</w:t>
                  </w:r>
                </w:p>
              </w:tc>
              <w:tc>
                <w:tcPr>
                  <w:tcW w:w="608" w:type="pct"/>
                  <w:tcBorders>
                    <w:top w:val="single" w:sz="4" w:space="0" w:color="auto"/>
                    <w:left w:val="single" w:sz="4" w:space="0" w:color="auto"/>
                    <w:bottom w:val="single" w:sz="4" w:space="0" w:color="auto"/>
                    <w:right w:val="single" w:sz="4" w:space="0" w:color="auto"/>
                  </w:tcBorders>
                  <w:tcMar>
                    <w:left w:w="6" w:type="dxa"/>
                    <w:right w:w="6" w:type="dxa"/>
                  </w:tcMar>
                  <w:vAlign w:val="center"/>
                </w:tcPr>
                <w:p w:rsidR="00C70DF3" w:rsidRDefault="00237B11">
                  <w:pPr>
                    <w:jc w:val="center"/>
                    <w:rPr>
                      <w:color w:val="000000" w:themeColor="text1"/>
                      <w:szCs w:val="21"/>
                    </w:rPr>
                  </w:pPr>
                  <w:r>
                    <w:rPr>
                      <w:rFonts w:hint="eastAsia"/>
                      <w:color w:val="000000" w:themeColor="text1"/>
                      <w:szCs w:val="21"/>
                    </w:rPr>
                    <w:t>0</w:t>
                  </w:r>
                  <w:r>
                    <w:rPr>
                      <w:color w:val="000000" w:themeColor="text1"/>
                      <w:szCs w:val="21"/>
                    </w:rPr>
                    <w:t>.08114</w:t>
                  </w:r>
                </w:p>
              </w:tc>
            </w:tr>
          </w:tbl>
          <w:p w:rsidR="00C70DF3" w:rsidRDefault="00237B11">
            <w:pPr>
              <w:adjustRightInd w:val="0"/>
              <w:ind w:firstLineChars="200" w:firstLine="420"/>
              <w:rPr>
                <w:color w:val="000000" w:themeColor="text1"/>
                <w:szCs w:val="21"/>
              </w:rPr>
            </w:pPr>
            <w:r>
              <w:rPr>
                <w:rFonts w:hint="eastAsia"/>
                <w:color w:val="000000" w:themeColor="text1"/>
                <w:szCs w:val="21"/>
              </w:rPr>
              <w:t>注：上表中危险废物参照《建设项目环境风险评价技术导则》（</w:t>
            </w:r>
            <w:r>
              <w:rPr>
                <w:rFonts w:hint="eastAsia"/>
                <w:color w:val="000000" w:themeColor="text1"/>
                <w:szCs w:val="21"/>
              </w:rPr>
              <w:t>HJ 169-2018</w:t>
            </w:r>
            <w:r>
              <w:rPr>
                <w:rFonts w:hint="eastAsia"/>
                <w:color w:val="000000" w:themeColor="text1"/>
                <w:szCs w:val="21"/>
              </w:rPr>
              <w:t>）中附录</w:t>
            </w:r>
            <w:r>
              <w:rPr>
                <w:rFonts w:hint="eastAsia"/>
                <w:color w:val="000000" w:themeColor="text1"/>
                <w:szCs w:val="21"/>
              </w:rPr>
              <w:t>B</w:t>
            </w:r>
            <w:r>
              <w:rPr>
                <w:rFonts w:hint="eastAsia"/>
                <w:color w:val="000000" w:themeColor="text1"/>
                <w:szCs w:val="21"/>
              </w:rPr>
              <w:t>中表</w:t>
            </w:r>
            <w:r>
              <w:rPr>
                <w:rFonts w:hint="eastAsia"/>
                <w:color w:val="000000" w:themeColor="text1"/>
                <w:szCs w:val="21"/>
              </w:rPr>
              <w:t>B</w:t>
            </w:r>
            <w:r>
              <w:rPr>
                <w:color w:val="000000" w:themeColor="text1"/>
                <w:szCs w:val="21"/>
              </w:rPr>
              <w:t>.2</w:t>
            </w:r>
            <w:r>
              <w:rPr>
                <w:rFonts w:hint="eastAsia"/>
                <w:color w:val="000000" w:themeColor="text1"/>
                <w:szCs w:val="21"/>
              </w:rPr>
              <w:t>健康危险急性毒性物质临界量。</w:t>
            </w:r>
          </w:p>
          <w:p w:rsidR="00C70DF3" w:rsidRDefault="00237B11">
            <w:pPr>
              <w:adjustRightInd w:val="0"/>
              <w:spacing w:line="360" w:lineRule="auto"/>
              <w:ind w:firstLineChars="200" w:firstLine="480"/>
              <w:rPr>
                <w:color w:val="000000" w:themeColor="text1"/>
                <w:sz w:val="24"/>
                <w:szCs w:val="21"/>
              </w:rPr>
            </w:pPr>
            <w:r>
              <w:rPr>
                <w:rFonts w:hint="eastAsia"/>
                <w:color w:val="000000" w:themeColor="text1"/>
                <w:sz w:val="24"/>
                <w:szCs w:val="21"/>
              </w:rPr>
              <w:t>根据上表所示，本项目</w:t>
            </w:r>
            <w:r>
              <w:rPr>
                <w:rFonts w:hint="eastAsia"/>
                <w:color w:val="000000" w:themeColor="text1"/>
                <w:sz w:val="24"/>
                <w:szCs w:val="21"/>
              </w:rPr>
              <w:t>Q</w:t>
            </w:r>
            <w:r>
              <w:rPr>
                <w:rFonts w:hint="eastAsia"/>
                <w:color w:val="000000" w:themeColor="text1"/>
                <w:sz w:val="24"/>
                <w:szCs w:val="21"/>
              </w:rPr>
              <w:t>值为</w:t>
            </w:r>
            <w:r>
              <w:rPr>
                <w:color w:val="000000" w:themeColor="text1"/>
                <w:sz w:val="24"/>
                <w:szCs w:val="21"/>
              </w:rPr>
              <w:t>0.08114</w:t>
            </w:r>
            <w:r>
              <w:rPr>
                <w:rFonts w:hint="eastAsia"/>
                <w:color w:val="000000" w:themeColor="text1"/>
                <w:sz w:val="24"/>
                <w:szCs w:val="21"/>
              </w:rPr>
              <w:t>，</w:t>
            </w:r>
            <w:r>
              <w:rPr>
                <w:rFonts w:hint="eastAsia"/>
                <w:bCs/>
                <w:color w:val="000000" w:themeColor="text1"/>
                <w:kern w:val="0"/>
                <w:sz w:val="24"/>
                <w:szCs w:val="21"/>
              </w:rPr>
              <w:t>危险物质总量与其临界量比值</w:t>
            </w:r>
            <w:r>
              <w:rPr>
                <w:rFonts w:hint="eastAsia"/>
                <w:bCs/>
                <w:color w:val="000000" w:themeColor="text1"/>
                <w:kern w:val="0"/>
                <w:sz w:val="24"/>
                <w:szCs w:val="21"/>
              </w:rPr>
              <w:t>Q</w:t>
            </w:r>
            <w:r>
              <w:rPr>
                <w:rFonts w:hint="eastAsia"/>
                <w:bCs/>
                <w:color w:val="000000" w:themeColor="text1"/>
                <w:kern w:val="0"/>
                <w:sz w:val="24"/>
                <w:szCs w:val="21"/>
              </w:rPr>
              <w:t>＜</w:t>
            </w:r>
            <w:r>
              <w:rPr>
                <w:rFonts w:hint="eastAsia"/>
                <w:bCs/>
                <w:color w:val="000000" w:themeColor="text1"/>
                <w:kern w:val="0"/>
                <w:sz w:val="24"/>
                <w:szCs w:val="21"/>
              </w:rPr>
              <w:t>1</w:t>
            </w:r>
            <w:r>
              <w:rPr>
                <w:color w:val="000000" w:themeColor="text1"/>
                <w:sz w:val="24"/>
                <w:szCs w:val="21"/>
              </w:rPr>
              <w:t>。</w:t>
            </w:r>
          </w:p>
          <w:p w:rsidR="00C70DF3" w:rsidRDefault="00237B11">
            <w:pPr>
              <w:adjustRightInd w:val="0"/>
              <w:spacing w:line="360" w:lineRule="auto"/>
              <w:rPr>
                <w:b/>
                <w:bCs/>
                <w:color w:val="000000" w:themeColor="text1"/>
                <w:sz w:val="24"/>
                <w:szCs w:val="21"/>
              </w:rPr>
            </w:pPr>
            <w:r>
              <w:rPr>
                <w:rFonts w:hint="eastAsia"/>
                <w:b/>
                <w:bCs/>
                <w:color w:val="000000" w:themeColor="text1"/>
                <w:sz w:val="24"/>
                <w:szCs w:val="21"/>
              </w:rPr>
              <w:t>6.3</w:t>
            </w:r>
            <w:r>
              <w:rPr>
                <w:rFonts w:hint="eastAsia"/>
                <w:b/>
                <w:bCs/>
                <w:color w:val="000000" w:themeColor="text1"/>
                <w:sz w:val="24"/>
                <w:szCs w:val="21"/>
              </w:rPr>
              <w:t>环境风险防范措施及影响分析</w:t>
            </w:r>
          </w:p>
          <w:p w:rsidR="00C70DF3" w:rsidRDefault="00237B11">
            <w:pPr>
              <w:adjustRightInd w:val="0"/>
              <w:spacing w:line="360" w:lineRule="auto"/>
              <w:ind w:firstLineChars="200" w:firstLine="480"/>
              <w:rPr>
                <w:bCs/>
                <w:color w:val="000000" w:themeColor="text1"/>
                <w:sz w:val="24"/>
                <w:szCs w:val="21"/>
              </w:rPr>
            </w:pPr>
            <w:r>
              <w:rPr>
                <w:rFonts w:hint="eastAsia"/>
                <w:bCs/>
                <w:color w:val="000000" w:themeColor="text1"/>
                <w:sz w:val="24"/>
                <w:szCs w:val="21"/>
              </w:rPr>
              <w:t>（</w:t>
            </w:r>
            <w:r>
              <w:rPr>
                <w:rFonts w:hint="eastAsia"/>
                <w:bCs/>
                <w:color w:val="000000" w:themeColor="text1"/>
                <w:sz w:val="24"/>
                <w:szCs w:val="21"/>
              </w:rPr>
              <w:t>1</w:t>
            </w:r>
            <w:r>
              <w:rPr>
                <w:rFonts w:hint="eastAsia"/>
                <w:bCs/>
                <w:color w:val="000000" w:themeColor="text1"/>
                <w:sz w:val="24"/>
                <w:szCs w:val="21"/>
              </w:rPr>
              <w:t>）废气非正常排放</w:t>
            </w:r>
          </w:p>
          <w:p w:rsidR="00C70DF3" w:rsidRDefault="00237B11">
            <w:pPr>
              <w:adjustRightInd w:val="0"/>
              <w:spacing w:line="360" w:lineRule="auto"/>
              <w:ind w:firstLineChars="200" w:firstLine="480"/>
              <w:rPr>
                <w:bCs/>
                <w:color w:val="000000" w:themeColor="text1"/>
                <w:sz w:val="24"/>
                <w:szCs w:val="21"/>
              </w:rPr>
            </w:pPr>
            <w:r>
              <w:rPr>
                <w:rFonts w:hint="eastAsia"/>
                <w:bCs/>
                <w:color w:val="000000" w:themeColor="text1"/>
                <w:sz w:val="24"/>
                <w:szCs w:val="21"/>
              </w:rPr>
              <w:t>项目采用市政电网供电系统，系统停电概率较小，一旦停电，生产设备及配套设置的废气处理设备将立即停止运转，造成工艺废气无法处理直接超标排放，部分废气无组织排放，但这种事故排放的影响时间较短，随着设备停止工作，废气超标排放或</w:t>
            </w:r>
            <w:r>
              <w:rPr>
                <w:rFonts w:hint="eastAsia"/>
                <w:bCs/>
                <w:color w:val="000000" w:themeColor="text1"/>
                <w:sz w:val="24"/>
                <w:szCs w:val="21"/>
              </w:rPr>
              <w:lastRenderedPageBreak/>
              <w:t>无组织排放的现象将逐渐减少。针对废气非正常排放所产生的风险，提出如下事故应急措施：</w:t>
            </w:r>
          </w:p>
          <w:p w:rsidR="00C70DF3" w:rsidRDefault="00237B11">
            <w:pPr>
              <w:adjustRightInd w:val="0"/>
              <w:spacing w:line="360" w:lineRule="auto"/>
              <w:ind w:firstLineChars="200" w:firstLine="480"/>
              <w:rPr>
                <w:bCs/>
                <w:color w:val="000000" w:themeColor="text1"/>
                <w:sz w:val="24"/>
                <w:szCs w:val="21"/>
              </w:rPr>
            </w:pPr>
            <w:r>
              <w:rPr>
                <w:rFonts w:hint="eastAsia"/>
                <w:bCs/>
                <w:color w:val="000000" w:themeColor="text1"/>
                <w:sz w:val="24"/>
                <w:szCs w:val="21"/>
              </w:rPr>
              <w:t>①废气处理装置必须由有资质的单位进行设计，确保其处理</w:t>
            </w:r>
            <w:r>
              <w:rPr>
                <w:rFonts w:hint="eastAsia"/>
                <w:bCs/>
                <w:color w:val="000000" w:themeColor="text1"/>
                <w:sz w:val="24"/>
                <w:szCs w:val="21"/>
              </w:rPr>
              <w:t>效率</w:t>
            </w:r>
            <w:r>
              <w:rPr>
                <w:rFonts w:hint="eastAsia"/>
                <w:bCs/>
                <w:color w:val="000000" w:themeColor="text1"/>
                <w:sz w:val="24"/>
                <w:szCs w:val="21"/>
              </w:rPr>
              <w:t>稳定运行。</w:t>
            </w:r>
          </w:p>
          <w:p w:rsidR="00C70DF3" w:rsidRDefault="00237B11">
            <w:pPr>
              <w:adjustRightInd w:val="0"/>
              <w:spacing w:line="360" w:lineRule="auto"/>
              <w:ind w:firstLineChars="200" w:firstLine="480"/>
              <w:rPr>
                <w:bCs/>
                <w:color w:val="000000" w:themeColor="text1"/>
                <w:sz w:val="24"/>
                <w:szCs w:val="21"/>
              </w:rPr>
            </w:pPr>
            <w:r>
              <w:rPr>
                <w:rFonts w:hint="eastAsia"/>
                <w:bCs/>
                <w:color w:val="000000" w:themeColor="text1"/>
                <w:sz w:val="24"/>
                <w:szCs w:val="21"/>
              </w:rPr>
              <w:t>②在定期检修主体设备时，同步检查和维护主要废气处理装置，以确保其正常运行。</w:t>
            </w:r>
          </w:p>
          <w:p w:rsidR="00C70DF3" w:rsidRDefault="00237B11">
            <w:pPr>
              <w:adjustRightInd w:val="0"/>
              <w:spacing w:line="360" w:lineRule="auto"/>
              <w:ind w:firstLineChars="200" w:firstLine="480"/>
              <w:rPr>
                <w:bCs/>
                <w:color w:val="000000" w:themeColor="text1"/>
                <w:sz w:val="24"/>
                <w:szCs w:val="21"/>
              </w:rPr>
            </w:pPr>
            <w:r>
              <w:rPr>
                <w:rFonts w:hint="eastAsia"/>
                <w:bCs/>
                <w:color w:val="000000" w:themeColor="text1"/>
                <w:sz w:val="24"/>
                <w:szCs w:val="21"/>
              </w:rPr>
              <w:t>③一旦发现废气处理装置运行不正常，应立即对废气处理装置进行检修，若</w:t>
            </w:r>
            <w:r>
              <w:rPr>
                <w:rFonts w:hint="eastAsia"/>
                <w:bCs/>
                <w:color w:val="000000" w:themeColor="text1"/>
                <w:sz w:val="24"/>
                <w:szCs w:val="21"/>
              </w:rPr>
              <w:t>该设施一时难以修复，应立即采取紧急措施使主体设备停止生产，待净化设施检修完毕能够正常投入使用时，再共同投入使用。</w:t>
            </w:r>
          </w:p>
          <w:p w:rsidR="00C70DF3" w:rsidRDefault="00237B11">
            <w:pPr>
              <w:adjustRightInd w:val="0"/>
              <w:spacing w:line="360" w:lineRule="auto"/>
              <w:ind w:firstLineChars="200" w:firstLine="480"/>
              <w:rPr>
                <w:bCs/>
                <w:color w:val="000000" w:themeColor="text1"/>
                <w:sz w:val="24"/>
                <w:szCs w:val="21"/>
              </w:rPr>
            </w:pPr>
            <w:r>
              <w:rPr>
                <w:rFonts w:hint="eastAsia"/>
                <w:bCs/>
                <w:color w:val="000000" w:themeColor="text1"/>
                <w:sz w:val="24"/>
                <w:szCs w:val="21"/>
              </w:rPr>
              <w:t>④加强对易</w:t>
            </w:r>
            <w:proofErr w:type="gramStart"/>
            <w:r>
              <w:rPr>
                <w:rFonts w:hint="eastAsia"/>
                <w:bCs/>
                <w:color w:val="000000" w:themeColor="text1"/>
                <w:sz w:val="24"/>
                <w:szCs w:val="21"/>
              </w:rPr>
              <w:t>损</w:t>
            </w:r>
            <w:proofErr w:type="gramEnd"/>
            <w:r>
              <w:rPr>
                <w:rFonts w:hint="eastAsia"/>
                <w:bCs/>
                <w:color w:val="000000" w:themeColor="text1"/>
                <w:sz w:val="24"/>
                <w:szCs w:val="21"/>
              </w:rPr>
              <w:t>易耗件的备用，确保设备发生故障时能够及时更换，减少事故发生。</w:t>
            </w:r>
          </w:p>
          <w:p w:rsidR="00C70DF3" w:rsidRDefault="00237B11">
            <w:pPr>
              <w:adjustRightInd w:val="0"/>
              <w:spacing w:line="360" w:lineRule="auto"/>
              <w:ind w:firstLineChars="200" w:firstLine="480"/>
              <w:rPr>
                <w:bCs/>
                <w:color w:val="000000" w:themeColor="text1"/>
                <w:sz w:val="24"/>
                <w:szCs w:val="21"/>
              </w:rPr>
            </w:pPr>
            <w:r>
              <w:rPr>
                <w:rFonts w:hint="eastAsia"/>
                <w:bCs/>
                <w:color w:val="000000" w:themeColor="text1"/>
                <w:sz w:val="24"/>
                <w:szCs w:val="21"/>
              </w:rPr>
              <w:t>（</w:t>
            </w:r>
            <w:r>
              <w:rPr>
                <w:rFonts w:hint="eastAsia"/>
                <w:bCs/>
                <w:color w:val="000000" w:themeColor="text1"/>
                <w:sz w:val="24"/>
                <w:szCs w:val="21"/>
              </w:rPr>
              <w:t>2</w:t>
            </w:r>
            <w:r>
              <w:rPr>
                <w:rFonts w:hint="eastAsia"/>
                <w:bCs/>
                <w:color w:val="000000" w:themeColor="text1"/>
                <w:sz w:val="24"/>
                <w:szCs w:val="21"/>
              </w:rPr>
              <w:t>）火灾事故</w:t>
            </w:r>
          </w:p>
          <w:p w:rsidR="00C70DF3" w:rsidRDefault="00237B11">
            <w:pPr>
              <w:adjustRightInd w:val="0"/>
              <w:spacing w:line="360" w:lineRule="auto"/>
              <w:ind w:firstLineChars="200" w:firstLine="480"/>
              <w:rPr>
                <w:bCs/>
                <w:color w:val="000000" w:themeColor="text1"/>
                <w:sz w:val="24"/>
                <w:szCs w:val="21"/>
              </w:rPr>
            </w:pPr>
            <w:r>
              <w:rPr>
                <w:rFonts w:hint="eastAsia"/>
                <w:bCs/>
                <w:color w:val="000000" w:themeColor="text1"/>
                <w:sz w:val="24"/>
                <w:szCs w:val="21"/>
              </w:rPr>
              <w:t>本项目使用的原料具有一定可燃性，在运输、储存过程中操作不当可能会导致火灾发生。一旦发生火灾，将放出大量的辐射热，危及火灾周围人员的生命及毗邻建筑物和设备的安全，如果产生的热量和气体在短时间内无法扩散，则可能引发爆炸。要减少事故发生的概率，最主要的手段是从管理入手，制定应急预案，加强风险防范措施。</w:t>
            </w:r>
          </w:p>
          <w:p w:rsidR="00C70DF3" w:rsidRDefault="00237B11">
            <w:pPr>
              <w:adjustRightInd w:val="0"/>
              <w:spacing w:line="360" w:lineRule="auto"/>
              <w:ind w:firstLineChars="200" w:firstLine="480"/>
              <w:rPr>
                <w:bCs/>
                <w:color w:val="000000" w:themeColor="text1"/>
                <w:sz w:val="24"/>
                <w:szCs w:val="21"/>
              </w:rPr>
            </w:pPr>
            <w:r>
              <w:rPr>
                <w:rFonts w:hint="eastAsia"/>
                <w:bCs/>
                <w:color w:val="000000" w:themeColor="text1"/>
                <w:sz w:val="24"/>
                <w:szCs w:val="21"/>
              </w:rPr>
              <w:t>①总图布置</w:t>
            </w:r>
            <w:r>
              <w:rPr>
                <w:rFonts w:hint="eastAsia"/>
                <w:bCs/>
                <w:color w:val="000000" w:themeColor="text1"/>
                <w:sz w:val="24"/>
                <w:szCs w:val="21"/>
              </w:rPr>
              <w:t>和建筑安全防范措施</w:t>
            </w:r>
          </w:p>
          <w:p w:rsidR="00C70DF3" w:rsidRDefault="00237B11">
            <w:pPr>
              <w:adjustRightInd w:val="0"/>
              <w:spacing w:line="360" w:lineRule="auto"/>
              <w:ind w:firstLineChars="200" w:firstLine="480"/>
              <w:rPr>
                <w:bCs/>
                <w:color w:val="000000" w:themeColor="text1"/>
                <w:sz w:val="24"/>
                <w:szCs w:val="21"/>
              </w:rPr>
            </w:pPr>
            <w:r>
              <w:rPr>
                <w:rFonts w:hint="eastAsia"/>
                <w:bCs/>
                <w:color w:val="000000" w:themeColor="text1"/>
                <w:sz w:val="24"/>
                <w:szCs w:val="21"/>
              </w:rPr>
              <w:t>在</w:t>
            </w:r>
            <w:proofErr w:type="gramStart"/>
            <w:r>
              <w:rPr>
                <w:rFonts w:hint="eastAsia"/>
                <w:bCs/>
                <w:color w:val="000000" w:themeColor="text1"/>
                <w:sz w:val="24"/>
                <w:szCs w:val="21"/>
              </w:rPr>
              <w:t>厂区总</w:t>
            </w:r>
            <w:proofErr w:type="gramEnd"/>
            <w:r>
              <w:rPr>
                <w:rFonts w:hint="eastAsia"/>
                <w:bCs/>
                <w:color w:val="000000" w:themeColor="text1"/>
                <w:sz w:val="24"/>
                <w:szCs w:val="21"/>
              </w:rPr>
              <w:t>平面布置方面，严格执行相关规范要求，合理布置生产车间设备平面布局，生产区、储存区、办公区进行严格区分。另外厂区按规范设置消防通道，在易发生火灾地点附近设置消防栓及一定数量的抢修器材。</w:t>
            </w:r>
          </w:p>
          <w:p w:rsidR="00C70DF3" w:rsidRDefault="00237B11">
            <w:pPr>
              <w:adjustRightInd w:val="0"/>
              <w:spacing w:line="360" w:lineRule="auto"/>
              <w:ind w:firstLineChars="200" w:firstLine="480"/>
              <w:rPr>
                <w:bCs/>
                <w:color w:val="000000" w:themeColor="text1"/>
                <w:sz w:val="24"/>
                <w:szCs w:val="21"/>
              </w:rPr>
            </w:pPr>
            <w:r>
              <w:rPr>
                <w:rFonts w:hint="eastAsia"/>
                <w:bCs/>
                <w:color w:val="000000" w:themeColor="text1"/>
                <w:sz w:val="24"/>
                <w:szCs w:val="21"/>
              </w:rPr>
              <w:t>②贮运系统事故风险防范措施</w:t>
            </w:r>
          </w:p>
          <w:p w:rsidR="00C70DF3" w:rsidRDefault="00237B11">
            <w:pPr>
              <w:adjustRightInd w:val="0"/>
              <w:spacing w:line="360" w:lineRule="auto"/>
              <w:ind w:firstLineChars="200" w:firstLine="480"/>
              <w:rPr>
                <w:bCs/>
                <w:color w:val="000000" w:themeColor="text1"/>
                <w:sz w:val="24"/>
                <w:szCs w:val="21"/>
              </w:rPr>
            </w:pPr>
            <w:r>
              <w:rPr>
                <w:rFonts w:hint="eastAsia"/>
                <w:bCs/>
                <w:color w:val="000000" w:themeColor="text1"/>
                <w:sz w:val="24"/>
                <w:szCs w:val="21"/>
              </w:rPr>
              <w:t>根据贮存区（仓库）的火灾危险性，为保障其的防火安全，仓库建筑物在火灾高温作用下要求其基本构件能在一定时间内不被破坏、不传播火灾、延缓和阻止火势蔓延，为疏散人员、物资和扑灭火灾赢得时间。原辅料贮存在专门贮存场所内；贮存场所为封闭设施，必须有防雨、防晒、防渗、防尘、防扬散和防火措施，并有足够的疏散通道；严格制定和执行管理制度，注重操作人员的素质，加强对设施的维护保养和巡检。</w:t>
            </w:r>
          </w:p>
          <w:p w:rsidR="00C70DF3" w:rsidRDefault="00237B11">
            <w:pPr>
              <w:adjustRightInd w:val="0"/>
              <w:spacing w:line="360" w:lineRule="auto"/>
              <w:ind w:firstLineChars="200" w:firstLine="480"/>
              <w:rPr>
                <w:bCs/>
                <w:color w:val="000000" w:themeColor="text1"/>
                <w:sz w:val="24"/>
                <w:szCs w:val="21"/>
              </w:rPr>
            </w:pPr>
            <w:r>
              <w:rPr>
                <w:rFonts w:hint="eastAsia"/>
                <w:bCs/>
                <w:color w:val="000000" w:themeColor="text1"/>
                <w:sz w:val="24"/>
                <w:szCs w:val="21"/>
              </w:rPr>
              <w:t>③工艺技术设计安全防范措施</w:t>
            </w:r>
          </w:p>
          <w:p w:rsidR="00C70DF3" w:rsidRDefault="00237B11">
            <w:pPr>
              <w:adjustRightInd w:val="0"/>
              <w:spacing w:line="360" w:lineRule="auto"/>
              <w:ind w:firstLineChars="200" w:firstLine="480"/>
              <w:rPr>
                <w:bCs/>
                <w:color w:val="000000" w:themeColor="text1"/>
                <w:sz w:val="24"/>
                <w:szCs w:val="21"/>
              </w:rPr>
            </w:pPr>
            <w:r>
              <w:rPr>
                <w:rFonts w:hint="eastAsia"/>
                <w:bCs/>
                <w:color w:val="000000" w:themeColor="text1"/>
                <w:sz w:val="24"/>
                <w:szCs w:val="21"/>
              </w:rPr>
              <w:t>各类设备和管道从设计、安装，制造严格按照安全规定要求进行，车间加强通风。</w:t>
            </w:r>
            <w:r>
              <w:rPr>
                <w:rFonts w:hint="eastAsia"/>
                <w:bCs/>
                <w:color w:val="000000" w:themeColor="text1"/>
                <w:sz w:val="24"/>
                <w:szCs w:val="21"/>
              </w:rPr>
              <w:lastRenderedPageBreak/>
              <w:t>所有设施必须由当地有关质检部门进行验收</w:t>
            </w:r>
            <w:r>
              <w:rPr>
                <w:rFonts w:hint="eastAsia"/>
                <w:bCs/>
                <w:color w:val="000000" w:themeColor="text1"/>
                <w:sz w:val="24"/>
                <w:szCs w:val="21"/>
              </w:rPr>
              <w:t>并通过后方能投入使用。高温设备和管道应设立隔离栏，并有警示标志。</w:t>
            </w:r>
          </w:p>
          <w:p w:rsidR="00C70DF3" w:rsidRDefault="00237B11">
            <w:pPr>
              <w:adjustRightInd w:val="0"/>
              <w:spacing w:line="360" w:lineRule="auto"/>
              <w:ind w:firstLineChars="200" w:firstLine="480"/>
              <w:rPr>
                <w:bCs/>
                <w:color w:val="000000" w:themeColor="text1"/>
                <w:sz w:val="24"/>
                <w:szCs w:val="21"/>
              </w:rPr>
            </w:pPr>
            <w:r>
              <w:rPr>
                <w:rFonts w:hint="eastAsia"/>
                <w:bCs/>
                <w:color w:val="000000" w:themeColor="text1"/>
                <w:sz w:val="24"/>
                <w:szCs w:val="21"/>
              </w:rPr>
              <w:t>④自动控制设计安全防范措施</w:t>
            </w:r>
          </w:p>
          <w:p w:rsidR="00C70DF3" w:rsidRDefault="00237B11">
            <w:pPr>
              <w:adjustRightInd w:val="0"/>
              <w:spacing w:line="360" w:lineRule="auto"/>
              <w:ind w:firstLineChars="200" w:firstLine="480"/>
              <w:rPr>
                <w:bCs/>
                <w:color w:val="000000" w:themeColor="text1"/>
                <w:sz w:val="24"/>
                <w:szCs w:val="21"/>
              </w:rPr>
            </w:pPr>
            <w:r>
              <w:rPr>
                <w:rFonts w:hint="eastAsia"/>
                <w:bCs/>
                <w:color w:val="000000" w:themeColor="text1"/>
                <w:sz w:val="24"/>
                <w:szCs w:val="21"/>
              </w:rPr>
              <w:t>对装置生产过程中采取集中检测、显示、</w:t>
            </w:r>
            <w:proofErr w:type="gramStart"/>
            <w:r>
              <w:rPr>
                <w:rFonts w:hint="eastAsia"/>
                <w:bCs/>
                <w:color w:val="000000" w:themeColor="text1"/>
                <w:sz w:val="24"/>
                <w:szCs w:val="21"/>
              </w:rPr>
              <w:t>联锁</w:t>
            </w:r>
            <w:proofErr w:type="gramEnd"/>
            <w:r>
              <w:rPr>
                <w:rFonts w:hint="eastAsia"/>
                <w:bCs/>
                <w:color w:val="000000" w:themeColor="text1"/>
                <w:sz w:val="24"/>
                <w:szCs w:val="21"/>
              </w:rPr>
              <w:t>、控制和报警。设置火灾自动报警系统。</w:t>
            </w:r>
          </w:p>
          <w:p w:rsidR="00C70DF3" w:rsidRDefault="00237B11">
            <w:pPr>
              <w:adjustRightInd w:val="0"/>
              <w:spacing w:line="360" w:lineRule="auto"/>
              <w:ind w:firstLineChars="200" w:firstLine="480"/>
              <w:rPr>
                <w:bCs/>
                <w:color w:val="000000" w:themeColor="text1"/>
                <w:sz w:val="24"/>
                <w:szCs w:val="21"/>
              </w:rPr>
            </w:pPr>
            <w:r>
              <w:rPr>
                <w:rFonts w:hint="eastAsia"/>
                <w:bCs/>
                <w:color w:val="000000" w:themeColor="text1"/>
                <w:sz w:val="24"/>
                <w:szCs w:val="21"/>
              </w:rPr>
              <w:t>⑤电气、电讯安全防范措施</w:t>
            </w:r>
          </w:p>
          <w:p w:rsidR="00C70DF3" w:rsidRDefault="00237B11">
            <w:pPr>
              <w:adjustRightInd w:val="0"/>
              <w:spacing w:line="360" w:lineRule="auto"/>
              <w:ind w:firstLineChars="200" w:firstLine="480"/>
              <w:rPr>
                <w:bCs/>
                <w:color w:val="000000" w:themeColor="text1"/>
                <w:sz w:val="24"/>
                <w:szCs w:val="21"/>
              </w:rPr>
            </w:pPr>
            <w:r>
              <w:rPr>
                <w:rFonts w:hint="eastAsia"/>
                <w:bCs/>
                <w:color w:val="000000" w:themeColor="text1"/>
                <w:sz w:val="24"/>
                <w:szCs w:val="21"/>
              </w:rPr>
              <w:t>项目防爆、防火电缆，电气设施采用触电保护，爆炸危险区域的划分、防爆电器（气）的安装和布防符合《爆炸危险环境电力装置设计规范》（</w:t>
            </w:r>
            <w:r>
              <w:rPr>
                <w:rFonts w:hint="eastAsia"/>
                <w:bCs/>
                <w:color w:val="000000" w:themeColor="text1"/>
                <w:sz w:val="24"/>
                <w:szCs w:val="21"/>
              </w:rPr>
              <w:t>GB50058-2014</w:t>
            </w:r>
            <w:r>
              <w:rPr>
                <w:rFonts w:hint="eastAsia"/>
                <w:bCs/>
                <w:color w:val="000000" w:themeColor="text1"/>
                <w:sz w:val="24"/>
                <w:szCs w:val="21"/>
              </w:rPr>
              <w:t>）要求。</w:t>
            </w:r>
          </w:p>
          <w:p w:rsidR="00C70DF3" w:rsidRDefault="00237B11">
            <w:pPr>
              <w:adjustRightInd w:val="0"/>
              <w:spacing w:line="360" w:lineRule="auto"/>
              <w:ind w:firstLineChars="200" w:firstLine="480"/>
              <w:rPr>
                <w:bCs/>
                <w:color w:val="000000" w:themeColor="text1"/>
                <w:sz w:val="24"/>
                <w:szCs w:val="21"/>
              </w:rPr>
            </w:pPr>
            <w:r>
              <w:rPr>
                <w:rFonts w:hint="eastAsia"/>
                <w:bCs/>
                <w:color w:val="000000" w:themeColor="text1"/>
                <w:sz w:val="24"/>
                <w:szCs w:val="21"/>
              </w:rPr>
              <w:t>根据车间的不同环境特性，选用不同的电气设备，设置防雷、防静电设施和接地保护。执行《电气装置安装工程</w:t>
            </w:r>
            <w:r>
              <w:rPr>
                <w:rFonts w:hint="eastAsia"/>
                <w:bCs/>
                <w:color w:val="000000" w:themeColor="text1"/>
                <w:sz w:val="24"/>
                <w:szCs w:val="21"/>
              </w:rPr>
              <w:t xml:space="preserve"> </w:t>
            </w:r>
            <w:r>
              <w:rPr>
                <w:rFonts w:hint="eastAsia"/>
                <w:bCs/>
                <w:color w:val="000000" w:themeColor="text1"/>
                <w:sz w:val="24"/>
                <w:szCs w:val="21"/>
              </w:rPr>
              <w:t>低压电器施工及验收规范》（</w:t>
            </w:r>
            <w:r>
              <w:rPr>
                <w:rFonts w:hint="eastAsia"/>
                <w:bCs/>
                <w:color w:val="000000" w:themeColor="text1"/>
                <w:sz w:val="24"/>
                <w:szCs w:val="21"/>
              </w:rPr>
              <w:t>GB50254-2014</w:t>
            </w:r>
            <w:r>
              <w:rPr>
                <w:rFonts w:hint="eastAsia"/>
                <w:bCs/>
                <w:color w:val="000000" w:themeColor="text1"/>
                <w:sz w:val="24"/>
                <w:szCs w:val="21"/>
              </w:rPr>
              <w:t>）等</w:t>
            </w:r>
            <w:r>
              <w:rPr>
                <w:rFonts w:hint="eastAsia"/>
                <w:bCs/>
                <w:color w:val="000000" w:themeColor="text1"/>
                <w:sz w:val="24"/>
                <w:szCs w:val="21"/>
              </w:rPr>
              <w:t>要求，确保工程建成后电气安全符合要求。</w:t>
            </w:r>
          </w:p>
          <w:p w:rsidR="00C70DF3" w:rsidRDefault="00237B11">
            <w:pPr>
              <w:adjustRightInd w:val="0"/>
              <w:spacing w:line="360" w:lineRule="auto"/>
              <w:ind w:firstLineChars="200" w:firstLine="480"/>
              <w:rPr>
                <w:bCs/>
                <w:color w:val="000000" w:themeColor="text1"/>
                <w:sz w:val="24"/>
                <w:szCs w:val="21"/>
              </w:rPr>
            </w:pPr>
            <w:r>
              <w:rPr>
                <w:rFonts w:hint="eastAsia"/>
                <w:bCs/>
                <w:color w:val="000000" w:themeColor="text1"/>
                <w:sz w:val="24"/>
                <w:szCs w:val="21"/>
              </w:rPr>
              <w:t>⑥消防及火灾报警系统</w:t>
            </w:r>
          </w:p>
          <w:p w:rsidR="00C70DF3" w:rsidRDefault="00237B11">
            <w:pPr>
              <w:adjustRightInd w:val="0"/>
              <w:spacing w:line="360" w:lineRule="auto"/>
              <w:ind w:firstLineChars="200" w:firstLine="480"/>
              <w:rPr>
                <w:bCs/>
                <w:color w:val="000000" w:themeColor="text1"/>
                <w:sz w:val="24"/>
                <w:szCs w:val="21"/>
              </w:rPr>
            </w:pPr>
            <w:r>
              <w:rPr>
                <w:rFonts w:hint="eastAsia"/>
                <w:bCs/>
                <w:color w:val="000000" w:themeColor="text1"/>
                <w:sz w:val="24"/>
                <w:szCs w:val="21"/>
              </w:rPr>
              <w:t>根据火灾危险性等级和防火，防爆要求，建筑物的防火等级均应采用国家现行规范要求。凡</w:t>
            </w:r>
            <w:proofErr w:type="gramStart"/>
            <w:r>
              <w:rPr>
                <w:rFonts w:hint="eastAsia"/>
                <w:bCs/>
                <w:color w:val="000000" w:themeColor="text1"/>
                <w:sz w:val="24"/>
                <w:szCs w:val="21"/>
              </w:rPr>
              <w:t>禁火区</w:t>
            </w:r>
            <w:proofErr w:type="gramEnd"/>
            <w:r>
              <w:rPr>
                <w:rFonts w:hint="eastAsia"/>
                <w:bCs/>
                <w:color w:val="000000" w:themeColor="text1"/>
                <w:sz w:val="24"/>
                <w:szCs w:val="21"/>
              </w:rPr>
              <w:t>均设置明显标志牌。安全出口及安全疏散距离应符合《建筑设计防火规范》（</w:t>
            </w:r>
            <w:r>
              <w:rPr>
                <w:rFonts w:hint="eastAsia"/>
                <w:bCs/>
                <w:color w:val="000000" w:themeColor="text1"/>
                <w:sz w:val="24"/>
                <w:szCs w:val="21"/>
              </w:rPr>
              <w:t>GB50016-2014</w:t>
            </w:r>
            <w:r>
              <w:rPr>
                <w:rFonts w:hint="eastAsia"/>
                <w:bCs/>
                <w:color w:val="000000" w:themeColor="text1"/>
                <w:sz w:val="24"/>
                <w:szCs w:val="21"/>
              </w:rPr>
              <w:t>）的要求。</w:t>
            </w:r>
          </w:p>
          <w:p w:rsidR="00C70DF3" w:rsidRDefault="00237B11">
            <w:pPr>
              <w:adjustRightInd w:val="0"/>
              <w:spacing w:line="360" w:lineRule="auto"/>
              <w:ind w:firstLineChars="200" w:firstLine="480"/>
              <w:rPr>
                <w:bCs/>
                <w:color w:val="000000" w:themeColor="text1"/>
                <w:sz w:val="24"/>
                <w:szCs w:val="21"/>
              </w:rPr>
            </w:pPr>
            <w:r>
              <w:rPr>
                <w:rFonts w:hint="eastAsia"/>
                <w:bCs/>
                <w:color w:val="000000" w:themeColor="text1"/>
                <w:sz w:val="24"/>
                <w:szCs w:val="21"/>
              </w:rPr>
              <w:t>厂区消防用水与厂内生产、生活用水管网系统合并，在厂内按照规范要求配置消火栓及消防水炮。</w:t>
            </w:r>
          </w:p>
          <w:p w:rsidR="00C70DF3" w:rsidRDefault="00237B11">
            <w:pPr>
              <w:adjustRightInd w:val="0"/>
              <w:spacing w:line="360" w:lineRule="auto"/>
              <w:ind w:firstLineChars="200" w:firstLine="480"/>
              <w:rPr>
                <w:bCs/>
                <w:color w:val="000000" w:themeColor="text1"/>
                <w:sz w:val="24"/>
                <w:szCs w:val="21"/>
              </w:rPr>
            </w:pPr>
            <w:r>
              <w:rPr>
                <w:rFonts w:hint="eastAsia"/>
                <w:bCs/>
                <w:color w:val="000000" w:themeColor="text1"/>
                <w:sz w:val="24"/>
                <w:szCs w:val="21"/>
              </w:rPr>
              <w:t>厂内不设消防站，由当地消防中队负责消防工作。</w:t>
            </w:r>
          </w:p>
          <w:p w:rsidR="00C70DF3" w:rsidRDefault="00237B11">
            <w:pPr>
              <w:adjustRightInd w:val="0"/>
              <w:spacing w:line="360" w:lineRule="auto"/>
              <w:ind w:firstLineChars="200" w:firstLine="480"/>
              <w:rPr>
                <w:bCs/>
                <w:color w:val="000000" w:themeColor="text1"/>
                <w:sz w:val="24"/>
                <w:szCs w:val="21"/>
              </w:rPr>
            </w:pPr>
            <w:r>
              <w:rPr>
                <w:rFonts w:hint="eastAsia"/>
                <w:bCs/>
                <w:color w:val="000000" w:themeColor="text1"/>
                <w:sz w:val="24"/>
                <w:szCs w:val="21"/>
              </w:rPr>
              <w:t>火灾报警系统：全厂采用电话报警，报警至当地消防中队。</w:t>
            </w:r>
          </w:p>
          <w:p w:rsidR="00C70DF3" w:rsidRDefault="00237B11">
            <w:pPr>
              <w:adjustRightInd w:val="0"/>
              <w:spacing w:line="360" w:lineRule="auto"/>
              <w:ind w:firstLineChars="200" w:firstLine="480"/>
              <w:rPr>
                <w:bCs/>
                <w:color w:val="000000" w:themeColor="text1"/>
                <w:sz w:val="24"/>
                <w:szCs w:val="21"/>
              </w:rPr>
            </w:pPr>
            <w:r>
              <w:rPr>
                <w:rFonts w:hint="eastAsia"/>
                <w:bCs/>
                <w:color w:val="000000" w:themeColor="text1"/>
                <w:sz w:val="24"/>
                <w:szCs w:val="21"/>
              </w:rPr>
              <w:t>⑦防火、防爆管理措施</w:t>
            </w:r>
          </w:p>
          <w:p w:rsidR="00C70DF3" w:rsidRDefault="00237B11">
            <w:pPr>
              <w:adjustRightInd w:val="0"/>
              <w:spacing w:line="360" w:lineRule="auto"/>
              <w:ind w:firstLineChars="200" w:firstLine="480"/>
              <w:rPr>
                <w:bCs/>
                <w:color w:val="000000" w:themeColor="text1"/>
                <w:sz w:val="24"/>
                <w:szCs w:val="21"/>
              </w:rPr>
            </w:pPr>
            <w:r>
              <w:rPr>
                <w:rFonts w:hint="eastAsia"/>
                <w:bCs/>
                <w:color w:val="000000" w:themeColor="text1"/>
                <w:sz w:val="24"/>
                <w:szCs w:val="21"/>
              </w:rPr>
              <w:t>工程可能遇到的火源主要是施工明火、吸烟、维修用火、</w:t>
            </w:r>
            <w:r>
              <w:rPr>
                <w:rFonts w:hint="eastAsia"/>
                <w:bCs/>
                <w:color w:val="000000" w:themeColor="text1"/>
                <w:sz w:val="24"/>
                <w:szCs w:val="21"/>
              </w:rPr>
              <w:t>电器火灾、静电火花、雷击、撞击火星等，应采取的安全管理措施包括：严禁吸烟、严禁携带火种。局部设备维修时，</w:t>
            </w:r>
            <w:proofErr w:type="gramStart"/>
            <w:r>
              <w:rPr>
                <w:rFonts w:hint="eastAsia"/>
                <w:bCs/>
                <w:color w:val="000000" w:themeColor="text1"/>
                <w:sz w:val="24"/>
                <w:szCs w:val="21"/>
              </w:rPr>
              <w:t>应和非</w:t>
            </w:r>
            <w:proofErr w:type="gramEnd"/>
            <w:r>
              <w:rPr>
                <w:rFonts w:hint="eastAsia"/>
                <w:bCs/>
                <w:color w:val="000000" w:themeColor="text1"/>
                <w:sz w:val="24"/>
                <w:szCs w:val="21"/>
              </w:rPr>
              <w:t>检修设备、管线断开或加盲板，盲板应挂牌登记，防止串油、串气引发事故。根据《建筑灭火器配置设计规范》（</w:t>
            </w:r>
            <w:r>
              <w:rPr>
                <w:rFonts w:hint="eastAsia"/>
                <w:bCs/>
                <w:color w:val="000000" w:themeColor="text1"/>
                <w:sz w:val="24"/>
                <w:szCs w:val="21"/>
              </w:rPr>
              <w:t>GB50140-2005</w:t>
            </w:r>
            <w:r>
              <w:rPr>
                <w:rFonts w:hint="eastAsia"/>
                <w:bCs/>
                <w:color w:val="000000" w:themeColor="text1"/>
                <w:sz w:val="24"/>
                <w:szCs w:val="21"/>
              </w:rPr>
              <w:t>），重点部位应设置一定数量的手提式干粉灭火剂、二氧化碳灭火器，并定期检查，保持有效状态；建议设置火灾自动报警装置。</w:t>
            </w:r>
          </w:p>
          <w:p w:rsidR="00C70DF3" w:rsidRDefault="00237B11">
            <w:pPr>
              <w:adjustRightInd w:val="0"/>
              <w:spacing w:line="360" w:lineRule="auto"/>
              <w:ind w:firstLineChars="200" w:firstLine="480"/>
              <w:rPr>
                <w:bCs/>
                <w:color w:val="000000" w:themeColor="text1"/>
                <w:sz w:val="24"/>
                <w:szCs w:val="21"/>
              </w:rPr>
            </w:pPr>
            <w:bookmarkStart w:id="71" w:name="OLE_LINK67"/>
            <w:bookmarkStart w:id="72" w:name="OLE_LINK68"/>
            <w:r>
              <w:rPr>
                <w:rFonts w:hint="eastAsia"/>
                <w:bCs/>
                <w:color w:val="000000" w:themeColor="text1"/>
                <w:sz w:val="24"/>
                <w:szCs w:val="21"/>
              </w:rPr>
              <w:t>火灾事故发生后，第一时间关停雨水总排口闸阀，采用沙袋、堵漏板封堵雨水沟，切断消防废水外排通道，严禁雨污管网混流。同步停止生产作业、切断物料来源，避</w:t>
            </w:r>
            <w:r>
              <w:rPr>
                <w:rFonts w:hint="eastAsia"/>
                <w:bCs/>
                <w:color w:val="000000" w:themeColor="text1"/>
                <w:sz w:val="24"/>
                <w:szCs w:val="21"/>
              </w:rPr>
              <w:lastRenderedPageBreak/>
              <w:t>免物料持续混入消</w:t>
            </w:r>
            <w:r>
              <w:rPr>
                <w:rFonts w:hint="eastAsia"/>
                <w:bCs/>
                <w:color w:val="000000" w:themeColor="text1"/>
                <w:sz w:val="24"/>
                <w:szCs w:val="21"/>
              </w:rPr>
              <w:t>防废水导致污染负荷升高。厂区严格落实单元拦截→厂区封堵→临时储存→</w:t>
            </w:r>
            <w:proofErr w:type="gramStart"/>
            <w:r>
              <w:rPr>
                <w:rFonts w:hint="eastAsia"/>
                <w:bCs/>
                <w:color w:val="000000" w:themeColor="text1"/>
                <w:sz w:val="24"/>
                <w:szCs w:val="21"/>
              </w:rPr>
              <w:t>泵抽转移</w:t>
            </w:r>
            <w:proofErr w:type="gramEnd"/>
            <w:r>
              <w:rPr>
                <w:rFonts w:hint="eastAsia"/>
                <w:bCs/>
                <w:color w:val="000000" w:themeColor="text1"/>
                <w:sz w:val="24"/>
                <w:szCs w:val="21"/>
              </w:rPr>
              <w:t>→委托处置全过程污染防控措施，确保受污染消防废水</w:t>
            </w:r>
            <w:proofErr w:type="gramStart"/>
            <w:r>
              <w:rPr>
                <w:rFonts w:hint="eastAsia"/>
                <w:bCs/>
                <w:color w:val="000000" w:themeColor="text1"/>
                <w:sz w:val="24"/>
                <w:szCs w:val="21"/>
              </w:rPr>
              <w:t>不</w:t>
            </w:r>
            <w:proofErr w:type="gramEnd"/>
            <w:r>
              <w:rPr>
                <w:rFonts w:hint="eastAsia"/>
                <w:bCs/>
                <w:color w:val="000000" w:themeColor="text1"/>
                <w:sz w:val="24"/>
                <w:szCs w:val="21"/>
              </w:rPr>
              <w:t>外溢出厂，不进入雨水管网及外环境。</w:t>
            </w:r>
          </w:p>
          <w:bookmarkEnd w:id="71"/>
          <w:bookmarkEnd w:id="72"/>
          <w:p w:rsidR="00C70DF3" w:rsidRDefault="00237B11">
            <w:pPr>
              <w:adjustRightInd w:val="0"/>
              <w:spacing w:line="360" w:lineRule="auto"/>
              <w:ind w:firstLineChars="200" w:firstLine="480"/>
              <w:rPr>
                <w:bCs/>
                <w:color w:val="000000" w:themeColor="text1"/>
                <w:sz w:val="24"/>
                <w:szCs w:val="21"/>
              </w:rPr>
            </w:pPr>
            <w:r>
              <w:rPr>
                <w:rFonts w:hint="eastAsia"/>
                <w:bCs/>
                <w:color w:val="000000" w:themeColor="text1"/>
                <w:sz w:val="24"/>
                <w:szCs w:val="21"/>
              </w:rPr>
              <w:t>（</w:t>
            </w:r>
            <w:r>
              <w:rPr>
                <w:rFonts w:hint="eastAsia"/>
                <w:bCs/>
                <w:color w:val="000000" w:themeColor="text1"/>
                <w:sz w:val="24"/>
                <w:szCs w:val="21"/>
              </w:rPr>
              <w:t>3</w:t>
            </w:r>
            <w:r>
              <w:rPr>
                <w:rFonts w:hint="eastAsia"/>
                <w:bCs/>
                <w:color w:val="000000" w:themeColor="text1"/>
                <w:sz w:val="24"/>
                <w:szCs w:val="21"/>
              </w:rPr>
              <w:t>）危险废物流失</w:t>
            </w:r>
          </w:p>
          <w:p w:rsidR="00C70DF3" w:rsidRDefault="00237B11">
            <w:pPr>
              <w:adjustRightInd w:val="0"/>
              <w:spacing w:line="360" w:lineRule="auto"/>
              <w:ind w:firstLineChars="200" w:firstLine="480"/>
              <w:rPr>
                <w:bCs/>
                <w:color w:val="000000" w:themeColor="text1"/>
                <w:sz w:val="24"/>
                <w:szCs w:val="21"/>
              </w:rPr>
            </w:pPr>
            <w:r>
              <w:rPr>
                <w:rFonts w:hint="eastAsia"/>
                <w:bCs/>
                <w:color w:val="000000" w:themeColor="text1"/>
                <w:sz w:val="24"/>
                <w:szCs w:val="21"/>
              </w:rPr>
              <w:t>本项目危险废物经收集、贮存运送后委托有资质单位处理，</w:t>
            </w:r>
            <w:proofErr w:type="gramStart"/>
            <w:r>
              <w:rPr>
                <w:rFonts w:hint="eastAsia"/>
                <w:bCs/>
                <w:color w:val="000000" w:themeColor="text1"/>
                <w:sz w:val="24"/>
                <w:szCs w:val="21"/>
              </w:rPr>
              <w:t>危废暂存</w:t>
            </w:r>
            <w:proofErr w:type="gramEnd"/>
            <w:r>
              <w:rPr>
                <w:rFonts w:hint="eastAsia"/>
                <w:bCs/>
                <w:color w:val="000000" w:themeColor="text1"/>
                <w:sz w:val="24"/>
                <w:szCs w:val="21"/>
              </w:rPr>
              <w:t>间按照《危险废物贮存污染控制标准》（</w:t>
            </w:r>
            <w:r>
              <w:rPr>
                <w:rFonts w:hint="eastAsia"/>
                <w:bCs/>
                <w:color w:val="000000" w:themeColor="text1"/>
                <w:sz w:val="24"/>
                <w:szCs w:val="21"/>
              </w:rPr>
              <w:t>GB18597-2023</w:t>
            </w:r>
            <w:r>
              <w:rPr>
                <w:rFonts w:hint="eastAsia"/>
                <w:bCs/>
                <w:color w:val="000000" w:themeColor="text1"/>
                <w:sz w:val="24"/>
                <w:szCs w:val="21"/>
              </w:rPr>
              <w:t>）设计要求建设，做到防风、防晒、防雨、防漏、防渗、防腐以及其他环境污染防治措施。万一</w:t>
            </w:r>
            <w:proofErr w:type="gramStart"/>
            <w:r>
              <w:rPr>
                <w:rFonts w:hint="eastAsia"/>
                <w:bCs/>
                <w:color w:val="000000" w:themeColor="text1"/>
                <w:sz w:val="24"/>
                <w:szCs w:val="21"/>
              </w:rPr>
              <w:t>发生危废流失</w:t>
            </w:r>
            <w:proofErr w:type="gramEnd"/>
            <w:r>
              <w:rPr>
                <w:rFonts w:hint="eastAsia"/>
                <w:bCs/>
                <w:color w:val="000000" w:themeColor="text1"/>
                <w:sz w:val="24"/>
                <w:szCs w:val="21"/>
              </w:rPr>
              <w:t>事故，应立刻检查源头，及时寻回流失的危废，收集后委托有资质单位处置，避免对周围环境造成影响。</w:t>
            </w:r>
          </w:p>
          <w:p w:rsidR="00C70DF3" w:rsidRDefault="00237B11">
            <w:pPr>
              <w:adjustRightInd w:val="0"/>
              <w:spacing w:line="360" w:lineRule="auto"/>
              <w:ind w:firstLineChars="200" w:firstLine="480"/>
              <w:rPr>
                <w:color w:val="000000" w:themeColor="text1"/>
                <w:sz w:val="24"/>
                <w:szCs w:val="21"/>
              </w:rPr>
            </w:pPr>
            <w:r>
              <w:rPr>
                <w:color w:val="000000" w:themeColor="text1"/>
                <w:sz w:val="24"/>
                <w:szCs w:val="21"/>
              </w:rPr>
              <w:t>6.</w:t>
            </w:r>
            <w:r>
              <w:rPr>
                <w:rFonts w:hint="eastAsia"/>
                <w:color w:val="000000" w:themeColor="text1"/>
                <w:sz w:val="24"/>
                <w:szCs w:val="21"/>
              </w:rPr>
              <w:t>4</w:t>
            </w:r>
            <w:r>
              <w:rPr>
                <w:rFonts w:hint="eastAsia"/>
                <w:color w:val="000000" w:themeColor="text1"/>
                <w:sz w:val="24"/>
                <w:szCs w:val="21"/>
              </w:rPr>
              <w:t>环境风险分析结论</w:t>
            </w:r>
          </w:p>
          <w:p w:rsidR="00C70DF3" w:rsidRDefault="00237B11">
            <w:pPr>
              <w:adjustRightInd w:val="0"/>
              <w:spacing w:line="360" w:lineRule="auto"/>
              <w:ind w:firstLineChars="200" w:firstLine="480"/>
              <w:rPr>
                <w:color w:val="000000" w:themeColor="text1"/>
                <w:sz w:val="24"/>
                <w:szCs w:val="21"/>
              </w:rPr>
            </w:pPr>
            <w:r>
              <w:rPr>
                <w:rFonts w:hint="eastAsia"/>
                <w:color w:val="000000" w:themeColor="text1"/>
                <w:sz w:val="24"/>
                <w:szCs w:val="21"/>
              </w:rPr>
              <w:t>通过简单风险分析，采取相应的风险事故防范措施，项目的环境风险发生率可以降到最低水平，并能减少</w:t>
            </w:r>
            <w:r>
              <w:rPr>
                <w:rFonts w:hint="eastAsia"/>
                <w:color w:val="000000" w:themeColor="text1"/>
                <w:sz w:val="24"/>
                <w:szCs w:val="21"/>
              </w:rPr>
              <w:t>或</w:t>
            </w:r>
            <w:r>
              <w:rPr>
                <w:rFonts w:hint="eastAsia"/>
                <w:color w:val="000000" w:themeColor="text1"/>
                <w:sz w:val="24"/>
                <w:szCs w:val="21"/>
              </w:rPr>
              <w:t>避免风险事故的发生。本项目环境风险防范措施有效，环境风险在可接受的范围内。</w:t>
            </w:r>
          </w:p>
          <w:p w:rsidR="00C70DF3" w:rsidRDefault="00C70DF3">
            <w:pPr>
              <w:adjustRightInd w:val="0"/>
              <w:spacing w:line="360" w:lineRule="auto"/>
              <w:ind w:firstLineChars="200" w:firstLine="480"/>
              <w:rPr>
                <w:color w:val="000000" w:themeColor="text1"/>
                <w:sz w:val="24"/>
                <w:szCs w:val="21"/>
              </w:rPr>
            </w:pPr>
          </w:p>
          <w:p w:rsidR="00C70DF3" w:rsidRDefault="00C70DF3">
            <w:pPr>
              <w:adjustRightInd w:val="0"/>
              <w:spacing w:line="360" w:lineRule="auto"/>
              <w:ind w:firstLineChars="200" w:firstLine="480"/>
              <w:rPr>
                <w:color w:val="000000" w:themeColor="text1"/>
                <w:sz w:val="24"/>
                <w:szCs w:val="21"/>
              </w:rPr>
            </w:pPr>
          </w:p>
          <w:p w:rsidR="00C70DF3" w:rsidRDefault="00C70DF3">
            <w:pPr>
              <w:adjustRightInd w:val="0"/>
              <w:spacing w:line="360" w:lineRule="auto"/>
              <w:ind w:firstLineChars="200" w:firstLine="480"/>
              <w:rPr>
                <w:color w:val="000000" w:themeColor="text1"/>
                <w:sz w:val="24"/>
                <w:szCs w:val="21"/>
              </w:rPr>
            </w:pPr>
          </w:p>
          <w:p w:rsidR="00C70DF3" w:rsidRDefault="00C70DF3">
            <w:pPr>
              <w:adjustRightInd w:val="0"/>
              <w:spacing w:line="360" w:lineRule="auto"/>
              <w:ind w:firstLineChars="200" w:firstLine="480"/>
              <w:rPr>
                <w:color w:val="000000" w:themeColor="text1"/>
                <w:sz w:val="24"/>
                <w:szCs w:val="21"/>
              </w:rPr>
            </w:pPr>
          </w:p>
          <w:p w:rsidR="00C70DF3" w:rsidRDefault="00C70DF3">
            <w:pPr>
              <w:adjustRightInd w:val="0"/>
              <w:spacing w:line="360" w:lineRule="auto"/>
              <w:ind w:firstLineChars="200" w:firstLine="480"/>
              <w:rPr>
                <w:color w:val="000000" w:themeColor="text1"/>
                <w:sz w:val="24"/>
                <w:szCs w:val="21"/>
              </w:rPr>
            </w:pPr>
          </w:p>
          <w:p w:rsidR="00C70DF3" w:rsidRDefault="00C70DF3">
            <w:pPr>
              <w:adjustRightInd w:val="0"/>
              <w:spacing w:line="360" w:lineRule="auto"/>
              <w:ind w:firstLineChars="200" w:firstLine="480"/>
              <w:rPr>
                <w:color w:val="000000" w:themeColor="text1"/>
                <w:sz w:val="24"/>
                <w:szCs w:val="21"/>
              </w:rPr>
            </w:pPr>
          </w:p>
          <w:p w:rsidR="00C70DF3" w:rsidRDefault="00C70DF3">
            <w:pPr>
              <w:adjustRightInd w:val="0"/>
              <w:spacing w:line="360" w:lineRule="auto"/>
              <w:ind w:firstLineChars="200" w:firstLine="480"/>
              <w:rPr>
                <w:color w:val="000000" w:themeColor="text1"/>
                <w:sz w:val="24"/>
                <w:szCs w:val="21"/>
              </w:rPr>
            </w:pPr>
          </w:p>
          <w:p w:rsidR="00C70DF3" w:rsidRDefault="00C70DF3">
            <w:pPr>
              <w:adjustRightInd w:val="0"/>
              <w:spacing w:line="360" w:lineRule="auto"/>
              <w:ind w:firstLineChars="200" w:firstLine="480"/>
              <w:rPr>
                <w:color w:val="000000" w:themeColor="text1"/>
                <w:sz w:val="24"/>
                <w:szCs w:val="21"/>
              </w:rPr>
            </w:pPr>
          </w:p>
          <w:p w:rsidR="00C70DF3" w:rsidRDefault="00C70DF3">
            <w:pPr>
              <w:adjustRightInd w:val="0"/>
              <w:spacing w:line="360" w:lineRule="auto"/>
              <w:ind w:firstLineChars="200" w:firstLine="480"/>
              <w:rPr>
                <w:color w:val="000000" w:themeColor="text1"/>
                <w:sz w:val="24"/>
                <w:szCs w:val="21"/>
              </w:rPr>
            </w:pPr>
          </w:p>
          <w:p w:rsidR="00C70DF3" w:rsidRDefault="00C70DF3">
            <w:pPr>
              <w:adjustRightInd w:val="0"/>
              <w:spacing w:line="360" w:lineRule="auto"/>
              <w:ind w:firstLineChars="200" w:firstLine="480"/>
              <w:rPr>
                <w:color w:val="000000" w:themeColor="text1"/>
                <w:sz w:val="24"/>
                <w:szCs w:val="21"/>
              </w:rPr>
            </w:pPr>
          </w:p>
          <w:p w:rsidR="00C70DF3" w:rsidRDefault="00C70DF3">
            <w:pPr>
              <w:adjustRightInd w:val="0"/>
              <w:spacing w:line="360" w:lineRule="auto"/>
              <w:ind w:firstLineChars="200" w:firstLine="480"/>
              <w:rPr>
                <w:color w:val="000000" w:themeColor="text1"/>
                <w:sz w:val="24"/>
                <w:szCs w:val="21"/>
              </w:rPr>
            </w:pPr>
          </w:p>
          <w:p w:rsidR="00C70DF3" w:rsidRDefault="00C70DF3">
            <w:pPr>
              <w:adjustRightInd w:val="0"/>
              <w:spacing w:line="360" w:lineRule="auto"/>
              <w:ind w:firstLineChars="200" w:firstLine="480"/>
              <w:rPr>
                <w:color w:val="000000" w:themeColor="text1"/>
                <w:sz w:val="24"/>
                <w:szCs w:val="21"/>
              </w:rPr>
            </w:pPr>
          </w:p>
          <w:p w:rsidR="00C70DF3" w:rsidRDefault="00C70DF3">
            <w:pPr>
              <w:adjustRightInd w:val="0"/>
              <w:spacing w:line="360" w:lineRule="auto"/>
              <w:ind w:firstLineChars="200" w:firstLine="480"/>
              <w:rPr>
                <w:color w:val="000000" w:themeColor="text1"/>
                <w:sz w:val="24"/>
                <w:szCs w:val="21"/>
              </w:rPr>
            </w:pPr>
          </w:p>
          <w:p w:rsidR="00C70DF3" w:rsidRDefault="00C70DF3">
            <w:pPr>
              <w:adjustRightInd w:val="0"/>
              <w:spacing w:line="360" w:lineRule="auto"/>
              <w:ind w:firstLineChars="200" w:firstLine="480"/>
              <w:rPr>
                <w:color w:val="000000" w:themeColor="text1"/>
                <w:sz w:val="24"/>
                <w:szCs w:val="21"/>
              </w:rPr>
            </w:pPr>
          </w:p>
          <w:p w:rsidR="00C70DF3" w:rsidRDefault="00C70DF3">
            <w:pPr>
              <w:adjustRightInd w:val="0"/>
              <w:spacing w:line="360" w:lineRule="auto"/>
              <w:ind w:firstLineChars="200" w:firstLine="480"/>
              <w:rPr>
                <w:color w:val="000000" w:themeColor="text1"/>
                <w:sz w:val="24"/>
                <w:szCs w:val="21"/>
              </w:rPr>
            </w:pPr>
          </w:p>
          <w:p w:rsidR="00C70DF3" w:rsidRDefault="00C70DF3">
            <w:pPr>
              <w:adjustRightInd w:val="0"/>
              <w:spacing w:line="360" w:lineRule="auto"/>
              <w:ind w:firstLineChars="200" w:firstLine="480"/>
              <w:rPr>
                <w:color w:val="000000" w:themeColor="text1"/>
                <w:sz w:val="24"/>
                <w:szCs w:val="21"/>
              </w:rPr>
            </w:pPr>
          </w:p>
          <w:p w:rsidR="00C70DF3" w:rsidRDefault="00C70DF3">
            <w:pPr>
              <w:adjustRightInd w:val="0"/>
              <w:snapToGrid w:val="0"/>
              <w:ind w:firstLineChars="200" w:firstLine="380"/>
              <w:rPr>
                <w:bCs/>
                <w:color w:val="000000" w:themeColor="text1"/>
                <w:spacing w:val="-10"/>
                <w:szCs w:val="21"/>
              </w:rPr>
            </w:pPr>
          </w:p>
        </w:tc>
      </w:tr>
    </w:tbl>
    <w:p w:rsidR="00C70DF3" w:rsidRDefault="00C70DF3">
      <w:pPr>
        <w:snapToGrid w:val="0"/>
        <w:spacing w:line="40" w:lineRule="exact"/>
        <w:rPr>
          <w:color w:val="000000" w:themeColor="text1"/>
          <w:sz w:val="18"/>
        </w:rPr>
      </w:pPr>
    </w:p>
    <w:p w:rsidR="00C70DF3" w:rsidRDefault="00C70DF3">
      <w:pPr>
        <w:pStyle w:val="aff1"/>
        <w:snapToGrid w:val="0"/>
        <w:spacing w:before="0" w:beforeAutospacing="0" w:after="0" w:afterAutospacing="0"/>
        <w:jc w:val="center"/>
        <w:outlineLvl w:val="0"/>
        <w:rPr>
          <w:rFonts w:ascii="Times New Roman" w:eastAsia="黑体" w:hAnsi="Times New Roman"/>
          <w:snapToGrid w:val="0"/>
          <w:color w:val="000000" w:themeColor="text1"/>
          <w:sz w:val="30"/>
          <w:szCs w:val="30"/>
        </w:rPr>
        <w:sectPr w:rsidR="00C70DF3">
          <w:pgSz w:w="11907" w:h="16840"/>
          <w:pgMar w:top="1644" w:right="1531" w:bottom="1644" w:left="1531" w:header="851" w:footer="851" w:gutter="0"/>
          <w:cols w:space="720"/>
          <w:docGrid w:type="lines" w:linePitch="315"/>
        </w:sectPr>
      </w:pPr>
    </w:p>
    <w:p w:rsidR="00C70DF3" w:rsidRDefault="00237B11">
      <w:pPr>
        <w:pStyle w:val="aff1"/>
        <w:snapToGrid w:val="0"/>
        <w:spacing w:before="0" w:beforeAutospacing="0" w:after="0" w:afterAutospacing="0"/>
        <w:jc w:val="center"/>
        <w:outlineLvl w:val="0"/>
        <w:rPr>
          <w:rFonts w:ascii="Times New Roman" w:eastAsia="黑体" w:hAnsi="Times New Roman"/>
          <w:snapToGrid w:val="0"/>
          <w:color w:val="000000" w:themeColor="text1"/>
          <w:sz w:val="30"/>
          <w:szCs w:val="30"/>
        </w:rPr>
      </w:pPr>
      <w:r>
        <w:rPr>
          <w:rFonts w:ascii="Times New Roman" w:eastAsia="黑体" w:hAnsi="Times New Roman"/>
          <w:snapToGrid w:val="0"/>
          <w:color w:val="000000" w:themeColor="text1"/>
          <w:sz w:val="30"/>
          <w:szCs w:val="30"/>
        </w:rPr>
        <w:lastRenderedPageBreak/>
        <w:t>五、</w:t>
      </w:r>
      <w:bookmarkStart w:id="73" w:name="_Hlk54167917"/>
      <w:r>
        <w:rPr>
          <w:rFonts w:ascii="Times New Roman" w:eastAsia="黑体" w:hAnsi="Times New Roman"/>
          <w:snapToGrid w:val="0"/>
          <w:color w:val="000000" w:themeColor="text1"/>
          <w:sz w:val="30"/>
          <w:szCs w:val="30"/>
        </w:rPr>
        <w:t>环境保护措施监督检查清单</w:t>
      </w:r>
      <w:bookmarkEnd w:id="73"/>
    </w:p>
    <w:tbl>
      <w:tblPr>
        <w:tblW w:w="9194"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124"/>
        <w:gridCol w:w="1418"/>
        <w:gridCol w:w="1843"/>
        <w:gridCol w:w="2268"/>
        <w:gridCol w:w="2541"/>
      </w:tblGrid>
      <w:tr w:rsidR="00C70DF3">
        <w:trPr>
          <w:trHeight w:val="81"/>
          <w:jc w:val="center"/>
        </w:trPr>
        <w:tc>
          <w:tcPr>
            <w:tcW w:w="1124" w:type="dxa"/>
            <w:tcBorders>
              <w:tl2br w:val="single" w:sz="4" w:space="0" w:color="auto"/>
            </w:tcBorders>
            <w:tcMar>
              <w:left w:w="28" w:type="dxa"/>
              <w:right w:w="28" w:type="dxa"/>
            </w:tcMar>
          </w:tcPr>
          <w:p w:rsidR="00C70DF3" w:rsidRDefault="00237B11">
            <w:pPr>
              <w:adjustRightInd w:val="0"/>
              <w:snapToGrid w:val="0"/>
              <w:jc w:val="right"/>
              <w:rPr>
                <w:color w:val="000000" w:themeColor="text1"/>
                <w:sz w:val="24"/>
              </w:rPr>
            </w:pPr>
            <w:r>
              <w:rPr>
                <w:color w:val="000000" w:themeColor="text1"/>
                <w:sz w:val="24"/>
              </w:rPr>
              <w:t>内容</w:t>
            </w:r>
          </w:p>
          <w:p w:rsidR="00C70DF3" w:rsidRDefault="00C70DF3">
            <w:pPr>
              <w:adjustRightInd w:val="0"/>
              <w:snapToGrid w:val="0"/>
              <w:jc w:val="right"/>
              <w:rPr>
                <w:color w:val="000000" w:themeColor="text1"/>
                <w:sz w:val="24"/>
              </w:rPr>
            </w:pPr>
          </w:p>
          <w:p w:rsidR="00C70DF3" w:rsidRDefault="00237B11">
            <w:pPr>
              <w:adjustRightInd w:val="0"/>
              <w:snapToGrid w:val="0"/>
              <w:rPr>
                <w:color w:val="000000" w:themeColor="text1"/>
                <w:sz w:val="24"/>
              </w:rPr>
            </w:pPr>
            <w:r>
              <w:rPr>
                <w:color w:val="000000" w:themeColor="text1"/>
                <w:sz w:val="24"/>
              </w:rPr>
              <w:t>要素</w:t>
            </w:r>
          </w:p>
        </w:tc>
        <w:tc>
          <w:tcPr>
            <w:tcW w:w="1418" w:type="dxa"/>
            <w:tcMar>
              <w:left w:w="28" w:type="dxa"/>
              <w:right w:w="28" w:type="dxa"/>
            </w:tcMar>
            <w:vAlign w:val="center"/>
          </w:tcPr>
          <w:p w:rsidR="00C70DF3" w:rsidRDefault="00237B11">
            <w:pPr>
              <w:adjustRightInd w:val="0"/>
              <w:snapToGrid w:val="0"/>
              <w:jc w:val="center"/>
              <w:rPr>
                <w:color w:val="000000" w:themeColor="text1"/>
                <w:sz w:val="24"/>
              </w:rPr>
            </w:pPr>
            <w:r>
              <w:rPr>
                <w:color w:val="000000" w:themeColor="text1"/>
                <w:sz w:val="24"/>
              </w:rPr>
              <w:t>排放口</w:t>
            </w:r>
            <w:r>
              <w:rPr>
                <w:rFonts w:hint="eastAsia"/>
                <w:color w:val="000000" w:themeColor="text1"/>
                <w:sz w:val="24"/>
              </w:rPr>
              <w:t>（</w:t>
            </w:r>
            <w:r>
              <w:rPr>
                <w:color w:val="000000" w:themeColor="text1"/>
                <w:sz w:val="24"/>
              </w:rPr>
              <w:t>编号、名称</w:t>
            </w:r>
            <w:r>
              <w:rPr>
                <w:rFonts w:hint="eastAsia"/>
                <w:color w:val="000000" w:themeColor="text1"/>
                <w:sz w:val="24"/>
              </w:rPr>
              <w:t>）</w:t>
            </w:r>
            <w:r>
              <w:rPr>
                <w:color w:val="000000" w:themeColor="text1"/>
                <w:sz w:val="24"/>
              </w:rPr>
              <w:t>/</w:t>
            </w:r>
            <w:r>
              <w:rPr>
                <w:color w:val="000000" w:themeColor="text1"/>
                <w:sz w:val="24"/>
              </w:rPr>
              <w:t>污染源</w:t>
            </w:r>
          </w:p>
        </w:tc>
        <w:tc>
          <w:tcPr>
            <w:tcW w:w="1843" w:type="dxa"/>
            <w:tcMar>
              <w:left w:w="28" w:type="dxa"/>
              <w:right w:w="28" w:type="dxa"/>
            </w:tcMar>
            <w:vAlign w:val="center"/>
          </w:tcPr>
          <w:p w:rsidR="00C70DF3" w:rsidRDefault="00237B11">
            <w:pPr>
              <w:adjustRightInd w:val="0"/>
              <w:snapToGrid w:val="0"/>
              <w:jc w:val="center"/>
              <w:rPr>
                <w:color w:val="000000" w:themeColor="text1"/>
                <w:sz w:val="24"/>
              </w:rPr>
            </w:pPr>
            <w:r>
              <w:rPr>
                <w:color w:val="000000" w:themeColor="text1"/>
                <w:sz w:val="24"/>
              </w:rPr>
              <w:t>污染物项目</w:t>
            </w:r>
          </w:p>
        </w:tc>
        <w:tc>
          <w:tcPr>
            <w:tcW w:w="2268" w:type="dxa"/>
            <w:tcMar>
              <w:left w:w="28" w:type="dxa"/>
              <w:right w:w="28" w:type="dxa"/>
            </w:tcMar>
            <w:vAlign w:val="center"/>
          </w:tcPr>
          <w:p w:rsidR="00C70DF3" w:rsidRDefault="00237B11">
            <w:pPr>
              <w:adjustRightInd w:val="0"/>
              <w:snapToGrid w:val="0"/>
              <w:jc w:val="center"/>
              <w:rPr>
                <w:color w:val="000000" w:themeColor="text1"/>
                <w:sz w:val="24"/>
              </w:rPr>
            </w:pPr>
            <w:r>
              <w:rPr>
                <w:color w:val="000000" w:themeColor="text1"/>
                <w:sz w:val="24"/>
              </w:rPr>
              <w:t>环境保护措施</w:t>
            </w:r>
          </w:p>
        </w:tc>
        <w:tc>
          <w:tcPr>
            <w:tcW w:w="2541" w:type="dxa"/>
            <w:tcMar>
              <w:left w:w="28" w:type="dxa"/>
              <w:right w:w="28" w:type="dxa"/>
            </w:tcMar>
            <w:vAlign w:val="center"/>
          </w:tcPr>
          <w:p w:rsidR="00C70DF3" w:rsidRDefault="00237B11">
            <w:pPr>
              <w:adjustRightInd w:val="0"/>
              <w:snapToGrid w:val="0"/>
              <w:jc w:val="center"/>
              <w:rPr>
                <w:color w:val="000000" w:themeColor="text1"/>
                <w:sz w:val="24"/>
              </w:rPr>
            </w:pPr>
            <w:r>
              <w:rPr>
                <w:color w:val="000000" w:themeColor="text1"/>
                <w:sz w:val="24"/>
              </w:rPr>
              <w:t>执行标准</w:t>
            </w:r>
          </w:p>
        </w:tc>
      </w:tr>
      <w:tr w:rsidR="00C70DF3">
        <w:trPr>
          <w:trHeight w:val="57"/>
          <w:jc w:val="center"/>
        </w:trPr>
        <w:tc>
          <w:tcPr>
            <w:tcW w:w="1124" w:type="dxa"/>
            <w:vMerge w:val="restart"/>
            <w:tcMar>
              <w:left w:w="28" w:type="dxa"/>
              <w:right w:w="28" w:type="dxa"/>
            </w:tcMar>
            <w:vAlign w:val="center"/>
          </w:tcPr>
          <w:p w:rsidR="00C70DF3" w:rsidRDefault="00237B11">
            <w:pPr>
              <w:adjustRightInd w:val="0"/>
              <w:snapToGrid w:val="0"/>
              <w:jc w:val="center"/>
              <w:rPr>
                <w:color w:val="000000" w:themeColor="text1"/>
                <w:sz w:val="24"/>
              </w:rPr>
            </w:pPr>
            <w:r>
              <w:rPr>
                <w:color w:val="000000" w:themeColor="text1"/>
                <w:sz w:val="24"/>
              </w:rPr>
              <w:t>大气</w:t>
            </w:r>
          </w:p>
          <w:p w:rsidR="00C70DF3" w:rsidRDefault="00237B11">
            <w:pPr>
              <w:adjustRightInd w:val="0"/>
              <w:snapToGrid w:val="0"/>
              <w:jc w:val="center"/>
              <w:rPr>
                <w:color w:val="000000" w:themeColor="text1"/>
                <w:sz w:val="24"/>
              </w:rPr>
            </w:pPr>
            <w:r>
              <w:rPr>
                <w:color w:val="000000" w:themeColor="text1"/>
                <w:sz w:val="24"/>
              </w:rPr>
              <w:t>环境</w:t>
            </w:r>
          </w:p>
        </w:tc>
        <w:tc>
          <w:tcPr>
            <w:tcW w:w="1418" w:type="dxa"/>
            <w:tcMar>
              <w:left w:w="28" w:type="dxa"/>
              <w:right w:w="28" w:type="dxa"/>
            </w:tcMar>
            <w:vAlign w:val="center"/>
          </w:tcPr>
          <w:p w:rsidR="00C70DF3" w:rsidRDefault="00237B11">
            <w:pPr>
              <w:jc w:val="center"/>
              <w:rPr>
                <w:color w:val="000000" w:themeColor="text1"/>
                <w:sz w:val="24"/>
              </w:rPr>
            </w:pPr>
            <w:r>
              <w:rPr>
                <w:rFonts w:hint="eastAsia"/>
                <w:color w:val="000000" w:themeColor="text1"/>
                <w:sz w:val="24"/>
                <w:szCs w:val="21"/>
              </w:rPr>
              <w:t>钢衬切割废气（</w:t>
            </w:r>
            <w:r>
              <w:rPr>
                <w:color w:val="000000" w:themeColor="text1"/>
                <w:sz w:val="24"/>
              </w:rPr>
              <w:t>DA001</w:t>
            </w:r>
            <w:r>
              <w:rPr>
                <w:rFonts w:hint="eastAsia"/>
                <w:color w:val="000000" w:themeColor="text1"/>
                <w:sz w:val="24"/>
                <w:szCs w:val="21"/>
              </w:rPr>
              <w:t>）</w:t>
            </w:r>
          </w:p>
        </w:tc>
        <w:tc>
          <w:tcPr>
            <w:tcW w:w="1843" w:type="dxa"/>
            <w:tcMar>
              <w:left w:w="28" w:type="dxa"/>
              <w:right w:w="28" w:type="dxa"/>
            </w:tcMar>
            <w:vAlign w:val="center"/>
          </w:tcPr>
          <w:p w:rsidR="00C70DF3" w:rsidRDefault="00237B11">
            <w:pPr>
              <w:snapToGrid w:val="0"/>
              <w:jc w:val="center"/>
              <w:rPr>
                <w:color w:val="000000" w:themeColor="text1"/>
                <w:kern w:val="1"/>
                <w:sz w:val="24"/>
              </w:rPr>
            </w:pPr>
            <w:r>
              <w:rPr>
                <w:rFonts w:hint="eastAsia"/>
                <w:color w:val="000000" w:themeColor="text1"/>
                <w:kern w:val="1"/>
                <w:sz w:val="24"/>
              </w:rPr>
              <w:t>颗粒物</w:t>
            </w:r>
          </w:p>
        </w:tc>
        <w:tc>
          <w:tcPr>
            <w:tcW w:w="2268" w:type="dxa"/>
            <w:tcMar>
              <w:left w:w="28" w:type="dxa"/>
              <w:right w:w="28" w:type="dxa"/>
            </w:tcMar>
            <w:vAlign w:val="center"/>
          </w:tcPr>
          <w:p w:rsidR="00C70DF3" w:rsidRDefault="00237B11">
            <w:pPr>
              <w:jc w:val="center"/>
              <w:rPr>
                <w:color w:val="000000" w:themeColor="text1"/>
                <w:sz w:val="24"/>
              </w:rPr>
            </w:pPr>
            <w:r>
              <w:rPr>
                <w:rFonts w:hint="eastAsia"/>
                <w:color w:val="000000" w:themeColor="text1"/>
                <w:sz w:val="24"/>
                <w:szCs w:val="21"/>
              </w:rPr>
              <w:t>集气罩收集后经布袋除尘器处理后由</w:t>
            </w:r>
            <w:r>
              <w:rPr>
                <w:rFonts w:hint="eastAsia"/>
                <w:color w:val="000000" w:themeColor="text1"/>
                <w:sz w:val="24"/>
                <w:szCs w:val="21"/>
              </w:rPr>
              <w:t>1</w:t>
            </w:r>
            <w:r>
              <w:rPr>
                <w:color w:val="000000" w:themeColor="text1"/>
                <w:sz w:val="24"/>
                <w:szCs w:val="21"/>
              </w:rPr>
              <w:t>9</w:t>
            </w:r>
            <w:r>
              <w:rPr>
                <w:rFonts w:hint="eastAsia"/>
                <w:color w:val="000000" w:themeColor="text1"/>
                <w:sz w:val="24"/>
                <w:szCs w:val="21"/>
              </w:rPr>
              <w:t>m</w:t>
            </w:r>
            <w:r>
              <w:rPr>
                <w:rFonts w:hint="eastAsia"/>
                <w:color w:val="000000" w:themeColor="text1"/>
                <w:sz w:val="24"/>
                <w:szCs w:val="21"/>
              </w:rPr>
              <w:t>高排气筒</w:t>
            </w:r>
            <w:r>
              <w:rPr>
                <w:rFonts w:hint="eastAsia"/>
                <w:color w:val="000000" w:themeColor="text1"/>
                <w:sz w:val="24"/>
                <w:szCs w:val="21"/>
              </w:rPr>
              <w:t>DA00</w:t>
            </w:r>
            <w:r>
              <w:rPr>
                <w:color w:val="000000" w:themeColor="text1"/>
                <w:sz w:val="24"/>
                <w:szCs w:val="21"/>
              </w:rPr>
              <w:t>1</w:t>
            </w:r>
            <w:r>
              <w:rPr>
                <w:rFonts w:hint="eastAsia"/>
                <w:color w:val="000000" w:themeColor="text1"/>
                <w:sz w:val="24"/>
                <w:szCs w:val="21"/>
              </w:rPr>
              <w:t>排放</w:t>
            </w:r>
          </w:p>
        </w:tc>
        <w:tc>
          <w:tcPr>
            <w:tcW w:w="2541" w:type="dxa"/>
            <w:tcMar>
              <w:left w:w="28" w:type="dxa"/>
              <w:right w:w="28" w:type="dxa"/>
            </w:tcMar>
            <w:vAlign w:val="center"/>
          </w:tcPr>
          <w:p w:rsidR="00C70DF3" w:rsidRDefault="00237B11">
            <w:pPr>
              <w:widowControl/>
              <w:jc w:val="center"/>
              <w:textAlignment w:val="center"/>
              <w:rPr>
                <w:color w:val="000000" w:themeColor="text1"/>
                <w:kern w:val="0"/>
                <w:sz w:val="24"/>
                <w:lang w:bidi="ar"/>
              </w:rPr>
            </w:pPr>
            <w:r>
              <w:rPr>
                <w:rFonts w:hint="eastAsia"/>
                <w:color w:val="000000" w:themeColor="text1"/>
                <w:kern w:val="0"/>
                <w:sz w:val="24"/>
                <w:lang w:bidi="ar"/>
              </w:rPr>
              <w:t>《大气污染物综合排放标准》（</w:t>
            </w:r>
            <w:r>
              <w:rPr>
                <w:rFonts w:hint="eastAsia"/>
                <w:color w:val="000000" w:themeColor="text1"/>
                <w:kern w:val="0"/>
                <w:sz w:val="24"/>
                <w:lang w:bidi="ar"/>
              </w:rPr>
              <w:t>GB16297-1996</w:t>
            </w:r>
            <w:r>
              <w:rPr>
                <w:rFonts w:hint="eastAsia"/>
                <w:color w:val="000000" w:themeColor="text1"/>
                <w:kern w:val="0"/>
                <w:sz w:val="24"/>
                <w:lang w:bidi="ar"/>
              </w:rPr>
              <w:t>）</w:t>
            </w:r>
          </w:p>
        </w:tc>
      </w:tr>
      <w:tr w:rsidR="00C70DF3">
        <w:trPr>
          <w:trHeight w:val="57"/>
          <w:jc w:val="center"/>
        </w:trPr>
        <w:tc>
          <w:tcPr>
            <w:tcW w:w="1124" w:type="dxa"/>
            <w:vMerge/>
            <w:tcMar>
              <w:left w:w="28" w:type="dxa"/>
              <w:right w:w="28" w:type="dxa"/>
            </w:tcMar>
            <w:vAlign w:val="center"/>
          </w:tcPr>
          <w:p w:rsidR="00C70DF3" w:rsidRDefault="00C70DF3">
            <w:pPr>
              <w:adjustRightInd w:val="0"/>
              <w:snapToGrid w:val="0"/>
              <w:jc w:val="center"/>
              <w:rPr>
                <w:color w:val="000000" w:themeColor="text1"/>
                <w:sz w:val="24"/>
              </w:rPr>
            </w:pPr>
          </w:p>
        </w:tc>
        <w:tc>
          <w:tcPr>
            <w:tcW w:w="1418" w:type="dxa"/>
            <w:tcMar>
              <w:left w:w="28" w:type="dxa"/>
              <w:right w:w="28" w:type="dxa"/>
            </w:tcMar>
            <w:vAlign w:val="center"/>
          </w:tcPr>
          <w:p w:rsidR="00C70DF3" w:rsidRDefault="00237B11">
            <w:pPr>
              <w:jc w:val="center"/>
              <w:rPr>
                <w:color w:val="000000" w:themeColor="text1"/>
                <w:sz w:val="24"/>
                <w:szCs w:val="21"/>
              </w:rPr>
            </w:pPr>
            <w:r>
              <w:rPr>
                <w:rFonts w:hint="eastAsia"/>
                <w:color w:val="000000" w:themeColor="text1"/>
                <w:sz w:val="24"/>
                <w:szCs w:val="21"/>
              </w:rPr>
              <w:t>厂界无组织</w:t>
            </w:r>
          </w:p>
        </w:tc>
        <w:tc>
          <w:tcPr>
            <w:tcW w:w="1843" w:type="dxa"/>
            <w:tcMar>
              <w:left w:w="28" w:type="dxa"/>
              <w:right w:w="28" w:type="dxa"/>
            </w:tcMar>
            <w:vAlign w:val="center"/>
          </w:tcPr>
          <w:p w:rsidR="00C70DF3" w:rsidRDefault="00237B11">
            <w:pPr>
              <w:snapToGrid w:val="0"/>
              <w:jc w:val="center"/>
              <w:rPr>
                <w:color w:val="000000" w:themeColor="text1"/>
                <w:kern w:val="1"/>
                <w:sz w:val="24"/>
              </w:rPr>
            </w:pPr>
            <w:r>
              <w:rPr>
                <w:rFonts w:hint="eastAsia"/>
                <w:color w:val="000000" w:themeColor="text1"/>
                <w:sz w:val="24"/>
                <w:szCs w:val="21"/>
              </w:rPr>
              <w:t>N</w:t>
            </w:r>
            <w:r>
              <w:rPr>
                <w:color w:val="000000" w:themeColor="text1"/>
                <w:sz w:val="24"/>
                <w:szCs w:val="21"/>
              </w:rPr>
              <w:t>MHC</w:t>
            </w:r>
            <w:r>
              <w:rPr>
                <w:rFonts w:hint="eastAsia"/>
                <w:color w:val="000000" w:themeColor="text1"/>
                <w:sz w:val="24"/>
                <w:szCs w:val="21"/>
              </w:rPr>
              <w:t>、颗粒物</w:t>
            </w:r>
          </w:p>
        </w:tc>
        <w:tc>
          <w:tcPr>
            <w:tcW w:w="2268" w:type="dxa"/>
            <w:tcMar>
              <w:left w:w="28" w:type="dxa"/>
              <w:right w:w="28" w:type="dxa"/>
            </w:tcMar>
            <w:vAlign w:val="center"/>
          </w:tcPr>
          <w:p w:rsidR="00C70DF3" w:rsidRDefault="00237B11">
            <w:pPr>
              <w:jc w:val="center"/>
              <w:rPr>
                <w:color w:val="000000" w:themeColor="text1"/>
                <w:sz w:val="24"/>
                <w:szCs w:val="21"/>
              </w:rPr>
            </w:pPr>
            <w:r>
              <w:rPr>
                <w:rFonts w:hint="eastAsia"/>
                <w:color w:val="000000" w:themeColor="text1"/>
                <w:sz w:val="24"/>
                <w:szCs w:val="21"/>
              </w:rPr>
              <w:t>加强车间通风与管理，无组织排放</w:t>
            </w:r>
          </w:p>
        </w:tc>
        <w:tc>
          <w:tcPr>
            <w:tcW w:w="2541" w:type="dxa"/>
            <w:tcMar>
              <w:left w:w="28" w:type="dxa"/>
              <w:right w:w="28" w:type="dxa"/>
            </w:tcMar>
            <w:vAlign w:val="center"/>
          </w:tcPr>
          <w:p w:rsidR="00C70DF3" w:rsidRDefault="00237B11">
            <w:pPr>
              <w:widowControl/>
              <w:jc w:val="center"/>
              <w:textAlignment w:val="center"/>
              <w:rPr>
                <w:color w:val="000000" w:themeColor="text1"/>
                <w:kern w:val="0"/>
                <w:sz w:val="24"/>
                <w:lang w:bidi="ar"/>
              </w:rPr>
            </w:pPr>
            <w:r>
              <w:rPr>
                <w:rFonts w:hint="eastAsia"/>
                <w:color w:val="000000" w:themeColor="text1"/>
                <w:kern w:val="0"/>
                <w:sz w:val="24"/>
                <w:lang w:bidi="ar"/>
              </w:rPr>
              <w:t>《大气污染物综合排放标准》（</w:t>
            </w:r>
            <w:r>
              <w:rPr>
                <w:rFonts w:hint="eastAsia"/>
                <w:color w:val="000000" w:themeColor="text1"/>
                <w:kern w:val="0"/>
                <w:sz w:val="24"/>
                <w:lang w:bidi="ar"/>
              </w:rPr>
              <w:t>GB16297-1996</w:t>
            </w:r>
            <w:r>
              <w:rPr>
                <w:rFonts w:hint="eastAsia"/>
                <w:color w:val="000000" w:themeColor="text1"/>
                <w:kern w:val="0"/>
                <w:sz w:val="24"/>
                <w:lang w:bidi="ar"/>
              </w:rPr>
              <w:t>）</w:t>
            </w:r>
          </w:p>
        </w:tc>
      </w:tr>
      <w:tr w:rsidR="00C70DF3">
        <w:trPr>
          <w:trHeight w:val="57"/>
          <w:jc w:val="center"/>
        </w:trPr>
        <w:tc>
          <w:tcPr>
            <w:tcW w:w="1124" w:type="dxa"/>
            <w:vMerge/>
            <w:tcMar>
              <w:left w:w="28" w:type="dxa"/>
              <w:right w:w="28" w:type="dxa"/>
            </w:tcMar>
            <w:vAlign w:val="center"/>
          </w:tcPr>
          <w:p w:rsidR="00C70DF3" w:rsidRDefault="00C70DF3">
            <w:pPr>
              <w:adjustRightInd w:val="0"/>
              <w:snapToGrid w:val="0"/>
              <w:jc w:val="center"/>
              <w:rPr>
                <w:color w:val="000000" w:themeColor="text1"/>
                <w:sz w:val="24"/>
              </w:rPr>
            </w:pPr>
          </w:p>
        </w:tc>
        <w:tc>
          <w:tcPr>
            <w:tcW w:w="1418" w:type="dxa"/>
            <w:tcMar>
              <w:left w:w="28" w:type="dxa"/>
              <w:right w:w="28" w:type="dxa"/>
            </w:tcMar>
            <w:vAlign w:val="center"/>
          </w:tcPr>
          <w:p w:rsidR="00C70DF3" w:rsidRDefault="00237B11">
            <w:pPr>
              <w:jc w:val="center"/>
              <w:rPr>
                <w:color w:val="000000" w:themeColor="text1"/>
                <w:sz w:val="24"/>
                <w:szCs w:val="21"/>
              </w:rPr>
            </w:pPr>
            <w:r>
              <w:rPr>
                <w:rFonts w:hint="eastAsia"/>
                <w:color w:val="000000" w:themeColor="text1"/>
                <w:sz w:val="24"/>
                <w:szCs w:val="21"/>
              </w:rPr>
              <w:t>厂区内无组织</w:t>
            </w:r>
          </w:p>
        </w:tc>
        <w:tc>
          <w:tcPr>
            <w:tcW w:w="1843" w:type="dxa"/>
            <w:tcMar>
              <w:left w:w="28" w:type="dxa"/>
              <w:right w:w="28" w:type="dxa"/>
            </w:tcMar>
            <w:vAlign w:val="center"/>
          </w:tcPr>
          <w:p w:rsidR="00C70DF3" w:rsidRDefault="00237B11">
            <w:pPr>
              <w:snapToGrid w:val="0"/>
              <w:jc w:val="center"/>
              <w:rPr>
                <w:color w:val="000000" w:themeColor="text1"/>
                <w:sz w:val="24"/>
                <w:szCs w:val="21"/>
              </w:rPr>
            </w:pPr>
            <w:r>
              <w:rPr>
                <w:rFonts w:hint="eastAsia"/>
                <w:color w:val="000000" w:themeColor="text1"/>
                <w:sz w:val="24"/>
                <w:szCs w:val="21"/>
              </w:rPr>
              <w:t>N</w:t>
            </w:r>
            <w:r>
              <w:rPr>
                <w:color w:val="000000" w:themeColor="text1"/>
                <w:sz w:val="24"/>
                <w:szCs w:val="21"/>
              </w:rPr>
              <w:t>MHC</w:t>
            </w:r>
          </w:p>
        </w:tc>
        <w:tc>
          <w:tcPr>
            <w:tcW w:w="2268" w:type="dxa"/>
            <w:tcMar>
              <w:left w:w="28" w:type="dxa"/>
              <w:right w:w="28" w:type="dxa"/>
            </w:tcMar>
            <w:vAlign w:val="center"/>
          </w:tcPr>
          <w:p w:rsidR="00C70DF3" w:rsidRDefault="00237B11">
            <w:pPr>
              <w:jc w:val="center"/>
              <w:rPr>
                <w:color w:val="000000" w:themeColor="text1"/>
                <w:sz w:val="24"/>
                <w:szCs w:val="21"/>
              </w:rPr>
            </w:pPr>
            <w:r>
              <w:rPr>
                <w:rFonts w:hint="eastAsia"/>
                <w:color w:val="000000" w:themeColor="text1"/>
                <w:sz w:val="24"/>
                <w:szCs w:val="21"/>
              </w:rPr>
              <w:t>/</w:t>
            </w:r>
          </w:p>
        </w:tc>
        <w:tc>
          <w:tcPr>
            <w:tcW w:w="2541" w:type="dxa"/>
            <w:tcMar>
              <w:left w:w="28" w:type="dxa"/>
              <w:right w:w="28" w:type="dxa"/>
            </w:tcMar>
            <w:vAlign w:val="center"/>
          </w:tcPr>
          <w:p w:rsidR="00C70DF3" w:rsidRDefault="00237B11">
            <w:pPr>
              <w:widowControl/>
              <w:jc w:val="center"/>
              <w:textAlignment w:val="center"/>
              <w:rPr>
                <w:color w:val="000000" w:themeColor="text1"/>
                <w:kern w:val="0"/>
                <w:sz w:val="24"/>
                <w:lang w:bidi="ar"/>
              </w:rPr>
            </w:pPr>
            <w:r>
              <w:rPr>
                <w:rFonts w:hint="eastAsia"/>
                <w:color w:val="000000" w:themeColor="text1"/>
                <w:kern w:val="0"/>
                <w:sz w:val="24"/>
                <w:lang w:bidi="ar"/>
              </w:rPr>
              <w:t>安徽省地方标准《固定源挥发性有机物综合排放标准</w:t>
            </w:r>
            <w:r>
              <w:rPr>
                <w:rFonts w:hint="eastAsia"/>
                <w:color w:val="000000" w:themeColor="text1"/>
                <w:kern w:val="0"/>
                <w:sz w:val="24"/>
                <w:lang w:bidi="ar"/>
              </w:rPr>
              <w:t>-</w:t>
            </w:r>
            <w:r>
              <w:rPr>
                <w:rFonts w:hint="eastAsia"/>
                <w:color w:val="000000" w:themeColor="text1"/>
                <w:kern w:val="0"/>
                <w:sz w:val="24"/>
                <w:lang w:bidi="ar"/>
              </w:rPr>
              <w:t>第</w:t>
            </w:r>
            <w:r>
              <w:rPr>
                <w:rFonts w:hint="eastAsia"/>
                <w:color w:val="000000" w:themeColor="text1"/>
                <w:kern w:val="0"/>
                <w:sz w:val="24"/>
                <w:lang w:bidi="ar"/>
              </w:rPr>
              <w:t>6</w:t>
            </w:r>
            <w:r>
              <w:rPr>
                <w:rFonts w:hint="eastAsia"/>
                <w:color w:val="000000" w:themeColor="text1"/>
                <w:kern w:val="0"/>
                <w:sz w:val="24"/>
                <w:lang w:bidi="ar"/>
              </w:rPr>
              <w:t>部分：其他行业》</w:t>
            </w:r>
          </w:p>
        </w:tc>
      </w:tr>
      <w:tr w:rsidR="00C70DF3">
        <w:trPr>
          <w:trHeight w:val="57"/>
          <w:jc w:val="center"/>
        </w:trPr>
        <w:tc>
          <w:tcPr>
            <w:tcW w:w="1124" w:type="dxa"/>
            <w:tcMar>
              <w:left w:w="28" w:type="dxa"/>
              <w:right w:w="28" w:type="dxa"/>
            </w:tcMar>
            <w:vAlign w:val="center"/>
          </w:tcPr>
          <w:p w:rsidR="00C70DF3" w:rsidRDefault="00237B11">
            <w:pPr>
              <w:adjustRightInd w:val="0"/>
              <w:snapToGrid w:val="0"/>
              <w:jc w:val="center"/>
              <w:rPr>
                <w:color w:val="000000" w:themeColor="text1"/>
                <w:sz w:val="24"/>
              </w:rPr>
            </w:pPr>
            <w:r>
              <w:rPr>
                <w:color w:val="000000" w:themeColor="text1"/>
                <w:sz w:val="24"/>
              </w:rPr>
              <w:t>地表水</w:t>
            </w:r>
          </w:p>
          <w:p w:rsidR="00C70DF3" w:rsidRDefault="00237B11">
            <w:pPr>
              <w:adjustRightInd w:val="0"/>
              <w:snapToGrid w:val="0"/>
              <w:jc w:val="center"/>
              <w:rPr>
                <w:color w:val="000000" w:themeColor="text1"/>
                <w:sz w:val="24"/>
              </w:rPr>
            </w:pPr>
            <w:r>
              <w:rPr>
                <w:color w:val="000000" w:themeColor="text1"/>
                <w:sz w:val="24"/>
              </w:rPr>
              <w:t>环境</w:t>
            </w:r>
          </w:p>
        </w:tc>
        <w:tc>
          <w:tcPr>
            <w:tcW w:w="1418" w:type="dxa"/>
            <w:tcMar>
              <w:left w:w="28" w:type="dxa"/>
              <w:right w:w="28" w:type="dxa"/>
            </w:tcMar>
            <w:vAlign w:val="center"/>
          </w:tcPr>
          <w:p w:rsidR="00C70DF3" w:rsidRDefault="00237B11">
            <w:pPr>
              <w:adjustRightInd w:val="0"/>
              <w:snapToGrid w:val="0"/>
              <w:jc w:val="center"/>
              <w:rPr>
                <w:color w:val="000000" w:themeColor="text1"/>
                <w:sz w:val="24"/>
              </w:rPr>
            </w:pPr>
            <w:r>
              <w:rPr>
                <w:rFonts w:hint="eastAsia"/>
                <w:color w:val="000000" w:themeColor="text1"/>
                <w:sz w:val="24"/>
              </w:rPr>
              <w:t>生活污水</w:t>
            </w:r>
          </w:p>
        </w:tc>
        <w:tc>
          <w:tcPr>
            <w:tcW w:w="1843" w:type="dxa"/>
            <w:tcMar>
              <w:left w:w="28" w:type="dxa"/>
              <w:right w:w="28" w:type="dxa"/>
            </w:tcMar>
            <w:vAlign w:val="center"/>
          </w:tcPr>
          <w:p w:rsidR="00C70DF3" w:rsidRDefault="00237B11">
            <w:pPr>
              <w:adjustRightInd w:val="0"/>
              <w:snapToGrid w:val="0"/>
              <w:jc w:val="center"/>
              <w:rPr>
                <w:color w:val="000000" w:themeColor="text1"/>
                <w:sz w:val="24"/>
              </w:rPr>
            </w:pPr>
            <w:r>
              <w:rPr>
                <w:bCs/>
                <w:color w:val="000000" w:themeColor="text1"/>
                <w:sz w:val="24"/>
              </w:rPr>
              <w:t>pH</w:t>
            </w:r>
            <w:r>
              <w:rPr>
                <w:bCs/>
                <w:color w:val="000000" w:themeColor="text1"/>
                <w:sz w:val="24"/>
              </w:rPr>
              <w:t>、</w:t>
            </w:r>
            <w:r>
              <w:rPr>
                <w:bCs/>
                <w:color w:val="000000" w:themeColor="text1"/>
                <w:sz w:val="24"/>
              </w:rPr>
              <w:t>COD</w:t>
            </w:r>
            <w:r>
              <w:rPr>
                <w:bCs/>
                <w:color w:val="000000" w:themeColor="text1"/>
                <w:sz w:val="24"/>
              </w:rPr>
              <w:t>、</w:t>
            </w:r>
            <w:r>
              <w:rPr>
                <w:rFonts w:hint="eastAsia"/>
                <w:bCs/>
                <w:color w:val="000000" w:themeColor="text1"/>
                <w:sz w:val="24"/>
              </w:rPr>
              <w:t>B</w:t>
            </w:r>
            <w:r>
              <w:rPr>
                <w:bCs/>
                <w:color w:val="000000" w:themeColor="text1"/>
                <w:sz w:val="24"/>
              </w:rPr>
              <w:t>OD</w:t>
            </w:r>
            <w:r>
              <w:rPr>
                <w:bCs/>
                <w:color w:val="000000" w:themeColor="text1"/>
                <w:sz w:val="24"/>
                <w:vertAlign w:val="subscript"/>
              </w:rPr>
              <w:t>5</w:t>
            </w:r>
            <w:r>
              <w:rPr>
                <w:bCs/>
                <w:color w:val="000000" w:themeColor="text1"/>
                <w:sz w:val="24"/>
              </w:rPr>
              <w:t>、</w:t>
            </w:r>
            <w:r>
              <w:rPr>
                <w:bCs/>
                <w:color w:val="000000" w:themeColor="text1"/>
                <w:sz w:val="24"/>
              </w:rPr>
              <w:t>SS</w:t>
            </w:r>
            <w:r>
              <w:rPr>
                <w:bCs/>
                <w:color w:val="000000" w:themeColor="text1"/>
                <w:sz w:val="24"/>
              </w:rPr>
              <w:t>、氨氮、</w:t>
            </w:r>
            <w:r>
              <w:rPr>
                <w:rFonts w:hint="eastAsia"/>
                <w:bCs/>
                <w:color w:val="000000" w:themeColor="text1"/>
                <w:sz w:val="24"/>
              </w:rPr>
              <w:t>总磷、总氮</w:t>
            </w:r>
          </w:p>
        </w:tc>
        <w:tc>
          <w:tcPr>
            <w:tcW w:w="2268" w:type="dxa"/>
            <w:tcMar>
              <w:left w:w="28" w:type="dxa"/>
              <w:right w:w="28" w:type="dxa"/>
            </w:tcMar>
            <w:vAlign w:val="center"/>
          </w:tcPr>
          <w:p w:rsidR="00C70DF3" w:rsidRDefault="00237B11">
            <w:pPr>
              <w:widowControl/>
              <w:jc w:val="center"/>
              <w:textAlignment w:val="center"/>
              <w:rPr>
                <w:color w:val="000000" w:themeColor="text1"/>
                <w:kern w:val="0"/>
                <w:sz w:val="24"/>
                <w:lang w:bidi="ar"/>
              </w:rPr>
            </w:pPr>
            <w:r>
              <w:rPr>
                <w:rFonts w:hint="eastAsia"/>
                <w:color w:val="000000" w:themeColor="text1"/>
                <w:kern w:val="0"/>
                <w:sz w:val="24"/>
                <w:lang w:bidi="ar"/>
              </w:rPr>
              <w:t>生活污水经</w:t>
            </w:r>
            <w:r>
              <w:rPr>
                <w:color w:val="000000" w:themeColor="text1"/>
                <w:kern w:val="0"/>
                <w:sz w:val="24"/>
                <w:lang w:bidi="ar"/>
              </w:rPr>
              <w:t>化粪池</w:t>
            </w:r>
            <w:r>
              <w:rPr>
                <w:rFonts w:hint="eastAsia"/>
                <w:color w:val="000000" w:themeColor="text1"/>
                <w:kern w:val="0"/>
                <w:sz w:val="24"/>
                <w:lang w:bidi="ar"/>
              </w:rPr>
              <w:t>处理，排入市政污水管网</w:t>
            </w:r>
          </w:p>
        </w:tc>
        <w:tc>
          <w:tcPr>
            <w:tcW w:w="2541" w:type="dxa"/>
            <w:tcMar>
              <w:left w:w="28" w:type="dxa"/>
              <w:right w:w="28" w:type="dxa"/>
            </w:tcMar>
            <w:vAlign w:val="center"/>
          </w:tcPr>
          <w:p w:rsidR="00C70DF3" w:rsidRDefault="00237B11">
            <w:pPr>
              <w:widowControl/>
              <w:jc w:val="center"/>
              <w:textAlignment w:val="center"/>
              <w:rPr>
                <w:color w:val="000000" w:themeColor="text1"/>
                <w:kern w:val="0"/>
                <w:sz w:val="24"/>
                <w:lang w:bidi="ar"/>
              </w:rPr>
            </w:pPr>
            <w:r>
              <w:rPr>
                <w:rFonts w:hint="eastAsia"/>
                <w:color w:val="000000" w:themeColor="text1"/>
                <w:kern w:val="0"/>
                <w:sz w:val="24"/>
                <w:lang w:bidi="ar"/>
              </w:rPr>
              <w:t>淮南</w:t>
            </w:r>
            <w:proofErr w:type="gramStart"/>
            <w:r>
              <w:rPr>
                <w:rFonts w:hint="eastAsia"/>
                <w:color w:val="000000" w:themeColor="text1"/>
                <w:kern w:val="0"/>
                <w:sz w:val="24"/>
                <w:lang w:bidi="ar"/>
              </w:rPr>
              <w:t>田家庵经开</w:t>
            </w:r>
            <w:proofErr w:type="gramEnd"/>
            <w:r>
              <w:rPr>
                <w:rFonts w:hint="eastAsia"/>
                <w:color w:val="000000" w:themeColor="text1"/>
                <w:kern w:val="0"/>
                <w:sz w:val="24"/>
                <w:lang w:bidi="ar"/>
              </w:rPr>
              <w:t>区污水处理站接管标准</w:t>
            </w:r>
          </w:p>
        </w:tc>
      </w:tr>
      <w:tr w:rsidR="00C70DF3">
        <w:trPr>
          <w:trHeight w:val="57"/>
          <w:jc w:val="center"/>
        </w:trPr>
        <w:tc>
          <w:tcPr>
            <w:tcW w:w="1124" w:type="dxa"/>
            <w:tcMar>
              <w:left w:w="28" w:type="dxa"/>
              <w:right w:w="28" w:type="dxa"/>
            </w:tcMar>
            <w:vAlign w:val="center"/>
          </w:tcPr>
          <w:p w:rsidR="00C70DF3" w:rsidRDefault="00237B11">
            <w:pPr>
              <w:adjustRightInd w:val="0"/>
              <w:snapToGrid w:val="0"/>
              <w:jc w:val="center"/>
              <w:rPr>
                <w:color w:val="000000" w:themeColor="text1"/>
                <w:sz w:val="24"/>
              </w:rPr>
            </w:pPr>
            <w:r>
              <w:rPr>
                <w:color w:val="000000" w:themeColor="text1"/>
                <w:sz w:val="24"/>
              </w:rPr>
              <w:t>声环境</w:t>
            </w:r>
          </w:p>
        </w:tc>
        <w:tc>
          <w:tcPr>
            <w:tcW w:w="1418" w:type="dxa"/>
            <w:tcMar>
              <w:left w:w="28" w:type="dxa"/>
              <w:right w:w="28" w:type="dxa"/>
            </w:tcMar>
            <w:vAlign w:val="center"/>
          </w:tcPr>
          <w:p w:rsidR="00C70DF3" w:rsidRDefault="00237B11">
            <w:pPr>
              <w:adjustRightInd w:val="0"/>
              <w:snapToGrid w:val="0"/>
              <w:jc w:val="center"/>
              <w:rPr>
                <w:color w:val="000000" w:themeColor="text1"/>
                <w:sz w:val="24"/>
              </w:rPr>
            </w:pPr>
            <w:r>
              <w:rPr>
                <w:color w:val="000000" w:themeColor="text1"/>
                <w:sz w:val="24"/>
              </w:rPr>
              <w:t>车间设备</w:t>
            </w:r>
          </w:p>
        </w:tc>
        <w:tc>
          <w:tcPr>
            <w:tcW w:w="1843" w:type="dxa"/>
            <w:tcMar>
              <w:left w:w="28" w:type="dxa"/>
              <w:right w:w="28" w:type="dxa"/>
            </w:tcMar>
            <w:vAlign w:val="center"/>
          </w:tcPr>
          <w:p w:rsidR="00C70DF3" w:rsidRDefault="00237B11">
            <w:pPr>
              <w:adjustRightInd w:val="0"/>
              <w:snapToGrid w:val="0"/>
              <w:jc w:val="center"/>
              <w:rPr>
                <w:color w:val="000000" w:themeColor="text1"/>
                <w:sz w:val="24"/>
              </w:rPr>
            </w:pPr>
            <w:r>
              <w:rPr>
                <w:color w:val="000000" w:themeColor="text1"/>
                <w:sz w:val="24"/>
              </w:rPr>
              <w:t>噪声</w:t>
            </w:r>
          </w:p>
        </w:tc>
        <w:tc>
          <w:tcPr>
            <w:tcW w:w="2268" w:type="dxa"/>
            <w:tcMar>
              <w:left w:w="28" w:type="dxa"/>
              <w:right w:w="28" w:type="dxa"/>
            </w:tcMar>
            <w:vAlign w:val="center"/>
          </w:tcPr>
          <w:p w:rsidR="00C70DF3" w:rsidRDefault="00237B11">
            <w:pPr>
              <w:adjustRightInd w:val="0"/>
              <w:snapToGrid w:val="0"/>
              <w:jc w:val="center"/>
              <w:rPr>
                <w:color w:val="000000" w:themeColor="text1"/>
                <w:sz w:val="24"/>
              </w:rPr>
            </w:pPr>
            <w:r>
              <w:rPr>
                <w:color w:val="000000" w:themeColor="text1"/>
                <w:sz w:val="24"/>
              </w:rPr>
              <w:t>基础减振、隔</w:t>
            </w:r>
            <w:r>
              <w:rPr>
                <w:rFonts w:hint="eastAsia"/>
                <w:color w:val="000000" w:themeColor="text1"/>
                <w:sz w:val="24"/>
              </w:rPr>
              <w:t>声</w:t>
            </w:r>
          </w:p>
        </w:tc>
        <w:tc>
          <w:tcPr>
            <w:tcW w:w="2541" w:type="dxa"/>
            <w:tcMar>
              <w:left w:w="28" w:type="dxa"/>
              <w:right w:w="28" w:type="dxa"/>
            </w:tcMar>
            <w:vAlign w:val="center"/>
          </w:tcPr>
          <w:p w:rsidR="00C70DF3" w:rsidRDefault="00237B11">
            <w:pPr>
              <w:pStyle w:val="2f"/>
              <w:rPr>
                <w:color w:val="000000" w:themeColor="text1"/>
                <w:sz w:val="24"/>
                <w:szCs w:val="24"/>
              </w:rPr>
            </w:pPr>
            <w:r>
              <w:rPr>
                <w:color w:val="000000" w:themeColor="text1"/>
                <w:sz w:val="24"/>
                <w:szCs w:val="24"/>
              </w:rPr>
              <w:t>《工业企业厂界环境噪声排放标准》（</w:t>
            </w:r>
            <w:r>
              <w:rPr>
                <w:color w:val="000000" w:themeColor="text1"/>
                <w:sz w:val="24"/>
                <w:szCs w:val="24"/>
              </w:rPr>
              <w:t>GB12348-2008</w:t>
            </w:r>
            <w:r>
              <w:rPr>
                <w:color w:val="000000" w:themeColor="text1"/>
                <w:sz w:val="24"/>
                <w:szCs w:val="24"/>
              </w:rPr>
              <w:t>）中</w:t>
            </w:r>
            <w:r>
              <w:rPr>
                <w:color w:val="000000" w:themeColor="text1"/>
                <w:sz w:val="24"/>
                <w:szCs w:val="24"/>
              </w:rPr>
              <w:t>3</w:t>
            </w:r>
            <w:r>
              <w:rPr>
                <w:color w:val="000000" w:themeColor="text1"/>
                <w:sz w:val="24"/>
                <w:szCs w:val="24"/>
              </w:rPr>
              <w:t>类标准</w:t>
            </w:r>
          </w:p>
        </w:tc>
      </w:tr>
      <w:tr w:rsidR="00C70DF3">
        <w:trPr>
          <w:trHeight w:val="257"/>
          <w:jc w:val="center"/>
        </w:trPr>
        <w:tc>
          <w:tcPr>
            <w:tcW w:w="1124" w:type="dxa"/>
            <w:tcMar>
              <w:left w:w="28" w:type="dxa"/>
              <w:right w:w="28" w:type="dxa"/>
            </w:tcMar>
            <w:vAlign w:val="center"/>
          </w:tcPr>
          <w:p w:rsidR="00C70DF3" w:rsidRDefault="00237B11">
            <w:pPr>
              <w:adjustRightInd w:val="0"/>
              <w:spacing w:line="400" w:lineRule="exact"/>
              <w:jc w:val="center"/>
              <w:rPr>
                <w:color w:val="000000" w:themeColor="text1"/>
                <w:sz w:val="24"/>
              </w:rPr>
            </w:pPr>
            <w:r>
              <w:rPr>
                <w:color w:val="000000" w:themeColor="text1"/>
                <w:sz w:val="24"/>
              </w:rPr>
              <w:t>电磁辐射</w:t>
            </w:r>
          </w:p>
        </w:tc>
        <w:tc>
          <w:tcPr>
            <w:tcW w:w="8070" w:type="dxa"/>
            <w:gridSpan w:val="4"/>
            <w:tcMar>
              <w:left w:w="28" w:type="dxa"/>
              <w:right w:w="28" w:type="dxa"/>
            </w:tcMar>
            <w:vAlign w:val="center"/>
          </w:tcPr>
          <w:p w:rsidR="00C70DF3" w:rsidRDefault="00237B11">
            <w:pPr>
              <w:adjustRightInd w:val="0"/>
              <w:spacing w:line="400" w:lineRule="exact"/>
              <w:ind w:firstLineChars="200" w:firstLine="480"/>
              <w:rPr>
                <w:color w:val="000000" w:themeColor="text1"/>
                <w:sz w:val="24"/>
              </w:rPr>
            </w:pPr>
            <w:r>
              <w:rPr>
                <w:color w:val="000000" w:themeColor="text1"/>
                <w:sz w:val="24"/>
              </w:rPr>
              <w:t>/</w:t>
            </w:r>
          </w:p>
        </w:tc>
      </w:tr>
      <w:tr w:rsidR="00C70DF3">
        <w:trPr>
          <w:trHeight w:val="57"/>
          <w:jc w:val="center"/>
        </w:trPr>
        <w:tc>
          <w:tcPr>
            <w:tcW w:w="1124" w:type="dxa"/>
            <w:tcMar>
              <w:left w:w="28" w:type="dxa"/>
              <w:right w:w="28" w:type="dxa"/>
            </w:tcMar>
            <w:vAlign w:val="center"/>
          </w:tcPr>
          <w:p w:rsidR="00C70DF3" w:rsidRDefault="00237B11">
            <w:pPr>
              <w:pStyle w:val="2f"/>
              <w:jc w:val="center"/>
              <w:rPr>
                <w:color w:val="000000" w:themeColor="text1"/>
                <w:sz w:val="24"/>
                <w:szCs w:val="24"/>
              </w:rPr>
            </w:pPr>
            <w:r>
              <w:rPr>
                <w:color w:val="000000" w:themeColor="text1"/>
                <w:sz w:val="24"/>
                <w:szCs w:val="24"/>
              </w:rPr>
              <w:t>固体废物</w:t>
            </w:r>
          </w:p>
        </w:tc>
        <w:tc>
          <w:tcPr>
            <w:tcW w:w="8070" w:type="dxa"/>
            <w:gridSpan w:val="4"/>
            <w:tcMar>
              <w:left w:w="28" w:type="dxa"/>
              <w:right w:w="28" w:type="dxa"/>
            </w:tcMar>
            <w:vAlign w:val="center"/>
          </w:tcPr>
          <w:p w:rsidR="00C70DF3" w:rsidRDefault="00237B11">
            <w:pPr>
              <w:adjustRightInd w:val="0"/>
              <w:spacing w:line="360" w:lineRule="auto"/>
              <w:ind w:firstLineChars="200" w:firstLine="480"/>
              <w:rPr>
                <w:color w:val="000000" w:themeColor="text1"/>
                <w:sz w:val="24"/>
              </w:rPr>
            </w:pPr>
            <w:r>
              <w:rPr>
                <w:color w:val="000000" w:themeColor="text1"/>
                <w:sz w:val="24"/>
              </w:rPr>
              <w:t>一般废物：</w:t>
            </w:r>
            <w:r>
              <w:rPr>
                <w:rFonts w:hint="eastAsia"/>
                <w:color w:val="000000" w:themeColor="text1"/>
                <w:sz w:val="24"/>
              </w:rPr>
              <w:t>废包装材料、边角料、焊渣</w:t>
            </w:r>
            <w:r>
              <w:rPr>
                <w:color w:val="000000" w:themeColor="text1"/>
                <w:sz w:val="24"/>
              </w:rPr>
              <w:t>分类收集</w:t>
            </w:r>
            <w:r>
              <w:rPr>
                <w:rFonts w:hint="eastAsia"/>
                <w:color w:val="000000" w:themeColor="text1"/>
                <w:sz w:val="24"/>
              </w:rPr>
              <w:t>、</w:t>
            </w:r>
            <w:r>
              <w:rPr>
                <w:color w:val="000000" w:themeColor="text1"/>
                <w:sz w:val="24"/>
              </w:rPr>
              <w:t>综合利用；生活垃圾：日产日清，交由环卫部门处置；</w:t>
            </w:r>
            <w:r>
              <w:rPr>
                <w:rFonts w:hint="eastAsia"/>
                <w:color w:val="000000" w:themeColor="text1"/>
                <w:sz w:val="24"/>
              </w:rPr>
              <w:t>危险废物：废润滑油包装桶、废润滑油、</w:t>
            </w:r>
            <w:proofErr w:type="gramStart"/>
            <w:r>
              <w:rPr>
                <w:rFonts w:hint="eastAsia"/>
                <w:color w:val="000000" w:themeColor="text1"/>
                <w:sz w:val="24"/>
              </w:rPr>
              <w:t>废胶桶</w:t>
            </w:r>
            <w:proofErr w:type="gramEnd"/>
            <w:r>
              <w:rPr>
                <w:rFonts w:hint="eastAsia"/>
                <w:color w:val="000000" w:themeColor="text1"/>
                <w:sz w:val="24"/>
              </w:rPr>
              <w:t>、废切削液、废含油抹布</w:t>
            </w:r>
            <w:proofErr w:type="gramStart"/>
            <w:r>
              <w:rPr>
                <w:color w:val="000000" w:themeColor="text1"/>
                <w:sz w:val="24"/>
              </w:rPr>
              <w:t>暂置</w:t>
            </w:r>
            <w:r>
              <w:rPr>
                <w:rFonts w:hint="eastAsia"/>
                <w:color w:val="000000" w:themeColor="text1"/>
                <w:sz w:val="24"/>
              </w:rPr>
              <w:t>危废</w:t>
            </w:r>
            <w:proofErr w:type="gramEnd"/>
            <w:r>
              <w:rPr>
                <w:rFonts w:hint="eastAsia"/>
                <w:color w:val="000000" w:themeColor="text1"/>
                <w:sz w:val="24"/>
              </w:rPr>
              <w:t>暂存间</w:t>
            </w:r>
            <w:r>
              <w:rPr>
                <w:color w:val="000000" w:themeColor="text1"/>
                <w:sz w:val="24"/>
              </w:rPr>
              <w:t>，</w:t>
            </w:r>
            <w:r>
              <w:rPr>
                <w:rFonts w:hint="eastAsia"/>
                <w:color w:val="000000" w:themeColor="text1"/>
                <w:sz w:val="24"/>
              </w:rPr>
              <w:t>交由资质单位处理</w:t>
            </w:r>
            <w:r>
              <w:rPr>
                <w:color w:val="000000" w:themeColor="text1"/>
                <w:sz w:val="24"/>
              </w:rPr>
              <w:t>；</w:t>
            </w:r>
            <w:r>
              <w:rPr>
                <w:rFonts w:hint="eastAsia"/>
                <w:color w:val="000000" w:themeColor="text1"/>
                <w:sz w:val="24"/>
              </w:rPr>
              <w:t>沾染废切削液的金属屑（</w:t>
            </w:r>
            <w:proofErr w:type="gramStart"/>
            <w:r>
              <w:rPr>
                <w:rFonts w:hint="eastAsia"/>
                <w:color w:val="000000" w:themeColor="text1"/>
                <w:sz w:val="24"/>
              </w:rPr>
              <w:t>静置无滴漏</w:t>
            </w:r>
            <w:proofErr w:type="gramEnd"/>
            <w:r>
              <w:rPr>
                <w:rFonts w:hint="eastAsia"/>
                <w:color w:val="000000" w:themeColor="text1"/>
                <w:sz w:val="24"/>
              </w:rPr>
              <w:t>）</w:t>
            </w:r>
            <w:proofErr w:type="gramStart"/>
            <w:r>
              <w:rPr>
                <w:rFonts w:hint="eastAsia"/>
                <w:color w:val="000000" w:themeColor="text1"/>
                <w:sz w:val="24"/>
              </w:rPr>
              <w:t>暂置危废</w:t>
            </w:r>
            <w:proofErr w:type="gramEnd"/>
            <w:r>
              <w:rPr>
                <w:rFonts w:hint="eastAsia"/>
                <w:color w:val="000000" w:themeColor="text1"/>
                <w:sz w:val="24"/>
              </w:rPr>
              <w:t>暂存间，利用过程不按危险废物管理，在暂存和运输过</w:t>
            </w:r>
            <w:r>
              <w:rPr>
                <w:rFonts w:hint="eastAsia"/>
                <w:color w:val="000000" w:themeColor="text1"/>
                <w:sz w:val="24"/>
              </w:rPr>
              <w:t>程中</w:t>
            </w:r>
            <w:r>
              <w:rPr>
                <w:rFonts w:hint="eastAsia"/>
                <w:color w:val="000000" w:themeColor="text1"/>
                <w:sz w:val="24"/>
              </w:rPr>
              <w:t>仍</w:t>
            </w:r>
            <w:proofErr w:type="gramStart"/>
            <w:r>
              <w:rPr>
                <w:rFonts w:hint="eastAsia"/>
                <w:color w:val="000000" w:themeColor="text1"/>
                <w:sz w:val="24"/>
              </w:rPr>
              <w:t>按危废</w:t>
            </w:r>
            <w:proofErr w:type="gramEnd"/>
            <w:r>
              <w:rPr>
                <w:rFonts w:hint="eastAsia"/>
                <w:color w:val="000000" w:themeColor="text1"/>
                <w:sz w:val="24"/>
              </w:rPr>
              <w:t>管理。厂区</w:t>
            </w:r>
            <w:proofErr w:type="gramStart"/>
            <w:r>
              <w:rPr>
                <w:rFonts w:hint="eastAsia"/>
                <w:color w:val="000000" w:themeColor="text1"/>
                <w:sz w:val="24"/>
              </w:rPr>
              <w:t>设危废</w:t>
            </w:r>
            <w:proofErr w:type="gramEnd"/>
            <w:r>
              <w:rPr>
                <w:rFonts w:hint="eastAsia"/>
                <w:color w:val="000000" w:themeColor="text1"/>
                <w:sz w:val="24"/>
              </w:rPr>
              <w:t>暂存间，建筑面积</w:t>
            </w:r>
            <w:r>
              <w:rPr>
                <w:rFonts w:hint="eastAsia"/>
                <w:color w:val="000000" w:themeColor="text1"/>
                <w:sz w:val="24"/>
              </w:rPr>
              <w:t>1</w:t>
            </w:r>
            <w:r>
              <w:rPr>
                <w:color w:val="000000" w:themeColor="text1"/>
                <w:sz w:val="24"/>
              </w:rPr>
              <w:t>0</w:t>
            </w:r>
            <w:r>
              <w:rPr>
                <w:rFonts w:hint="eastAsia"/>
                <w:color w:val="000000" w:themeColor="text1"/>
                <w:sz w:val="24"/>
              </w:rPr>
              <w:t>m</w:t>
            </w:r>
            <w:r>
              <w:rPr>
                <w:rFonts w:hint="eastAsia"/>
                <w:color w:val="000000" w:themeColor="text1"/>
                <w:sz w:val="24"/>
                <w:vertAlign w:val="superscript"/>
              </w:rPr>
              <w:t>2</w:t>
            </w:r>
            <w:r>
              <w:rPr>
                <w:rFonts w:hint="eastAsia"/>
                <w:color w:val="000000" w:themeColor="text1"/>
                <w:sz w:val="24"/>
              </w:rPr>
              <w:t>。</w:t>
            </w:r>
          </w:p>
        </w:tc>
      </w:tr>
      <w:tr w:rsidR="00C70DF3">
        <w:trPr>
          <w:trHeight w:val="57"/>
          <w:jc w:val="center"/>
        </w:trPr>
        <w:tc>
          <w:tcPr>
            <w:tcW w:w="1124" w:type="dxa"/>
            <w:tcMar>
              <w:left w:w="28" w:type="dxa"/>
              <w:right w:w="28" w:type="dxa"/>
            </w:tcMar>
            <w:vAlign w:val="center"/>
          </w:tcPr>
          <w:p w:rsidR="00C70DF3" w:rsidRDefault="00237B11">
            <w:pPr>
              <w:adjustRightInd w:val="0"/>
              <w:snapToGrid w:val="0"/>
              <w:jc w:val="center"/>
              <w:rPr>
                <w:color w:val="000000" w:themeColor="text1"/>
                <w:sz w:val="24"/>
              </w:rPr>
            </w:pPr>
            <w:r>
              <w:rPr>
                <w:color w:val="000000" w:themeColor="text1"/>
                <w:sz w:val="24"/>
              </w:rPr>
              <w:t>土壤及地下水污染防治措施</w:t>
            </w:r>
          </w:p>
        </w:tc>
        <w:tc>
          <w:tcPr>
            <w:tcW w:w="8070" w:type="dxa"/>
            <w:gridSpan w:val="4"/>
            <w:tcMar>
              <w:left w:w="28" w:type="dxa"/>
              <w:right w:w="28" w:type="dxa"/>
            </w:tcMar>
            <w:vAlign w:val="center"/>
          </w:tcPr>
          <w:p w:rsidR="00C70DF3" w:rsidRDefault="00237B11">
            <w:pPr>
              <w:adjustRightInd w:val="0"/>
              <w:spacing w:line="360" w:lineRule="auto"/>
              <w:ind w:firstLineChars="200" w:firstLine="480"/>
              <w:rPr>
                <w:color w:val="000000" w:themeColor="text1"/>
                <w:sz w:val="24"/>
              </w:rPr>
            </w:pPr>
            <w:r>
              <w:rPr>
                <w:color w:val="000000" w:themeColor="text1"/>
                <w:sz w:val="24"/>
              </w:rPr>
              <w:t>厂区实施分区防渗：</w:t>
            </w:r>
            <w:proofErr w:type="gramStart"/>
            <w:r>
              <w:rPr>
                <w:rFonts w:hint="eastAsia"/>
                <w:color w:val="000000" w:themeColor="text1"/>
                <w:sz w:val="24"/>
              </w:rPr>
              <w:t>对</w:t>
            </w:r>
            <w:r>
              <w:rPr>
                <w:color w:val="000000" w:themeColor="text1"/>
                <w:sz w:val="24"/>
              </w:rPr>
              <w:t>危废暂存</w:t>
            </w:r>
            <w:proofErr w:type="gramEnd"/>
            <w:r>
              <w:rPr>
                <w:color w:val="000000" w:themeColor="text1"/>
                <w:sz w:val="24"/>
              </w:rPr>
              <w:t>间进行重点防渗处理，对生产车间</w:t>
            </w:r>
            <w:r>
              <w:rPr>
                <w:rFonts w:hint="eastAsia"/>
                <w:color w:val="000000" w:themeColor="text1"/>
                <w:sz w:val="24"/>
              </w:rPr>
              <w:t>重点防渗区之外区域</w:t>
            </w:r>
            <w:r>
              <w:rPr>
                <w:color w:val="000000" w:themeColor="text1"/>
                <w:sz w:val="24"/>
              </w:rPr>
              <w:t>进行一般防渗处理，其他进行简单防渗处理。</w:t>
            </w:r>
          </w:p>
        </w:tc>
      </w:tr>
      <w:tr w:rsidR="00C70DF3">
        <w:trPr>
          <w:trHeight w:val="57"/>
          <w:jc w:val="center"/>
        </w:trPr>
        <w:tc>
          <w:tcPr>
            <w:tcW w:w="1124" w:type="dxa"/>
            <w:tcMar>
              <w:left w:w="28" w:type="dxa"/>
              <w:right w:w="28" w:type="dxa"/>
            </w:tcMar>
            <w:vAlign w:val="center"/>
          </w:tcPr>
          <w:p w:rsidR="00C70DF3" w:rsidRDefault="00237B11">
            <w:pPr>
              <w:adjustRightInd w:val="0"/>
              <w:snapToGrid w:val="0"/>
              <w:jc w:val="center"/>
              <w:rPr>
                <w:color w:val="000000" w:themeColor="text1"/>
                <w:sz w:val="24"/>
              </w:rPr>
            </w:pPr>
            <w:r>
              <w:rPr>
                <w:color w:val="000000" w:themeColor="text1"/>
                <w:sz w:val="24"/>
              </w:rPr>
              <w:t>生态保护措施</w:t>
            </w:r>
          </w:p>
        </w:tc>
        <w:tc>
          <w:tcPr>
            <w:tcW w:w="8070" w:type="dxa"/>
            <w:gridSpan w:val="4"/>
            <w:tcMar>
              <w:left w:w="28" w:type="dxa"/>
              <w:right w:w="28" w:type="dxa"/>
            </w:tcMar>
            <w:vAlign w:val="center"/>
          </w:tcPr>
          <w:p w:rsidR="00C70DF3" w:rsidRDefault="00237B11">
            <w:pPr>
              <w:adjustRightInd w:val="0"/>
              <w:spacing w:line="360" w:lineRule="auto"/>
              <w:ind w:firstLineChars="200" w:firstLine="480"/>
              <w:rPr>
                <w:color w:val="000000" w:themeColor="text1"/>
                <w:sz w:val="24"/>
              </w:rPr>
            </w:pPr>
            <w:r>
              <w:rPr>
                <w:rFonts w:hint="eastAsia"/>
                <w:color w:val="000000" w:themeColor="text1"/>
                <w:sz w:val="24"/>
              </w:rPr>
              <w:t>/</w:t>
            </w:r>
          </w:p>
        </w:tc>
      </w:tr>
      <w:tr w:rsidR="00C70DF3">
        <w:trPr>
          <w:trHeight w:val="57"/>
          <w:jc w:val="center"/>
        </w:trPr>
        <w:tc>
          <w:tcPr>
            <w:tcW w:w="1124" w:type="dxa"/>
            <w:tcMar>
              <w:left w:w="28" w:type="dxa"/>
              <w:right w:w="28" w:type="dxa"/>
            </w:tcMar>
            <w:vAlign w:val="center"/>
          </w:tcPr>
          <w:p w:rsidR="00C70DF3" w:rsidRDefault="00237B11">
            <w:pPr>
              <w:adjustRightInd w:val="0"/>
              <w:snapToGrid w:val="0"/>
              <w:jc w:val="center"/>
              <w:rPr>
                <w:color w:val="000000" w:themeColor="text1"/>
                <w:spacing w:val="-8"/>
                <w:sz w:val="24"/>
              </w:rPr>
            </w:pPr>
            <w:r>
              <w:rPr>
                <w:color w:val="000000" w:themeColor="text1"/>
                <w:spacing w:val="-8"/>
                <w:sz w:val="24"/>
              </w:rPr>
              <w:t>环境风险防范措施</w:t>
            </w:r>
          </w:p>
        </w:tc>
        <w:tc>
          <w:tcPr>
            <w:tcW w:w="8070" w:type="dxa"/>
            <w:gridSpan w:val="4"/>
            <w:tcMar>
              <w:left w:w="28" w:type="dxa"/>
              <w:right w:w="28" w:type="dxa"/>
            </w:tcMar>
            <w:vAlign w:val="center"/>
          </w:tcPr>
          <w:p w:rsidR="00C70DF3" w:rsidRDefault="00237B11">
            <w:pPr>
              <w:adjustRightInd w:val="0"/>
              <w:spacing w:line="360" w:lineRule="auto"/>
              <w:ind w:firstLineChars="200" w:firstLine="480"/>
              <w:rPr>
                <w:color w:val="000000" w:themeColor="text1"/>
                <w:sz w:val="24"/>
              </w:rPr>
            </w:pPr>
            <w:r>
              <w:rPr>
                <w:color w:val="000000" w:themeColor="text1"/>
                <w:sz w:val="24"/>
              </w:rPr>
              <w:t>生产过程中，必须加强安全管理，</w:t>
            </w:r>
            <w:r>
              <w:rPr>
                <w:rFonts w:hint="eastAsia"/>
                <w:color w:val="000000" w:themeColor="text1"/>
                <w:sz w:val="24"/>
              </w:rPr>
              <w:t>加强贮存、运输过程中的风险防范措施。建立专门的环保管理机构，配备管理人员，通过技能培训，承担环保工作；涉及风险物质操作岗位操作人员必须进行岗前专业技能和安全培训。</w:t>
            </w:r>
          </w:p>
        </w:tc>
      </w:tr>
      <w:tr w:rsidR="00C70DF3">
        <w:trPr>
          <w:trHeight w:val="57"/>
          <w:jc w:val="center"/>
        </w:trPr>
        <w:tc>
          <w:tcPr>
            <w:tcW w:w="1124" w:type="dxa"/>
            <w:tcMar>
              <w:left w:w="28" w:type="dxa"/>
              <w:right w:w="28" w:type="dxa"/>
            </w:tcMar>
            <w:vAlign w:val="center"/>
          </w:tcPr>
          <w:p w:rsidR="00C70DF3" w:rsidRDefault="00237B11">
            <w:pPr>
              <w:adjustRightInd w:val="0"/>
              <w:snapToGrid w:val="0"/>
              <w:jc w:val="center"/>
              <w:rPr>
                <w:color w:val="000000" w:themeColor="text1"/>
                <w:spacing w:val="-8"/>
                <w:sz w:val="24"/>
              </w:rPr>
            </w:pPr>
            <w:r>
              <w:rPr>
                <w:color w:val="000000" w:themeColor="text1"/>
                <w:spacing w:val="-8"/>
                <w:sz w:val="24"/>
              </w:rPr>
              <w:t>其他环境管理要求</w:t>
            </w:r>
          </w:p>
        </w:tc>
        <w:tc>
          <w:tcPr>
            <w:tcW w:w="8070" w:type="dxa"/>
            <w:gridSpan w:val="4"/>
            <w:tcMar>
              <w:left w:w="28" w:type="dxa"/>
              <w:right w:w="28" w:type="dxa"/>
            </w:tcMar>
            <w:vAlign w:val="center"/>
          </w:tcPr>
          <w:p w:rsidR="00C70DF3" w:rsidRDefault="00237B11">
            <w:pPr>
              <w:adjustRightInd w:val="0"/>
              <w:spacing w:line="360" w:lineRule="auto"/>
              <w:ind w:firstLineChars="200" w:firstLine="480"/>
              <w:rPr>
                <w:color w:val="000000" w:themeColor="text1"/>
                <w:sz w:val="24"/>
              </w:rPr>
            </w:pPr>
            <w:r>
              <w:rPr>
                <w:rFonts w:hint="eastAsia"/>
                <w:color w:val="000000" w:themeColor="text1"/>
                <w:sz w:val="24"/>
              </w:rPr>
              <w:t>（</w:t>
            </w:r>
            <w:r>
              <w:rPr>
                <w:rFonts w:hint="eastAsia"/>
                <w:color w:val="000000" w:themeColor="text1"/>
                <w:sz w:val="24"/>
              </w:rPr>
              <w:t>1</w:t>
            </w:r>
            <w:r>
              <w:rPr>
                <w:rFonts w:hint="eastAsia"/>
                <w:color w:val="000000" w:themeColor="text1"/>
                <w:sz w:val="24"/>
              </w:rPr>
              <w:t>）根据《国民经济行业分类》（</w:t>
            </w:r>
            <w:r>
              <w:rPr>
                <w:rFonts w:hint="eastAsia"/>
                <w:color w:val="000000" w:themeColor="text1"/>
                <w:sz w:val="24"/>
              </w:rPr>
              <w:t>GB/T 4754-2017</w:t>
            </w:r>
            <w:r>
              <w:rPr>
                <w:rFonts w:hint="eastAsia"/>
                <w:color w:val="000000" w:themeColor="text1"/>
                <w:sz w:val="24"/>
              </w:rPr>
              <w:t>），本项目属于</w:t>
            </w:r>
            <w:r>
              <w:rPr>
                <w:rFonts w:hint="eastAsia"/>
                <w:color w:val="000000" w:themeColor="text1"/>
                <w:sz w:val="24"/>
              </w:rPr>
              <w:t>C3312</w:t>
            </w:r>
            <w:r>
              <w:rPr>
                <w:rFonts w:hint="eastAsia"/>
                <w:color w:val="000000" w:themeColor="text1"/>
                <w:sz w:val="24"/>
              </w:rPr>
              <w:t>金属门窗制造，对照《固定污染源排污许可分类管理名录》（</w:t>
            </w:r>
            <w:r>
              <w:rPr>
                <w:rFonts w:hint="eastAsia"/>
                <w:color w:val="000000" w:themeColor="text1"/>
                <w:sz w:val="24"/>
              </w:rPr>
              <w:t>2019</w:t>
            </w:r>
            <w:r>
              <w:rPr>
                <w:rFonts w:hint="eastAsia"/>
                <w:color w:val="000000" w:themeColor="text1"/>
                <w:sz w:val="24"/>
              </w:rPr>
              <w:t>年版），</w:t>
            </w:r>
            <w:r>
              <w:rPr>
                <w:rFonts w:hint="eastAsia"/>
                <w:color w:val="000000" w:themeColor="text1"/>
                <w:sz w:val="24"/>
              </w:rPr>
              <w:lastRenderedPageBreak/>
              <w:t>本项目</w:t>
            </w:r>
            <w:r>
              <w:rPr>
                <w:rFonts w:hint="eastAsia"/>
                <w:color w:val="000000" w:themeColor="text1"/>
                <w:sz w:val="24"/>
              </w:rPr>
              <w:t>属于</w:t>
            </w:r>
            <w:r>
              <w:rPr>
                <w:color w:val="000000" w:themeColor="text1"/>
                <w:sz w:val="24"/>
              </w:rPr>
              <w:t>“</w:t>
            </w:r>
            <w:r>
              <w:rPr>
                <w:rFonts w:hint="eastAsia"/>
                <w:color w:val="000000" w:themeColor="text1"/>
                <w:sz w:val="24"/>
              </w:rPr>
              <w:t>二十八、金属制品业</w:t>
            </w:r>
            <w:r>
              <w:rPr>
                <w:rFonts w:hint="eastAsia"/>
                <w:color w:val="000000" w:themeColor="text1"/>
                <w:sz w:val="24"/>
              </w:rPr>
              <w:t>33</w:t>
            </w:r>
            <w:r>
              <w:rPr>
                <w:color w:val="000000" w:themeColor="text1"/>
                <w:sz w:val="24"/>
              </w:rPr>
              <w:t>”</w:t>
            </w:r>
            <w:r>
              <w:rPr>
                <w:color w:val="000000" w:themeColor="text1"/>
                <w:sz w:val="24"/>
              </w:rPr>
              <w:t>中</w:t>
            </w:r>
            <w:r>
              <w:rPr>
                <w:color w:val="000000" w:themeColor="text1"/>
                <w:sz w:val="24"/>
              </w:rPr>
              <w:t>“</w:t>
            </w:r>
            <w:r>
              <w:rPr>
                <w:rFonts w:hint="eastAsia"/>
                <w:color w:val="000000" w:themeColor="text1"/>
                <w:sz w:val="24"/>
              </w:rPr>
              <w:t>其他”；</w:t>
            </w:r>
            <w:r>
              <w:rPr>
                <w:color w:val="000000" w:themeColor="text1"/>
                <w:sz w:val="24"/>
              </w:rPr>
              <w:t>因此为</w:t>
            </w:r>
            <w:r>
              <w:rPr>
                <w:color w:val="000000" w:themeColor="text1"/>
                <w:sz w:val="24"/>
              </w:rPr>
              <w:t>“</w:t>
            </w:r>
            <w:r>
              <w:rPr>
                <w:rFonts w:hint="eastAsia"/>
                <w:color w:val="000000" w:themeColor="text1"/>
                <w:sz w:val="24"/>
              </w:rPr>
              <w:t>登记</w:t>
            </w:r>
            <w:r>
              <w:rPr>
                <w:color w:val="000000" w:themeColor="text1"/>
                <w:sz w:val="24"/>
              </w:rPr>
              <w:t>管理</w:t>
            </w:r>
            <w:r>
              <w:rPr>
                <w:color w:val="000000" w:themeColor="text1"/>
                <w:sz w:val="24"/>
              </w:rPr>
              <w:t>”</w:t>
            </w:r>
            <w:r>
              <w:rPr>
                <w:rFonts w:hint="eastAsia"/>
                <w:color w:val="000000" w:themeColor="text1"/>
                <w:sz w:val="24"/>
              </w:rPr>
              <w:t>。因此，建设单位应当在启动生产设施或者发生实际排污之前在全国排污许可证管理信息平台进行排污许可登记。</w:t>
            </w:r>
            <w:r>
              <w:rPr>
                <w:rFonts w:hint="eastAsia"/>
                <w:color w:val="000000" w:themeColor="text1"/>
                <w:sz w:val="24"/>
              </w:rPr>
              <w:t xml:space="preserve"> </w:t>
            </w:r>
          </w:p>
          <w:p w:rsidR="00C70DF3" w:rsidRDefault="00237B11">
            <w:pPr>
              <w:adjustRightInd w:val="0"/>
              <w:spacing w:line="360" w:lineRule="auto"/>
              <w:ind w:firstLineChars="200" w:firstLine="480"/>
              <w:rPr>
                <w:color w:val="000000" w:themeColor="text1"/>
                <w:sz w:val="24"/>
              </w:rPr>
            </w:pPr>
            <w:r>
              <w:rPr>
                <w:rFonts w:hint="eastAsia"/>
                <w:color w:val="000000" w:themeColor="text1"/>
                <w:sz w:val="24"/>
              </w:rPr>
              <w:t>（</w:t>
            </w:r>
            <w:r>
              <w:rPr>
                <w:rFonts w:hint="eastAsia"/>
                <w:color w:val="000000" w:themeColor="text1"/>
                <w:sz w:val="24"/>
              </w:rPr>
              <w:t>2</w:t>
            </w:r>
            <w:r>
              <w:rPr>
                <w:rFonts w:hint="eastAsia"/>
                <w:color w:val="000000" w:themeColor="text1"/>
                <w:sz w:val="24"/>
              </w:rPr>
              <w:t>）排污口规范化：各污染源排放口应规范设置，应符合国家、省、市有关规定，并通过主管环保部门认证和验收。厂区“三废”及固体废物堆放处应按规范设置明显的环保图形标志。</w:t>
            </w:r>
          </w:p>
          <w:p w:rsidR="00C70DF3" w:rsidRDefault="00237B11">
            <w:pPr>
              <w:snapToGrid w:val="0"/>
              <w:jc w:val="center"/>
              <w:rPr>
                <w:b/>
                <w:color w:val="000000" w:themeColor="text1"/>
                <w:kern w:val="0"/>
                <w:szCs w:val="21"/>
              </w:rPr>
            </w:pPr>
            <w:r>
              <w:rPr>
                <w:b/>
                <w:color w:val="000000" w:themeColor="text1"/>
                <w:kern w:val="0"/>
                <w:szCs w:val="21"/>
              </w:rPr>
              <w:t>表</w:t>
            </w:r>
            <w:r>
              <w:rPr>
                <w:b/>
                <w:color w:val="000000" w:themeColor="text1"/>
                <w:kern w:val="0"/>
                <w:szCs w:val="21"/>
              </w:rPr>
              <w:t>5</w:t>
            </w:r>
            <w:r>
              <w:rPr>
                <w:rFonts w:hint="eastAsia"/>
                <w:b/>
                <w:color w:val="000000" w:themeColor="text1"/>
                <w:kern w:val="0"/>
                <w:szCs w:val="21"/>
              </w:rPr>
              <w:t>-</w:t>
            </w:r>
            <w:r>
              <w:rPr>
                <w:b/>
                <w:color w:val="000000" w:themeColor="text1"/>
                <w:kern w:val="0"/>
                <w:szCs w:val="21"/>
              </w:rPr>
              <w:t>1</w:t>
            </w:r>
            <w:r>
              <w:rPr>
                <w:rFonts w:hint="eastAsia"/>
                <w:b/>
                <w:color w:val="000000" w:themeColor="text1"/>
                <w:kern w:val="0"/>
                <w:szCs w:val="21"/>
              </w:rPr>
              <w:t xml:space="preserve">  </w:t>
            </w:r>
            <w:r>
              <w:rPr>
                <w:b/>
                <w:color w:val="000000" w:themeColor="text1"/>
                <w:kern w:val="0"/>
                <w:szCs w:val="21"/>
              </w:rPr>
              <w:t>本项目环境保护图形符号表</w:t>
            </w:r>
          </w:p>
          <w:tbl>
            <w:tblPr>
              <w:tblW w:w="49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8"/>
              <w:gridCol w:w="1758"/>
              <w:gridCol w:w="2486"/>
              <w:gridCol w:w="1394"/>
              <w:gridCol w:w="1702"/>
            </w:tblGrid>
            <w:tr w:rsidR="00C70DF3">
              <w:trPr>
                <w:trHeight w:val="57"/>
                <w:jc w:val="center"/>
              </w:trPr>
              <w:tc>
                <w:tcPr>
                  <w:tcW w:w="365" w:type="pct"/>
                  <w:tcMar>
                    <w:left w:w="28" w:type="dxa"/>
                    <w:right w:w="28" w:type="dxa"/>
                  </w:tcMar>
                  <w:vAlign w:val="center"/>
                </w:tcPr>
                <w:p w:rsidR="00C70DF3" w:rsidRDefault="00237B11">
                  <w:pPr>
                    <w:snapToGrid w:val="0"/>
                    <w:jc w:val="center"/>
                    <w:rPr>
                      <w:b/>
                      <w:color w:val="000000" w:themeColor="text1"/>
                      <w:spacing w:val="-2"/>
                      <w:kern w:val="0"/>
                      <w:szCs w:val="21"/>
                      <w:lang w:eastAsia="en-US"/>
                    </w:rPr>
                  </w:pPr>
                  <w:r>
                    <w:rPr>
                      <w:b/>
                      <w:color w:val="000000" w:themeColor="text1"/>
                      <w:kern w:val="0"/>
                      <w:szCs w:val="21"/>
                      <w:lang w:eastAsia="en-US"/>
                    </w:rPr>
                    <w:t>序号</w:t>
                  </w:r>
                </w:p>
              </w:tc>
              <w:tc>
                <w:tcPr>
                  <w:tcW w:w="1110" w:type="pct"/>
                  <w:tcMar>
                    <w:left w:w="28" w:type="dxa"/>
                    <w:right w:w="28" w:type="dxa"/>
                  </w:tcMar>
                  <w:vAlign w:val="center"/>
                </w:tcPr>
                <w:p w:rsidR="00C70DF3" w:rsidRDefault="00237B11">
                  <w:pPr>
                    <w:snapToGrid w:val="0"/>
                    <w:jc w:val="center"/>
                    <w:rPr>
                      <w:b/>
                      <w:color w:val="000000" w:themeColor="text1"/>
                      <w:spacing w:val="-2"/>
                      <w:kern w:val="0"/>
                      <w:szCs w:val="21"/>
                      <w:lang w:eastAsia="en-US"/>
                    </w:rPr>
                  </w:pPr>
                  <w:r>
                    <w:rPr>
                      <w:b/>
                      <w:color w:val="000000" w:themeColor="text1"/>
                      <w:kern w:val="0"/>
                      <w:szCs w:val="21"/>
                      <w:lang w:eastAsia="en-US"/>
                    </w:rPr>
                    <w:t>提示图形符号</w:t>
                  </w:r>
                </w:p>
              </w:tc>
              <w:tc>
                <w:tcPr>
                  <w:tcW w:w="1570" w:type="pct"/>
                  <w:tcMar>
                    <w:left w:w="28" w:type="dxa"/>
                    <w:right w:w="28" w:type="dxa"/>
                  </w:tcMar>
                  <w:vAlign w:val="center"/>
                </w:tcPr>
                <w:p w:rsidR="00C70DF3" w:rsidRDefault="00237B11">
                  <w:pPr>
                    <w:snapToGrid w:val="0"/>
                    <w:jc w:val="center"/>
                    <w:rPr>
                      <w:b/>
                      <w:color w:val="000000" w:themeColor="text1"/>
                      <w:spacing w:val="-2"/>
                      <w:kern w:val="0"/>
                      <w:szCs w:val="21"/>
                      <w:lang w:eastAsia="en-US"/>
                    </w:rPr>
                  </w:pPr>
                  <w:r>
                    <w:rPr>
                      <w:b/>
                      <w:color w:val="000000" w:themeColor="text1"/>
                      <w:kern w:val="0"/>
                      <w:szCs w:val="21"/>
                      <w:lang w:eastAsia="en-US"/>
                    </w:rPr>
                    <w:t>警告图形符号</w:t>
                  </w:r>
                </w:p>
              </w:tc>
              <w:tc>
                <w:tcPr>
                  <w:tcW w:w="880" w:type="pct"/>
                  <w:tcMar>
                    <w:left w:w="28" w:type="dxa"/>
                    <w:right w:w="28" w:type="dxa"/>
                  </w:tcMar>
                  <w:vAlign w:val="center"/>
                </w:tcPr>
                <w:p w:rsidR="00C70DF3" w:rsidRDefault="00237B11">
                  <w:pPr>
                    <w:snapToGrid w:val="0"/>
                    <w:jc w:val="center"/>
                    <w:rPr>
                      <w:b/>
                      <w:color w:val="000000" w:themeColor="text1"/>
                      <w:spacing w:val="-2"/>
                      <w:kern w:val="0"/>
                      <w:szCs w:val="21"/>
                      <w:lang w:eastAsia="en-US"/>
                    </w:rPr>
                  </w:pPr>
                  <w:r>
                    <w:rPr>
                      <w:b/>
                      <w:color w:val="000000" w:themeColor="text1"/>
                      <w:kern w:val="0"/>
                      <w:szCs w:val="21"/>
                      <w:lang w:eastAsia="en-US"/>
                    </w:rPr>
                    <w:t>名称</w:t>
                  </w:r>
                </w:p>
              </w:tc>
              <w:tc>
                <w:tcPr>
                  <w:tcW w:w="1075" w:type="pct"/>
                  <w:tcMar>
                    <w:left w:w="28" w:type="dxa"/>
                    <w:right w:w="28" w:type="dxa"/>
                  </w:tcMar>
                  <w:vAlign w:val="center"/>
                </w:tcPr>
                <w:p w:rsidR="00C70DF3" w:rsidRDefault="00237B11">
                  <w:pPr>
                    <w:snapToGrid w:val="0"/>
                    <w:jc w:val="center"/>
                    <w:rPr>
                      <w:b/>
                      <w:color w:val="000000" w:themeColor="text1"/>
                      <w:spacing w:val="-2"/>
                      <w:kern w:val="0"/>
                      <w:szCs w:val="21"/>
                      <w:lang w:eastAsia="en-US"/>
                    </w:rPr>
                  </w:pPr>
                  <w:r>
                    <w:rPr>
                      <w:b/>
                      <w:color w:val="000000" w:themeColor="text1"/>
                      <w:kern w:val="0"/>
                      <w:szCs w:val="21"/>
                      <w:lang w:eastAsia="en-US"/>
                    </w:rPr>
                    <w:t>功能</w:t>
                  </w:r>
                </w:p>
              </w:tc>
            </w:tr>
            <w:tr w:rsidR="00C70DF3">
              <w:trPr>
                <w:trHeight w:val="1418"/>
                <w:jc w:val="center"/>
              </w:trPr>
              <w:tc>
                <w:tcPr>
                  <w:tcW w:w="365" w:type="pct"/>
                  <w:noWrap/>
                  <w:tcMar>
                    <w:left w:w="28" w:type="dxa"/>
                    <w:right w:w="28" w:type="dxa"/>
                  </w:tcMar>
                  <w:vAlign w:val="center"/>
                </w:tcPr>
                <w:p w:rsidR="00C70DF3" w:rsidRDefault="00237B11">
                  <w:pPr>
                    <w:snapToGrid w:val="0"/>
                    <w:jc w:val="center"/>
                    <w:rPr>
                      <w:color w:val="000000" w:themeColor="text1"/>
                      <w:spacing w:val="-2"/>
                      <w:kern w:val="0"/>
                      <w:szCs w:val="21"/>
                    </w:rPr>
                  </w:pPr>
                  <w:r>
                    <w:rPr>
                      <w:rFonts w:hint="eastAsia"/>
                      <w:color w:val="000000" w:themeColor="text1"/>
                      <w:kern w:val="0"/>
                      <w:szCs w:val="21"/>
                    </w:rPr>
                    <w:t>1</w:t>
                  </w:r>
                </w:p>
              </w:tc>
              <w:tc>
                <w:tcPr>
                  <w:tcW w:w="1110" w:type="pct"/>
                  <w:noWrap/>
                  <w:tcMar>
                    <w:left w:w="28" w:type="dxa"/>
                    <w:right w:w="28" w:type="dxa"/>
                  </w:tcMar>
                  <w:vAlign w:val="center"/>
                </w:tcPr>
                <w:p w:rsidR="00C70DF3" w:rsidRDefault="00237B11">
                  <w:pPr>
                    <w:snapToGrid w:val="0"/>
                    <w:jc w:val="center"/>
                    <w:rPr>
                      <w:color w:val="000000" w:themeColor="text1"/>
                      <w:spacing w:val="-2"/>
                      <w:kern w:val="0"/>
                      <w:szCs w:val="21"/>
                      <w:lang w:eastAsia="en-US"/>
                    </w:rPr>
                  </w:pPr>
                  <w:r>
                    <w:rPr>
                      <w:smallCaps/>
                      <w:noProof/>
                      <w:color w:val="000000" w:themeColor="text1"/>
                      <w:kern w:val="0"/>
                      <w:szCs w:val="21"/>
                    </w:rPr>
                    <w:drawing>
                      <wp:inline distT="0" distB="0" distL="0" distR="0">
                        <wp:extent cx="855345" cy="855345"/>
                        <wp:effectExtent l="0" t="0" r="0" b="0"/>
                        <wp:docPr id="5241"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1" name="图片 4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855345" cy="855345"/>
                                </a:xfrm>
                                <a:prstGeom prst="rect">
                                  <a:avLst/>
                                </a:prstGeom>
                                <a:noFill/>
                                <a:ln>
                                  <a:noFill/>
                                </a:ln>
                              </pic:spPr>
                            </pic:pic>
                          </a:graphicData>
                        </a:graphic>
                      </wp:inline>
                    </w:drawing>
                  </w:r>
                </w:p>
              </w:tc>
              <w:tc>
                <w:tcPr>
                  <w:tcW w:w="1570" w:type="pct"/>
                  <w:noWrap/>
                  <w:tcMar>
                    <w:left w:w="28" w:type="dxa"/>
                    <w:right w:w="28" w:type="dxa"/>
                  </w:tcMar>
                  <w:vAlign w:val="center"/>
                </w:tcPr>
                <w:p w:rsidR="00C70DF3" w:rsidRDefault="00237B11">
                  <w:pPr>
                    <w:snapToGrid w:val="0"/>
                    <w:jc w:val="center"/>
                    <w:rPr>
                      <w:color w:val="000000" w:themeColor="text1"/>
                      <w:spacing w:val="-2"/>
                      <w:kern w:val="0"/>
                      <w:szCs w:val="21"/>
                      <w:lang w:eastAsia="en-US"/>
                    </w:rPr>
                  </w:pPr>
                  <w:r>
                    <w:rPr>
                      <w:smallCaps/>
                      <w:noProof/>
                      <w:color w:val="000000" w:themeColor="text1"/>
                      <w:kern w:val="0"/>
                      <w:szCs w:val="21"/>
                    </w:rPr>
                    <w:drawing>
                      <wp:inline distT="0" distB="0" distL="0" distR="0">
                        <wp:extent cx="886460" cy="785495"/>
                        <wp:effectExtent l="0" t="0" r="8890" b="0"/>
                        <wp:docPr id="5243"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3" name="图片 4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891664" cy="790180"/>
                                </a:xfrm>
                                <a:prstGeom prst="rect">
                                  <a:avLst/>
                                </a:prstGeom>
                                <a:noFill/>
                                <a:ln>
                                  <a:noFill/>
                                </a:ln>
                              </pic:spPr>
                            </pic:pic>
                          </a:graphicData>
                        </a:graphic>
                      </wp:inline>
                    </w:drawing>
                  </w:r>
                </w:p>
              </w:tc>
              <w:tc>
                <w:tcPr>
                  <w:tcW w:w="880" w:type="pct"/>
                  <w:noWrap/>
                  <w:tcMar>
                    <w:left w:w="28" w:type="dxa"/>
                    <w:right w:w="28" w:type="dxa"/>
                  </w:tcMar>
                  <w:vAlign w:val="center"/>
                </w:tcPr>
                <w:p w:rsidR="00C70DF3" w:rsidRDefault="00237B11">
                  <w:pPr>
                    <w:snapToGrid w:val="0"/>
                    <w:jc w:val="center"/>
                    <w:rPr>
                      <w:color w:val="000000" w:themeColor="text1"/>
                      <w:spacing w:val="-2"/>
                      <w:kern w:val="0"/>
                      <w:szCs w:val="21"/>
                      <w:lang w:eastAsia="en-US"/>
                    </w:rPr>
                  </w:pPr>
                  <w:r>
                    <w:rPr>
                      <w:color w:val="000000" w:themeColor="text1"/>
                      <w:kern w:val="0"/>
                      <w:szCs w:val="21"/>
                      <w:lang w:eastAsia="en-US"/>
                    </w:rPr>
                    <w:t>废气排放口</w:t>
                  </w:r>
                </w:p>
              </w:tc>
              <w:tc>
                <w:tcPr>
                  <w:tcW w:w="1075" w:type="pct"/>
                  <w:noWrap/>
                  <w:tcMar>
                    <w:left w:w="28" w:type="dxa"/>
                    <w:right w:w="28" w:type="dxa"/>
                  </w:tcMar>
                  <w:vAlign w:val="center"/>
                </w:tcPr>
                <w:p w:rsidR="00C70DF3" w:rsidRDefault="00237B11">
                  <w:pPr>
                    <w:snapToGrid w:val="0"/>
                    <w:jc w:val="center"/>
                    <w:rPr>
                      <w:color w:val="000000" w:themeColor="text1"/>
                      <w:spacing w:val="-2"/>
                      <w:kern w:val="0"/>
                      <w:szCs w:val="21"/>
                    </w:rPr>
                  </w:pPr>
                  <w:r>
                    <w:rPr>
                      <w:color w:val="000000" w:themeColor="text1"/>
                      <w:kern w:val="0"/>
                      <w:szCs w:val="21"/>
                    </w:rPr>
                    <w:t>表示废气向大气环境排放</w:t>
                  </w:r>
                </w:p>
              </w:tc>
            </w:tr>
            <w:tr w:rsidR="00C70DF3">
              <w:trPr>
                <w:trHeight w:val="1418"/>
                <w:jc w:val="center"/>
              </w:trPr>
              <w:tc>
                <w:tcPr>
                  <w:tcW w:w="365" w:type="pct"/>
                  <w:tcMar>
                    <w:left w:w="28" w:type="dxa"/>
                    <w:right w:w="28" w:type="dxa"/>
                  </w:tcMar>
                  <w:vAlign w:val="center"/>
                </w:tcPr>
                <w:p w:rsidR="00C70DF3" w:rsidRDefault="00237B11">
                  <w:pPr>
                    <w:snapToGrid w:val="0"/>
                    <w:jc w:val="center"/>
                    <w:rPr>
                      <w:color w:val="000000" w:themeColor="text1"/>
                      <w:kern w:val="0"/>
                      <w:szCs w:val="21"/>
                    </w:rPr>
                  </w:pPr>
                  <w:r>
                    <w:rPr>
                      <w:rFonts w:hint="eastAsia"/>
                      <w:color w:val="000000" w:themeColor="text1"/>
                      <w:kern w:val="0"/>
                      <w:szCs w:val="21"/>
                    </w:rPr>
                    <w:t>2</w:t>
                  </w:r>
                </w:p>
              </w:tc>
              <w:tc>
                <w:tcPr>
                  <w:tcW w:w="1110" w:type="pct"/>
                  <w:tcMar>
                    <w:left w:w="28" w:type="dxa"/>
                    <w:right w:w="28" w:type="dxa"/>
                  </w:tcMar>
                  <w:vAlign w:val="center"/>
                </w:tcPr>
                <w:p w:rsidR="00C70DF3" w:rsidRDefault="00237B11">
                  <w:pPr>
                    <w:snapToGrid w:val="0"/>
                    <w:jc w:val="center"/>
                    <w:rPr>
                      <w:smallCaps/>
                      <w:color w:val="000000" w:themeColor="text1"/>
                      <w:kern w:val="0"/>
                      <w:szCs w:val="21"/>
                    </w:rPr>
                  </w:pPr>
                  <w:r>
                    <w:rPr>
                      <w:smallCaps/>
                      <w:noProof/>
                      <w:color w:val="000000" w:themeColor="text1"/>
                      <w:kern w:val="0"/>
                      <w:szCs w:val="21"/>
                    </w:rPr>
                    <w:drawing>
                      <wp:inline distT="0" distB="0" distL="0" distR="0">
                        <wp:extent cx="855345" cy="855345"/>
                        <wp:effectExtent l="0" t="0" r="0" b="0"/>
                        <wp:docPr id="9"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855345" cy="855345"/>
                                </a:xfrm>
                                <a:prstGeom prst="rect">
                                  <a:avLst/>
                                </a:prstGeom>
                                <a:noFill/>
                                <a:ln>
                                  <a:noFill/>
                                </a:ln>
                              </pic:spPr>
                            </pic:pic>
                          </a:graphicData>
                        </a:graphic>
                      </wp:inline>
                    </w:drawing>
                  </w:r>
                </w:p>
              </w:tc>
              <w:tc>
                <w:tcPr>
                  <w:tcW w:w="1570" w:type="pct"/>
                  <w:tcMar>
                    <w:left w:w="28" w:type="dxa"/>
                    <w:right w:w="28" w:type="dxa"/>
                  </w:tcMar>
                  <w:vAlign w:val="center"/>
                </w:tcPr>
                <w:p w:rsidR="00C70DF3" w:rsidRDefault="00237B11">
                  <w:pPr>
                    <w:snapToGrid w:val="0"/>
                    <w:jc w:val="center"/>
                    <w:rPr>
                      <w:smallCaps/>
                      <w:color w:val="000000" w:themeColor="text1"/>
                      <w:kern w:val="0"/>
                      <w:szCs w:val="21"/>
                    </w:rPr>
                  </w:pPr>
                  <w:r>
                    <w:rPr>
                      <w:smallCaps/>
                      <w:noProof/>
                      <w:color w:val="000000" w:themeColor="text1"/>
                      <w:kern w:val="0"/>
                      <w:szCs w:val="21"/>
                    </w:rPr>
                    <w:drawing>
                      <wp:inline distT="0" distB="0" distL="0" distR="0">
                        <wp:extent cx="915035" cy="810895"/>
                        <wp:effectExtent l="0" t="0" r="0" b="8255"/>
                        <wp:docPr id="52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4" name="图片 4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916965" cy="812600"/>
                                </a:xfrm>
                                <a:prstGeom prst="rect">
                                  <a:avLst/>
                                </a:prstGeom>
                                <a:noFill/>
                                <a:ln>
                                  <a:noFill/>
                                </a:ln>
                              </pic:spPr>
                            </pic:pic>
                          </a:graphicData>
                        </a:graphic>
                      </wp:inline>
                    </w:drawing>
                  </w:r>
                </w:p>
              </w:tc>
              <w:tc>
                <w:tcPr>
                  <w:tcW w:w="880" w:type="pct"/>
                  <w:tcMar>
                    <w:left w:w="28" w:type="dxa"/>
                    <w:right w:w="28" w:type="dxa"/>
                  </w:tcMar>
                  <w:vAlign w:val="center"/>
                </w:tcPr>
                <w:p w:rsidR="00C70DF3" w:rsidRDefault="00237B11">
                  <w:pPr>
                    <w:snapToGrid w:val="0"/>
                    <w:jc w:val="center"/>
                    <w:rPr>
                      <w:color w:val="000000" w:themeColor="text1"/>
                      <w:spacing w:val="-2"/>
                      <w:kern w:val="0"/>
                      <w:szCs w:val="21"/>
                      <w:lang w:eastAsia="en-US"/>
                    </w:rPr>
                  </w:pPr>
                  <w:r>
                    <w:rPr>
                      <w:color w:val="000000" w:themeColor="text1"/>
                      <w:kern w:val="0"/>
                      <w:szCs w:val="21"/>
                      <w:lang w:eastAsia="en-US"/>
                    </w:rPr>
                    <w:t>污水排放口</w:t>
                  </w:r>
                </w:p>
              </w:tc>
              <w:tc>
                <w:tcPr>
                  <w:tcW w:w="1075" w:type="pct"/>
                  <w:tcMar>
                    <w:left w:w="28" w:type="dxa"/>
                    <w:right w:w="28" w:type="dxa"/>
                  </w:tcMar>
                  <w:vAlign w:val="center"/>
                </w:tcPr>
                <w:p w:rsidR="00C70DF3" w:rsidRDefault="00237B11">
                  <w:pPr>
                    <w:snapToGrid w:val="0"/>
                    <w:jc w:val="center"/>
                    <w:rPr>
                      <w:color w:val="000000" w:themeColor="text1"/>
                      <w:spacing w:val="-2"/>
                      <w:kern w:val="0"/>
                      <w:szCs w:val="21"/>
                      <w:lang w:eastAsia="en-US"/>
                    </w:rPr>
                  </w:pPr>
                  <w:r>
                    <w:rPr>
                      <w:color w:val="000000" w:themeColor="text1"/>
                      <w:kern w:val="0"/>
                      <w:szCs w:val="21"/>
                      <w:lang w:eastAsia="en-US"/>
                    </w:rPr>
                    <w:t>表示污水向水体排放</w:t>
                  </w:r>
                </w:p>
              </w:tc>
            </w:tr>
            <w:tr w:rsidR="00C70DF3">
              <w:trPr>
                <w:trHeight w:val="1418"/>
                <w:jc w:val="center"/>
              </w:trPr>
              <w:tc>
                <w:tcPr>
                  <w:tcW w:w="365" w:type="pct"/>
                  <w:tcMar>
                    <w:left w:w="28" w:type="dxa"/>
                    <w:right w:w="28" w:type="dxa"/>
                  </w:tcMar>
                  <w:vAlign w:val="center"/>
                </w:tcPr>
                <w:p w:rsidR="00C70DF3" w:rsidRDefault="00237B11">
                  <w:pPr>
                    <w:snapToGrid w:val="0"/>
                    <w:jc w:val="center"/>
                    <w:rPr>
                      <w:color w:val="000000" w:themeColor="text1"/>
                      <w:kern w:val="0"/>
                      <w:szCs w:val="21"/>
                    </w:rPr>
                  </w:pPr>
                  <w:r>
                    <w:rPr>
                      <w:rFonts w:hint="eastAsia"/>
                      <w:color w:val="000000" w:themeColor="text1"/>
                      <w:kern w:val="0"/>
                      <w:szCs w:val="21"/>
                    </w:rPr>
                    <w:t>3</w:t>
                  </w:r>
                </w:p>
              </w:tc>
              <w:tc>
                <w:tcPr>
                  <w:tcW w:w="1110" w:type="pct"/>
                  <w:tcMar>
                    <w:left w:w="28" w:type="dxa"/>
                    <w:right w:w="28" w:type="dxa"/>
                  </w:tcMar>
                  <w:vAlign w:val="center"/>
                </w:tcPr>
                <w:p w:rsidR="00C70DF3" w:rsidRDefault="00237B11">
                  <w:pPr>
                    <w:snapToGrid w:val="0"/>
                    <w:jc w:val="center"/>
                    <w:rPr>
                      <w:smallCaps/>
                      <w:color w:val="000000" w:themeColor="text1"/>
                      <w:kern w:val="0"/>
                      <w:szCs w:val="21"/>
                    </w:rPr>
                  </w:pPr>
                  <w:r>
                    <w:rPr>
                      <w:smallCaps/>
                      <w:noProof/>
                      <w:color w:val="000000" w:themeColor="text1"/>
                      <w:kern w:val="0"/>
                      <w:szCs w:val="21"/>
                    </w:rPr>
                    <w:drawing>
                      <wp:inline distT="0" distB="0" distL="0" distR="0">
                        <wp:extent cx="855345" cy="855345"/>
                        <wp:effectExtent l="0" t="0" r="0" b="0"/>
                        <wp:docPr id="52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7" name="图片 4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855345" cy="855345"/>
                                </a:xfrm>
                                <a:prstGeom prst="rect">
                                  <a:avLst/>
                                </a:prstGeom>
                                <a:noFill/>
                                <a:ln>
                                  <a:noFill/>
                                </a:ln>
                              </pic:spPr>
                            </pic:pic>
                          </a:graphicData>
                        </a:graphic>
                      </wp:inline>
                    </w:drawing>
                  </w:r>
                </w:p>
              </w:tc>
              <w:tc>
                <w:tcPr>
                  <w:tcW w:w="1570" w:type="pct"/>
                  <w:tcMar>
                    <w:left w:w="28" w:type="dxa"/>
                    <w:right w:w="28" w:type="dxa"/>
                  </w:tcMar>
                  <w:vAlign w:val="center"/>
                </w:tcPr>
                <w:p w:rsidR="00C70DF3" w:rsidRDefault="00237B11">
                  <w:pPr>
                    <w:snapToGrid w:val="0"/>
                    <w:jc w:val="center"/>
                    <w:rPr>
                      <w:smallCaps/>
                      <w:color w:val="000000" w:themeColor="text1"/>
                      <w:kern w:val="0"/>
                      <w:szCs w:val="21"/>
                    </w:rPr>
                  </w:pPr>
                  <w:r>
                    <w:rPr>
                      <w:smallCaps/>
                      <w:noProof/>
                      <w:color w:val="000000" w:themeColor="text1"/>
                      <w:kern w:val="0"/>
                      <w:szCs w:val="21"/>
                    </w:rPr>
                    <w:drawing>
                      <wp:inline distT="0" distB="0" distL="0" distR="0">
                        <wp:extent cx="929640" cy="824230"/>
                        <wp:effectExtent l="0" t="0" r="3810" b="0"/>
                        <wp:docPr id="136691116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911168" name="图片 4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930969" cy="825011"/>
                                </a:xfrm>
                                <a:prstGeom prst="rect">
                                  <a:avLst/>
                                </a:prstGeom>
                                <a:noFill/>
                                <a:ln>
                                  <a:noFill/>
                                </a:ln>
                              </pic:spPr>
                            </pic:pic>
                          </a:graphicData>
                        </a:graphic>
                      </wp:inline>
                    </w:drawing>
                  </w:r>
                </w:p>
              </w:tc>
              <w:tc>
                <w:tcPr>
                  <w:tcW w:w="880" w:type="pct"/>
                  <w:tcMar>
                    <w:left w:w="28" w:type="dxa"/>
                    <w:right w:w="28" w:type="dxa"/>
                  </w:tcMar>
                  <w:vAlign w:val="center"/>
                </w:tcPr>
                <w:p w:rsidR="00C70DF3" w:rsidRDefault="00237B11">
                  <w:pPr>
                    <w:snapToGrid w:val="0"/>
                    <w:jc w:val="center"/>
                    <w:rPr>
                      <w:color w:val="000000" w:themeColor="text1"/>
                      <w:kern w:val="0"/>
                      <w:szCs w:val="21"/>
                      <w:lang w:eastAsia="en-US"/>
                    </w:rPr>
                  </w:pPr>
                  <w:r>
                    <w:rPr>
                      <w:color w:val="000000" w:themeColor="text1"/>
                      <w:kern w:val="0"/>
                      <w:szCs w:val="21"/>
                      <w:lang w:eastAsia="en-US"/>
                    </w:rPr>
                    <w:t>一般工业固体废物</w:t>
                  </w:r>
                </w:p>
              </w:tc>
              <w:tc>
                <w:tcPr>
                  <w:tcW w:w="1075" w:type="pct"/>
                  <w:tcMar>
                    <w:left w:w="28" w:type="dxa"/>
                    <w:right w:w="28" w:type="dxa"/>
                  </w:tcMar>
                  <w:vAlign w:val="center"/>
                </w:tcPr>
                <w:p w:rsidR="00C70DF3" w:rsidRDefault="00237B11">
                  <w:pPr>
                    <w:snapToGrid w:val="0"/>
                    <w:jc w:val="center"/>
                    <w:rPr>
                      <w:color w:val="000000" w:themeColor="text1"/>
                      <w:kern w:val="0"/>
                      <w:szCs w:val="21"/>
                    </w:rPr>
                  </w:pPr>
                  <w:r>
                    <w:rPr>
                      <w:color w:val="000000" w:themeColor="text1"/>
                      <w:kern w:val="0"/>
                      <w:szCs w:val="21"/>
                    </w:rPr>
                    <w:t>表示一般工业固体废物贮存、处置场</w:t>
                  </w:r>
                </w:p>
              </w:tc>
            </w:tr>
            <w:tr w:rsidR="00C70DF3">
              <w:trPr>
                <w:trHeight w:val="1418"/>
                <w:jc w:val="center"/>
              </w:trPr>
              <w:tc>
                <w:tcPr>
                  <w:tcW w:w="365" w:type="pct"/>
                  <w:tcMar>
                    <w:left w:w="28" w:type="dxa"/>
                    <w:right w:w="28" w:type="dxa"/>
                  </w:tcMar>
                  <w:vAlign w:val="center"/>
                </w:tcPr>
                <w:p w:rsidR="00C70DF3" w:rsidRDefault="00237B11">
                  <w:pPr>
                    <w:snapToGrid w:val="0"/>
                    <w:jc w:val="center"/>
                    <w:rPr>
                      <w:color w:val="000000" w:themeColor="text1"/>
                      <w:kern w:val="0"/>
                      <w:szCs w:val="21"/>
                    </w:rPr>
                  </w:pPr>
                  <w:r>
                    <w:rPr>
                      <w:rFonts w:hint="eastAsia"/>
                      <w:color w:val="000000" w:themeColor="text1"/>
                      <w:kern w:val="0"/>
                      <w:szCs w:val="21"/>
                    </w:rPr>
                    <w:t>4</w:t>
                  </w:r>
                </w:p>
              </w:tc>
              <w:tc>
                <w:tcPr>
                  <w:tcW w:w="1110" w:type="pct"/>
                  <w:tcMar>
                    <w:left w:w="28" w:type="dxa"/>
                    <w:right w:w="28" w:type="dxa"/>
                  </w:tcMar>
                  <w:vAlign w:val="center"/>
                </w:tcPr>
                <w:p w:rsidR="00C70DF3" w:rsidRDefault="00237B11">
                  <w:pPr>
                    <w:snapToGrid w:val="0"/>
                    <w:jc w:val="center"/>
                    <w:rPr>
                      <w:smallCaps/>
                      <w:color w:val="000000" w:themeColor="text1"/>
                      <w:kern w:val="0"/>
                      <w:szCs w:val="21"/>
                    </w:rPr>
                  </w:pPr>
                  <w:r>
                    <w:rPr>
                      <w:color w:val="000000" w:themeColor="text1"/>
                      <w:spacing w:val="-2"/>
                      <w:kern w:val="0"/>
                      <w:szCs w:val="21"/>
                      <w:lang w:eastAsia="en-US"/>
                    </w:rPr>
                    <w:t>/</w:t>
                  </w:r>
                </w:p>
              </w:tc>
              <w:tc>
                <w:tcPr>
                  <w:tcW w:w="1570" w:type="pct"/>
                  <w:tcMar>
                    <w:left w:w="28" w:type="dxa"/>
                    <w:right w:w="28" w:type="dxa"/>
                  </w:tcMar>
                  <w:vAlign w:val="center"/>
                </w:tcPr>
                <w:p w:rsidR="00C70DF3" w:rsidRDefault="00237B11">
                  <w:pPr>
                    <w:snapToGrid w:val="0"/>
                    <w:jc w:val="center"/>
                    <w:rPr>
                      <w:smallCaps/>
                      <w:color w:val="000000" w:themeColor="text1"/>
                      <w:kern w:val="0"/>
                      <w:szCs w:val="21"/>
                    </w:rPr>
                  </w:pPr>
                  <w:r>
                    <w:rPr>
                      <w:noProof/>
                      <w:color w:val="000000" w:themeColor="text1"/>
                      <w:spacing w:val="-2"/>
                      <w:kern w:val="0"/>
                      <w:szCs w:val="21"/>
                    </w:rPr>
                    <w:drawing>
                      <wp:inline distT="0" distB="0" distL="0" distR="0">
                        <wp:extent cx="1088390" cy="848995"/>
                        <wp:effectExtent l="0" t="0" r="0" b="8255"/>
                        <wp:docPr id="136691116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911169" name="图片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1094717" cy="854228"/>
                                </a:xfrm>
                                <a:prstGeom prst="rect">
                                  <a:avLst/>
                                </a:prstGeom>
                                <a:noFill/>
                                <a:ln>
                                  <a:noFill/>
                                </a:ln>
                              </pic:spPr>
                            </pic:pic>
                          </a:graphicData>
                        </a:graphic>
                      </wp:inline>
                    </w:drawing>
                  </w:r>
                </w:p>
              </w:tc>
              <w:tc>
                <w:tcPr>
                  <w:tcW w:w="880" w:type="pct"/>
                  <w:tcMar>
                    <w:left w:w="28" w:type="dxa"/>
                    <w:right w:w="28" w:type="dxa"/>
                  </w:tcMar>
                  <w:vAlign w:val="center"/>
                </w:tcPr>
                <w:p w:rsidR="00C70DF3" w:rsidRDefault="00237B11">
                  <w:pPr>
                    <w:snapToGrid w:val="0"/>
                    <w:jc w:val="center"/>
                    <w:rPr>
                      <w:color w:val="000000" w:themeColor="text1"/>
                      <w:kern w:val="0"/>
                      <w:szCs w:val="21"/>
                    </w:rPr>
                  </w:pPr>
                  <w:r>
                    <w:rPr>
                      <w:color w:val="000000" w:themeColor="text1"/>
                      <w:kern w:val="0"/>
                      <w:szCs w:val="21"/>
                      <w:lang w:eastAsia="en-US"/>
                    </w:rPr>
                    <w:t>危险废物</w:t>
                  </w:r>
                </w:p>
              </w:tc>
              <w:tc>
                <w:tcPr>
                  <w:tcW w:w="1075" w:type="pct"/>
                  <w:tcMar>
                    <w:left w:w="28" w:type="dxa"/>
                    <w:right w:w="28" w:type="dxa"/>
                  </w:tcMar>
                  <w:vAlign w:val="center"/>
                </w:tcPr>
                <w:p w:rsidR="00C70DF3" w:rsidRDefault="00237B11">
                  <w:pPr>
                    <w:snapToGrid w:val="0"/>
                    <w:jc w:val="center"/>
                    <w:rPr>
                      <w:color w:val="000000" w:themeColor="text1"/>
                      <w:kern w:val="0"/>
                      <w:szCs w:val="21"/>
                    </w:rPr>
                  </w:pPr>
                  <w:r>
                    <w:rPr>
                      <w:color w:val="000000" w:themeColor="text1"/>
                      <w:kern w:val="0"/>
                      <w:szCs w:val="21"/>
                    </w:rPr>
                    <w:t>表示危险废物贮存、处置场</w:t>
                  </w:r>
                </w:p>
              </w:tc>
            </w:tr>
            <w:tr w:rsidR="00C70DF3">
              <w:trPr>
                <w:trHeight w:val="1418"/>
                <w:jc w:val="center"/>
              </w:trPr>
              <w:tc>
                <w:tcPr>
                  <w:tcW w:w="365" w:type="pct"/>
                  <w:tcMar>
                    <w:left w:w="28" w:type="dxa"/>
                    <w:right w:w="28" w:type="dxa"/>
                  </w:tcMar>
                  <w:vAlign w:val="center"/>
                </w:tcPr>
                <w:p w:rsidR="00C70DF3" w:rsidRDefault="00237B11">
                  <w:pPr>
                    <w:snapToGrid w:val="0"/>
                    <w:jc w:val="center"/>
                    <w:rPr>
                      <w:color w:val="000000" w:themeColor="text1"/>
                      <w:kern w:val="0"/>
                      <w:szCs w:val="21"/>
                    </w:rPr>
                  </w:pPr>
                  <w:r>
                    <w:rPr>
                      <w:rFonts w:hint="eastAsia"/>
                      <w:color w:val="000000" w:themeColor="text1"/>
                      <w:kern w:val="0"/>
                      <w:szCs w:val="21"/>
                    </w:rPr>
                    <w:t>5</w:t>
                  </w:r>
                </w:p>
              </w:tc>
              <w:tc>
                <w:tcPr>
                  <w:tcW w:w="1110" w:type="pct"/>
                  <w:tcMar>
                    <w:left w:w="28" w:type="dxa"/>
                    <w:right w:w="28" w:type="dxa"/>
                  </w:tcMar>
                  <w:vAlign w:val="center"/>
                </w:tcPr>
                <w:p w:rsidR="00C70DF3" w:rsidRDefault="00237B11">
                  <w:pPr>
                    <w:snapToGrid w:val="0"/>
                    <w:jc w:val="center"/>
                    <w:rPr>
                      <w:smallCaps/>
                      <w:color w:val="000000" w:themeColor="text1"/>
                      <w:kern w:val="0"/>
                      <w:szCs w:val="21"/>
                    </w:rPr>
                  </w:pPr>
                  <w:r>
                    <w:rPr>
                      <w:noProof/>
                      <w:color w:val="000000" w:themeColor="text1"/>
                      <w:kern w:val="0"/>
                      <w:szCs w:val="21"/>
                    </w:rPr>
                    <w:drawing>
                      <wp:inline distT="0" distB="0" distL="0" distR="0">
                        <wp:extent cx="855345" cy="855345"/>
                        <wp:effectExtent l="0" t="0" r="0" b="0"/>
                        <wp:docPr id="1366911171" name="图片 50" descr="mark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911171" name="图片 50" descr="mark_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855345" cy="855345"/>
                                </a:xfrm>
                                <a:prstGeom prst="rect">
                                  <a:avLst/>
                                </a:prstGeom>
                                <a:noFill/>
                                <a:ln>
                                  <a:noFill/>
                                </a:ln>
                              </pic:spPr>
                            </pic:pic>
                          </a:graphicData>
                        </a:graphic>
                      </wp:inline>
                    </w:drawing>
                  </w:r>
                </w:p>
              </w:tc>
              <w:tc>
                <w:tcPr>
                  <w:tcW w:w="1570" w:type="pct"/>
                  <w:tcMar>
                    <w:left w:w="28" w:type="dxa"/>
                    <w:right w:w="28" w:type="dxa"/>
                  </w:tcMar>
                  <w:vAlign w:val="center"/>
                </w:tcPr>
                <w:p w:rsidR="00C70DF3" w:rsidRDefault="00237B11">
                  <w:pPr>
                    <w:snapToGrid w:val="0"/>
                    <w:jc w:val="center"/>
                    <w:rPr>
                      <w:smallCaps/>
                      <w:color w:val="000000" w:themeColor="text1"/>
                      <w:kern w:val="0"/>
                      <w:szCs w:val="21"/>
                    </w:rPr>
                  </w:pPr>
                  <w:r>
                    <w:rPr>
                      <w:noProof/>
                      <w:color w:val="000000" w:themeColor="text1"/>
                      <w:kern w:val="0"/>
                      <w:szCs w:val="21"/>
                    </w:rPr>
                    <w:drawing>
                      <wp:inline distT="0" distB="0" distL="0" distR="0">
                        <wp:extent cx="965200" cy="855345"/>
                        <wp:effectExtent l="0" t="0" r="0" b="0"/>
                        <wp:docPr id="1366911172" name="图片 51" descr="mark_j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911172" name="图片 51" descr="mark_j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965200" cy="855345"/>
                                </a:xfrm>
                                <a:prstGeom prst="rect">
                                  <a:avLst/>
                                </a:prstGeom>
                                <a:noFill/>
                                <a:ln>
                                  <a:noFill/>
                                </a:ln>
                              </pic:spPr>
                            </pic:pic>
                          </a:graphicData>
                        </a:graphic>
                      </wp:inline>
                    </w:drawing>
                  </w:r>
                </w:p>
              </w:tc>
              <w:tc>
                <w:tcPr>
                  <w:tcW w:w="880" w:type="pct"/>
                  <w:tcMar>
                    <w:left w:w="28" w:type="dxa"/>
                    <w:right w:w="28" w:type="dxa"/>
                  </w:tcMar>
                  <w:vAlign w:val="center"/>
                </w:tcPr>
                <w:p w:rsidR="00C70DF3" w:rsidRDefault="00237B11">
                  <w:pPr>
                    <w:snapToGrid w:val="0"/>
                    <w:jc w:val="center"/>
                    <w:rPr>
                      <w:color w:val="000000" w:themeColor="text1"/>
                      <w:kern w:val="0"/>
                      <w:szCs w:val="21"/>
                    </w:rPr>
                  </w:pPr>
                  <w:r>
                    <w:rPr>
                      <w:color w:val="000000" w:themeColor="text1"/>
                      <w:kern w:val="0"/>
                      <w:szCs w:val="21"/>
                      <w:lang w:eastAsia="en-US"/>
                    </w:rPr>
                    <w:t>噪声排放源</w:t>
                  </w:r>
                </w:p>
              </w:tc>
              <w:tc>
                <w:tcPr>
                  <w:tcW w:w="1075" w:type="pct"/>
                  <w:tcMar>
                    <w:left w:w="28" w:type="dxa"/>
                    <w:right w:w="28" w:type="dxa"/>
                  </w:tcMar>
                  <w:vAlign w:val="center"/>
                </w:tcPr>
                <w:p w:rsidR="00C70DF3" w:rsidRDefault="00237B11">
                  <w:pPr>
                    <w:snapToGrid w:val="0"/>
                    <w:jc w:val="center"/>
                    <w:rPr>
                      <w:color w:val="000000" w:themeColor="text1"/>
                      <w:spacing w:val="-2"/>
                      <w:kern w:val="0"/>
                      <w:szCs w:val="21"/>
                    </w:rPr>
                  </w:pPr>
                  <w:r>
                    <w:rPr>
                      <w:color w:val="000000" w:themeColor="text1"/>
                      <w:kern w:val="0"/>
                      <w:szCs w:val="21"/>
                    </w:rPr>
                    <w:t>表示噪声向</w:t>
                  </w:r>
                </w:p>
                <w:p w:rsidR="00C70DF3" w:rsidRDefault="00237B11">
                  <w:pPr>
                    <w:snapToGrid w:val="0"/>
                    <w:jc w:val="center"/>
                    <w:rPr>
                      <w:color w:val="000000" w:themeColor="text1"/>
                      <w:kern w:val="0"/>
                      <w:szCs w:val="21"/>
                    </w:rPr>
                  </w:pPr>
                  <w:r>
                    <w:rPr>
                      <w:color w:val="000000" w:themeColor="text1"/>
                      <w:kern w:val="0"/>
                      <w:szCs w:val="21"/>
                    </w:rPr>
                    <w:t>外环境排放</w:t>
                  </w:r>
                </w:p>
              </w:tc>
            </w:tr>
            <w:tr w:rsidR="00C70DF3">
              <w:trPr>
                <w:trHeight w:val="1418"/>
                <w:jc w:val="center"/>
              </w:trPr>
              <w:tc>
                <w:tcPr>
                  <w:tcW w:w="365" w:type="pct"/>
                  <w:tcMar>
                    <w:left w:w="28" w:type="dxa"/>
                    <w:right w:w="28" w:type="dxa"/>
                  </w:tcMar>
                  <w:vAlign w:val="center"/>
                </w:tcPr>
                <w:p w:rsidR="00C70DF3" w:rsidRDefault="00237B11">
                  <w:pPr>
                    <w:snapToGrid w:val="0"/>
                    <w:jc w:val="center"/>
                    <w:rPr>
                      <w:color w:val="000000" w:themeColor="text1"/>
                      <w:kern w:val="0"/>
                      <w:szCs w:val="21"/>
                    </w:rPr>
                  </w:pPr>
                  <w:r>
                    <w:rPr>
                      <w:rFonts w:hint="eastAsia"/>
                      <w:color w:val="000000" w:themeColor="text1"/>
                      <w:kern w:val="0"/>
                      <w:szCs w:val="21"/>
                    </w:rPr>
                    <w:t>6</w:t>
                  </w:r>
                </w:p>
              </w:tc>
              <w:tc>
                <w:tcPr>
                  <w:tcW w:w="1110" w:type="pct"/>
                  <w:tcMar>
                    <w:left w:w="28" w:type="dxa"/>
                    <w:right w:w="28" w:type="dxa"/>
                  </w:tcMar>
                  <w:vAlign w:val="center"/>
                </w:tcPr>
                <w:p w:rsidR="00C70DF3" w:rsidRDefault="00237B11">
                  <w:pPr>
                    <w:snapToGrid w:val="0"/>
                    <w:jc w:val="center"/>
                    <w:rPr>
                      <w:smallCaps/>
                      <w:color w:val="000000" w:themeColor="text1"/>
                      <w:kern w:val="0"/>
                      <w:szCs w:val="21"/>
                    </w:rPr>
                  </w:pPr>
                  <w:r>
                    <w:rPr>
                      <w:noProof/>
                      <w:color w:val="000000" w:themeColor="text1"/>
                      <w:kern w:val="0"/>
                      <w:szCs w:val="21"/>
                    </w:rPr>
                    <w:drawing>
                      <wp:inline distT="0" distB="0" distL="0" distR="0">
                        <wp:extent cx="846455" cy="880745"/>
                        <wp:effectExtent l="0" t="0" r="0" b="0"/>
                        <wp:docPr id="1366911173" name="图片 38" descr="微信截图_20240923092947"/>
                        <wp:cNvGraphicFramePr/>
                        <a:graphic xmlns:a="http://schemas.openxmlformats.org/drawingml/2006/main">
                          <a:graphicData uri="http://schemas.openxmlformats.org/drawingml/2006/picture">
                            <pic:pic xmlns:pic="http://schemas.openxmlformats.org/drawingml/2006/picture">
                              <pic:nvPicPr>
                                <pic:cNvPr id="1366911173" name="图片 38" descr="微信截图_20240923092947"/>
                                <pic:cNvPicPr>
                                  <a:picLocks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846455" cy="880745"/>
                                </a:xfrm>
                                <a:prstGeom prst="rect">
                                  <a:avLst/>
                                </a:prstGeom>
                                <a:noFill/>
                                <a:ln>
                                  <a:noFill/>
                                </a:ln>
                              </pic:spPr>
                            </pic:pic>
                          </a:graphicData>
                        </a:graphic>
                      </wp:inline>
                    </w:drawing>
                  </w:r>
                </w:p>
              </w:tc>
              <w:tc>
                <w:tcPr>
                  <w:tcW w:w="1570" w:type="pct"/>
                  <w:tcMar>
                    <w:left w:w="28" w:type="dxa"/>
                    <w:right w:w="28" w:type="dxa"/>
                  </w:tcMar>
                  <w:vAlign w:val="center"/>
                </w:tcPr>
                <w:p w:rsidR="00C70DF3" w:rsidRDefault="00237B11">
                  <w:pPr>
                    <w:snapToGrid w:val="0"/>
                    <w:jc w:val="center"/>
                    <w:rPr>
                      <w:smallCaps/>
                      <w:color w:val="000000" w:themeColor="text1"/>
                      <w:kern w:val="0"/>
                      <w:szCs w:val="21"/>
                    </w:rPr>
                  </w:pPr>
                  <w:r>
                    <w:rPr>
                      <w:rFonts w:hint="eastAsia"/>
                      <w:color w:val="000000" w:themeColor="text1"/>
                      <w:kern w:val="0"/>
                      <w:szCs w:val="21"/>
                    </w:rPr>
                    <w:t>/</w:t>
                  </w:r>
                </w:p>
              </w:tc>
              <w:tc>
                <w:tcPr>
                  <w:tcW w:w="880" w:type="pct"/>
                  <w:tcMar>
                    <w:left w:w="28" w:type="dxa"/>
                    <w:right w:w="28" w:type="dxa"/>
                  </w:tcMar>
                  <w:vAlign w:val="center"/>
                </w:tcPr>
                <w:p w:rsidR="00C70DF3" w:rsidRDefault="00237B11">
                  <w:pPr>
                    <w:snapToGrid w:val="0"/>
                    <w:jc w:val="center"/>
                    <w:rPr>
                      <w:color w:val="000000" w:themeColor="text1"/>
                      <w:kern w:val="0"/>
                      <w:szCs w:val="21"/>
                    </w:rPr>
                  </w:pPr>
                  <w:r>
                    <w:rPr>
                      <w:rFonts w:hint="eastAsia"/>
                      <w:color w:val="000000" w:themeColor="text1"/>
                      <w:kern w:val="0"/>
                      <w:szCs w:val="21"/>
                    </w:rPr>
                    <w:t>雨水</w:t>
                  </w:r>
                  <w:r>
                    <w:rPr>
                      <w:color w:val="000000" w:themeColor="text1"/>
                      <w:kern w:val="0"/>
                      <w:szCs w:val="21"/>
                    </w:rPr>
                    <w:t>排放口</w:t>
                  </w:r>
                </w:p>
              </w:tc>
              <w:tc>
                <w:tcPr>
                  <w:tcW w:w="1075" w:type="pct"/>
                  <w:tcMar>
                    <w:left w:w="28" w:type="dxa"/>
                    <w:right w:w="28" w:type="dxa"/>
                  </w:tcMar>
                  <w:vAlign w:val="center"/>
                </w:tcPr>
                <w:p w:rsidR="00C70DF3" w:rsidRDefault="00237B11">
                  <w:pPr>
                    <w:snapToGrid w:val="0"/>
                    <w:jc w:val="center"/>
                    <w:rPr>
                      <w:color w:val="000000" w:themeColor="text1"/>
                      <w:kern w:val="0"/>
                      <w:szCs w:val="21"/>
                    </w:rPr>
                  </w:pPr>
                  <w:r>
                    <w:rPr>
                      <w:color w:val="000000" w:themeColor="text1"/>
                      <w:kern w:val="0"/>
                      <w:szCs w:val="21"/>
                    </w:rPr>
                    <w:t>表示</w:t>
                  </w:r>
                  <w:r>
                    <w:rPr>
                      <w:rFonts w:hint="eastAsia"/>
                      <w:color w:val="000000" w:themeColor="text1"/>
                      <w:kern w:val="0"/>
                      <w:szCs w:val="21"/>
                    </w:rPr>
                    <w:t>雨水</w:t>
                  </w:r>
                  <w:r>
                    <w:rPr>
                      <w:color w:val="000000" w:themeColor="text1"/>
                      <w:kern w:val="0"/>
                      <w:szCs w:val="21"/>
                    </w:rPr>
                    <w:t>向地表水排放</w:t>
                  </w:r>
                </w:p>
              </w:tc>
            </w:tr>
          </w:tbl>
          <w:p w:rsidR="00C70DF3" w:rsidRDefault="00237B11">
            <w:pPr>
              <w:jc w:val="center"/>
              <w:rPr>
                <w:b/>
                <w:color w:val="000000" w:themeColor="text1"/>
                <w:kern w:val="0"/>
                <w:szCs w:val="21"/>
              </w:rPr>
            </w:pPr>
            <w:r>
              <w:rPr>
                <w:b/>
                <w:color w:val="000000" w:themeColor="text1"/>
                <w:kern w:val="0"/>
                <w:szCs w:val="21"/>
              </w:rPr>
              <w:t>表</w:t>
            </w:r>
            <w:r>
              <w:rPr>
                <w:rFonts w:hint="eastAsia"/>
                <w:b/>
                <w:color w:val="000000" w:themeColor="text1"/>
                <w:kern w:val="0"/>
                <w:szCs w:val="21"/>
              </w:rPr>
              <w:t>5-</w:t>
            </w:r>
            <w:r>
              <w:rPr>
                <w:b/>
                <w:color w:val="000000" w:themeColor="text1"/>
                <w:kern w:val="0"/>
                <w:szCs w:val="21"/>
              </w:rPr>
              <w:t>2</w:t>
            </w:r>
            <w:r>
              <w:rPr>
                <w:rFonts w:hint="eastAsia"/>
                <w:b/>
                <w:color w:val="000000" w:themeColor="text1"/>
                <w:kern w:val="0"/>
                <w:szCs w:val="21"/>
              </w:rPr>
              <w:t xml:space="preserve">  </w:t>
            </w:r>
            <w:r>
              <w:rPr>
                <w:b/>
                <w:color w:val="000000" w:themeColor="text1"/>
                <w:kern w:val="0"/>
                <w:szCs w:val="21"/>
              </w:rPr>
              <w:t>环境保护图形标志的形状及颜色表</w:t>
            </w:r>
          </w:p>
          <w:tbl>
            <w:tblPr>
              <w:tblW w:w="49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1"/>
              <w:gridCol w:w="2002"/>
              <w:gridCol w:w="2002"/>
              <w:gridCol w:w="1900"/>
            </w:tblGrid>
            <w:tr w:rsidR="00C70DF3">
              <w:trPr>
                <w:trHeight w:val="40"/>
                <w:jc w:val="center"/>
              </w:trPr>
              <w:tc>
                <w:tcPr>
                  <w:tcW w:w="1266" w:type="pct"/>
                  <w:vAlign w:val="center"/>
                </w:tcPr>
                <w:p w:rsidR="00C70DF3" w:rsidRDefault="00237B11">
                  <w:pPr>
                    <w:snapToGrid w:val="0"/>
                    <w:jc w:val="center"/>
                    <w:rPr>
                      <w:rFonts w:ascii="Calibri" w:hAnsi="Calibri"/>
                      <w:b/>
                      <w:color w:val="000000" w:themeColor="text1"/>
                      <w:spacing w:val="-2"/>
                      <w:kern w:val="0"/>
                      <w:szCs w:val="21"/>
                      <w:lang w:eastAsia="en-US"/>
                    </w:rPr>
                  </w:pPr>
                  <w:r>
                    <w:rPr>
                      <w:rFonts w:ascii="Calibri" w:hAnsi="宋体"/>
                      <w:b/>
                      <w:color w:val="000000" w:themeColor="text1"/>
                      <w:kern w:val="0"/>
                      <w:szCs w:val="21"/>
                      <w:lang w:eastAsia="en-US"/>
                    </w:rPr>
                    <w:t>标志名称</w:t>
                  </w:r>
                </w:p>
              </w:tc>
              <w:tc>
                <w:tcPr>
                  <w:tcW w:w="1266" w:type="pct"/>
                  <w:vAlign w:val="center"/>
                </w:tcPr>
                <w:p w:rsidR="00C70DF3" w:rsidRDefault="00237B11">
                  <w:pPr>
                    <w:snapToGrid w:val="0"/>
                    <w:jc w:val="center"/>
                    <w:rPr>
                      <w:rFonts w:ascii="Calibri" w:hAnsi="Calibri"/>
                      <w:b/>
                      <w:color w:val="000000" w:themeColor="text1"/>
                      <w:spacing w:val="-2"/>
                      <w:kern w:val="0"/>
                      <w:szCs w:val="21"/>
                      <w:lang w:eastAsia="en-US"/>
                    </w:rPr>
                  </w:pPr>
                  <w:r>
                    <w:rPr>
                      <w:rFonts w:ascii="Calibri" w:hAnsi="宋体"/>
                      <w:b/>
                      <w:color w:val="000000" w:themeColor="text1"/>
                      <w:kern w:val="0"/>
                      <w:szCs w:val="21"/>
                      <w:lang w:eastAsia="en-US"/>
                    </w:rPr>
                    <w:t>形状</w:t>
                  </w:r>
                </w:p>
              </w:tc>
              <w:tc>
                <w:tcPr>
                  <w:tcW w:w="1266" w:type="pct"/>
                  <w:vAlign w:val="center"/>
                </w:tcPr>
                <w:p w:rsidR="00C70DF3" w:rsidRDefault="00237B11">
                  <w:pPr>
                    <w:snapToGrid w:val="0"/>
                    <w:jc w:val="center"/>
                    <w:rPr>
                      <w:rFonts w:ascii="Calibri" w:hAnsi="Calibri"/>
                      <w:b/>
                      <w:color w:val="000000" w:themeColor="text1"/>
                      <w:spacing w:val="-2"/>
                      <w:kern w:val="0"/>
                      <w:szCs w:val="21"/>
                      <w:lang w:eastAsia="en-US"/>
                    </w:rPr>
                  </w:pPr>
                  <w:r>
                    <w:rPr>
                      <w:rFonts w:ascii="Calibri" w:hAnsi="宋体"/>
                      <w:b/>
                      <w:color w:val="000000" w:themeColor="text1"/>
                      <w:kern w:val="0"/>
                      <w:szCs w:val="21"/>
                      <w:lang w:eastAsia="en-US"/>
                    </w:rPr>
                    <w:t>背景颜色</w:t>
                  </w:r>
                </w:p>
              </w:tc>
              <w:tc>
                <w:tcPr>
                  <w:tcW w:w="1203" w:type="pct"/>
                  <w:vAlign w:val="center"/>
                </w:tcPr>
                <w:p w:rsidR="00C70DF3" w:rsidRDefault="00237B11">
                  <w:pPr>
                    <w:snapToGrid w:val="0"/>
                    <w:jc w:val="center"/>
                    <w:rPr>
                      <w:rFonts w:ascii="Calibri" w:hAnsi="Calibri"/>
                      <w:b/>
                      <w:color w:val="000000" w:themeColor="text1"/>
                      <w:spacing w:val="-2"/>
                      <w:kern w:val="0"/>
                      <w:szCs w:val="21"/>
                      <w:lang w:eastAsia="en-US"/>
                    </w:rPr>
                  </w:pPr>
                  <w:r>
                    <w:rPr>
                      <w:rFonts w:ascii="Calibri" w:hAnsi="宋体"/>
                      <w:b/>
                      <w:color w:val="000000" w:themeColor="text1"/>
                      <w:kern w:val="0"/>
                      <w:szCs w:val="21"/>
                      <w:lang w:eastAsia="en-US"/>
                    </w:rPr>
                    <w:t>图形颜色</w:t>
                  </w:r>
                </w:p>
              </w:tc>
            </w:tr>
            <w:tr w:rsidR="00C70DF3">
              <w:trPr>
                <w:trHeight w:val="60"/>
                <w:jc w:val="center"/>
              </w:trPr>
              <w:tc>
                <w:tcPr>
                  <w:tcW w:w="1266" w:type="pct"/>
                  <w:vAlign w:val="center"/>
                </w:tcPr>
                <w:p w:rsidR="00C70DF3" w:rsidRDefault="00237B11">
                  <w:pPr>
                    <w:snapToGrid w:val="0"/>
                    <w:jc w:val="center"/>
                    <w:rPr>
                      <w:rFonts w:ascii="Calibri" w:hAnsi="Calibri"/>
                      <w:color w:val="000000" w:themeColor="text1"/>
                      <w:spacing w:val="-2"/>
                      <w:kern w:val="0"/>
                      <w:szCs w:val="21"/>
                      <w:lang w:eastAsia="en-US"/>
                    </w:rPr>
                  </w:pPr>
                  <w:r>
                    <w:rPr>
                      <w:rFonts w:ascii="Calibri" w:hAnsi="宋体"/>
                      <w:color w:val="000000" w:themeColor="text1"/>
                      <w:kern w:val="0"/>
                      <w:szCs w:val="21"/>
                      <w:lang w:eastAsia="en-US"/>
                    </w:rPr>
                    <w:t>警告标志</w:t>
                  </w:r>
                </w:p>
              </w:tc>
              <w:tc>
                <w:tcPr>
                  <w:tcW w:w="1266" w:type="pct"/>
                  <w:vAlign w:val="center"/>
                </w:tcPr>
                <w:p w:rsidR="00C70DF3" w:rsidRDefault="00237B11">
                  <w:pPr>
                    <w:snapToGrid w:val="0"/>
                    <w:jc w:val="center"/>
                    <w:rPr>
                      <w:rFonts w:ascii="Calibri" w:hAnsi="Calibri"/>
                      <w:color w:val="000000" w:themeColor="text1"/>
                      <w:spacing w:val="-2"/>
                      <w:kern w:val="0"/>
                      <w:szCs w:val="21"/>
                      <w:lang w:eastAsia="en-US"/>
                    </w:rPr>
                  </w:pPr>
                  <w:r>
                    <w:rPr>
                      <w:rFonts w:ascii="Calibri" w:hAnsi="宋体"/>
                      <w:color w:val="000000" w:themeColor="text1"/>
                      <w:kern w:val="0"/>
                      <w:szCs w:val="21"/>
                      <w:lang w:eastAsia="en-US"/>
                    </w:rPr>
                    <w:t>三角形边框</w:t>
                  </w:r>
                </w:p>
              </w:tc>
              <w:tc>
                <w:tcPr>
                  <w:tcW w:w="1266" w:type="pct"/>
                  <w:vAlign w:val="center"/>
                </w:tcPr>
                <w:p w:rsidR="00C70DF3" w:rsidRDefault="00237B11">
                  <w:pPr>
                    <w:snapToGrid w:val="0"/>
                    <w:jc w:val="center"/>
                    <w:rPr>
                      <w:rFonts w:ascii="Calibri" w:hAnsi="Calibri"/>
                      <w:color w:val="000000" w:themeColor="text1"/>
                      <w:spacing w:val="-2"/>
                      <w:kern w:val="0"/>
                      <w:szCs w:val="21"/>
                      <w:lang w:eastAsia="en-US"/>
                    </w:rPr>
                  </w:pPr>
                  <w:r>
                    <w:rPr>
                      <w:rFonts w:ascii="Calibri" w:hAnsi="宋体"/>
                      <w:color w:val="000000" w:themeColor="text1"/>
                      <w:kern w:val="0"/>
                      <w:szCs w:val="21"/>
                      <w:lang w:eastAsia="en-US"/>
                    </w:rPr>
                    <w:t>黄色</w:t>
                  </w:r>
                </w:p>
              </w:tc>
              <w:tc>
                <w:tcPr>
                  <w:tcW w:w="1203" w:type="pct"/>
                  <w:vAlign w:val="center"/>
                </w:tcPr>
                <w:p w:rsidR="00C70DF3" w:rsidRDefault="00237B11">
                  <w:pPr>
                    <w:snapToGrid w:val="0"/>
                    <w:jc w:val="center"/>
                    <w:rPr>
                      <w:rFonts w:ascii="Calibri" w:hAnsi="Calibri"/>
                      <w:color w:val="000000" w:themeColor="text1"/>
                      <w:spacing w:val="-2"/>
                      <w:kern w:val="0"/>
                      <w:szCs w:val="21"/>
                      <w:lang w:eastAsia="en-US"/>
                    </w:rPr>
                  </w:pPr>
                  <w:r>
                    <w:rPr>
                      <w:rFonts w:ascii="Calibri" w:hAnsi="宋体"/>
                      <w:color w:val="000000" w:themeColor="text1"/>
                      <w:kern w:val="0"/>
                      <w:szCs w:val="21"/>
                      <w:lang w:eastAsia="en-US"/>
                    </w:rPr>
                    <w:t>黑色</w:t>
                  </w:r>
                </w:p>
              </w:tc>
            </w:tr>
            <w:tr w:rsidR="00C70DF3">
              <w:trPr>
                <w:trHeight w:val="60"/>
                <w:jc w:val="center"/>
              </w:trPr>
              <w:tc>
                <w:tcPr>
                  <w:tcW w:w="1266" w:type="pct"/>
                  <w:vAlign w:val="center"/>
                </w:tcPr>
                <w:p w:rsidR="00C70DF3" w:rsidRDefault="00237B11">
                  <w:pPr>
                    <w:snapToGrid w:val="0"/>
                    <w:jc w:val="center"/>
                    <w:rPr>
                      <w:rFonts w:ascii="Calibri" w:hAnsi="Calibri"/>
                      <w:color w:val="000000" w:themeColor="text1"/>
                      <w:spacing w:val="-2"/>
                      <w:kern w:val="0"/>
                      <w:szCs w:val="21"/>
                      <w:lang w:eastAsia="en-US"/>
                    </w:rPr>
                  </w:pPr>
                  <w:r>
                    <w:rPr>
                      <w:rFonts w:ascii="Calibri" w:hAnsi="宋体"/>
                      <w:color w:val="000000" w:themeColor="text1"/>
                      <w:kern w:val="0"/>
                      <w:szCs w:val="21"/>
                      <w:lang w:eastAsia="en-US"/>
                    </w:rPr>
                    <w:t>提示标志</w:t>
                  </w:r>
                </w:p>
              </w:tc>
              <w:tc>
                <w:tcPr>
                  <w:tcW w:w="1266" w:type="pct"/>
                  <w:vAlign w:val="center"/>
                </w:tcPr>
                <w:p w:rsidR="00C70DF3" w:rsidRDefault="00237B11">
                  <w:pPr>
                    <w:snapToGrid w:val="0"/>
                    <w:jc w:val="center"/>
                    <w:rPr>
                      <w:rFonts w:ascii="Calibri" w:hAnsi="Calibri"/>
                      <w:color w:val="000000" w:themeColor="text1"/>
                      <w:spacing w:val="-2"/>
                      <w:kern w:val="0"/>
                      <w:szCs w:val="21"/>
                      <w:lang w:eastAsia="en-US"/>
                    </w:rPr>
                  </w:pPr>
                  <w:r>
                    <w:rPr>
                      <w:rFonts w:ascii="Calibri" w:hAnsi="宋体"/>
                      <w:color w:val="000000" w:themeColor="text1"/>
                      <w:kern w:val="0"/>
                      <w:szCs w:val="21"/>
                      <w:lang w:eastAsia="en-US"/>
                    </w:rPr>
                    <w:t>正方形边框</w:t>
                  </w:r>
                </w:p>
              </w:tc>
              <w:tc>
                <w:tcPr>
                  <w:tcW w:w="1266" w:type="pct"/>
                  <w:vAlign w:val="center"/>
                </w:tcPr>
                <w:p w:rsidR="00C70DF3" w:rsidRDefault="00237B11">
                  <w:pPr>
                    <w:snapToGrid w:val="0"/>
                    <w:jc w:val="center"/>
                    <w:rPr>
                      <w:rFonts w:ascii="Calibri" w:hAnsi="Calibri"/>
                      <w:color w:val="000000" w:themeColor="text1"/>
                      <w:spacing w:val="-2"/>
                      <w:kern w:val="0"/>
                      <w:szCs w:val="21"/>
                      <w:lang w:eastAsia="en-US"/>
                    </w:rPr>
                  </w:pPr>
                  <w:r>
                    <w:rPr>
                      <w:rFonts w:ascii="Calibri" w:hAnsi="宋体"/>
                      <w:color w:val="000000" w:themeColor="text1"/>
                      <w:kern w:val="0"/>
                      <w:szCs w:val="21"/>
                      <w:lang w:eastAsia="en-US"/>
                    </w:rPr>
                    <w:t>绿色</w:t>
                  </w:r>
                </w:p>
              </w:tc>
              <w:tc>
                <w:tcPr>
                  <w:tcW w:w="1203" w:type="pct"/>
                  <w:vAlign w:val="center"/>
                </w:tcPr>
                <w:p w:rsidR="00C70DF3" w:rsidRDefault="00237B11">
                  <w:pPr>
                    <w:snapToGrid w:val="0"/>
                    <w:jc w:val="center"/>
                    <w:rPr>
                      <w:rFonts w:ascii="Calibri" w:hAnsi="Calibri"/>
                      <w:color w:val="000000" w:themeColor="text1"/>
                      <w:spacing w:val="-2"/>
                      <w:kern w:val="0"/>
                      <w:szCs w:val="21"/>
                      <w:lang w:eastAsia="en-US"/>
                    </w:rPr>
                  </w:pPr>
                  <w:r>
                    <w:rPr>
                      <w:rFonts w:ascii="Calibri" w:hAnsi="宋体"/>
                      <w:color w:val="000000" w:themeColor="text1"/>
                      <w:kern w:val="0"/>
                      <w:szCs w:val="21"/>
                      <w:lang w:eastAsia="en-US"/>
                    </w:rPr>
                    <w:t>白色</w:t>
                  </w:r>
                </w:p>
              </w:tc>
            </w:tr>
          </w:tbl>
          <w:p w:rsidR="00C70DF3" w:rsidRDefault="00C70DF3">
            <w:pPr>
              <w:adjustRightInd w:val="0"/>
              <w:snapToGrid w:val="0"/>
              <w:ind w:firstLineChars="200" w:firstLine="480"/>
              <w:jc w:val="left"/>
              <w:rPr>
                <w:color w:val="000000" w:themeColor="text1"/>
                <w:sz w:val="24"/>
              </w:rPr>
            </w:pPr>
          </w:p>
          <w:p w:rsidR="00C70DF3" w:rsidRDefault="00C70DF3">
            <w:pPr>
              <w:adjustRightInd w:val="0"/>
              <w:snapToGrid w:val="0"/>
              <w:spacing w:line="40" w:lineRule="exact"/>
              <w:ind w:firstLineChars="200" w:firstLine="480"/>
              <w:jc w:val="left"/>
              <w:rPr>
                <w:color w:val="000000" w:themeColor="text1"/>
                <w:sz w:val="24"/>
              </w:rPr>
            </w:pPr>
          </w:p>
        </w:tc>
      </w:tr>
    </w:tbl>
    <w:p w:rsidR="00C70DF3" w:rsidRDefault="00237B11">
      <w:pPr>
        <w:pStyle w:val="aff1"/>
        <w:snapToGrid w:val="0"/>
        <w:spacing w:before="0" w:beforeAutospacing="0" w:after="0" w:afterAutospacing="0"/>
        <w:jc w:val="center"/>
        <w:outlineLvl w:val="0"/>
        <w:rPr>
          <w:rFonts w:ascii="Times New Roman" w:eastAsia="黑体" w:hAnsi="Times New Roman"/>
          <w:snapToGrid w:val="0"/>
          <w:color w:val="000000" w:themeColor="text1"/>
          <w:sz w:val="30"/>
          <w:szCs w:val="30"/>
        </w:rPr>
      </w:pPr>
      <w:r>
        <w:rPr>
          <w:rFonts w:ascii="Times New Roman" w:hAnsi="Times New Roman"/>
          <w:snapToGrid w:val="0"/>
          <w:color w:val="000000" w:themeColor="text1"/>
        </w:rPr>
        <w:lastRenderedPageBreak/>
        <w:br w:type="page"/>
      </w:r>
      <w:r>
        <w:rPr>
          <w:rFonts w:ascii="Times New Roman" w:eastAsia="黑体" w:hAnsi="Times New Roman"/>
          <w:snapToGrid w:val="0"/>
          <w:color w:val="000000" w:themeColor="text1"/>
          <w:sz w:val="30"/>
          <w:szCs w:val="30"/>
        </w:rPr>
        <w:lastRenderedPageBreak/>
        <w:t>六、结论</w:t>
      </w:r>
    </w:p>
    <w:tbl>
      <w:tblPr>
        <w:tblW w:w="9083"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9083"/>
      </w:tblGrid>
      <w:tr w:rsidR="00C70DF3">
        <w:trPr>
          <w:trHeight w:val="11991"/>
          <w:jc w:val="center"/>
        </w:trPr>
        <w:tc>
          <w:tcPr>
            <w:tcW w:w="9083" w:type="dxa"/>
          </w:tcPr>
          <w:p w:rsidR="00C70DF3" w:rsidRDefault="00C70DF3">
            <w:pPr>
              <w:adjustRightInd w:val="0"/>
              <w:spacing w:line="360" w:lineRule="auto"/>
              <w:ind w:firstLineChars="200" w:firstLine="420"/>
              <w:rPr>
                <w:color w:val="000000" w:themeColor="text1"/>
                <w:szCs w:val="21"/>
              </w:rPr>
            </w:pPr>
          </w:p>
          <w:p w:rsidR="00C70DF3" w:rsidRDefault="00237B11">
            <w:pPr>
              <w:adjustRightInd w:val="0"/>
              <w:spacing w:line="360" w:lineRule="auto"/>
              <w:ind w:firstLineChars="200" w:firstLine="480"/>
              <w:rPr>
                <w:color w:val="000000" w:themeColor="text1"/>
                <w:sz w:val="24"/>
              </w:rPr>
            </w:pPr>
            <w:r>
              <w:rPr>
                <w:color w:val="000000" w:themeColor="text1"/>
                <w:sz w:val="24"/>
              </w:rPr>
              <w:t>综上所述，</w:t>
            </w:r>
            <w:r>
              <w:rPr>
                <w:rFonts w:hint="eastAsia"/>
                <w:color w:val="000000" w:themeColor="text1"/>
                <w:sz w:val="24"/>
              </w:rPr>
              <w:t>本项目</w:t>
            </w:r>
            <w:r>
              <w:rPr>
                <w:color w:val="000000" w:themeColor="text1"/>
                <w:sz w:val="24"/>
              </w:rPr>
              <w:t>符合国家相关产业政策，符合地方总体规划要求，选址合理。只要在项目建设</w:t>
            </w:r>
            <w:r>
              <w:rPr>
                <w:rFonts w:hint="eastAsia"/>
                <w:color w:val="000000" w:themeColor="text1"/>
                <w:sz w:val="24"/>
              </w:rPr>
              <w:t>运营</w:t>
            </w:r>
            <w:r>
              <w:rPr>
                <w:color w:val="000000" w:themeColor="text1"/>
                <w:sz w:val="24"/>
              </w:rPr>
              <w:t>过程中严格执行</w:t>
            </w:r>
            <w:r>
              <w:rPr>
                <w:color w:val="000000" w:themeColor="text1"/>
                <w:sz w:val="24"/>
              </w:rPr>
              <w:t>“</w:t>
            </w:r>
            <w:r>
              <w:rPr>
                <w:color w:val="000000" w:themeColor="text1"/>
                <w:sz w:val="24"/>
              </w:rPr>
              <w:t>三同时</w:t>
            </w:r>
            <w:r>
              <w:rPr>
                <w:color w:val="000000" w:themeColor="text1"/>
                <w:sz w:val="24"/>
              </w:rPr>
              <w:t>”</w:t>
            </w:r>
            <w:r>
              <w:rPr>
                <w:color w:val="000000" w:themeColor="text1"/>
                <w:sz w:val="24"/>
              </w:rPr>
              <w:t>的要求，全面认真执行</w:t>
            </w:r>
            <w:r>
              <w:rPr>
                <w:rFonts w:hint="eastAsia"/>
                <w:color w:val="000000" w:themeColor="text1"/>
                <w:sz w:val="24"/>
              </w:rPr>
              <w:t>本次</w:t>
            </w:r>
            <w:r>
              <w:rPr>
                <w:color w:val="000000" w:themeColor="text1"/>
                <w:sz w:val="24"/>
              </w:rPr>
              <w:t>评价提出的各项环保措施</w:t>
            </w:r>
            <w:r>
              <w:rPr>
                <w:rFonts w:hint="eastAsia"/>
                <w:color w:val="000000" w:themeColor="text1"/>
                <w:sz w:val="24"/>
              </w:rPr>
              <w:t>，在</w:t>
            </w:r>
            <w:r>
              <w:rPr>
                <w:color w:val="000000" w:themeColor="text1"/>
                <w:sz w:val="24"/>
              </w:rPr>
              <w:t>确保各项污染物达标排放的前提下，本次评价认为，从环境</w:t>
            </w:r>
            <w:r>
              <w:rPr>
                <w:rFonts w:hint="eastAsia"/>
                <w:color w:val="000000" w:themeColor="text1"/>
                <w:sz w:val="24"/>
              </w:rPr>
              <w:t>保护</w:t>
            </w:r>
            <w:r>
              <w:rPr>
                <w:color w:val="000000" w:themeColor="text1"/>
                <w:sz w:val="24"/>
              </w:rPr>
              <w:t>的角度，该项目的实施是可行的。</w:t>
            </w:r>
          </w:p>
          <w:p w:rsidR="00C70DF3" w:rsidRDefault="00C70DF3">
            <w:pPr>
              <w:adjustRightInd w:val="0"/>
              <w:spacing w:line="360" w:lineRule="auto"/>
              <w:ind w:firstLineChars="200" w:firstLine="420"/>
              <w:rPr>
                <w:color w:val="000000" w:themeColor="text1"/>
                <w:szCs w:val="21"/>
              </w:rPr>
            </w:pPr>
          </w:p>
          <w:p w:rsidR="00C70DF3" w:rsidRDefault="00C70DF3">
            <w:pPr>
              <w:adjustRightInd w:val="0"/>
              <w:spacing w:line="360" w:lineRule="auto"/>
              <w:ind w:firstLineChars="200" w:firstLine="420"/>
              <w:rPr>
                <w:color w:val="000000" w:themeColor="text1"/>
                <w:szCs w:val="21"/>
              </w:rPr>
            </w:pPr>
          </w:p>
          <w:p w:rsidR="00C70DF3" w:rsidRDefault="00C70DF3">
            <w:pPr>
              <w:adjustRightInd w:val="0"/>
              <w:spacing w:line="360" w:lineRule="auto"/>
              <w:ind w:firstLineChars="200" w:firstLine="420"/>
              <w:rPr>
                <w:color w:val="000000" w:themeColor="text1"/>
                <w:szCs w:val="21"/>
              </w:rPr>
            </w:pPr>
          </w:p>
          <w:p w:rsidR="00C70DF3" w:rsidRDefault="00C70DF3">
            <w:pPr>
              <w:adjustRightInd w:val="0"/>
              <w:spacing w:line="360" w:lineRule="auto"/>
              <w:ind w:firstLineChars="200" w:firstLine="420"/>
              <w:rPr>
                <w:color w:val="000000" w:themeColor="text1"/>
                <w:szCs w:val="21"/>
              </w:rPr>
            </w:pPr>
          </w:p>
          <w:p w:rsidR="00C70DF3" w:rsidRDefault="00C70DF3">
            <w:pPr>
              <w:adjustRightInd w:val="0"/>
              <w:spacing w:line="360" w:lineRule="auto"/>
              <w:ind w:firstLineChars="200" w:firstLine="420"/>
              <w:rPr>
                <w:color w:val="000000" w:themeColor="text1"/>
                <w:szCs w:val="21"/>
              </w:rPr>
            </w:pPr>
          </w:p>
          <w:p w:rsidR="00C70DF3" w:rsidRDefault="00C70DF3">
            <w:pPr>
              <w:adjustRightInd w:val="0"/>
              <w:spacing w:line="360" w:lineRule="auto"/>
              <w:ind w:firstLineChars="200" w:firstLine="420"/>
              <w:rPr>
                <w:color w:val="000000" w:themeColor="text1"/>
                <w:szCs w:val="21"/>
              </w:rPr>
            </w:pPr>
          </w:p>
          <w:p w:rsidR="00C70DF3" w:rsidRDefault="00C70DF3">
            <w:pPr>
              <w:adjustRightInd w:val="0"/>
              <w:spacing w:line="360" w:lineRule="auto"/>
              <w:ind w:firstLineChars="200" w:firstLine="420"/>
              <w:rPr>
                <w:color w:val="000000" w:themeColor="text1"/>
                <w:szCs w:val="21"/>
              </w:rPr>
            </w:pPr>
          </w:p>
          <w:p w:rsidR="00C70DF3" w:rsidRDefault="00C70DF3">
            <w:pPr>
              <w:adjustRightInd w:val="0"/>
              <w:spacing w:line="360" w:lineRule="auto"/>
              <w:ind w:firstLineChars="200" w:firstLine="420"/>
              <w:rPr>
                <w:color w:val="000000" w:themeColor="text1"/>
                <w:szCs w:val="21"/>
              </w:rPr>
            </w:pPr>
          </w:p>
          <w:p w:rsidR="00C70DF3" w:rsidRDefault="00C70DF3">
            <w:pPr>
              <w:adjustRightInd w:val="0"/>
              <w:spacing w:line="360" w:lineRule="auto"/>
              <w:ind w:firstLineChars="200" w:firstLine="420"/>
              <w:rPr>
                <w:color w:val="000000" w:themeColor="text1"/>
                <w:szCs w:val="21"/>
              </w:rPr>
            </w:pPr>
          </w:p>
          <w:p w:rsidR="00C70DF3" w:rsidRDefault="00C70DF3">
            <w:pPr>
              <w:adjustRightInd w:val="0"/>
              <w:spacing w:line="360" w:lineRule="auto"/>
              <w:ind w:firstLineChars="200" w:firstLine="420"/>
              <w:rPr>
                <w:color w:val="000000" w:themeColor="text1"/>
                <w:szCs w:val="21"/>
              </w:rPr>
            </w:pPr>
          </w:p>
          <w:p w:rsidR="00C70DF3" w:rsidRDefault="00C70DF3">
            <w:pPr>
              <w:adjustRightInd w:val="0"/>
              <w:spacing w:line="360" w:lineRule="auto"/>
              <w:ind w:firstLineChars="200" w:firstLine="420"/>
              <w:rPr>
                <w:color w:val="000000" w:themeColor="text1"/>
                <w:szCs w:val="21"/>
              </w:rPr>
            </w:pPr>
          </w:p>
          <w:p w:rsidR="00C70DF3" w:rsidRDefault="00C70DF3">
            <w:pPr>
              <w:adjustRightInd w:val="0"/>
              <w:spacing w:line="360" w:lineRule="auto"/>
              <w:ind w:firstLineChars="200" w:firstLine="420"/>
              <w:rPr>
                <w:color w:val="000000" w:themeColor="text1"/>
                <w:szCs w:val="21"/>
              </w:rPr>
            </w:pPr>
          </w:p>
          <w:p w:rsidR="00C70DF3" w:rsidRDefault="00C70DF3">
            <w:pPr>
              <w:adjustRightInd w:val="0"/>
              <w:spacing w:line="360" w:lineRule="auto"/>
              <w:ind w:firstLineChars="200" w:firstLine="420"/>
              <w:rPr>
                <w:color w:val="000000" w:themeColor="text1"/>
                <w:szCs w:val="21"/>
              </w:rPr>
            </w:pPr>
          </w:p>
          <w:p w:rsidR="00C70DF3" w:rsidRDefault="00C70DF3">
            <w:pPr>
              <w:adjustRightInd w:val="0"/>
              <w:spacing w:line="360" w:lineRule="auto"/>
              <w:ind w:firstLineChars="200" w:firstLine="420"/>
              <w:rPr>
                <w:color w:val="000000" w:themeColor="text1"/>
                <w:szCs w:val="21"/>
              </w:rPr>
            </w:pPr>
          </w:p>
          <w:p w:rsidR="00C70DF3" w:rsidRDefault="00C70DF3">
            <w:pPr>
              <w:adjustRightInd w:val="0"/>
              <w:spacing w:line="360" w:lineRule="auto"/>
              <w:ind w:firstLineChars="200" w:firstLine="420"/>
              <w:rPr>
                <w:color w:val="000000" w:themeColor="text1"/>
                <w:szCs w:val="21"/>
              </w:rPr>
            </w:pPr>
          </w:p>
          <w:p w:rsidR="00C70DF3" w:rsidRDefault="00C70DF3">
            <w:pPr>
              <w:adjustRightInd w:val="0"/>
              <w:spacing w:line="360" w:lineRule="auto"/>
              <w:ind w:firstLineChars="200" w:firstLine="420"/>
              <w:rPr>
                <w:color w:val="000000" w:themeColor="text1"/>
                <w:szCs w:val="21"/>
              </w:rPr>
            </w:pPr>
          </w:p>
          <w:p w:rsidR="00C70DF3" w:rsidRDefault="00C70DF3">
            <w:pPr>
              <w:adjustRightInd w:val="0"/>
              <w:spacing w:line="360" w:lineRule="auto"/>
              <w:ind w:firstLineChars="200" w:firstLine="420"/>
              <w:rPr>
                <w:color w:val="000000" w:themeColor="text1"/>
                <w:szCs w:val="21"/>
              </w:rPr>
            </w:pPr>
          </w:p>
          <w:p w:rsidR="00C70DF3" w:rsidRDefault="00C70DF3">
            <w:pPr>
              <w:adjustRightInd w:val="0"/>
              <w:spacing w:line="360" w:lineRule="auto"/>
              <w:ind w:firstLineChars="200" w:firstLine="420"/>
              <w:rPr>
                <w:color w:val="000000" w:themeColor="text1"/>
                <w:szCs w:val="21"/>
              </w:rPr>
            </w:pPr>
          </w:p>
          <w:p w:rsidR="00C70DF3" w:rsidRDefault="00C70DF3">
            <w:pPr>
              <w:adjustRightInd w:val="0"/>
              <w:spacing w:line="360" w:lineRule="auto"/>
              <w:ind w:firstLineChars="200" w:firstLine="420"/>
              <w:rPr>
                <w:color w:val="000000" w:themeColor="text1"/>
                <w:szCs w:val="21"/>
              </w:rPr>
            </w:pPr>
          </w:p>
          <w:p w:rsidR="00C70DF3" w:rsidRDefault="00C70DF3">
            <w:pPr>
              <w:adjustRightInd w:val="0"/>
              <w:spacing w:line="360" w:lineRule="auto"/>
              <w:ind w:firstLineChars="200" w:firstLine="420"/>
              <w:rPr>
                <w:color w:val="000000" w:themeColor="text1"/>
                <w:szCs w:val="21"/>
              </w:rPr>
            </w:pPr>
          </w:p>
          <w:p w:rsidR="00C70DF3" w:rsidRDefault="00C70DF3">
            <w:pPr>
              <w:adjustRightInd w:val="0"/>
              <w:spacing w:line="360" w:lineRule="auto"/>
              <w:ind w:firstLineChars="200" w:firstLine="420"/>
              <w:rPr>
                <w:color w:val="000000" w:themeColor="text1"/>
                <w:szCs w:val="21"/>
              </w:rPr>
            </w:pPr>
          </w:p>
          <w:p w:rsidR="00C70DF3" w:rsidRDefault="00C70DF3">
            <w:pPr>
              <w:adjustRightInd w:val="0"/>
              <w:spacing w:line="360" w:lineRule="auto"/>
              <w:rPr>
                <w:color w:val="000000" w:themeColor="text1"/>
                <w:sz w:val="28"/>
                <w:szCs w:val="21"/>
              </w:rPr>
            </w:pPr>
          </w:p>
        </w:tc>
      </w:tr>
    </w:tbl>
    <w:p w:rsidR="00C70DF3" w:rsidRDefault="00C70DF3">
      <w:pPr>
        <w:rPr>
          <w:color w:val="000000" w:themeColor="text1"/>
        </w:rPr>
        <w:sectPr w:rsidR="00C70DF3">
          <w:pgSz w:w="11907" w:h="16840"/>
          <w:pgMar w:top="1644" w:right="1531" w:bottom="1644" w:left="1531" w:header="851" w:footer="851" w:gutter="0"/>
          <w:cols w:space="720"/>
          <w:docGrid w:type="lines" w:linePitch="315"/>
        </w:sectPr>
      </w:pPr>
    </w:p>
    <w:p w:rsidR="00C70DF3" w:rsidRDefault="00237B11">
      <w:pPr>
        <w:pStyle w:val="aff1"/>
        <w:adjustRightInd w:val="0"/>
        <w:snapToGrid w:val="0"/>
        <w:spacing w:before="0" w:beforeAutospacing="0" w:after="0" w:afterAutospacing="0"/>
        <w:outlineLvl w:val="0"/>
        <w:rPr>
          <w:rFonts w:ascii="Times New Roman" w:eastAsia="黑体" w:hAnsi="Times New Roman"/>
          <w:snapToGrid w:val="0"/>
          <w:color w:val="000000" w:themeColor="text1"/>
          <w:sz w:val="32"/>
          <w:szCs w:val="32"/>
        </w:rPr>
      </w:pPr>
      <w:r>
        <w:rPr>
          <w:rFonts w:ascii="Times New Roman" w:eastAsia="黑体" w:hAnsi="Times New Roman"/>
          <w:snapToGrid w:val="0"/>
          <w:color w:val="000000" w:themeColor="text1"/>
          <w:sz w:val="32"/>
          <w:szCs w:val="32"/>
        </w:rPr>
        <w:lastRenderedPageBreak/>
        <w:t>附表</w:t>
      </w:r>
    </w:p>
    <w:p w:rsidR="00C70DF3" w:rsidRDefault="00237B11">
      <w:pPr>
        <w:pStyle w:val="aff1"/>
        <w:adjustRightInd w:val="0"/>
        <w:snapToGrid w:val="0"/>
        <w:spacing w:before="0" w:beforeAutospacing="0" w:after="0" w:afterAutospacing="0"/>
        <w:jc w:val="center"/>
        <w:outlineLvl w:val="0"/>
        <w:rPr>
          <w:rFonts w:ascii="Times New Roman" w:eastAsia="方正小标宋_GBK" w:hAnsi="Times New Roman"/>
          <w:snapToGrid w:val="0"/>
          <w:color w:val="000000" w:themeColor="text1"/>
          <w:sz w:val="38"/>
          <w:szCs w:val="38"/>
        </w:rPr>
      </w:pPr>
      <w:r>
        <w:rPr>
          <w:rFonts w:ascii="Times New Roman" w:eastAsia="方正小标宋_GBK" w:hAnsi="Times New Roman"/>
          <w:snapToGrid w:val="0"/>
          <w:color w:val="000000" w:themeColor="text1"/>
          <w:sz w:val="38"/>
          <w:szCs w:val="38"/>
        </w:rPr>
        <w:t>建设项目污染物排放量汇总表</w:t>
      </w:r>
    </w:p>
    <w:tbl>
      <w:tblPr>
        <w:tblW w:w="13788"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983"/>
        <w:gridCol w:w="1984"/>
        <w:gridCol w:w="1559"/>
        <w:gridCol w:w="1160"/>
        <w:gridCol w:w="1572"/>
        <w:gridCol w:w="1984"/>
        <w:gridCol w:w="1418"/>
        <w:gridCol w:w="1848"/>
        <w:gridCol w:w="1280"/>
      </w:tblGrid>
      <w:tr w:rsidR="00C70DF3">
        <w:trPr>
          <w:trHeight w:val="397"/>
          <w:jc w:val="center"/>
        </w:trPr>
        <w:tc>
          <w:tcPr>
            <w:tcW w:w="983" w:type="dxa"/>
            <w:tcBorders>
              <w:tl2br w:val="single" w:sz="4" w:space="0" w:color="auto"/>
            </w:tcBorders>
            <w:tcMar>
              <w:left w:w="6" w:type="dxa"/>
              <w:right w:w="6" w:type="dxa"/>
            </w:tcMar>
            <w:vAlign w:val="center"/>
          </w:tcPr>
          <w:p w:rsidR="00C70DF3" w:rsidRDefault="00237B11">
            <w:pPr>
              <w:pStyle w:val="afff5"/>
              <w:spacing w:beforeLines="0" w:afterLines="0" w:line="240" w:lineRule="auto"/>
              <w:jc w:val="right"/>
              <w:rPr>
                <w:rFonts w:ascii="Times New Roman" w:eastAsia="宋体" w:hAnsi="Times New Roman" w:cs="Times New Roman"/>
                <w:snapToGrid w:val="0"/>
                <w:color w:val="000000" w:themeColor="text1"/>
                <w:spacing w:val="-6"/>
                <w:kern w:val="21"/>
                <w:szCs w:val="21"/>
              </w:rPr>
            </w:pPr>
            <w:r>
              <w:rPr>
                <w:rFonts w:ascii="Times New Roman" w:eastAsia="宋体" w:hAnsi="Times New Roman" w:cs="Times New Roman"/>
                <w:snapToGrid w:val="0"/>
                <w:color w:val="000000" w:themeColor="text1"/>
                <w:spacing w:val="-6"/>
                <w:kern w:val="21"/>
                <w:szCs w:val="21"/>
              </w:rPr>
              <w:t>项目</w:t>
            </w:r>
          </w:p>
          <w:p w:rsidR="00C70DF3" w:rsidRDefault="00237B11">
            <w:pPr>
              <w:pStyle w:val="afff5"/>
              <w:spacing w:beforeLines="0" w:afterLines="0" w:line="240" w:lineRule="auto"/>
              <w:jc w:val="left"/>
              <w:rPr>
                <w:rFonts w:ascii="Times New Roman" w:eastAsia="宋体" w:hAnsi="Times New Roman" w:cs="Times New Roman"/>
                <w:snapToGrid w:val="0"/>
                <w:color w:val="000000" w:themeColor="text1"/>
                <w:spacing w:val="-6"/>
                <w:kern w:val="21"/>
                <w:szCs w:val="21"/>
              </w:rPr>
            </w:pPr>
            <w:r>
              <w:rPr>
                <w:rFonts w:ascii="Times New Roman" w:eastAsia="宋体" w:hAnsi="Times New Roman" w:cs="Times New Roman"/>
                <w:snapToGrid w:val="0"/>
                <w:color w:val="000000" w:themeColor="text1"/>
                <w:spacing w:val="-6"/>
                <w:kern w:val="21"/>
                <w:szCs w:val="21"/>
              </w:rPr>
              <w:t>分类</w:t>
            </w:r>
          </w:p>
        </w:tc>
        <w:tc>
          <w:tcPr>
            <w:tcW w:w="1984"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spacing w:val="-6"/>
                <w:kern w:val="21"/>
                <w:szCs w:val="21"/>
              </w:rPr>
            </w:pPr>
            <w:r>
              <w:rPr>
                <w:rFonts w:ascii="Times New Roman" w:eastAsia="宋体" w:hAnsi="Times New Roman" w:cs="Times New Roman"/>
                <w:snapToGrid w:val="0"/>
                <w:color w:val="000000" w:themeColor="text1"/>
                <w:spacing w:val="-6"/>
                <w:kern w:val="21"/>
                <w:szCs w:val="21"/>
              </w:rPr>
              <w:t>污染物名称</w:t>
            </w:r>
          </w:p>
        </w:tc>
        <w:tc>
          <w:tcPr>
            <w:tcW w:w="1559"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spacing w:val="-6"/>
                <w:kern w:val="21"/>
                <w:szCs w:val="21"/>
              </w:rPr>
            </w:pPr>
            <w:r>
              <w:rPr>
                <w:rFonts w:ascii="Times New Roman" w:eastAsia="宋体" w:hAnsi="Times New Roman" w:cs="Times New Roman"/>
                <w:snapToGrid w:val="0"/>
                <w:color w:val="000000" w:themeColor="text1"/>
                <w:spacing w:val="-6"/>
                <w:kern w:val="21"/>
                <w:szCs w:val="21"/>
              </w:rPr>
              <w:t>现有工程排放量（固体废物产生量）（</w:t>
            </w:r>
            <w:r>
              <w:rPr>
                <w:rFonts w:ascii="Times New Roman" w:eastAsia="宋体" w:hAnsi="Times New Roman" w:cs="Times New Roman"/>
                <w:snapToGrid w:val="0"/>
                <w:color w:val="000000" w:themeColor="text1"/>
                <w:spacing w:val="-6"/>
                <w:kern w:val="21"/>
                <w:szCs w:val="21"/>
              </w:rPr>
              <w:t>t/a</w:t>
            </w:r>
            <w:r>
              <w:rPr>
                <w:rFonts w:ascii="Times New Roman" w:eastAsia="宋体" w:hAnsi="Times New Roman" w:cs="Times New Roman"/>
                <w:snapToGrid w:val="0"/>
                <w:color w:val="000000" w:themeColor="text1"/>
                <w:spacing w:val="-6"/>
                <w:kern w:val="21"/>
                <w:szCs w:val="21"/>
              </w:rPr>
              <w:t>）</w:t>
            </w:r>
            <w:r>
              <w:rPr>
                <w:rFonts w:ascii="Times New Roman" w:eastAsia="宋体" w:hAnsi="Times New Roman" w:cs="Times New Roman"/>
                <w:snapToGrid w:val="0"/>
                <w:color w:val="000000" w:themeColor="text1"/>
                <w:spacing w:val="-6"/>
                <w:kern w:val="21"/>
                <w:szCs w:val="21"/>
              </w:rPr>
              <w:fldChar w:fldCharType="begin"/>
            </w:r>
            <w:r>
              <w:rPr>
                <w:rFonts w:ascii="Times New Roman" w:eastAsia="宋体" w:hAnsi="Times New Roman" w:cs="Times New Roman"/>
                <w:snapToGrid w:val="0"/>
                <w:color w:val="000000" w:themeColor="text1"/>
                <w:spacing w:val="-6"/>
                <w:kern w:val="21"/>
                <w:szCs w:val="21"/>
              </w:rPr>
              <w:instrText xml:space="preserve"> = 1 \* GB3 \* MERGEFORMAT </w:instrText>
            </w:r>
            <w:r>
              <w:rPr>
                <w:rFonts w:ascii="Times New Roman" w:eastAsia="宋体" w:hAnsi="Times New Roman" w:cs="Times New Roman"/>
                <w:snapToGrid w:val="0"/>
                <w:color w:val="000000" w:themeColor="text1"/>
                <w:spacing w:val="-6"/>
                <w:kern w:val="21"/>
                <w:szCs w:val="21"/>
              </w:rPr>
              <w:fldChar w:fldCharType="separate"/>
            </w:r>
            <w:r>
              <w:rPr>
                <w:rFonts w:eastAsia="宋体" w:hAnsi="宋体" w:cs="宋体" w:hint="eastAsia"/>
                <w:color w:val="000000" w:themeColor="text1"/>
                <w:szCs w:val="21"/>
              </w:rPr>
              <w:t>①</w:t>
            </w:r>
            <w:r>
              <w:rPr>
                <w:rFonts w:ascii="Times New Roman" w:eastAsia="宋体" w:hAnsi="Times New Roman" w:cs="Times New Roman"/>
                <w:snapToGrid w:val="0"/>
                <w:color w:val="000000" w:themeColor="text1"/>
                <w:spacing w:val="-6"/>
                <w:kern w:val="21"/>
                <w:szCs w:val="21"/>
              </w:rPr>
              <w:fldChar w:fldCharType="end"/>
            </w:r>
          </w:p>
        </w:tc>
        <w:tc>
          <w:tcPr>
            <w:tcW w:w="1160"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spacing w:val="-6"/>
                <w:kern w:val="21"/>
                <w:szCs w:val="21"/>
              </w:rPr>
            </w:pPr>
            <w:r>
              <w:rPr>
                <w:rFonts w:ascii="Times New Roman" w:eastAsia="宋体" w:hAnsi="Times New Roman" w:cs="Times New Roman"/>
                <w:snapToGrid w:val="0"/>
                <w:color w:val="000000" w:themeColor="text1"/>
                <w:spacing w:val="-6"/>
                <w:kern w:val="21"/>
                <w:szCs w:val="21"/>
              </w:rPr>
              <w:t>现有工程许可排放量（</w:t>
            </w:r>
            <w:r>
              <w:rPr>
                <w:rFonts w:ascii="Times New Roman" w:eastAsia="宋体" w:hAnsi="Times New Roman" w:cs="Times New Roman"/>
                <w:snapToGrid w:val="0"/>
                <w:color w:val="000000" w:themeColor="text1"/>
                <w:spacing w:val="-6"/>
                <w:kern w:val="21"/>
                <w:szCs w:val="21"/>
              </w:rPr>
              <w:t>t/a</w:t>
            </w:r>
            <w:r>
              <w:rPr>
                <w:rFonts w:ascii="Times New Roman" w:eastAsia="宋体" w:hAnsi="Times New Roman" w:cs="Times New Roman"/>
                <w:snapToGrid w:val="0"/>
                <w:color w:val="000000" w:themeColor="text1"/>
                <w:spacing w:val="-6"/>
                <w:kern w:val="21"/>
                <w:szCs w:val="21"/>
              </w:rPr>
              <w:t>）</w:t>
            </w:r>
            <w:r>
              <w:rPr>
                <w:rFonts w:ascii="Times New Roman" w:eastAsia="宋体" w:hAnsi="Times New Roman" w:cs="Times New Roman"/>
                <w:snapToGrid w:val="0"/>
                <w:color w:val="000000" w:themeColor="text1"/>
                <w:spacing w:val="-6"/>
                <w:kern w:val="21"/>
                <w:szCs w:val="21"/>
              </w:rPr>
              <w:fldChar w:fldCharType="begin"/>
            </w:r>
            <w:r>
              <w:rPr>
                <w:rFonts w:ascii="Times New Roman" w:eastAsia="宋体" w:hAnsi="Times New Roman" w:cs="Times New Roman"/>
                <w:snapToGrid w:val="0"/>
                <w:color w:val="000000" w:themeColor="text1"/>
                <w:spacing w:val="-6"/>
                <w:kern w:val="21"/>
                <w:szCs w:val="21"/>
              </w:rPr>
              <w:instrText xml:space="preserve"> = 2 \* GB3 \* MERGEFORMAT </w:instrText>
            </w:r>
            <w:r>
              <w:rPr>
                <w:rFonts w:ascii="Times New Roman" w:eastAsia="宋体" w:hAnsi="Times New Roman" w:cs="Times New Roman"/>
                <w:snapToGrid w:val="0"/>
                <w:color w:val="000000" w:themeColor="text1"/>
                <w:spacing w:val="-6"/>
                <w:kern w:val="21"/>
                <w:szCs w:val="21"/>
              </w:rPr>
              <w:fldChar w:fldCharType="separate"/>
            </w:r>
            <w:r>
              <w:rPr>
                <w:rFonts w:eastAsia="宋体" w:hAnsi="宋体" w:cs="宋体" w:hint="eastAsia"/>
                <w:snapToGrid w:val="0"/>
                <w:color w:val="000000" w:themeColor="text1"/>
                <w:spacing w:val="-6"/>
                <w:kern w:val="21"/>
                <w:szCs w:val="21"/>
              </w:rPr>
              <w:t>②</w:t>
            </w:r>
            <w:r>
              <w:rPr>
                <w:rFonts w:ascii="Times New Roman" w:eastAsia="宋体" w:hAnsi="Times New Roman" w:cs="Times New Roman"/>
                <w:snapToGrid w:val="0"/>
                <w:color w:val="000000" w:themeColor="text1"/>
                <w:spacing w:val="-6"/>
                <w:kern w:val="21"/>
                <w:szCs w:val="21"/>
              </w:rPr>
              <w:fldChar w:fldCharType="end"/>
            </w:r>
          </w:p>
        </w:tc>
        <w:tc>
          <w:tcPr>
            <w:tcW w:w="1572"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spacing w:val="-6"/>
                <w:kern w:val="21"/>
                <w:szCs w:val="21"/>
              </w:rPr>
            </w:pPr>
            <w:r>
              <w:rPr>
                <w:rFonts w:ascii="Times New Roman" w:eastAsia="宋体" w:hAnsi="Times New Roman" w:cs="Times New Roman"/>
                <w:snapToGrid w:val="0"/>
                <w:color w:val="000000" w:themeColor="text1"/>
                <w:spacing w:val="-6"/>
                <w:kern w:val="21"/>
                <w:szCs w:val="21"/>
              </w:rPr>
              <w:t>在建工程排放量（固体废物产生量）（</w:t>
            </w:r>
            <w:r>
              <w:rPr>
                <w:rFonts w:ascii="Times New Roman" w:eastAsia="宋体" w:hAnsi="Times New Roman" w:cs="Times New Roman"/>
                <w:snapToGrid w:val="0"/>
                <w:color w:val="000000" w:themeColor="text1"/>
                <w:spacing w:val="-6"/>
                <w:kern w:val="21"/>
                <w:szCs w:val="21"/>
              </w:rPr>
              <w:t>t/a</w:t>
            </w:r>
            <w:r>
              <w:rPr>
                <w:rFonts w:ascii="Times New Roman" w:eastAsia="宋体" w:hAnsi="Times New Roman" w:cs="Times New Roman"/>
                <w:snapToGrid w:val="0"/>
                <w:color w:val="000000" w:themeColor="text1"/>
                <w:spacing w:val="-6"/>
                <w:kern w:val="21"/>
                <w:szCs w:val="21"/>
              </w:rPr>
              <w:t>）</w:t>
            </w:r>
            <w:r>
              <w:rPr>
                <w:rFonts w:ascii="Times New Roman" w:eastAsia="宋体" w:hAnsi="Times New Roman" w:cs="Times New Roman"/>
                <w:snapToGrid w:val="0"/>
                <w:color w:val="000000" w:themeColor="text1"/>
                <w:spacing w:val="-6"/>
                <w:kern w:val="21"/>
                <w:szCs w:val="21"/>
              </w:rPr>
              <w:fldChar w:fldCharType="begin"/>
            </w:r>
            <w:r>
              <w:rPr>
                <w:rFonts w:ascii="Times New Roman" w:eastAsia="宋体" w:hAnsi="Times New Roman" w:cs="Times New Roman"/>
                <w:snapToGrid w:val="0"/>
                <w:color w:val="000000" w:themeColor="text1"/>
                <w:spacing w:val="-6"/>
                <w:kern w:val="21"/>
                <w:szCs w:val="21"/>
              </w:rPr>
              <w:instrText xml:space="preserve"> = 3 \* GB3 \* MERGEFORMAT </w:instrText>
            </w:r>
            <w:r>
              <w:rPr>
                <w:rFonts w:ascii="Times New Roman" w:eastAsia="宋体" w:hAnsi="Times New Roman" w:cs="Times New Roman"/>
                <w:snapToGrid w:val="0"/>
                <w:color w:val="000000" w:themeColor="text1"/>
                <w:spacing w:val="-6"/>
                <w:kern w:val="21"/>
                <w:szCs w:val="21"/>
              </w:rPr>
              <w:fldChar w:fldCharType="separate"/>
            </w:r>
            <w:r>
              <w:rPr>
                <w:rFonts w:eastAsia="宋体" w:hAnsi="宋体" w:cs="宋体" w:hint="eastAsia"/>
                <w:color w:val="000000" w:themeColor="text1"/>
                <w:szCs w:val="21"/>
              </w:rPr>
              <w:t>③</w:t>
            </w:r>
            <w:r>
              <w:rPr>
                <w:rFonts w:ascii="Times New Roman" w:eastAsia="宋体" w:hAnsi="Times New Roman" w:cs="Times New Roman"/>
                <w:snapToGrid w:val="0"/>
                <w:color w:val="000000" w:themeColor="text1"/>
                <w:spacing w:val="-6"/>
                <w:kern w:val="21"/>
                <w:szCs w:val="21"/>
              </w:rPr>
              <w:fldChar w:fldCharType="end"/>
            </w:r>
          </w:p>
        </w:tc>
        <w:tc>
          <w:tcPr>
            <w:tcW w:w="1984"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spacing w:val="-6"/>
                <w:kern w:val="21"/>
                <w:szCs w:val="21"/>
              </w:rPr>
            </w:pPr>
            <w:r>
              <w:rPr>
                <w:rFonts w:ascii="Times New Roman" w:eastAsia="宋体" w:hAnsi="Times New Roman" w:cs="Times New Roman"/>
                <w:snapToGrid w:val="0"/>
                <w:color w:val="000000" w:themeColor="text1"/>
                <w:spacing w:val="-6"/>
                <w:kern w:val="21"/>
                <w:szCs w:val="21"/>
              </w:rPr>
              <w:t>本项目排放量（固体废物产生量）（</w:t>
            </w:r>
            <w:r>
              <w:rPr>
                <w:rFonts w:ascii="Times New Roman" w:eastAsia="宋体" w:hAnsi="Times New Roman" w:cs="Times New Roman"/>
                <w:snapToGrid w:val="0"/>
                <w:color w:val="000000" w:themeColor="text1"/>
                <w:spacing w:val="-6"/>
                <w:kern w:val="21"/>
                <w:szCs w:val="21"/>
              </w:rPr>
              <w:t>t/a</w:t>
            </w:r>
            <w:r>
              <w:rPr>
                <w:rFonts w:ascii="Times New Roman" w:eastAsia="宋体" w:hAnsi="Times New Roman" w:cs="Times New Roman"/>
                <w:snapToGrid w:val="0"/>
                <w:color w:val="000000" w:themeColor="text1"/>
                <w:spacing w:val="-6"/>
                <w:kern w:val="21"/>
                <w:szCs w:val="21"/>
              </w:rPr>
              <w:t>）</w:t>
            </w:r>
            <w:r>
              <w:rPr>
                <w:rFonts w:ascii="Times New Roman" w:eastAsia="宋体" w:hAnsi="Times New Roman" w:cs="Times New Roman"/>
                <w:snapToGrid w:val="0"/>
                <w:color w:val="000000" w:themeColor="text1"/>
                <w:spacing w:val="-6"/>
                <w:kern w:val="21"/>
                <w:szCs w:val="21"/>
              </w:rPr>
              <w:fldChar w:fldCharType="begin"/>
            </w:r>
            <w:r>
              <w:rPr>
                <w:rFonts w:ascii="Times New Roman" w:eastAsia="宋体" w:hAnsi="Times New Roman" w:cs="Times New Roman"/>
                <w:snapToGrid w:val="0"/>
                <w:color w:val="000000" w:themeColor="text1"/>
                <w:spacing w:val="-6"/>
                <w:kern w:val="21"/>
                <w:szCs w:val="21"/>
              </w:rPr>
              <w:instrText xml:space="preserve"> = 4 \* GB3 \* MERGEFORMAT </w:instrText>
            </w:r>
            <w:r>
              <w:rPr>
                <w:rFonts w:ascii="Times New Roman" w:eastAsia="宋体" w:hAnsi="Times New Roman" w:cs="Times New Roman"/>
                <w:snapToGrid w:val="0"/>
                <w:color w:val="000000" w:themeColor="text1"/>
                <w:spacing w:val="-6"/>
                <w:kern w:val="21"/>
                <w:szCs w:val="21"/>
              </w:rPr>
              <w:fldChar w:fldCharType="separate"/>
            </w:r>
            <w:r>
              <w:rPr>
                <w:rFonts w:eastAsia="宋体" w:hAnsi="宋体" w:cs="宋体" w:hint="eastAsia"/>
                <w:color w:val="000000" w:themeColor="text1"/>
                <w:szCs w:val="21"/>
              </w:rPr>
              <w:t>④</w:t>
            </w:r>
            <w:r>
              <w:rPr>
                <w:rFonts w:ascii="Times New Roman" w:eastAsia="宋体" w:hAnsi="Times New Roman" w:cs="Times New Roman"/>
                <w:snapToGrid w:val="0"/>
                <w:color w:val="000000" w:themeColor="text1"/>
                <w:spacing w:val="-6"/>
                <w:kern w:val="21"/>
                <w:szCs w:val="21"/>
              </w:rPr>
              <w:fldChar w:fldCharType="end"/>
            </w:r>
          </w:p>
        </w:tc>
        <w:tc>
          <w:tcPr>
            <w:tcW w:w="1418"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snapToGrid w:val="0"/>
                <w:color w:val="000000" w:themeColor="text1"/>
                <w:kern w:val="21"/>
                <w:szCs w:val="21"/>
              </w:rPr>
              <w:t>以新带老削减量（新建项目不填）</w:t>
            </w:r>
            <w:r>
              <w:rPr>
                <w:rFonts w:ascii="Times New Roman" w:eastAsia="宋体" w:hAnsi="Times New Roman" w:cs="Times New Roman"/>
                <w:snapToGrid w:val="0"/>
                <w:color w:val="000000" w:themeColor="text1"/>
                <w:spacing w:val="-6"/>
                <w:kern w:val="21"/>
                <w:szCs w:val="21"/>
              </w:rPr>
              <w:t>（</w:t>
            </w:r>
            <w:r>
              <w:rPr>
                <w:rFonts w:ascii="Times New Roman" w:eastAsia="宋体" w:hAnsi="Times New Roman" w:cs="Times New Roman"/>
                <w:snapToGrid w:val="0"/>
                <w:color w:val="000000" w:themeColor="text1"/>
                <w:spacing w:val="-6"/>
                <w:kern w:val="21"/>
                <w:szCs w:val="21"/>
              </w:rPr>
              <w:t>t/a</w:t>
            </w:r>
            <w:r>
              <w:rPr>
                <w:rFonts w:ascii="Times New Roman" w:eastAsia="宋体" w:hAnsi="Times New Roman" w:cs="Times New Roman"/>
                <w:snapToGrid w:val="0"/>
                <w:color w:val="000000" w:themeColor="text1"/>
                <w:spacing w:val="-6"/>
                <w:kern w:val="21"/>
                <w:szCs w:val="21"/>
              </w:rPr>
              <w:t>）</w:t>
            </w:r>
            <w:r>
              <w:rPr>
                <w:rFonts w:ascii="Times New Roman" w:eastAsia="宋体" w:hAnsi="Times New Roman" w:cs="Times New Roman"/>
                <w:snapToGrid w:val="0"/>
                <w:color w:val="000000" w:themeColor="text1"/>
                <w:kern w:val="21"/>
                <w:szCs w:val="21"/>
              </w:rPr>
              <w:fldChar w:fldCharType="begin"/>
            </w:r>
            <w:r>
              <w:rPr>
                <w:rFonts w:ascii="Times New Roman" w:eastAsia="宋体" w:hAnsi="Times New Roman" w:cs="Times New Roman"/>
                <w:snapToGrid w:val="0"/>
                <w:color w:val="000000" w:themeColor="text1"/>
                <w:kern w:val="21"/>
                <w:szCs w:val="21"/>
              </w:rPr>
              <w:instrText xml:space="preserve"> = 5 \* GB3 \* MERGEFORMAT </w:instrText>
            </w:r>
            <w:r>
              <w:rPr>
                <w:rFonts w:ascii="Times New Roman" w:eastAsia="宋体" w:hAnsi="Times New Roman" w:cs="Times New Roman"/>
                <w:snapToGrid w:val="0"/>
                <w:color w:val="000000" w:themeColor="text1"/>
                <w:kern w:val="21"/>
                <w:szCs w:val="21"/>
              </w:rPr>
              <w:fldChar w:fldCharType="separate"/>
            </w:r>
            <w:r>
              <w:rPr>
                <w:rFonts w:eastAsia="宋体" w:hAnsi="宋体" w:cs="宋体" w:hint="eastAsia"/>
                <w:color w:val="000000" w:themeColor="text1"/>
                <w:szCs w:val="21"/>
              </w:rPr>
              <w:t>⑤</w:t>
            </w:r>
            <w:r>
              <w:rPr>
                <w:rFonts w:ascii="Times New Roman" w:eastAsia="宋体" w:hAnsi="Times New Roman" w:cs="Times New Roman"/>
                <w:snapToGrid w:val="0"/>
                <w:color w:val="000000" w:themeColor="text1"/>
                <w:kern w:val="21"/>
                <w:szCs w:val="21"/>
              </w:rPr>
              <w:fldChar w:fldCharType="end"/>
            </w:r>
          </w:p>
        </w:tc>
        <w:tc>
          <w:tcPr>
            <w:tcW w:w="1848"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snapToGrid w:val="0"/>
                <w:color w:val="000000" w:themeColor="text1"/>
                <w:kern w:val="21"/>
                <w:szCs w:val="21"/>
              </w:rPr>
              <w:t>本项目建成后全厂排放量（固体废物产生量）</w:t>
            </w:r>
            <w:r>
              <w:rPr>
                <w:rFonts w:ascii="Times New Roman" w:eastAsia="宋体" w:hAnsi="Times New Roman" w:cs="Times New Roman"/>
                <w:snapToGrid w:val="0"/>
                <w:color w:val="000000" w:themeColor="text1"/>
                <w:spacing w:val="-6"/>
                <w:kern w:val="21"/>
                <w:szCs w:val="21"/>
              </w:rPr>
              <w:t>（</w:t>
            </w:r>
            <w:r>
              <w:rPr>
                <w:rFonts w:ascii="Times New Roman" w:eastAsia="宋体" w:hAnsi="Times New Roman" w:cs="Times New Roman"/>
                <w:snapToGrid w:val="0"/>
                <w:color w:val="000000" w:themeColor="text1"/>
                <w:spacing w:val="-6"/>
                <w:kern w:val="21"/>
                <w:szCs w:val="21"/>
              </w:rPr>
              <w:t>t/a</w:t>
            </w:r>
            <w:r>
              <w:rPr>
                <w:rFonts w:ascii="Times New Roman" w:eastAsia="宋体" w:hAnsi="Times New Roman" w:cs="Times New Roman"/>
                <w:snapToGrid w:val="0"/>
                <w:color w:val="000000" w:themeColor="text1"/>
                <w:spacing w:val="-6"/>
                <w:kern w:val="21"/>
                <w:szCs w:val="21"/>
              </w:rPr>
              <w:t>）</w:t>
            </w:r>
            <w:r>
              <w:rPr>
                <w:rFonts w:ascii="Times New Roman" w:eastAsia="宋体" w:hAnsi="Times New Roman" w:cs="Times New Roman"/>
                <w:snapToGrid w:val="0"/>
                <w:color w:val="000000" w:themeColor="text1"/>
                <w:kern w:val="21"/>
                <w:szCs w:val="21"/>
              </w:rPr>
              <w:fldChar w:fldCharType="begin"/>
            </w:r>
            <w:r>
              <w:rPr>
                <w:rFonts w:ascii="Times New Roman" w:eastAsia="宋体" w:hAnsi="Times New Roman" w:cs="Times New Roman"/>
                <w:snapToGrid w:val="0"/>
                <w:color w:val="000000" w:themeColor="text1"/>
                <w:kern w:val="21"/>
                <w:szCs w:val="21"/>
              </w:rPr>
              <w:instrText xml:space="preserve"> = 6 \* GB3 \* MERGEFORMAT </w:instrText>
            </w:r>
            <w:r>
              <w:rPr>
                <w:rFonts w:ascii="Times New Roman" w:eastAsia="宋体" w:hAnsi="Times New Roman" w:cs="Times New Roman"/>
                <w:snapToGrid w:val="0"/>
                <w:color w:val="000000" w:themeColor="text1"/>
                <w:kern w:val="21"/>
                <w:szCs w:val="21"/>
              </w:rPr>
              <w:fldChar w:fldCharType="separate"/>
            </w:r>
            <w:r>
              <w:rPr>
                <w:rFonts w:eastAsia="宋体" w:hAnsi="宋体" w:cs="宋体" w:hint="eastAsia"/>
                <w:color w:val="000000" w:themeColor="text1"/>
                <w:szCs w:val="21"/>
              </w:rPr>
              <w:t>⑥</w:t>
            </w:r>
            <w:r>
              <w:rPr>
                <w:rFonts w:ascii="Times New Roman" w:eastAsia="宋体" w:hAnsi="Times New Roman" w:cs="Times New Roman"/>
                <w:snapToGrid w:val="0"/>
                <w:color w:val="000000" w:themeColor="text1"/>
                <w:kern w:val="21"/>
                <w:szCs w:val="21"/>
              </w:rPr>
              <w:fldChar w:fldCharType="end"/>
            </w:r>
          </w:p>
        </w:tc>
        <w:tc>
          <w:tcPr>
            <w:tcW w:w="1280"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spacing w:val="-6"/>
                <w:kern w:val="21"/>
                <w:szCs w:val="21"/>
              </w:rPr>
            </w:pPr>
            <w:r>
              <w:rPr>
                <w:rFonts w:ascii="Times New Roman" w:eastAsia="宋体" w:hAnsi="Times New Roman" w:cs="Times New Roman"/>
                <w:snapToGrid w:val="0"/>
                <w:color w:val="000000" w:themeColor="text1"/>
                <w:spacing w:val="-6"/>
                <w:kern w:val="21"/>
                <w:szCs w:val="21"/>
              </w:rPr>
              <w:t>变化量（</w:t>
            </w:r>
            <w:r>
              <w:rPr>
                <w:rFonts w:ascii="Times New Roman" w:eastAsia="宋体" w:hAnsi="Times New Roman" w:cs="Times New Roman"/>
                <w:snapToGrid w:val="0"/>
                <w:color w:val="000000" w:themeColor="text1"/>
                <w:spacing w:val="-6"/>
                <w:kern w:val="21"/>
                <w:szCs w:val="21"/>
              </w:rPr>
              <w:t>t/a</w:t>
            </w:r>
            <w:r>
              <w:rPr>
                <w:rFonts w:ascii="Times New Roman" w:eastAsia="宋体" w:hAnsi="Times New Roman" w:cs="Times New Roman"/>
                <w:snapToGrid w:val="0"/>
                <w:color w:val="000000" w:themeColor="text1"/>
                <w:spacing w:val="-6"/>
                <w:kern w:val="21"/>
                <w:szCs w:val="21"/>
              </w:rPr>
              <w:t>）</w:t>
            </w:r>
          </w:p>
          <w:p w:rsidR="00C70DF3" w:rsidRDefault="00237B11">
            <w:pPr>
              <w:pStyle w:val="afff5"/>
              <w:spacing w:beforeLines="0" w:afterLines="0" w:line="240" w:lineRule="auto"/>
              <w:rPr>
                <w:rFonts w:ascii="Times New Roman" w:eastAsia="宋体" w:hAnsi="Times New Roman" w:cs="Times New Roman"/>
                <w:snapToGrid w:val="0"/>
                <w:color w:val="000000" w:themeColor="text1"/>
                <w:spacing w:val="-6"/>
                <w:kern w:val="21"/>
                <w:szCs w:val="21"/>
              </w:rPr>
            </w:pPr>
            <w:r>
              <w:rPr>
                <w:rFonts w:ascii="Times New Roman" w:eastAsia="宋体" w:hAnsi="Times New Roman" w:cs="Times New Roman"/>
                <w:snapToGrid w:val="0"/>
                <w:color w:val="000000" w:themeColor="text1"/>
                <w:spacing w:val="-6"/>
                <w:kern w:val="21"/>
                <w:szCs w:val="21"/>
              </w:rPr>
              <w:fldChar w:fldCharType="begin"/>
            </w:r>
            <w:r>
              <w:rPr>
                <w:rFonts w:ascii="Times New Roman" w:eastAsia="宋体" w:hAnsi="Times New Roman" w:cs="Times New Roman"/>
                <w:snapToGrid w:val="0"/>
                <w:color w:val="000000" w:themeColor="text1"/>
                <w:spacing w:val="-6"/>
                <w:kern w:val="21"/>
                <w:szCs w:val="21"/>
              </w:rPr>
              <w:instrText xml:space="preserve"> = 7 \* GB3 \* MERGEFORMAT </w:instrText>
            </w:r>
            <w:r>
              <w:rPr>
                <w:rFonts w:ascii="Times New Roman" w:eastAsia="宋体" w:hAnsi="Times New Roman" w:cs="Times New Roman"/>
                <w:snapToGrid w:val="0"/>
                <w:color w:val="000000" w:themeColor="text1"/>
                <w:spacing w:val="-6"/>
                <w:kern w:val="21"/>
                <w:szCs w:val="21"/>
              </w:rPr>
              <w:fldChar w:fldCharType="separate"/>
            </w:r>
            <w:r>
              <w:rPr>
                <w:rFonts w:eastAsia="宋体" w:hAnsi="宋体" w:cs="宋体" w:hint="eastAsia"/>
                <w:color w:val="000000" w:themeColor="text1"/>
                <w:szCs w:val="21"/>
              </w:rPr>
              <w:t>⑦</w:t>
            </w:r>
            <w:r>
              <w:rPr>
                <w:rFonts w:ascii="Times New Roman" w:eastAsia="宋体" w:hAnsi="Times New Roman" w:cs="Times New Roman"/>
                <w:snapToGrid w:val="0"/>
                <w:color w:val="000000" w:themeColor="text1"/>
                <w:spacing w:val="-6"/>
                <w:kern w:val="21"/>
                <w:szCs w:val="21"/>
              </w:rPr>
              <w:fldChar w:fldCharType="end"/>
            </w:r>
          </w:p>
        </w:tc>
      </w:tr>
      <w:tr w:rsidR="00C70DF3">
        <w:trPr>
          <w:trHeight w:val="397"/>
          <w:jc w:val="center"/>
        </w:trPr>
        <w:tc>
          <w:tcPr>
            <w:tcW w:w="983" w:type="dxa"/>
            <w:vMerge w:val="restart"/>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snapToGrid w:val="0"/>
                <w:color w:val="000000" w:themeColor="text1"/>
                <w:kern w:val="21"/>
                <w:szCs w:val="21"/>
              </w:rPr>
              <w:t>废气</w:t>
            </w:r>
          </w:p>
        </w:tc>
        <w:tc>
          <w:tcPr>
            <w:tcW w:w="1984" w:type="dxa"/>
            <w:tcMar>
              <w:left w:w="6" w:type="dxa"/>
              <w:right w:w="6" w:type="dxa"/>
            </w:tcMar>
            <w:vAlign w:val="center"/>
          </w:tcPr>
          <w:p w:rsidR="00C70DF3" w:rsidRDefault="00237B11">
            <w:pPr>
              <w:snapToGrid w:val="0"/>
              <w:jc w:val="center"/>
              <w:rPr>
                <w:color w:val="000000" w:themeColor="text1"/>
                <w:szCs w:val="21"/>
              </w:rPr>
            </w:pPr>
            <w:r>
              <w:rPr>
                <w:rFonts w:hint="eastAsia"/>
                <w:color w:val="000000" w:themeColor="text1"/>
                <w:szCs w:val="21"/>
              </w:rPr>
              <w:t>V</w:t>
            </w:r>
            <w:r>
              <w:rPr>
                <w:color w:val="000000" w:themeColor="text1"/>
                <w:szCs w:val="21"/>
              </w:rPr>
              <w:t>OC</w:t>
            </w:r>
            <w:r>
              <w:rPr>
                <w:rFonts w:hint="eastAsia"/>
                <w:color w:val="000000" w:themeColor="text1"/>
                <w:szCs w:val="21"/>
              </w:rPr>
              <w:t>s</w:t>
            </w:r>
          </w:p>
        </w:tc>
        <w:tc>
          <w:tcPr>
            <w:tcW w:w="1559"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snapToGrid w:val="0"/>
                <w:color w:val="000000" w:themeColor="text1"/>
                <w:kern w:val="21"/>
                <w:szCs w:val="21"/>
              </w:rPr>
              <w:t>0</w:t>
            </w:r>
          </w:p>
        </w:tc>
        <w:tc>
          <w:tcPr>
            <w:tcW w:w="1160"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snapToGrid w:val="0"/>
                <w:color w:val="000000" w:themeColor="text1"/>
                <w:kern w:val="21"/>
                <w:szCs w:val="21"/>
              </w:rPr>
              <w:t>0</w:t>
            </w:r>
          </w:p>
        </w:tc>
        <w:tc>
          <w:tcPr>
            <w:tcW w:w="1572"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snapToGrid w:val="0"/>
                <w:color w:val="000000" w:themeColor="text1"/>
                <w:kern w:val="21"/>
                <w:szCs w:val="21"/>
              </w:rPr>
              <w:t>0</w:t>
            </w:r>
          </w:p>
        </w:tc>
        <w:tc>
          <w:tcPr>
            <w:tcW w:w="1984" w:type="dxa"/>
            <w:tcMar>
              <w:left w:w="6" w:type="dxa"/>
              <w:right w:w="6" w:type="dxa"/>
            </w:tcMar>
            <w:vAlign w:val="center"/>
          </w:tcPr>
          <w:p w:rsidR="00C70DF3" w:rsidRDefault="00237B11">
            <w:pPr>
              <w:snapToGrid w:val="0"/>
              <w:jc w:val="center"/>
              <w:rPr>
                <w:rFonts w:eastAsia="等线"/>
                <w:color w:val="000000" w:themeColor="text1"/>
                <w:szCs w:val="21"/>
              </w:rPr>
            </w:pPr>
            <w:r>
              <w:rPr>
                <w:snapToGrid w:val="0"/>
                <w:color w:val="000000" w:themeColor="text1"/>
                <w:kern w:val="21"/>
                <w:szCs w:val="21"/>
              </w:rPr>
              <w:t>0</w:t>
            </w:r>
          </w:p>
        </w:tc>
        <w:tc>
          <w:tcPr>
            <w:tcW w:w="1418" w:type="dxa"/>
            <w:tcMar>
              <w:left w:w="6" w:type="dxa"/>
              <w:right w:w="6" w:type="dxa"/>
            </w:tcMar>
            <w:vAlign w:val="center"/>
          </w:tcPr>
          <w:p w:rsidR="00C70DF3" w:rsidRDefault="00237B11">
            <w:pPr>
              <w:snapToGrid w:val="0"/>
              <w:jc w:val="center"/>
              <w:rPr>
                <w:color w:val="000000" w:themeColor="text1"/>
                <w:szCs w:val="21"/>
              </w:rPr>
            </w:pPr>
            <w:r>
              <w:rPr>
                <w:snapToGrid w:val="0"/>
                <w:color w:val="000000" w:themeColor="text1"/>
                <w:kern w:val="21"/>
                <w:szCs w:val="21"/>
              </w:rPr>
              <w:t>0</w:t>
            </w:r>
          </w:p>
        </w:tc>
        <w:tc>
          <w:tcPr>
            <w:tcW w:w="1848" w:type="dxa"/>
            <w:tcMar>
              <w:left w:w="6" w:type="dxa"/>
              <w:right w:w="6" w:type="dxa"/>
            </w:tcMar>
            <w:vAlign w:val="center"/>
          </w:tcPr>
          <w:p w:rsidR="00C70DF3" w:rsidRDefault="00237B11">
            <w:pPr>
              <w:snapToGrid w:val="0"/>
              <w:jc w:val="center"/>
              <w:rPr>
                <w:rFonts w:eastAsia="等线"/>
                <w:color w:val="000000" w:themeColor="text1"/>
                <w:szCs w:val="21"/>
              </w:rPr>
            </w:pPr>
            <w:r>
              <w:rPr>
                <w:snapToGrid w:val="0"/>
                <w:color w:val="000000" w:themeColor="text1"/>
                <w:kern w:val="21"/>
                <w:szCs w:val="21"/>
              </w:rPr>
              <w:t>0</w:t>
            </w:r>
          </w:p>
        </w:tc>
        <w:tc>
          <w:tcPr>
            <w:tcW w:w="1280" w:type="dxa"/>
            <w:tcMar>
              <w:left w:w="6" w:type="dxa"/>
              <w:right w:w="6" w:type="dxa"/>
            </w:tcMar>
            <w:vAlign w:val="center"/>
          </w:tcPr>
          <w:p w:rsidR="00C70DF3" w:rsidRDefault="00237B11">
            <w:pPr>
              <w:snapToGrid w:val="0"/>
              <w:jc w:val="center"/>
              <w:rPr>
                <w:rFonts w:eastAsia="等线"/>
                <w:color w:val="000000" w:themeColor="text1"/>
                <w:szCs w:val="21"/>
              </w:rPr>
            </w:pPr>
            <w:r>
              <w:rPr>
                <w:snapToGrid w:val="0"/>
                <w:color w:val="000000" w:themeColor="text1"/>
                <w:kern w:val="21"/>
                <w:szCs w:val="21"/>
              </w:rPr>
              <w:t>+0</w:t>
            </w:r>
          </w:p>
        </w:tc>
      </w:tr>
      <w:tr w:rsidR="00C70DF3">
        <w:trPr>
          <w:trHeight w:val="397"/>
          <w:jc w:val="center"/>
        </w:trPr>
        <w:tc>
          <w:tcPr>
            <w:tcW w:w="983" w:type="dxa"/>
            <w:vMerge/>
            <w:tcMar>
              <w:left w:w="6" w:type="dxa"/>
              <w:right w:w="6" w:type="dxa"/>
            </w:tcMar>
            <w:vAlign w:val="center"/>
          </w:tcPr>
          <w:p w:rsidR="00C70DF3" w:rsidRDefault="00C70DF3">
            <w:pPr>
              <w:pStyle w:val="afff5"/>
              <w:spacing w:beforeLines="0" w:afterLines="0" w:line="240" w:lineRule="auto"/>
              <w:rPr>
                <w:rFonts w:ascii="Times New Roman" w:eastAsia="宋体" w:hAnsi="Times New Roman" w:cs="Times New Roman"/>
                <w:snapToGrid w:val="0"/>
                <w:color w:val="000000" w:themeColor="text1"/>
                <w:kern w:val="21"/>
                <w:szCs w:val="21"/>
              </w:rPr>
            </w:pPr>
          </w:p>
        </w:tc>
        <w:tc>
          <w:tcPr>
            <w:tcW w:w="1984" w:type="dxa"/>
            <w:tcMar>
              <w:left w:w="6" w:type="dxa"/>
              <w:right w:w="6" w:type="dxa"/>
            </w:tcMar>
            <w:vAlign w:val="center"/>
          </w:tcPr>
          <w:p w:rsidR="00C70DF3" w:rsidRDefault="00237B11">
            <w:pPr>
              <w:snapToGrid w:val="0"/>
              <w:jc w:val="center"/>
              <w:rPr>
                <w:color w:val="000000" w:themeColor="text1"/>
                <w:szCs w:val="21"/>
              </w:rPr>
            </w:pPr>
            <w:r>
              <w:rPr>
                <w:rFonts w:hint="eastAsia"/>
                <w:color w:val="000000" w:themeColor="text1"/>
                <w:szCs w:val="21"/>
              </w:rPr>
              <w:t>颗粒物</w:t>
            </w:r>
          </w:p>
        </w:tc>
        <w:tc>
          <w:tcPr>
            <w:tcW w:w="1559"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snapToGrid w:val="0"/>
                <w:color w:val="000000" w:themeColor="text1"/>
                <w:kern w:val="21"/>
                <w:szCs w:val="21"/>
              </w:rPr>
              <w:t>0</w:t>
            </w:r>
          </w:p>
        </w:tc>
        <w:tc>
          <w:tcPr>
            <w:tcW w:w="1160"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snapToGrid w:val="0"/>
                <w:color w:val="000000" w:themeColor="text1"/>
                <w:kern w:val="21"/>
                <w:szCs w:val="21"/>
              </w:rPr>
              <w:t>0</w:t>
            </w:r>
          </w:p>
        </w:tc>
        <w:tc>
          <w:tcPr>
            <w:tcW w:w="1572"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snapToGrid w:val="0"/>
                <w:color w:val="000000" w:themeColor="text1"/>
                <w:kern w:val="21"/>
                <w:szCs w:val="21"/>
              </w:rPr>
              <w:t>0</w:t>
            </w:r>
          </w:p>
        </w:tc>
        <w:tc>
          <w:tcPr>
            <w:tcW w:w="1984" w:type="dxa"/>
            <w:tcMar>
              <w:left w:w="6" w:type="dxa"/>
              <w:right w:w="6" w:type="dxa"/>
            </w:tcMar>
            <w:vAlign w:val="center"/>
          </w:tcPr>
          <w:p w:rsidR="00C70DF3" w:rsidRDefault="00237B11">
            <w:pPr>
              <w:snapToGrid w:val="0"/>
              <w:jc w:val="center"/>
              <w:rPr>
                <w:rFonts w:eastAsia="等线"/>
                <w:color w:val="000000" w:themeColor="text1"/>
                <w:szCs w:val="21"/>
              </w:rPr>
            </w:pPr>
            <w:r>
              <w:rPr>
                <w:rFonts w:eastAsia="等线" w:hint="eastAsia"/>
                <w:color w:val="000000" w:themeColor="text1"/>
                <w:szCs w:val="21"/>
              </w:rPr>
              <w:t>0</w:t>
            </w:r>
            <w:r>
              <w:rPr>
                <w:rFonts w:eastAsia="等线"/>
                <w:color w:val="000000" w:themeColor="text1"/>
                <w:szCs w:val="21"/>
              </w:rPr>
              <w:t>.119</w:t>
            </w:r>
          </w:p>
        </w:tc>
        <w:tc>
          <w:tcPr>
            <w:tcW w:w="1418" w:type="dxa"/>
            <w:tcMar>
              <w:left w:w="6" w:type="dxa"/>
              <w:right w:w="6" w:type="dxa"/>
            </w:tcMar>
            <w:vAlign w:val="center"/>
          </w:tcPr>
          <w:p w:rsidR="00C70DF3" w:rsidRDefault="00237B11">
            <w:pPr>
              <w:snapToGrid w:val="0"/>
              <w:jc w:val="center"/>
              <w:rPr>
                <w:color w:val="000000" w:themeColor="text1"/>
                <w:szCs w:val="21"/>
              </w:rPr>
            </w:pPr>
            <w:r>
              <w:rPr>
                <w:rFonts w:hint="eastAsia"/>
                <w:color w:val="000000" w:themeColor="text1"/>
                <w:szCs w:val="21"/>
              </w:rPr>
              <w:t>0</w:t>
            </w:r>
          </w:p>
        </w:tc>
        <w:tc>
          <w:tcPr>
            <w:tcW w:w="1848" w:type="dxa"/>
            <w:tcMar>
              <w:left w:w="6" w:type="dxa"/>
              <w:right w:w="6" w:type="dxa"/>
            </w:tcMar>
            <w:vAlign w:val="center"/>
          </w:tcPr>
          <w:p w:rsidR="00C70DF3" w:rsidRDefault="00237B11">
            <w:pPr>
              <w:snapToGrid w:val="0"/>
              <w:jc w:val="center"/>
              <w:rPr>
                <w:rFonts w:eastAsia="等线"/>
                <w:color w:val="000000" w:themeColor="text1"/>
                <w:szCs w:val="21"/>
              </w:rPr>
            </w:pPr>
            <w:r>
              <w:rPr>
                <w:rFonts w:eastAsia="等线" w:hint="eastAsia"/>
                <w:color w:val="000000" w:themeColor="text1"/>
                <w:szCs w:val="21"/>
              </w:rPr>
              <w:t>0</w:t>
            </w:r>
            <w:r>
              <w:rPr>
                <w:rFonts w:eastAsia="等线"/>
                <w:color w:val="000000" w:themeColor="text1"/>
                <w:szCs w:val="21"/>
              </w:rPr>
              <w:t>.119</w:t>
            </w:r>
          </w:p>
        </w:tc>
        <w:tc>
          <w:tcPr>
            <w:tcW w:w="1280" w:type="dxa"/>
            <w:tcMar>
              <w:left w:w="6" w:type="dxa"/>
              <w:right w:w="6" w:type="dxa"/>
            </w:tcMar>
            <w:vAlign w:val="center"/>
          </w:tcPr>
          <w:p w:rsidR="00C70DF3" w:rsidRDefault="00237B11">
            <w:pPr>
              <w:snapToGrid w:val="0"/>
              <w:jc w:val="center"/>
              <w:rPr>
                <w:rFonts w:eastAsia="等线"/>
                <w:color w:val="000000" w:themeColor="text1"/>
                <w:szCs w:val="21"/>
              </w:rPr>
            </w:pPr>
            <w:r>
              <w:rPr>
                <w:rFonts w:eastAsia="等线" w:hint="eastAsia"/>
                <w:color w:val="000000" w:themeColor="text1"/>
                <w:szCs w:val="21"/>
              </w:rPr>
              <w:t>+</w:t>
            </w:r>
            <w:r>
              <w:rPr>
                <w:rFonts w:eastAsia="等线"/>
                <w:color w:val="000000" w:themeColor="text1"/>
                <w:szCs w:val="21"/>
              </w:rPr>
              <w:t>0.119</w:t>
            </w:r>
          </w:p>
        </w:tc>
      </w:tr>
      <w:tr w:rsidR="00C70DF3">
        <w:trPr>
          <w:trHeight w:val="397"/>
          <w:jc w:val="center"/>
        </w:trPr>
        <w:tc>
          <w:tcPr>
            <w:tcW w:w="983" w:type="dxa"/>
            <w:vMerge w:val="restart"/>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snapToGrid w:val="0"/>
                <w:color w:val="000000" w:themeColor="text1"/>
                <w:kern w:val="21"/>
                <w:szCs w:val="21"/>
              </w:rPr>
              <w:t>废水</w:t>
            </w:r>
          </w:p>
        </w:tc>
        <w:tc>
          <w:tcPr>
            <w:tcW w:w="1984" w:type="dxa"/>
            <w:tcMar>
              <w:left w:w="6" w:type="dxa"/>
              <w:right w:w="6" w:type="dxa"/>
            </w:tcMar>
            <w:vAlign w:val="center"/>
          </w:tcPr>
          <w:p w:rsidR="00C70DF3" w:rsidRDefault="00237B11">
            <w:pPr>
              <w:snapToGrid w:val="0"/>
              <w:jc w:val="center"/>
              <w:rPr>
                <w:rFonts w:eastAsia="等线"/>
                <w:color w:val="000000" w:themeColor="text1"/>
                <w:szCs w:val="21"/>
              </w:rPr>
            </w:pPr>
            <w:r>
              <w:rPr>
                <w:rFonts w:eastAsia="等线"/>
                <w:color w:val="000000" w:themeColor="text1"/>
                <w:szCs w:val="21"/>
              </w:rPr>
              <w:t>COD</w:t>
            </w:r>
          </w:p>
        </w:tc>
        <w:tc>
          <w:tcPr>
            <w:tcW w:w="1559"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snapToGrid w:val="0"/>
                <w:color w:val="000000" w:themeColor="text1"/>
                <w:kern w:val="21"/>
                <w:szCs w:val="21"/>
              </w:rPr>
              <w:t>0</w:t>
            </w:r>
          </w:p>
        </w:tc>
        <w:tc>
          <w:tcPr>
            <w:tcW w:w="1160"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snapToGrid w:val="0"/>
                <w:color w:val="000000" w:themeColor="text1"/>
                <w:kern w:val="21"/>
                <w:szCs w:val="21"/>
              </w:rPr>
              <w:t>0</w:t>
            </w:r>
          </w:p>
        </w:tc>
        <w:tc>
          <w:tcPr>
            <w:tcW w:w="1572"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snapToGrid w:val="0"/>
                <w:color w:val="000000" w:themeColor="text1"/>
                <w:kern w:val="21"/>
                <w:szCs w:val="21"/>
              </w:rPr>
              <w:t>0</w:t>
            </w:r>
          </w:p>
        </w:tc>
        <w:tc>
          <w:tcPr>
            <w:tcW w:w="1984" w:type="dxa"/>
            <w:tcMar>
              <w:left w:w="6" w:type="dxa"/>
              <w:right w:w="6" w:type="dxa"/>
            </w:tcMar>
            <w:vAlign w:val="center"/>
          </w:tcPr>
          <w:p w:rsidR="00C70DF3" w:rsidRDefault="00237B11">
            <w:pPr>
              <w:snapToGrid w:val="0"/>
              <w:jc w:val="center"/>
              <w:rPr>
                <w:rFonts w:eastAsia="等线"/>
                <w:color w:val="000000" w:themeColor="text1"/>
                <w:szCs w:val="21"/>
              </w:rPr>
            </w:pPr>
            <w:r>
              <w:rPr>
                <w:rFonts w:eastAsia="等线"/>
                <w:color w:val="000000" w:themeColor="text1"/>
                <w:szCs w:val="21"/>
              </w:rPr>
              <w:t>0.076</w:t>
            </w:r>
          </w:p>
        </w:tc>
        <w:tc>
          <w:tcPr>
            <w:tcW w:w="1418" w:type="dxa"/>
            <w:tcMar>
              <w:left w:w="6" w:type="dxa"/>
              <w:right w:w="6" w:type="dxa"/>
            </w:tcMar>
            <w:vAlign w:val="center"/>
          </w:tcPr>
          <w:p w:rsidR="00C70DF3" w:rsidRDefault="00237B11">
            <w:pPr>
              <w:snapToGrid w:val="0"/>
              <w:jc w:val="center"/>
              <w:rPr>
                <w:color w:val="000000" w:themeColor="text1"/>
                <w:szCs w:val="21"/>
              </w:rPr>
            </w:pPr>
            <w:r>
              <w:rPr>
                <w:snapToGrid w:val="0"/>
                <w:color w:val="000000" w:themeColor="text1"/>
                <w:kern w:val="21"/>
                <w:szCs w:val="21"/>
              </w:rPr>
              <w:t>0</w:t>
            </w:r>
          </w:p>
        </w:tc>
        <w:tc>
          <w:tcPr>
            <w:tcW w:w="1848" w:type="dxa"/>
            <w:tcMar>
              <w:left w:w="6" w:type="dxa"/>
              <w:right w:w="6" w:type="dxa"/>
            </w:tcMar>
            <w:vAlign w:val="center"/>
          </w:tcPr>
          <w:p w:rsidR="00C70DF3" w:rsidRDefault="00237B11">
            <w:pPr>
              <w:snapToGrid w:val="0"/>
              <w:jc w:val="center"/>
              <w:rPr>
                <w:rFonts w:eastAsia="等线"/>
                <w:color w:val="000000" w:themeColor="text1"/>
                <w:szCs w:val="21"/>
              </w:rPr>
            </w:pPr>
            <w:r>
              <w:rPr>
                <w:rFonts w:eastAsia="等线"/>
                <w:color w:val="000000" w:themeColor="text1"/>
                <w:szCs w:val="21"/>
              </w:rPr>
              <w:t>0.076</w:t>
            </w:r>
          </w:p>
        </w:tc>
        <w:tc>
          <w:tcPr>
            <w:tcW w:w="1280" w:type="dxa"/>
            <w:tcMar>
              <w:left w:w="6" w:type="dxa"/>
              <w:right w:w="6" w:type="dxa"/>
            </w:tcMar>
            <w:vAlign w:val="center"/>
          </w:tcPr>
          <w:p w:rsidR="00C70DF3" w:rsidRDefault="00237B11">
            <w:pPr>
              <w:snapToGrid w:val="0"/>
              <w:jc w:val="center"/>
              <w:rPr>
                <w:rFonts w:eastAsia="等线"/>
                <w:color w:val="000000" w:themeColor="text1"/>
                <w:szCs w:val="21"/>
              </w:rPr>
            </w:pPr>
            <w:r>
              <w:rPr>
                <w:rFonts w:eastAsia="等线"/>
                <w:color w:val="000000" w:themeColor="text1"/>
                <w:szCs w:val="21"/>
              </w:rPr>
              <w:t>+0.076</w:t>
            </w:r>
          </w:p>
        </w:tc>
      </w:tr>
      <w:tr w:rsidR="00C70DF3">
        <w:trPr>
          <w:trHeight w:val="397"/>
          <w:jc w:val="center"/>
        </w:trPr>
        <w:tc>
          <w:tcPr>
            <w:tcW w:w="983" w:type="dxa"/>
            <w:vMerge/>
            <w:tcMar>
              <w:left w:w="6" w:type="dxa"/>
              <w:right w:w="6" w:type="dxa"/>
            </w:tcMar>
            <w:vAlign w:val="center"/>
          </w:tcPr>
          <w:p w:rsidR="00C70DF3" w:rsidRDefault="00C70DF3">
            <w:pPr>
              <w:pStyle w:val="afff5"/>
              <w:spacing w:beforeLines="0" w:afterLines="0" w:line="240" w:lineRule="auto"/>
              <w:rPr>
                <w:rFonts w:ascii="Times New Roman" w:eastAsia="宋体" w:hAnsi="Times New Roman" w:cs="Times New Roman"/>
                <w:snapToGrid w:val="0"/>
                <w:color w:val="000000" w:themeColor="text1"/>
                <w:kern w:val="21"/>
                <w:szCs w:val="21"/>
              </w:rPr>
            </w:pPr>
          </w:p>
        </w:tc>
        <w:tc>
          <w:tcPr>
            <w:tcW w:w="1984" w:type="dxa"/>
            <w:tcMar>
              <w:left w:w="6" w:type="dxa"/>
              <w:right w:w="6" w:type="dxa"/>
            </w:tcMar>
            <w:vAlign w:val="center"/>
          </w:tcPr>
          <w:p w:rsidR="00C70DF3" w:rsidRDefault="00237B11">
            <w:pPr>
              <w:snapToGrid w:val="0"/>
              <w:jc w:val="center"/>
              <w:rPr>
                <w:rFonts w:eastAsia="等线"/>
                <w:color w:val="000000" w:themeColor="text1"/>
                <w:szCs w:val="21"/>
              </w:rPr>
            </w:pPr>
            <w:r>
              <w:rPr>
                <w:rFonts w:eastAsia="等线"/>
                <w:color w:val="000000" w:themeColor="text1"/>
                <w:szCs w:val="21"/>
              </w:rPr>
              <w:t>NH</w:t>
            </w:r>
            <w:r>
              <w:rPr>
                <w:rFonts w:eastAsia="等线"/>
                <w:color w:val="000000" w:themeColor="text1"/>
                <w:szCs w:val="21"/>
                <w:vertAlign w:val="subscript"/>
              </w:rPr>
              <w:t>3</w:t>
            </w:r>
            <w:r>
              <w:rPr>
                <w:rFonts w:eastAsia="等线"/>
                <w:color w:val="000000" w:themeColor="text1"/>
                <w:szCs w:val="21"/>
              </w:rPr>
              <w:t>-N</w:t>
            </w:r>
          </w:p>
        </w:tc>
        <w:tc>
          <w:tcPr>
            <w:tcW w:w="1559"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snapToGrid w:val="0"/>
                <w:color w:val="000000" w:themeColor="text1"/>
                <w:kern w:val="21"/>
                <w:szCs w:val="21"/>
              </w:rPr>
              <w:t>0</w:t>
            </w:r>
          </w:p>
        </w:tc>
        <w:tc>
          <w:tcPr>
            <w:tcW w:w="1160"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snapToGrid w:val="0"/>
                <w:color w:val="000000" w:themeColor="text1"/>
                <w:kern w:val="21"/>
                <w:szCs w:val="21"/>
              </w:rPr>
              <w:t>0</w:t>
            </w:r>
          </w:p>
        </w:tc>
        <w:tc>
          <w:tcPr>
            <w:tcW w:w="1572"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snapToGrid w:val="0"/>
                <w:color w:val="000000" w:themeColor="text1"/>
                <w:kern w:val="21"/>
                <w:szCs w:val="21"/>
              </w:rPr>
              <w:t>0</w:t>
            </w:r>
          </w:p>
        </w:tc>
        <w:tc>
          <w:tcPr>
            <w:tcW w:w="1984" w:type="dxa"/>
            <w:tcMar>
              <w:left w:w="6" w:type="dxa"/>
              <w:right w:w="6" w:type="dxa"/>
            </w:tcMar>
            <w:vAlign w:val="center"/>
          </w:tcPr>
          <w:p w:rsidR="00C70DF3" w:rsidRDefault="00237B11">
            <w:pPr>
              <w:snapToGrid w:val="0"/>
              <w:jc w:val="center"/>
              <w:rPr>
                <w:rFonts w:eastAsia="等线"/>
                <w:color w:val="000000" w:themeColor="text1"/>
                <w:szCs w:val="21"/>
              </w:rPr>
            </w:pPr>
            <w:r>
              <w:rPr>
                <w:rFonts w:eastAsia="等线"/>
                <w:color w:val="000000" w:themeColor="text1"/>
                <w:szCs w:val="21"/>
              </w:rPr>
              <w:t>0.008</w:t>
            </w:r>
          </w:p>
        </w:tc>
        <w:tc>
          <w:tcPr>
            <w:tcW w:w="1418" w:type="dxa"/>
            <w:tcMar>
              <w:left w:w="6" w:type="dxa"/>
              <w:right w:w="6" w:type="dxa"/>
            </w:tcMar>
            <w:vAlign w:val="center"/>
          </w:tcPr>
          <w:p w:rsidR="00C70DF3" w:rsidRDefault="00237B11">
            <w:pPr>
              <w:snapToGrid w:val="0"/>
              <w:jc w:val="center"/>
              <w:rPr>
                <w:snapToGrid w:val="0"/>
                <w:color w:val="000000" w:themeColor="text1"/>
                <w:kern w:val="21"/>
                <w:szCs w:val="21"/>
              </w:rPr>
            </w:pPr>
            <w:r>
              <w:rPr>
                <w:snapToGrid w:val="0"/>
                <w:color w:val="000000" w:themeColor="text1"/>
                <w:kern w:val="21"/>
                <w:szCs w:val="21"/>
              </w:rPr>
              <w:t>0</w:t>
            </w:r>
          </w:p>
        </w:tc>
        <w:tc>
          <w:tcPr>
            <w:tcW w:w="1848" w:type="dxa"/>
            <w:tcMar>
              <w:left w:w="6" w:type="dxa"/>
              <w:right w:w="6" w:type="dxa"/>
            </w:tcMar>
            <w:vAlign w:val="center"/>
          </w:tcPr>
          <w:p w:rsidR="00C70DF3" w:rsidRDefault="00237B11">
            <w:pPr>
              <w:snapToGrid w:val="0"/>
              <w:jc w:val="center"/>
              <w:rPr>
                <w:rFonts w:eastAsia="等线"/>
                <w:color w:val="000000" w:themeColor="text1"/>
                <w:szCs w:val="21"/>
              </w:rPr>
            </w:pPr>
            <w:r>
              <w:rPr>
                <w:rFonts w:eastAsia="等线"/>
                <w:color w:val="000000" w:themeColor="text1"/>
                <w:szCs w:val="21"/>
              </w:rPr>
              <w:t>0.008</w:t>
            </w:r>
          </w:p>
        </w:tc>
        <w:tc>
          <w:tcPr>
            <w:tcW w:w="1280" w:type="dxa"/>
            <w:tcMar>
              <w:left w:w="6" w:type="dxa"/>
              <w:right w:w="6" w:type="dxa"/>
            </w:tcMar>
            <w:vAlign w:val="center"/>
          </w:tcPr>
          <w:p w:rsidR="00C70DF3" w:rsidRDefault="00237B11">
            <w:pPr>
              <w:snapToGrid w:val="0"/>
              <w:jc w:val="center"/>
              <w:rPr>
                <w:rFonts w:eastAsia="等线"/>
                <w:color w:val="000000" w:themeColor="text1"/>
                <w:szCs w:val="21"/>
              </w:rPr>
            </w:pPr>
            <w:r>
              <w:rPr>
                <w:rFonts w:eastAsia="等线"/>
                <w:color w:val="000000" w:themeColor="text1"/>
                <w:szCs w:val="21"/>
              </w:rPr>
              <w:t>+0.008</w:t>
            </w:r>
          </w:p>
        </w:tc>
      </w:tr>
      <w:tr w:rsidR="00C70DF3">
        <w:trPr>
          <w:trHeight w:val="397"/>
          <w:jc w:val="center"/>
        </w:trPr>
        <w:tc>
          <w:tcPr>
            <w:tcW w:w="983" w:type="dxa"/>
            <w:vMerge/>
            <w:tcMar>
              <w:left w:w="6" w:type="dxa"/>
              <w:right w:w="6" w:type="dxa"/>
            </w:tcMar>
            <w:vAlign w:val="center"/>
          </w:tcPr>
          <w:p w:rsidR="00C70DF3" w:rsidRDefault="00C70DF3">
            <w:pPr>
              <w:pStyle w:val="afff5"/>
              <w:spacing w:beforeLines="0" w:afterLines="0" w:line="240" w:lineRule="auto"/>
              <w:rPr>
                <w:rFonts w:ascii="Times New Roman" w:eastAsia="宋体" w:hAnsi="Times New Roman" w:cs="Times New Roman"/>
                <w:snapToGrid w:val="0"/>
                <w:color w:val="000000" w:themeColor="text1"/>
                <w:kern w:val="21"/>
                <w:szCs w:val="21"/>
              </w:rPr>
            </w:pPr>
          </w:p>
        </w:tc>
        <w:tc>
          <w:tcPr>
            <w:tcW w:w="1984" w:type="dxa"/>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rPr>
              <w:t>总磷</w:t>
            </w:r>
          </w:p>
        </w:tc>
        <w:tc>
          <w:tcPr>
            <w:tcW w:w="1559" w:type="dxa"/>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0</w:t>
            </w:r>
          </w:p>
        </w:tc>
        <w:tc>
          <w:tcPr>
            <w:tcW w:w="1160"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snapToGrid w:val="0"/>
                <w:color w:val="000000" w:themeColor="text1"/>
                <w:kern w:val="21"/>
                <w:szCs w:val="21"/>
              </w:rPr>
              <w:t>0</w:t>
            </w:r>
          </w:p>
        </w:tc>
        <w:tc>
          <w:tcPr>
            <w:tcW w:w="1572"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snapToGrid w:val="0"/>
                <w:color w:val="000000" w:themeColor="text1"/>
                <w:kern w:val="21"/>
                <w:szCs w:val="21"/>
              </w:rPr>
              <w:t>0</w:t>
            </w:r>
          </w:p>
        </w:tc>
        <w:tc>
          <w:tcPr>
            <w:tcW w:w="1984" w:type="dxa"/>
            <w:tcMar>
              <w:left w:w="6" w:type="dxa"/>
              <w:right w:w="6" w:type="dxa"/>
            </w:tcMar>
            <w:vAlign w:val="center"/>
          </w:tcPr>
          <w:p w:rsidR="00C70DF3" w:rsidRDefault="00237B11">
            <w:pPr>
              <w:snapToGrid w:val="0"/>
              <w:jc w:val="center"/>
              <w:rPr>
                <w:rFonts w:eastAsia="等线"/>
                <w:color w:val="000000" w:themeColor="text1"/>
                <w:szCs w:val="21"/>
              </w:rPr>
            </w:pPr>
            <w:r>
              <w:rPr>
                <w:rFonts w:eastAsia="等线"/>
                <w:color w:val="000000" w:themeColor="text1"/>
                <w:szCs w:val="21"/>
              </w:rPr>
              <w:t>0.0008</w:t>
            </w:r>
          </w:p>
        </w:tc>
        <w:tc>
          <w:tcPr>
            <w:tcW w:w="1418" w:type="dxa"/>
            <w:tcMar>
              <w:left w:w="6" w:type="dxa"/>
              <w:right w:w="6" w:type="dxa"/>
            </w:tcMar>
            <w:vAlign w:val="center"/>
          </w:tcPr>
          <w:p w:rsidR="00C70DF3" w:rsidRDefault="00237B11">
            <w:pPr>
              <w:snapToGrid w:val="0"/>
              <w:jc w:val="center"/>
              <w:rPr>
                <w:color w:val="000000" w:themeColor="text1"/>
                <w:szCs w:val="21"/>
              </w:rPr>
            </w:pPr>
            <w:r>
              <w:rPr>
                <w:snapToGrid w:val="0"/>
                <w:color w:val="000000" w:themeColor="text1"/>
                <w:kern w:val="21"/>
                <w:szCs w:val="21"/>
              </w:rPr>
              <w:t>0</w:t>
            </w:r>
          </w:p>
        </w:tc>
        <w:tc>
          <w:tcPr>
            <w:tcW w:w="1848" w:type="dxa"/>
            <w:tcMar>
              <w:left w:w="6" w:type="dxa"/>
              <w:right w:w="6" w:type="dxa"/>
            </w:tcMar>
            <w:vAlign w:val="center"/>
          </w:tcPr>
          <w:p w:rsidR="00C70DF3" w:rsidRDefault="00237B11">
            <w:pPr>
              <w:snapToGrid w:val="0"/>
              <w:jc w:val="center"/>
              <w:rPr>
                <w:rFonts w:eastAsia="等线"/>
                <w:color w:val="000000" w:themeColor="text1"/>
                <w:szCs w:val="21"/>
              </w:rPr>
            </w:pPr>
            <w:r>
              <w:rPr>
                <w:rFonts w:eastAsia="等线"/>
                <w:color w:val="000000" w:themeColor="text1"/>
                <w:szCs w:val="21"/>
              </w:rPr>
              <w:t>0.0008</w:t>
            </w:r>
          </w:p>
        </w:tc>
        <w:tc>
          <w:tcPr>
            <w:tcW w:w="1280" w:type="dxa"/>
            <w:tcMar>
              <w:left w:w="6" w:type="dxa"/>
              <w:right w:w="6" w:type="dxa"/>
            </w:tcMar>
            <w:vAlign w:val="center"/>
          </w:tcPr>
          <w:p w:rsidR="00C70DF3" w:rsidRDefault="00237B11">
            <w:pPr>
              <w:snapToGrid w:val="0"/>
              <w:jc w:val="center"/>
              <w:rPr>
                <w:rFonts w:eastAsia="等线"/>
                <w:color w:val="000000" w:themeColor="text1"/>
                <w:szCs w:val="21"/>
              </w:rPr>
            </w:pPr>
            <w:r>
              <w:rPr>
                <w:rFonts w:eastAsia="等线"/>
                <w:color w:val="000000" w:themeColor="text1"/>
                <w:szCs w:val="21"/>
              </w:rPr>
              <w:t>+0.0008</w:t>
            </w:r>
          </w:p>
        </w:tc>
      </w:tr>
      <w:tr w:rsidR="00C70DF3">
        <w:trPr>
          <w:trHeight w:val="397"/>
          <w:jc w:val="center"/>
        </w:trPr>
        <w:tc>
          <w:tcPr>
            <w:tcW w:w="983" w:type="dxa"/>
            <w:vMerge w:val="restart"/>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snapToGrid w:val="0"/>
                <w:color w:val="000000" w:themeColor="text1"/>
                <w:kern w:val="21"/>
                <w:szCs w:val="21"/>
              </w:rPr>
              <w:t>一般工业固体废物</w:t>
            </w:r>
          </w:p>
        </w:tc>
        <w:tc>
          <w:tcPr>
            <w:tcW w:w="1984" w:type="dxa"/>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rPr>
              <w:t>塑料边角料</w:t>
            </w:r>
          </w:p>
        </w:tc>
        <w:tc>
          <w:tcPr>
            <w:tcW w:w="1559"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snapToGrid w:val="0"/>
                <w:color w:val="000000" w:themeColor="text1"/>
                <w:kern w:val="21"/>
                <w:szCs w:val="21"/>
              </w:rPr>
              <w:t>0</w:t>
            </w:r>
          </w:p>
        </w:tc>
        <w:tc>
          <w:tcPr>
            <w:tcW w:w="1160"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snapToGrid w:val="0"/>
                <w:color w:val="000000" w:themeColor="text1"/>
                <w:kern w:val="21"/>
                <w:szCs w:val="21"/>
              </w:rPr>
              <w:t>0</w:t>
            </w:r>
          </w:p>
        </w:tc>
        <w:tc>
          <w:tcPr>
            <w:tcW w:w="1572"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snapToGrid w:val="0"/>
                <w:color w:val="000000" w:themeColor="text1"/>
                <w:kern w:val="21"/>
                <w:szCs w:val="21"/>
              </w:rPr>
              <w:t>0</w:t>
            </w:r>
          </w:p>
        </w:tc>
        <w:tc>
          <w:tcPr>
            <w:tcW w:w="1984" w:type="dxa"/>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0.15</w:t>
            </w:r>
          </w:p>
        </w:tc>
        <w:tc>
          <w:tcPr>
            <w:tcW w:w="1418" w:type="dxa"/>
            <w:tcMar>
              <w:left w:w="6" w:type="dxa"/>
              <w:right w:w="6" w:type="dxa"/>
            </w:tcMar>
            <w:vAlign w:val="center"/>
          </w:tcPr>
          <w:p w:rsidR="00C70DF3" w:rsidRDefault="00237B11">
            <w:pPr>
              <w:snapToGrid w:val="0"/>
              <w:jc w:val="center"/>
              <w:rPr>
                <w:color w:val="000000" w:themeColor="text1"/>
                <w:szCs w:val="21"/>
              </w:rPr>
            </w:pPr>
            <w:r>
              <w:rPr>
                <w:snapToGrid w:val="0"/>
                <w:color w:val="000000" w:themeColor="text1"/>
                <w:kern w:val="21"/>
                <w:szCs w:val="21"/>
              </w:rPr>
              <w:t>0</w:t>
            </w:r>
          </w:p>
        </w:tc>
        <w:tc>
          <w:tcPr>
            <w:tcW w:w="1848" w:type="dxa"/>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0.15</w:t>
            </w:r>
          </w:p>
        </w:tc>
        <w:tc>
          <w:tcPr>
            <w:tcW w:w="1280" w:type="dxa"/>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+0.15</w:t>
            </w:r>
          </w:p>
        </w:tc>
      </w:tr>
      <w:tr w:rsidR="00C70DF3">
        <w:trPr>
          <w:trHeight w:val="397"/>
          <w:jc w:val="center"/>
        </w:trPr>
        <w:tc>
          <w:tcPr>
            <w:tcW w:w="983" w:type="dxa"/>
            <w:vMerge/>
            <w:tcMar>
              <w:left w:w="6" w:type="dxa"/>
              <w:right w:w="6" w:type="dxa"/>
            </w:tcMar>
            <w:vAlign w:val="center"/>
          </w:tcPr>
          <w:p w:rsidR="00C70DF3" w:rsidRDefault="00C70DF3">
            <w:pPr>
              <w:pStyle w:val="afff5"/>
              <w:spacing w:beforeLines="0" w:afterLines="0" w:line="240" w:lineRule="auto"/>
              <w:rPr>
                <w:rFonts w:ascii="Times New Roman" w:eastAsia="宋体" w:hAnsi="Times New Roman" w:cs="Times New Roman"/>
                <w:snapToGrid w:val="0"/>
                <w:color w:val="000000" w:themeColor="text1"/>
                <w:kern w:val="21"/>
                <w:szCs w:val="21"/>
              </w:rPr>
            </w:pPr>
          </w:p>
        </w:tc>
        <w:tc>
          <w:tcPr>
            <w:tcW w:w="1984" w:type="dxa"/>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rPr>
              <w:t>金属边角料</w:t>
            </w:r>
          </w:p>
        </w:tc>
        <w:tc>
          <w:tcPr>
            <w:tcW w:w="1559"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hint="eastAsia"/>
                <w:snapToGrid w:val="0"/>
                <w:color w:val="000000" w:themeColor="text1"/>
                <w:kern w:val="21"/>
                <w:szCs w:val="21"/>
              </w:rPr>
              <w:t>0</w:t>
            </w:r>
          </w:p>
        </w:tc>
        <w:tc>
          <w:tcPr>
            <w:tcW w:w="1160"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hint="eastAsia"/>
                <w:snapToGrid w:val="0"/>
                <w:color w:val="000000" w:themeColor="text1"/>
                <w:kern w:val="21"/>
                <w:szCs w:val="21"/>
              </w:rPr>
              <w:t>0</w:t>
            </w:r>
          </w:p>
        </w:tc>
        <w:tc>
          <w:tcPr>
            <w:tcW w:w="1572"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hint="eastAsia"/>
                <w:snapToGrid w:val="0"/>
                <w:color w:val="000000" w:themeColor="text1"/>
                <w:kern w:val="21"/>
                <w:szCs w:val="21"/>
              </w:rPr>
              <w:t>0</w:t>
            </w:r>
          </w:p>
        </w:tc>
        <w:tc>
          <w:tcPr>
            <w:tcW w:w="1984" w:type="dxa"/>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rPr>
              <w:t>1</w:t>
            </w:r>
            <w:r>
              <w:rPr>
                <w:rFonts w:ascii="Times New Roman" w:eastAsia="宋体" w:hAnsi="Times New Roman" w:cs="Times New Roman"/>
                <w:color w:val="000000" w:themeColor="text1"/>
                <w:sz w:val="21"/>
                <w:szCs w:val="21"/>
              </w:rPr>
              <w:t>.5</w:t>
            </w:r>
          </w:p>
        </w:tc>
        <w:tc>
          <w:tcPr>
            <w:tcW w:w="1418" w:type="dxa"/>
            <w:tcMar>
              <w:left w:w="6" w:type="dxa"/>
              <w:right w:w="6" w:type="dxa"/>
            </w:tcMar>
            <w:vAlign w:val="center"/>
          </w:tcPr>
          <w:p w:rsidR="00C70DF3" w:rsidRDefault="00237B11">
            <w:pPr>
              <w:snapToGrid w:val="0"/>
              <w:jc w:val="center"/>
              <w:rPr>
                <w:snapToGrid w:val="0"/>
                <w:color w:val="000000" w:themeColor="text1"/>
                <w:kern w:val="21"/>
                <w:szCs w:val="21"/>
              </w:rPr>
            </w:pPr>
            <w:r>
              <w:rPr>
                <w:rFonts w:hint="eastAsia"/>
                <w:snapToGrid w:val="0"/>
                <w:color w:val="000000" w:themeColor="text1"/>
                <w:kern w:val="21"/>
                <w:szCs w:val="21"/>
              </w:rPr>
              <w:t>0</w:t>
            </w:r>
          </w:p>
        </w:tc>
        <w:tc>
          <w:tcPr>
            <w:tcW w:w="1848" w:type="dxa"/>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rPr>
              <w:t>1</w:t>
            </w:r>
            <w:r>
              <w:rPr>
                <w:rFonts w:ascii="Times New Roman" w:eastAsia="宋体" w:hAnsi="Times New Roman" w:cs="Times New Roman"/>
                <w:color w:val="000000" w:themeColor="text1"/>
                <w:sz w:val="21"/>
                <w:szCs w:val="21"/>
              </w:rPr>
              <w:t>.5</w:t>
            </w:r>
          </w:p>
        </w:tc>
        <w:tc>
          <w:tcPr>
            <w:tcW w:w="1280" w:type="dxa"/>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rPr>
              <w:t>+</w:t>
            </w:r>
            <w:r>
              <w:rPr>
                <w:rFonts w:ascii="Times New Roman" w:eastAsia="宋体" w:hAnsi="Times New Roman" w:cs="Times New Roman"/>
                <w:color w:val="000000" w:themeColor="text1"/>
                <w:sz w:val="21"/>
                <w:szCs w:val="21"/>
              </w:rPr>
              <w:t>1.5</w:t>
            </w:r>
          </w:p>
        </w:tc>
      </w:tr>
      <w:tr w:rsidR="00C70DF3">
        <w:trPr>
          <w:trHeight w:val="397"/>
          <w:jc w:val="center"/>
        </w:trPr>
        <w:tc>
          <w:tcPr>
            <w:tcW w:w="983" w:type="dxa"/>
            <w:vMerge/>
            <w:tcMar>
              <w:left w:w="6" w:type="dxa"/>
              <w:right w:w="6" w:type="dxa"/>
            </w:tcMar>
            <w:vAlign w:val="center"/>
          </w:tcPr>
          <w:p w:rsidR="00C70DF3" w:rsidRDefault="00C70DF3">
            <w:pPr>
              <w:pStyle w:val="afff5"/>
              <w:spacing w:beforeLines="0" w:afterLines="0" w:line="240" w:lineRule="auto"/>
              <w:rPr>
                <w:rFonts w:ascii="Times New Roman" w:eastAsia="宋体" w:hAnsi="Times New Roman" w:cs="Times New Roman"/>
                <w:snapToGrid w:val="0"/>
                <w:color w:val="000000" w:themeColor="text1"/>
                <w:kern w:val="21"/>
                <w:szCs w:val="21"/>
              </w:rPr>
            </w:pPr>
          </w:p>
        </w:tc>
        <w:tc>
          <w:tcPr>
            <w:tcW w:w="1984" w:type="dxa"/>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rPr>
              <w:t>焊接废料</w:t>
            </w:r>
          </w:p>
        </w:tc>
        <w:tc>
          <w:tcPr>
            <w:tcW w:w="1559"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hint="eastAsia"/>
                <w:snapToGrid w:val="0"/>
                <w:color w:val="000000" w:themeColor="text1"/>
                <w:kern w:val="21"/>
                <w:szCs w:val="21"/>
              </w:rPr>
              <w:t>0</w:t>
            </w:r>
          </w:p>
        </w:tc>
        <w:tc>
          <w:tcPr>
            <w:tcW w:w="1160"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hint="eastAsia"/>
                <w:snapToGrid w:val="0"/>
                <w:color w:val="000000" w:themeColor="text1"/>
                <w:kern w:val="21"/>
                <w:szCs w:val="21"/>
              </w:rPr>
              <w:t>0</w:t>
            </w:r>
          </w:p>
        </w:tc>
        <w:tc>
          <w:tcPr>
            <w:tcW w:w="1572"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hint="eastAsia"/>
                <w:snapToGrid w:val="0"/>
                <w:color w:val="000000" w:themeColor="text1"/>
                <w:kern w:val="21"/>
                <w:szCs w:val="21"/>
              </w:rPr>
              <w:t>0</w:t>
            </w:r>
          </w:p>
        </w:tc>
        <w:tc>
          <w:tcPr>
            <w:tcW w:w="1984" w:type="dxa"/>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rPr>
              <w:t>0</w:t>
            </w:r>
            <w:r>
              <w:rPr>
                <w:rFonts w:ascii="Times New Roman" w:eastAsia="宋体" w:hAnsi="Times New Roman" w:cs="Times New Roman"/>
                <w:color w:val="000000" w:themeColor="text1"/>
                <w:sz w:val="21"/>
                <w:szCs w:val="21"/>
              </w:rPr>
              <w:t>.1</w:t>
            </w:r>
          </w:p>
        </w:tc>
        <w:tc>
          <w:tcPr>
            <w:tcW w:w="1418" w:type="dxa"/>
            <w:tcMar>
              <w:left w:w="6" w:type="dxa"/>
              <w:right w:w="6" w:type="dxa"/>
            </w:tcMar>
            <w:vAlign w:val="center"/>
          </w:tcPr>
          <w:p w:rsidR="00C70DF3" w:rsidRDefault="00237B11">
            <w:pPr>
              <w:snapToGrid w:val="0"/>
              <w:jc w:val="center"/>
              <w:rPr>
                <w:snapToGrid w:val="0"/>
                <w:color w:val="000000" w:themeColor="text1"/>
                <w:kern w:val="21"/>
                <w:szCs w:val="21"/>
              </w:rPr>
            </w:pPr>
            <w:r>
              <w:rPr>
                <w:rFonts w:hint="eastAsia"/>
                <w:snapToGrid w:val="0"/>
                <w:color w:val="000000" w:themeColor="text1"/>
                <w:kern w:val="21"/>
                <w:szCs w:val="21"/>
              </w:rPr>
              <w:t>0</w:t>
            </w:r>
          </w:p>
        </w:tc>
        <w:tc>
          <w:tcPr>
            <w:tcW w:w="1848" w:type="dxa"/>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rPr>
              <w:t>0</w:t>
            </w:r>
            <w:r>
              <w:rPr>
                <w:rFonts w:ascii="Times New Roman" w:eastAsia="宋体" w:hAnsi="Times New Roman" w:cs="Times New Roman"/>
                <w:color w:val="000000" w:themeColor="text1"/>
                <w:sz w:val="21"/>
                <w:szCs w:val="21"/>
              </w:rPr>
              <w:t>.1</w:t>
            </w:r>
          </w:p>
        </w:tc>
        <w:tc>
          <w:tcPr>
            <w:tcW w:w="1280" w:type="dxa"/>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rPr>
              <w:t>+</w:t>
            </w:r>
            <w:r>
              <w:rPr>
                <w:rFonts w:ascii="Times New Roman" w:eastAsia="宋体" w:hAnsi="Times New Roman" w:cs="Times New Roman"/>
                <w:color w:val="000000" w:themeColor="text1"/>
                <w:sz w:val="21"/>
                <w:szCs w:val="21"/>
              </w:rPr>
              <w:t>0.1</w:t>
            </w:r>
          </w:p>
        </w:tc>
      </w:tr>
      <w:tr w:rsidR="00C70DF3">
        <w:trPr>
          <w:trHeight w:val="397"/>
          <w:jc w:val="center"/>
        </w:trPr>
        <w:tc>
          <w:tcPr>
            <w:tcW w:w="983" w:type="dxa"/>
            <w:vMerge/>
            <w:tcMar>
              <w:left w:w="6" w:type="dxa"/>
              <w:right w:w="6" w:type="dxa"/>
            </w:tcMar>
            <w:vAlign w:val="center"/>
          </w:tcPr>
          <w:p w:rsidR="00C70DF3" w:rsidRDefault="00C70DF3">
            <w:pPr>
              <w:pStyle w:val="afff5"/>
              <w:spacing w:beforeLines="0" w:afterLines="0" w:line="240" w:lineRule="auto"/>
              <w:rPr>
                <w:rFonts w:ascii="Times New Roman" w:eastAsia="宋体" w:hAnsi="Times New Roman" w:cs="Times New Roman"/>
                <w:snapToGrid w:val="0"/>
                <w:color w:val="000000" w:themeColor="text1"/>
                <w:kern w:val="21"/>
                <w:szCs w:val="21"/>
              </w:rPr>
            </w:pPr>
          </w:p>
        </w:tc>
        <w:tc>
          <w:tcPr>
            <w:tcW w:w="1984" w:type="dxa"/>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废包装材料</w:t>
            </w:r>
          </w:p>
        </w:tc>
        <w:tc>
          <w:tcPr>
            <w:tcW w:w="1559"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snapToGrid w:val="0"/>
                <w:color w:val="000000" w:themeColor="text1"/>
                <w:kern w:val="21"/>
                <w:szCs w:val="21"/>
              </w:rPr>
              <w:t>0</w:t>
            </w:r>
          </w:p>
        </w:tc>
        <w:tc>
          <w:tcPr>
            <w:tcW w:w="1160"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snapToGrid w:val="0"/>
                <w:color w:val="000000" w:themeColor="text1"/>
                <w:kern w:val="21"/>
                <w:szCs w:val="21"/>
              </w:rPr>
              <w:t>0</w:t>
            </w:r>
          </w:p>
        </w:tc>
        <w:tc>
          <w:tcPr>
            <w:tcW w:w="1572"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snapToGrid w:val="0"/>
                <w:color w:val="000000" w:themeColor="text1"/>
                <w:kern w:val="21"/>
                <w:szCs w:val="21"/>
              </w:rPr>
              <w:t>0</w:t>
            </w:r>
          </w:p>
        </w:tc>
        <w:tc>
          <w:tcPr>
            <w:tcW w:w="1984" w:type="dxa"/>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0.5</w:t>
            </w:r>
          </w:p>
        </w:tc>
        <w:tc>
          <w:tcPr>
            <w:tcW w:w="1418" w:type="dxa"/>
            <w:tcMar>
              <w:left w:w="6" w:type="dxa"/>
              <w:right w:w="6" w:type="dxa"/>
            </w:tcMar>
            <w:vAlign w:val="center"/>
          </w:tcPr>
          <w:p w:rsidR="00C70DF3" w:rsidRDefault="00237B11">
            <w:pPr>
              <w:snapToGrid w:val="0"/>
              <w:jc w:val="center"/>
              <w:rPr>
                <w:snapToGrid w:val="0"/>
                <w:color w:val="000000" w:themeColor="text1"/>
                <w:kern w:val="21"/>
                <w:szCs w:val="21"/>
              </w:rPr>
            </w:pPr>
            <w:r>
              <w:rPr>
                <w:snapToGrid w:val="0"/>
                <w:color w:val="000000" w:themeColor="text1"/>
                <w:kern w:val="21"/>
                <w:szCs w:val="21"/>
              </w:rPr>
              <w:t>0</w:t>
            </w:r>
          </w:p>
        </w:tc>
        <w:tc>
          <w:tcPr>
            <w:tcW w:w="1848" w:type="dxa"/>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0.5</w:t>
            </w:r>
          </w:p>
        </w:tc>
        <w:tc>
          <w:tcPr>
            <w:tcW w:w="1280" w:type="dxa"/>
            <w:tcMar>
              <w:left w:w="6" w:type="dxa"/>
              <w:right w:w="6" w:type="dxa"/>
            </w:tcMar>
            <w:vAlign w:val="center"/>
          </w:tcPr>
          <w:p w:rsidR="00C70DF3" w:rsidRDefault="00237B11">
            <w:pPr>
              <w:pStyle w:val="1f5"/>
              <w:snapToGrid w:val="0"/>
              <w:spacing w:line="240" w:lineRule="auto"/>
              <w:ind w:firstLineChars="0" w:firstLine="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+0.5</w:t>
            </w:r>
          </w:p>
        </w:tc>
      </w:tr>
      <w:tr w:rsidR="00C70DF3">
        <w:trPr>
          <w:trHeight w:val="397"/>
          <w:jc w:val="center"/>
        </w:trPr>
        <w:tc>
          <w:tcPr>
            <w:tcW w:w="983" w:type="dxa"/>
            <w:vMerge w:val="restart"/>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snapToGrid w:val="0"/>
                <w:color w:val="000000" w:themeColor="text1"/>
                <w:kern w:val="21"/>
                <w:szCs w:val="21"/>
              </w:rPr>
              <w:t>危险</w:t>
            </w:r>
          </w:p>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snapToGrid w:val="0"/>
                <w:color w:val="000000" w:themeColor="text1"/>
                <w:kern w:val="21"/>
                <w:szCs w:val="21"/>
              </w:rPr>
              <w:t>废物</w:t>
            </w:r>
          </w:p>
        </w:tc>
        <w:tc>
          <w:tcPr>
            <w:tcW w:w="1984" w:type="dxa"/>
            <w:tcMar>
              <w:left w:w="6" w:type="dxa"/>
              <w:right w:w="6" w:type="dxa"/>
            </w:tcMar>
            <w:vAlign w:val="center"/>
          </w:tcPr>
          <w:p w:rsidR="00C70DF3" w:rsidRDefault="00237B11">
            <w:pPr>
              <w:widowControl/>
              <w:jc w:val="center"/>
              <w:rPr>
                <w:color w:val="000000" w:themeColor="text1"/>
                <w:kern w:val="0"/>
                <w:szCs w:val="21"/>
              </w:rPr>
            </w:pPr>
            <w:r>
              <w:rPr>
                <w:rFonts w:hint="eastAsia"/>
                <w:color w:val="000000" w:themeColor="text1"/>
                <w:szCs w:val="21"/>
              </w:rPr>
              <w:t>废润滑油</w:t>
            </w:r>
          </w:p>
        </w:tc>
        <w:tc>
          <w:tcPr>
            <w:tcW w:w="1559"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snapToGrid w:val="0"/>
                <w:color w:val="000000" w:themeColor="text1"/>
                <w:kern w:val="21"/>
                <w:szCs w:val="21"/>
              </w:rPr>
              <w:t>0</w:t>
            </w:r>
          </w:p>
        </w:tc>
        <w:tc>
          <w:tcPr>
            <w:tcW w:w="1160"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snapToGrid w:val="0"/>
                <w:color w:val="000000" w:themeColor="text1"/>
                <w:kern w:val="21"/>
                <w:szCs w:val="21"/>
              </w:rPr>
              <w:t>0</w:t>
            </w:r>
          </w:p>
        </w:tc>
        <w:tc>
          <w:tcPr>
            <w:tcW w:w="1572"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snapToGrid w:val="0"/>
                <w:color w:val="000000" w:themeColor="text1"/>
                <w:kern w:val="21"/>
                <w:szCs w:val="21"/>
              </w:rPr>
              <w:t>0</w:t>
            </w:r>
          </w:p>
        </w:tc>
        <w:tc>
          <w:tcPr>
            <w:tcW w:w="1984" w:type="dxa"/>
            <w:tcMar>
              <w:left w:w="6" w:type="dxa"/>
              <w:right w:w="6" w:type="dxa"/>
            </w:tcMar>
            <w:vAlign w:val="center"/>
          </w:tcPr>
          <w:p w:rsidR="00C70DF3" w:rsidRDefault="00237B11">
            <w:pPr>
              <w:widowControl/>
              <w:jc w:val="center"/>
              <w:rPr>
                <w:rFonts w:eastAsia="等线"/>
                <w:color w:val="000000" w:themeColor="text1"/>
                <w:kern w:val="0"/>
                <w:szCs w:val="21"/>
              </w:rPr>
            </w:pPr>
            <w:r>
              <w:rPr>
                <w:rFonts w:eastAsia="等线"/>
                <w:color w:val="000000" w:themeColor="text1"/>
                <w:szCs w:val="21"/>
              </w:rPr>
              <w:t>0.01</w:t>
            </w:r>
          </w:p>
        </w:tc>
        <w:tc>
          <w:tcPr>
            <w:tcW w:w="1418" w:type="dxa"/>
            <w:tcMar>
              <w:left w:w="6" w:type="dxa"/>
              <w:right w:w="6" w:type="dxa"/>
            </w:tcMar>
            <w:vAlign w:val="center"/>
          </w:tcPr>
          <w:p w:rsidR="00C70DF3" w:rsidRDefault="00237B11">
            <w:pPr>
              <w:snapToGrid w:val="0"/>
              <w:jc w:val="center"/>
              <w:rPr>
                <w:color w:val="000000" w:themeColor="text1"/>
                <w:szCs w:val="21"/>
              </w:rPr>
            </w:pPr>
            <w:r>
              <w:rPr>
                <w:snapToGrid w:val="0"/>
                <w:color w:val="000000" w:themeColor="text1"/>
                <w:kern w:val="21"/>
                <w:szCs w:val="21"/>
              </w:rPr>
              <w:t>0</w:t>
            </w:r>
          </w:p>
        </w:tc>
        <w:tc>
          <w:tcPr>
            <w:tcW w:w="1848" w:type="dxa"/>
            <w:tcMar>
              <w:left w:w="6" w:type="dxa"/>
              <w:right w:w="6" w:type="dxa"/>
            </w:tcMar>
            <w:vAlign w:val="center"/>
          </w:tcPr>
          <w:p w:rsidR="00C70DF3" w:rsidRDefault="00237B11">
            <w:pPr>
              <w:widowControl/>
              <w:jc w:val="center"/>
              <w:rPr>
                <w:rFonts w:eastAsia="等线"/>
                <w:color w:val="000000" w:themeColor="text1"/>
                <w:kern w:val="0"/>
                <w:szCs w:val="21"/>
              </w:rPr>
            </w:pPr>
            <w:r>
              <w:rPr>
                <w:rFonts w:eastAsia="等线"/>
                <w:color w:val="000000" w:themeColor="text1"/>
                <w:szCs w:val="21"/>
              </w:rPr>
              <w:t>0.01</w:t>
            </w:r>
          </w:p>
        </w:tc>
        <w:tc>
          <w:tcPr>
            <w:tcW w:w="1280" w:type="dxa"/>
            <w:tcMar>
              <w:left w:w="6" w:type="dxa"/>
              <w:right w:w="6" w:type="dxa"/>
            </w:tcMar>
            <w:vAlign w:val="center"/>
          </w:tcPr>
          <w:p w:rsidR="00C70DF3" w:rsidRDefault="00237B11">
            <w:pPr>
              <w:widowControl/>
              <w:jc w:val="center"/>
              <w:rPr>
                <w:rFonts w:eastAsia="等线"/>
                <w:color w:val="000000" w:themeColor="text1"/>
                <w:kern w:val="0"/>
                <w:szCs w:val="21"/>
              </w:rPr>
            </w:pPr>
            <w:r>
              <w:rPr>
                <w:rFonts w:eastAsia="等线"/>
                <w:color w:val="000000" w:themeColor="text1"/>
                <w:szCs w:val="21"/>
              </w:rPr>
              <w:t>+0.01</w:t>
            </w:r>
          </w:p>
        </w:tc>
      </w:tr>
      <w:tr w:rsidR="00C70DF3">
        <w:trPr>
          <w:trHeight w:val="397"/>
          <w:jc w:val="center"/>
        </w:trPr>
        <w:tc>
          <w:tcPr>
            <w:tcW w:w="983" w:type="dxa"/>
            <w:vMerge/>
            <w:tcMar>
              <w:left w:w="6" w:type="dxa"/>
              <w:right w:w="6" w:type="dxa"/>
            </w:tcMar>
            <w:vAlign w:val="center"/>
          </w:tcPr>
          <w:p w:rsidR="00C70DF3" w:rsidRDefault="00C70DF3">
            <w:pPr>
              <w:pStyle w:val="afff5"/>
              <w:spacing w:beforeLines="0" w:afterLines="0" w:line="240" w:lineRule="auto"/>
              <w:rPr>
                <w:rFonts w:ascii="Times New Roman" w:eastAsia="宋体" w:hAnsi="Times New Roman" w:cs="Times New Roman"/>
                <w:snapToGrid w:val="0"/>
                <w:color w:val="000000" w:themeColor="text1"/>
                <w:kern w:val="21"/>
                <w:szCs w:val="21"/>
              </w:rPr>
            </w:pPr>
          </w:p>
        </w:tc>
        <w:tc>
          <w:tcPr>
            <w:tcW w:w="1984" w:type="dxa"/>
            <w:tcMar>
              <w:left w:w="6" w:type="dxa"/>
              <w:right w:w="6" w:type="dxa"/>
            </w:tcMar>
            <w:vAlign w:val="center"/>
          </w:tcPr>
          <w:p w:rsidR="00C70DF3" w:rsidRDefault="00237B11">
            <w:pPr>
              <w:jc w:val="center"/>
              <w:rPr>
                <w:color w:val="000000" w:themeColor="text1"/>
                <w:szCs w:val="21"/>
              </w:rPr>
            </w:pPr>
            <w:r>
              <w:rPr>
                <w:rFonts w:hint="eastAsia"/>
                <w:color w:val="000000" w:themeColor="text1"/>
                <w:szCs w:val="21"/>
              </w:rPr>
              <w:t>废润滑油桶</w:t>
            </w:r>
          </w:p>
        </w:tc>
        <w:tc>
          <w:tcPr>
            <w:tcW w:w="1559"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snapToGrid w:val="0"/>
                <w:color w:val="000000" w:themeColor="text1"/>
                <w:kern w:val="21"/>
                <w:szCs w:val="21"/>
              </w:rPr>
              <w:t>0</w:t>
            </w:r>
          </w:p>
        </w:tc>
        <w:tc>
          <w:tcPr>
            <w:tcW w:w="1160"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snapToGrid w:val="0"/>
                <w:color w:val="000000" w:themeColor="text1"/>
                <w:kern w:val="21"/>
                <w:szCs w:val="21"/>
              </w:rPr>
              <w:t>0</w:t>
            </w:r>
          </w:p>
        </w:tc>
        <w:tc>
          <w:tcPr>
            <w:tcW w:w="1572"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snapToGrid w:val="0"/>
                <w:color w:val="000000" w:themeColor="text1"/>
                <w:kern w:val="21"/>
                <w:szCs w:val="21"/>
              </w:rPr>
              <w:t>0</w:t>
            </w:r>
          </w:p>
        </w:tc>
        <w:tc>
          <w:tcPr>
            <w:tcW w:w="1984" w:type="dxa"/>
            <w:tcMar>
              <w:left w:w="6" w:type="dxa"/>
              <w:right w:w="6" w:type="dxa"/>
            </w:tcMar>
            <w:vAlign w:val="center"/>
          </w:tcPr>
          <w:p w:rsidR="00C70DF3" w:rsidRDefault="00237B11">
            <w:pPr>
              <w:jc w:val="center"/>
              <w:rPr>
                <w:rFonts w:eastAsia="等线"/>
                <w:color w:val="000000" w:themeColor="text1"/>
                <w:szCs w:val="21"/>
              </w:rPr>
            </w:pPr>
            <w:r>
              <w:rPr>
                <w:rFonts w:eastAsia="等线"/>
                <w:color w:val="000000" w:themeColor="text1"/>
                <w:szCs w:val="21"/>
              </w:rPr>
              <w:t>0.005</w:t>
            </w:r>
          </w:p>
        </w:tc>
        <w:tc>
          <w:tcPr>
            <w:tcW w:w="1418" w:type="dxa"/>
            <w:tcMar>
              <w:left w:w="6" w:type="dxa"/>
              <w:right w:w="6" w:type="dxa"/>
            </w:tcMar>
            <w:vAlign w:val="center"/>
          </w:tcPr>
          <w:p w:rsidR="00C70DF3" w:rsidRDefault="00237B11">
            <w:pPr>
              <w:snapToGrid w:val="0"/>
              <w:jc w:val="center"/>
              <w:rPr>
                <w:color w:val="000000" w:themeColor="text1"/>
                <w:szCs w:val="21"/>
              </w:rPr>
            </w:pPr>
            <w:r>
              <w:rPr>
                <w:snapToGrid w:val="0"/>
                <w:color w:val="000000" w:themeColor="text1"/>
                <w:kern w:val="21"/>
                <w:szCs w:val="21"/>
              </w:rPr>
              <w:t>0</w:t>
            </w:r>
          </w:p>
        </w:tc>
        <w:tc>
          <w:tcPr>
            <w:tcW w:w="1848" w:type="dxa"/>
            <w:tcMar>
              <w:left w:w="6" w:type="dxa"/>
              <w:right w:w="6" w:type="dxa"/>
            </w:tcMar>
            <w:vAlign w:val="center"/>
          </w:tcPr>
          <w:p w:rsidR="00C70DF3" w:rsidRDefault="00237B11">
            <w:pPr>
              <w:jc w:val="center"/>
              <w:rPr>
                <w:rFonts w:eastAsia="等线"/>
                <w:color w:val="000000" w:themeColor="text1"/>
                <w:szCs w:val="21"/>
              </w:rPr>
            </w:pPr>
            <w:r>
              <w:rPr>
                <w:rFonts w:eastAsia="等线"/>
                <w:color w:val="000000" w:themeColor="text1"/>
                <w:szCs w:val="21"/>
              </w:rPr>
              <w:t>0.005</w:t>
            </w:r>
          </w:p>
        </w:tc>
        <w:tc>
          <w:tcPr>
            <w:tcW w:w="1280" w:type="dxa"/>
            <w:tcMar>
              <w:left w:w="6" w:type="dxa"/>
              <w:right w:w="6" w:type="dxa"/>
            </w:tcMar>
            <w:vAlign w:val="center"/>
          </w:tcPr>
          <w:p w:rsidR="00C70DF3" w:rsidRDefault="00237B11">
            <w:pPr>
              <w:jc w:val="center"/>
              <w:rPr>
                <w:rFonts w:eastAsia="等线"/>
                <w:color w:val="000000" w:themeColor="text1"/>
                <w:szCs w:val="21"/>
              </w:rPr>
            </w:pPr>
            <w:r>
              <w:rPr>
                <w:rFonts w:eastAsia="等线"/>
                <w:color w:val="000000" w:themeColor="text1"/>
                <w:szCs w:val="21"/>
              </w:rPr>
              <w:t>+0.005</w:t>
            </w:r>
          </w:p>
        </w:tc>
      </w:tr>
      <w:tr w:rsidR="00C70DF3">
        <w:trPr>
          <w:trHeight w:val="397"/>
          <w:jc w:val="center"/>
        </w:trPr>
        <w:tc>
          <w:tcPr>
            <w:tcW w:w="983" w:type="dxa"/>
            <w:vMerge/>
            <w:tcMar>
              <w:left w:w="6" w:type="dxa"/>
              <w:right w:w="6" w:type="dxa"/>
            </w:tcMar>
            <w:vAlign w:val="center"/>
          </w:tcPr>
          <w:p w:rsidR="00C70DF3" w:rsidRDefault="00C70DF3">
            <w:pPr>
              <w:pStyle w:val="afff5"/>
              <w:spacing w:beforeLines="0" w:afterLines="0" w:line="240" w:lineRule="auto"/>
              <w:rPr>
                <w:rFonts w:ascii="Times New Roman" w:eastAsia="宋体" w:hAnsi="Times New Roman" w:cs="Times New Roman"/>
                <w:snapToGrid w:val="0"/>
                <w:color w:val="000000" w:themeColor="text1"/>
                <w:kern w:val="21"/>
                <w:szCs w:val="21"/>
              </w:rPr>
            </w:pPr>
          </w:p>
        </w:tc>
        <w:tc>
          <w:tcPr>
            <w:tcW w:w="1984" w:type="dxa"/>
            <w:tcMar>
              <w:left w:w="6" w:type="dxa"/>
              <w:right w:w="6" w:type="dxa"/>
            </w:tcMar>
            <w:vAlign w:val="center"/>
          </w:tcPr>
          <w:p w:rsidR="00C70DF3" w:rsidRDefault="00237B11">
            <w:pPr>
              <w:jc w:val="center"/>
              <w:rPr>
                <w:color w:val="000000" w:themeColor="text1"/>
                <w:szCs w:val="21"/>
              </w:rPr>
            </w:pPr>
            <w:r>
              <w:rPr>
                <w:rFonts w:hint="eastAsia"/>
                <w:color w:val="000000" w:themeColor="text1"/>
                <w:szCs w:val="21"/>
              </w:rPr>
              <w:t>废切削液</w:t>
            </w:r>
          </w:p>
        </w:tc>
        <w:tc>
          <w:tcPr>
            <w:tcW w:w="1559"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snapToGrid w:val="0"/>
                <w:color w:val="000000" w:themeColor="text1"/>
                <w:kern w:val="21"/>
                <w:szCs w:val="21"/>
              </w:rPr>
              <w:t>0</w:t>
            </w:r>
          </w:p>
        </w:tc>
        <w:tc>
          <w:tcPr>
            <w:tcW w:w="1160"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snapToGrid w:val="0"/>
                <w:color w:val="000000" w:themeColor="text1"/>
                <w:kern w:val="21"/>
                <w:szCs w:val="21"/>
              </w:rPr>
              <w:t>0</w:t>
            </w:r>
          </w:p>
        </w:tc>
        <w:tc>
          <w:tcPr>
            <w:tcW w:w="1572"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snapToGrid w:val="0"/>
                <w:color w:val="000000" w:themeColor="text1"/>
                <w:kern w:val="21"/>
                <w:szCs w:val="21"/>
              </w:rPr>
              <w:t>0</w:t>
            </w:r>
          </w:p>
        </w:tc>
        <w:tc>
          <w:tcPr>
            <w:tcW w:w="1984" w:type="dxa"/>
            <w:tcMar>
              <w:left w:w="6" w:type="dxa"/>
              <w:right w:w="6" w:type="dxa"/>
            </w:tcMar>
            <w:vAlign w:val="center"/>
          </w:tcPr>
          <w:p w:rsidR="00C70DF3" w:rsidRDefault="00237B11">
            <w:pPr>
              <w:jc w:val="center"/>
              <w:rPr>
                <w:rFonts w:eastAsia="等线"/>
                <w:color w:val="000000" w:themeColor="text1"/>
                <w:szCs w:val="21"/>
              </w:rPr>
            </w:pPr>
            <w:r>
              <w:rPr>
                <w:rFonts w:eastAsia="等线"/>
                <w:color w:val="000000" w:themeColor="text1"/>
                <w:szCs w:val="21"/>
              </w:rPr>
              <w:t>2</w:t>
            </w:r>
          </w:p>
        </w:tc>
        <w:tc>
          <w:tcPr>
            <w:tcW w:w="1418" w:type="dxa"/>
            <w:tcMar>
              <w:left w:w="6" w:type="dxa"/>
              <w:right w:w="6" w:type="dxa"/>
            </w:tcMar>
            <w:vAlign w:val="center"/>
          </w:tcPr>
          <w:p w:rsidR="00C70DF3" w:rsidRDefault="00237B11">
            <w:pPr>
              <w:snapToGrid w:val="0"/>
              <w:jc w:val="center"/>
              <w:rPr>
                <w:color w:val="000000" w:themeColor="text1"/>
                <w:szCs w:val="21"/>
              </w:rPr>
            </w:pPr>
            <w:r>
              <w:rPr>
                <w:snapToGrid w:val="0"/>
                <w:color w:val="000000" w:themeColor="text1"/>
                <w:kern w:val="21"/>
                <w:szCs w:val="21"/>
              </w:rPr>
              <w:t>0</w:t>
            </w:r>
          </w:p>
        </w:tc>
        <w:tc>
          <w:tcPr>
            <w:tcW w:w="1848" w:type="dxa"/>
            <w:tcMar>
              <w:left w:w="6" w:type="dxa"/>
              <w:right w:w="6" w:type="dxa"/>
            </w:tcMar>
            <w:vAlign w:val="center"/>
          </w:tcPr>
          <w:p w:rsidR="00C70DF3" w:rsidRDefault="00237B11">
            <w:pPr>
              <w:jc w:val="center"/>
              <w:rPr>
                <w:rFonts w:eastAsia="等线"/>
                <w:color w:val="000000" w:themeColor="text1"/>
                <w:szCs w:val="21"/>
              </w:rPr>
            </w:pPr>
            <w:r>
              <w:rPr>
                <w:rFonts w:eastAsia="等线"/>
                <w:color w:val="000000" w:themeColor="text1"/>
                <w:szCs w:val="21"/>
              </w:rPr>
              <w:t>2</w:t>
            </w:r>
          </w:p>
        </w:tc>
        <w:tc>
          <w:tcPr>
            <w:tcW w:w="1280" w:type="dxa"/>
            <w:tcMar>
              <w:left w:w="6" w:type="dxa"/>
              <w:right w:w="6" w:type="dxa"/>
            </w:tcMar>
            <w:vAlign w:val="center"/>
          </w:tcPr>
          <w:p w:rsidR="00C70DF3" w:rsidRDefault="00237B11">
            <w:pPr>
              <w:jc w:val="center"/>
              <w:rPr>
                <w:rFonts w:eastAsia="等线"/>
                <w:color w:val="000000" w:themeColor="text1"/>
                <w:szCs w:val="21"/>
              </w:rPr>
            </w:pPr>
            <w:r>
              <w:rPr>
                <w:rFonts w:eastAsia="等线"/>
                <w:color w:val="000000" w:themeColor="text1"/>
                <w:szCs w:val="21"/>
              </w:rPr>
              <w:t>+2</w:t>
            </w:r>
          </w:p>
        </w:tc>
      </w:tr>
      <w:tr w:rsidR="00C70DF3">
        <w:trPr>
          <w:trHeight w:val="397"/>
          <w:jc w:val="center"/>
        </w:trPr>
        <w:tc>
          <w:tcPr>
            <w:tcW w:w="983" w:type="dxa"/>
            <w:vMerge/>
            <w:tcMar>
              <w:left w:w="6" w:type="dxa"/>
              <w:right w:w="6" w:type="dxa"/>
            </w:tcMar>
            <w:vAlign w:val="center"/>
          </w:tcPr>
          <w:p w:rsidR="00C70DF3" w:rsidRDefault="00C70DF3">
            <w:pPr>
              <w:pStyle w:val="afff5"/>
              <w:spacing w:beforeLines="0" w:afterLines="0" w:line="240" w:lineRule="auto"/>
              <w:rPr>
                <w:rFonts w:ascii="Times New Roman" w:eastAsia="宋体" w:hAnsi="Times New Roman" w:cs="Times New Roman"/>
                <w:snapToGrid w:val="0"/>
                <w:color w:val="000000" w:themeColor="text1"/>
                <w:kern w:val="21"/>
                <w:szCs w:val="21"/>
              </w:rPr>
            </w:pPr>
          </w:p>
        </w:tc>
        <w:tc>
          <w:tcPr>
            <w:tcW w:w="1984" w:type="dxa"/>
            <w:tcMar>
              <w:left w:w="6" w:type="dxa"/>
              <w:right w:w="6" w:type="dxa"/>
            </w:tcMar>
            <w:vAlign w:val="center"/>
          </w:tcPr>
          <w:p w:rsidR="00C70DF3" w:rsidRDefault="00237B11">
            <w:pPr>
              <w:jc w:val="center"/>
              <w:rPr>
                <w:color w:val="000000" w:themeColor="text1"/>
                <w:szCs w:val="21"/>
              </w:rPr>
            </w:pPr>
            <w:proofErr w:type="gramStart"/>
            <w:r>
              <w:rPr>
                <w:rFonts w:hint="eastAsia"/>
                <w:color w:val="000000" w:themeColor="text1"/>
                <w:szCs w:val="21"/>
              </w:rPr>
              <w:t>废胶桶</w:t>
            </w:r>
            <w:proofErr w:type="gramEnd"/>
          </w:p>
        </w:tc>
        <w:tc>
          <w:tcPr>
            <w:tcW w:w="1559"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hint="eastAsia"/>
                <w:snapToGrid w:val="0"/>
                <w:color w:val="000000" w:themeColor="text1"/>
                <w:kern w:val="21"/>
                <w:szCs w:val="21"/>
              </w:rPr>
              <w:t>0</w:t>
            </w:r>
          </w:p>
        </w:tc>
        <w:tc>
          <w:tcPr>
            <w:tcW w:w="1160"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hint="eastAsia"/>
                <w:snapToGrid w:val="0"/>
                <w:color w:val="000000" w:themeColor="text1"/>
                <w:kern w:val="21"/>
                <w:szCs w:val="21"/>
              </w:rPr>
              <w:t>0</w:t>
            </w:r>
          </w:p>
        </w:tc>
        <w:tc>
          <w:tcPr>
            <w:tcW w:w="1572"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hint="eastAsia"/>
                <w:snapToGrid w:val="0"/>
                <w:color w:val="000000" w:themeColor="text1"/>
                <w:kern w:val="21"/>
                <w:szCs w:val="21"/>
              </w:rPr>
              <w:t>0</w:t>
            </w:r>
          </w:p>
        </w:tc>
        <w:tc>
          <w:tcPr>
            <w:tcW w:w="1984" w:type="dxa"/>
            <w:tcMar>
              <w:left w:w="6" w:type="dxa"/>
              <w:right w:w="6" w:type="dxa"/>
            </w:tcMar>
            <w:vAlign w:val="center"/>
          </w:tcPr>
          <w:p w:rsidR="00C70DF3" w:rsidRDefault="00237B11">
            <w:pPr>
              <w:jc w:val="center"/>
              <w:rPr>
                <w:rFonts w:eastAsia="等线"/>
                <w:color w:val="000000" w:themeColor="text1"/>
                <w:szCs w:val="21"/>
              </w:rPr>
            </w:pPr>
            <w:r>
              <w:rPr>
                <w:rFonts w:eastAsia="等线" w:hint="eastAsia"/>
                <w:color w:val="000000" w:themeColor="text1"/>
                <w:szCs w:val="21"/>
              </w:rPr>
              <w:t>0</w:t>
            </w:r>
            <w:r>
              <w:rPr>
                <w:rFonts w:eastAsia="等线"/>
                <w:color w:val="000000" w:themeColor="text1"/>
                <w:szCs w:val="21"/>
              </w:rPr>
              <w:t>.04</w:t>
            </w:r>
          </w:p>
        </w:tc>
        <w:tc>
          <w:tcPr>
            <w:tcW w:w="1418" w:type="dxa"/>
            <w:tcMar>
              <w:left w:w="6" w:type="dxa"/>
              <w:right w:w="6" w:type="dxa"/>
            </w:tcMar>
            <w:vAlign w:val="center"/>
          </w:tcPr>
          <w:p w:rsidR="00C70DF3" w:rsidRDefault="00237B11">
            <w:pPr>
              <w:snapToGrid w:val="0"/>
              <w:jc w:val="center"/>
              <w:rPr>
                <w:snapToGrid w:val="0"/>
                <w:color w:val="000000" w:themeColor="text1"/>
                <w:kern w:val="21"/>
                <w:szCs w:val="21"/>
              </w:rPr>
            </w:pPr>
            <w:r>
              <w:rPr>
                <w:rFonts w:hint="eastAsia"/>
                <w:snapToGrid w:val="0"/>
                <w:color w:val="000000" w:themeColor="text1"/>
                <w:kern w:val="21"/>
                <w:szCs w:val="21"/>
              </w:rPr>
              <w:t>0</w:t>
            </w:r>
          </w:p>
        </w:tc>
        <w:tc>
          <w:tcPr>
            <w:tcW w:w="1848" w:type="dxa"/>
            <w:tcMar>
              <w:left w:w="6" w:type="dxa"/>
              <w:right w:w="6" w:type="dxa"/>
            </w:tcMar>
            <w:vAlign w:val="center"/>
          </w:tcPr>
          <w:p w:rsidR="00C70DF3" w:rsidRDefault="00237B11">
            <w:pPr>
              <w:jc w:val="center"/>
              <w:rPr>
                <w:rFonts w:eastAsia="等线"/>
                <w:color w:val="000000" w:themeColor="text1"/>
                <w:szCs w:val="21"/>
              </w:rPr>
            </w:pPr>
            <w:r>
              <w:rPr>
                <w:rFonts w:eastAsia="等线" w:hint="eastAsia"/>
                <w:color w:val="000000" w:themeColor="text1"/>
                <w:szCs w:val="21"/>
              </w:rPr>
              <w:t>0</w:t>
            </w:r>
            <w:r>
              <w:rPr>
                <w:rFonts w:eastAsia="等线"/>
                <w:color w:val="000000" w:themeColor="text1"/>
                <w:szCs w:val="21"/>
              </w:rPr>
              <w:t>.04</w:t>
            </w:r>
          </w:p>
        </w:tc>
        <w:tc>
          <w:tcPr>
            <w:tcW w:w="1280" w:type="dxa"/>
            <w:tcMar>
              <w:left w:w="6" w:type="dxa"/>
              <w:right w:w="6" w:type="dxa"/>
            </w:tcMar>
            <w:vAlign w:val="center"/>
          </w:tcPr>
          <w:p w:rsidR="00C70DF3" w:rsidRDefault="00237B11">
            <w:pPr>
              <w:jc w:val="center"/>
              <w:rPr>
                <w:rFonts w:eastAsia="等线"/>
                <w:color w:val="000000" w:themeColor="text1"/>
                <w:szCs w:val="21"/>
              </w:rPr>
            </w:pPr>
            <w:r>
              <w:rPr>
                <w:rFonts w:eastAsia="等线"/>
                <w:color w:val="000000" w:themeColor="text1"/>
                <w:szCs w:val="21"/>
              </w:rPr>
              <w:t>+</w:t>
            </w:r>
            <w:r>
              <w:rPr>
                <w:rFonts w:eastAsia="等线" w:hint="eastAsia"/>
                <w:color w:val="000000" w:themeColor="text1"/>
                <w:szCs w:val="21"/>
              </w:rPr>
              <w:t>0</w:t>
            </w:r>
            <w:r>
              <w:rPr>
                <w:rFonts w:eastAsia="等线"/>
                <w:color w:val="000000" w:themeColor="text1"/>
                <w:szCs w:val="21"/>
              </w:rPr>
              <w:t>.04</w:t>
            </w:r>
          </w:p>
        </w:tc>
      </w:tr>
      <w:tr w:rsidR="00C70DF3">
        <w:trPr>
          <w:trHeight w:val="397"/>
          <w:jc w:val="center"/>
        </w:trPr>
        <w:tc>
          <w:tcPr>
            <w:tcW w:w="983" w:type="dxa"/>
            <w:vMerge/>
            <w:tcMar>
              <w:left w:w="6" w:type="dxa"/>
              <w:right w:w="6" w:type="dxa"/>
            </w:tcMar>
            <w:vAlign w:val="center"/>
          </w:tcPr>
          <w:p w:rsidR="00C70DF3" w:rsidRDefault="00C70DF3">
            <w:pPr>
              <w:pStyle w:val="afff5"/>
              <w:spacing w:beforeLines="0" w:afterLines="0" w:line="240" w:lineRule="auto"/>
              <w:rPr>
                <w:rFonts w:ascii="Times New Roman" w:eastAsia="宋体" w:hAnsi="Times New Roman" w:cs="Times New Roman"/>
                <w:snapToGrid w:val="0"/>
                <w:color w:val="000000" w:themeColor="text1"/>
                <w:kern w:val="21"/>
                <w:szCs w:val="21"/>
              </w:rPr>
            </w:pPr>
          </w:p>
        </w:tc>
        <w:tc>
          <w:tcPr>
            <w:tcW w:w="1984" w:type="dxa"/>
            <w:tcMar>
              <w:left w:w="6" w:type="dxa"/>
              <w:right w:w="6" w:type="dxa"/>
            </w:tcMar>
            <w:vAlign w:val="center"/>
          </w:tcPr>
          <w:p w:rsidR="00C70DF3" w:rsidRDefault="00237B11">
            <w:pPr>
              <w:jc w:val="center"/>
              <w:rPr>
                <w:color w:val="000000" w:themeColor="text1"/>
                <w:szCs w:val="21"/>
              </w:rPr>
            </w:pPr>
            <w:r>
              <w:rPr>
                <w:rFonts w:hint="eastAsia"/>
                <w:color w:val="000000" w:themeColor="text1"/>
                <w:szCs w:val="21"/>
              </w:rPr>
              <w:t>沾染切削液的废金属屑</w:t>
            </w:r>
          </w:p>
        </w:tc>
        <w:tc>
          <w:tcPr>
            <w:tcW w:w="1559"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hint="eastAsia"/>
                <w:snapToGrid w:val="0"/>
                <w:color w:val="000000" w:themeColor="text1"/>
                <w:kern w:val="21"/>
                <w:szCs w:val="21"/>
              </w:rPr>
              <w:t>0</w:t>
            </w:r>
          </w:p>
        </w:tc>
        <w:tc>
          <w:tcPr>
            <w:tcW w:w="1160"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hint="eastAsia"/>
                <w:snapToGrid w:val="0"/>
                <w:color w:val="000000" w:themeColor="text1"/>
                <w:kern w:val="21"/>
                <w:szCs w:val="21"/>
              </w:rPr>
              <w:t>0</w:t>
            </w:r>
          </w:p>
        </w:tc>
        <w:tc>
          <w:tcPr>
            <w:tcW w:w="1572"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hint="eastAsia"/>
                <w:snapToGrid w:val="0"/>
                <w:color w:val="000000" w:themeColor="text1"/>
                <w:kern w:val="21"/>
                <w:szCs w:val="21"/>
              </w:rPr>
              <w:t>0</w:t>
            </w:r>
          </w:p>
        </w:tc>
        <w:tc>
          <w:tcPr>
            <w:tcW w:w="1984" w:type="dxa"/>
            <w:tcMar>
              <w:left w:w="6" w:type="dxa"/>
              <w:right w:w="6" w:type="dxa"/>
            </w:tcMar>
            <w:vAlign w:val="center"/>
          </w:tcPr>
          <w:p w:rsidR="00C70DF3" w:rsidRDefault="00237B11">
            <w:pPr>
              <w:jc w:val="center"/>
              <w:rPr>
                <w:rFonts w:eastAsia="等线"/>
                <w:color w:val="000000" w:themeColor="text1"/>
                <w:szCs w:val="21"/>
              </w:rPr>
            </w:pPr>
            <w:r>
              <w:rPr>
                <w:rFonts w:eastAsia="等线" w:hint="eastAsia"/>
                <w:color w:val="000000" w:themeColor="text1"/>
                <w:szCs w:val="21"/>
              </w:rPr>
              <w:t>2</w:t>
            </w:r>
          </w:p>
        </w:tc>
        <w:tc>
          <w:tcPr>
            <w:tcW w:w="1418" w:type="dxa"/>
            <w:tcMar>
              <w:left w:w="6" w:type="dxa"/>
              <w:right w:w="6" w:type="dxa"/>
            </w:tcMar>
            <w:vAlign w:val="center"/>
          </w:tcPr>
          <w:p w:rsidR="00C70DF3" w:rsidRDefault="00237B11">
            <w:pPr>
              <w:snapToGrid w:val="0"/>
              <w:jc w:val="center"/>
              <w:rPr>
                <w:snapToGrid w:val="0"/>
                <w:color w:val="000000" w:themeColor="text1"/>
                <w:kern w:val="21"/>
                <w:szCs w:val="21"/>
              </w:rPr>
            </w:pPr>
            <w:r>
              <w:rPr>
                <w:rFonts w:hint="eastAsia"/>
                <w:snapToGrid w:val="0"/>
                <w:color w:val="000000" w:themeColor="text1"/>
                <w:kern w:val="21"/>
                <w:szCs w:val="21"/>
              </w:rPr>
              <w:t>0</w:t>
            </w:r>
          </w:p>
        </w:tc>
        <w:tc>
          <w:tcPr>
            <w:tcW w:w="1848" w:type="dxa"/>
            <w:tcMar>
              <w:left w:w="6" w:type="dxa"/>
              <w:right w:w="6" w:type="dxa"/>
            </w:tcMar>
            <w:vAlign w:val="center"/>
          </w:tcPr>
          <w:p w:rsidR="00C70DF3" w:rsidRDefault="00237B11">
            <w:pPr>
              <w:jc w:val="center"/>
              <w:rPr>
                <w:rFonts w:eastAsia="等线"/>
                <w:color w:val="000000" w:themeColor="text1"/>
                <w:szCs w:val="21"/>
              </w:rPr>
            </w:pPr>
            <w:r>
              <w:rPr>
                <w:rFonts w:eastAsia="等线" w:hint="eastAsia"/>
                <w:color w:val="000000" w:themeColor="text1"/>
                <w:szCs w:val="21"/>
              </w:rPr>
              <w:t>2</w:t>
            </w:r>
          </w:p>
        </w:tc>
        <w:tc>
          <w:tcPr>
            <w:tcW w:w="1280" w:type="dxa"/>
            <w:tcMar>
              <w:left w:w="6" w:type="dxa"/>
              <w:right w:w="6" w:type="dxa"/>
            </w:tcMar>
            <w:vAlign w:val="center"/>
          </w:tcPr>
          <w:p w:rsidR="00C70DF3" w:rsidRDefault="00237B11">
            <w:pPr>
              <w:jc w:val="center"/>
              <w:rPr>
                <w:rFonts w:eastAsia="等线"/>
                <w:color w:val="000000" w:themeColor="text1"/>
                <w:szCs w:val="21"/>
              </w:rPr>
            </w:pPr>
            <w:r>
              <w:rPr>
                <w:rFonts w:eastAsia="等线" w:hint="eastAsia"/>
                <w:color w:val="000000" w:themeColor="text1"/>
                <w:szCs w:val="21"/>
              </w:rPr>
              <w:t>+</w:t>
            </w:r>
            <w:r>
              <w:rPr>
                <w:rFonts w:eastAsia="等线"/>
                <w:color w:val="000000" w:themeColor="text1"/>
                <w:szCs w:val="21"/>
              </w:rPr>
              <w:t>2</w:t>
            </w:r>
          </w:p>
        </w:tc>
      </w:tr>
      <w:tr w:rsidR="00C70DF3">
        <w:trPr>
          <w:trHeight w:val="397"/>
          <w:jc w:val="center"/>
        </w:trPr>
        <w:tc>
          <w:tcPr>
            <w:tcW w:w="983" w:type="dxa"/>
            <w:vMerge/>
            <w:tcMar>
              <w:left w:w="6" w:type="dxa"/>
              <w:right w:w="6" w:type="dxa"/>
            </w:tcMar>
            <w:vAlign w:val="center"/>
          </w:tcPr>
          <w:p w:rsidR="00C70DF3" w:rsidRDefault="00C70DF3">
            <w:pPr>
              <w:pStyle w:val="afff5"/>
              <w:spacing w:beforeLines="0" w:afterLines="0" w:line="240" w:lineRule="auto"/>
              <w:rPr>
                <w:rFonts w:ascii="Times New Roman" w:eastAsia="宋体" w:hAnsi="Times New Roman" w:cs="Times New Roman"/>
                <w:snapToGrid w:val="0"/>
                <w:color w:val="000000" w:themeColor="text1"/>
                <w:kern w:val="21"/>
                <w:szCs w:val="21"/>
              </w:rPr>
            </w:pPr>
          </w:p>
        </w:tc>
        <w:tc>
          <w:tcPr>
            <w:tcW w:w="1984" w:type="dxa"/>
            <w:tcMar>
              <w:left w:w="6" w:type="dxa"/>
              <w:right w:w="6" w:type="dxa"/>
            </w:tcMar>
            <w:vAlign w:val="center"/>
          </w:tcPr>
          <w:p w:rsidR="00C70DF3" w:rsidRDefault="00237B11">
            <w:pPr>
              <w:jc w:val="center"/>
              <w:rPr>
                <w:color w:val="000000" w:themeColor="text1"/>
                <w:szCs w:val="21"/>
              </w:rPr>
            </w:pPr>
            <w:r>
              <w:rPr>
                <w:rFonts w:hint="eastAsia"/>
                <w:color w:val="000000" w:themeColor="text1"/>
                <w:szCs w:val="21"/>
              </w:rPr>
              <w:t>废含油抹布</w:t>
            </w:r>
          </w:p>
        </w:tc>
        <w:tc>
          <w:tcPr>
            <w:tcW w:w="1559"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snapToGrid w:val="0"/>
                <w:color w:val="000000" w:themeColor="text1"/>
                <w:kern w:val="21"/>
                <w:szCs w:val="21"/>
              </w:rPr>
              <w:t>0</w:t>
            </w:r>
          </w:p>
        </w:tc>
        <w:tc>
          <w:tcPr>
            <w:tcW w:w="1160"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snapToGrid w:val="0"/>
                <w:color w:val="000000" w:themeColor="text1"/>
                <w:kern w:val="21"/>
                <w:szCs w:val="21"/>
              </w:rPr>
              <w:t>0</w:t>
            </w:r>
          </w:p>
        </w:tc>
        <w:tc>
          <w:tcPr>
            <w:tcW w:w="1572"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snapToGrid w:val="0"/>
                <w:color w:val="000000" w:themeColor="text1"/>
                <w:kern w:val="21"/>
                <w:szCs w:val="21"/>
              </w:rPr>
              <w:t>0</w:t>
            </w:r>
          </w:p>
        </w:tc>
        <w:tc>
          <w:tcPr>
            <w:tcW w:w="1984" w:type="dxa"/>
            <w:tcMar>
              <w:left w:w="6" w:type="dxa"/>
              <w:right w:w="6" w:type="dxa"/>
            </w:tcMar>
            <w:vAlign w:val="center"/>
          </w:tcPr>
          <w:p w:rsidR="00C70DF3" w:rsidRDefault="00237B11">
            <w:pPr>
              <w:jc w:val="center"/>
              <w:rPr>
                <w:rFonts w:eastAsia="等线"/>
                <w:color w:val="000000" w:themeColor="text1"/>
                <w:szCs w:val="21"/>
              </w:rPr>
            </w:pPr>
            <w:r>
              <w:rPr>
                <w:rFonts w:eastAsia="等线"/>
                <w:color w:val="000000" w:themeColor="text1"/>
                <w:szCs w:val="21"/>
              </w:rPr>
              <w:t>0.001</w:t>
            </w:r>
          </w:p>
        </w:tc>
        <w:tc>
          <w:tcPr>
            <w:tcW w:w="1418" w:type="dxa"/>
            <w:tcMar>
              <w:left w:w="6" w:type="dxa"/>
              <w:right w:w="6" w:type="dxa"/>
            </w:tcMar>
            <w:vAlign w:val="center"/>
          </w:tcPr>
          <w:p w:rsidR="00C70DF3" w:rsidRDefault="00237B11">
            <w:pPr>
              <w:snapToGrid w:val="0"/>
              <w:jc w:val="center"/>
              <w:rPr>
                <w:color w:val="000000" w:themeColor="text1"/>
                <w:szCs w:val="21"/>
              </w:rPr>
            </w:pPr>
            <w:r>
              <w:rPr>
                <w:snapToGrid w:val="0"/>
                <w:color w:val="000000" w:themeColor="text1"/>
                <w:kern w:val="21"/>
                <w:szCs w:val="21"/>
              </w:rPr>
              <w:t>0</w:t>
            </w:r>
          </w:p>
        </w:tc>
        <w:tc>
          <w:tcPr>
            <w:tcW w:w="1848" w:type="dxa"/>
            <w:tcMar>
              <w:left w:w="6" w:type="dxa"/>
              <w:right w:w="6" w:type="dxa"/>
            </w:tcMar>
            <w:vAlign w:val="center"/>
          </w:tcPr>
          <w:p w:rsidR="00C70DF3" w:rsidRDefault="00237B11">
            <w:pPr>
              <w:jc w:val="center"/>
              <w:rPr>
                <w:rFonts w:eastAsia="等线"/>
                <w:color w:val="000000" w:themeColor="text1"/>
                <w:szCs w:val="21"/>
              </w:rPr>
            </w:pPr>
            <w:r>
              <w:rPr>
                <w:rFonts w:eastAsia="等线"/>
                <w:color w:val="000000" w:themeColor="text1"/>
                <w:szCs w:val="21"/>
              </w:rPr>
              <w:t>0.001</w:t>
            </w:r>
          </w:p>
        </w:tc>
        <w:tc>
          <w:tcPr>
            <w:tcW w:w="1280" w:type="dxa"/>
            <w:tcMar>
              <w:left w:w="6" w:type="dxa"/>
              <w:right w:w="6" w:type="dxa"/>
            </w:tcMar>
            <w:vAlign w:val="center"/>
          </w:tcPr>
          <w:p w:rsidR="00C70DF3" w:rsidRDefault="00237B11">
            <w:pPr>
              <w:jc w:val="center"/>
              <w:rPr>
                <w:rFonts w:eastAsia="等线"/>
                <w:color w:val="000000" w:themeColor="text1"/>
                <w:szCs w:val="21"/>
              </w:rPr>
            </w:pPr>
            <w:r>
              <w:rPr>
                <w:rFonts w:eastAsia="等线"/>
                <w:color w:val="000000" w:themeColor="text1"/>
                <w:szCs w:val="21"/>
              </w:rPr>
              <w:t>+0.001</w:t>
            </w:r>
          </w:p>
        </w:tc>
      </w:tr>
      <w:tr w:rsidR="00C70DF3">
        <w:trPr>
          <w:trHeight w:val="397"/>
          <w:jc w:val="center"/>
        </w:trPr>
        <w:tc>
          <w:tcPr>
            <w:tcW w:w="983"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snapToGrid w:val="0"/>
                <w:color w:val="000000" w:themeColor="text1"/>
                <w:kern w:val="21"/>
                <w:szCs w:val="21"/>
              </w:rPr>
              <w:t>生活垃圾</w:t>
            </w:r>
          </w:p>
        </w:tc>
        <w:tc>
          <w:tcPr>
            <w:tcW w:w="1984" w:type="dxa"/>
            <w:tcMar>
              <w:left w:w="6" w:type="dxa"/>
              <w:right w:w="6" w:type="dxa"/>
            </w:tcMar>
            <w:vAlign w:val="center"/>
          </w:tcPr>
          <w:p w:rsidR="00C70DF3" w:rsidRDefault="00237B11">
            <w:pPr>
              <w:snapToGrid w:val="0"/>
              <w:jc w:val="center"/>
              <w:rPr>
                <w:color w:val="000000" w:themeColor="text1"/>
                <w:kern w:val="0"/>
                <w:szCs w:val="21"/>
              </w:rPr>
            </w:pPr>
            <w:r>
              <w:rPr>
                <w:snapToGrid w:val="0"/>
                <w:color w:val="000000" w:themeColor="text1"/>
                <w:kern w:val="21"/>
                <w:szCs w:val="21"/>
              </w:rPr>
              <w:t>生活垃圾</w:t>
            </w:r>
          </w:p>
        </w:tc>
        <w:tc>
          <w:tcPr>
            <w:tcW w:w="1559"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snapToGrid w:val="0"/>
                <w:color w:val="000000" w:themeColor="text1"/>
                <w:kern w:val="21"/>
                <w:szCs w:val="21"/>
              </w:rPr>
              <w:t>0</w:t>
            </w:r>
          </w:p>
        </w:tc>
        <w:tc>
          <w:tcPr>
            <w:tcW w:w="1160"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snapToGrid w:val="0"/>
                <w:color w:val="000000" w:themeColor="text1"/>
                <w:kern w:val="21"/>
                <w:szCs w:val="21"/>
              </w:rPr>
              <w:t>0</w:t>
            </w:r>
          </w:p>
        </w:tc>
        <w:tc>
          <w:tcPr>
            <w:tcW w:w="1572" w:type="dxa"/>
            <w:tcMar>
              <w:left w:w="6" w:type="dxa"/>
              <w:right w:w="6" w:type="dxa"/>
            </w:tcMar>
            <w:vAlign w:val="center"/>
          </w:tcPr>
          <w:p w:rsidR="00C70DF3" w:rsidRDefault="00237B11">
            <w:pPr>
              <w:pStyle w:val="afff5"/>
              <w:spacing w:beforeLines="0" w:afterLines="0" w:line="240" w:lineRule="auto"/>
              <w:rPr>
                <w:rFonts w:ascii="Times New Roman" w:eastAsia="宋体" w:hAnsi="Times New Roman" w:cs="Times New Roman"/>
                <w:snapToGrid w:val="0"/>
                <w:color w:val="000000" w:themeColor="text1"/>
                <w:kern w:val="21"/>
                <w:szCs w:val="21"/>
              </w:rPr>
            </w:pPr>
            <w:r>
              <w:rPr>
                <w:rFonts w:ascii="Times New Roman" w:eastAsia="宋体" w:hAnsi="Times New Roman" w:cs="Times New Roman"/>
                <w:snapToGrid w:val="0"/>
                <w:color w:val="000000" w:themeColor="text1"/>
                <w:kern w:val="21"/>
                <w:szCs w:val="21"/>
              </w:rPr>
              <w:t>0</w:t>
            </w:r>
          </w:p>
        </w:tc>
        <w:tc>
          <w:tcPr>
            <w:tcW w:w="1984" w:type="dxa"/>
            <w:tcMar>
              <w:left w:w="6" w:type="dxa"/>
              <w:right w:w="6" w:type="dxa"/>
            </w:tcMar>
            <w:vAlign w:val="center"/>
          </w:tcPr>
          <w:p w:rsidR="00C70DF3" w:rsidRDefault="00237B11">
            <w:pPr>
              <w:snapToGrid w:val="0"/>
              <w:jc w:val="center"/>
              <w:rPr>
                <w:color w:val="000000" w:themeColor="text1"/>
                <w:kern w:val="0"/>
                <w:szCs w:val="21"/>
              </w:rPr>
            </w:pPr>
            <w:r>
              <w:rPr>
                <w:color w:val="000000" w:themeColor="text1"/>
                <w:kern w:val="0"/>
                <w:szCs w:val="21"/>
              </w:rPr>
              <w:t>7.5</w:t>
            </w:r>
          </w:p>
        </w:tc>
        <w:tc>
          <w:tcPr>
            <w:tcW w:w="1418" w:type="dxa"/>
            <w:tcMar>
              <w:left w:w="6" w:type="dxa"/>
              <w:right w:w="6" w:type="dxa"/>
            </w:tcMar>
            <w:vAlign w:val="center"/>
          </w:tcPr>
          <w:p w:rsidR="00C70DF3" w:rsidRDefault="00237B11">
            <w:pPr>
              <w:snapToGrid w:val="0"/>
              <w:jc w:val="center"/>
              <w:rPr>
                <w:color w:val="000000" w:themeColor="text1"/>
                <w:szCs w:val="21"/>
              </w:rPr>
            </w:pPr>
            <w:r>
              <w:rPr>
                <w:snapToGrid w:val="0"/>
                <w:color w:val="000000" w:themeColor="text1"/>
                <w:kern w:val="21"/>
                <w:szCs w:val="21"/>
              </w:rPr>
              <w:t>0</w:t>
            </w:r>
          </w:p>
        </w:tc>
        <w:tc>
          <w:tcPr>
            <w:tcW w:w="1848" w:type="dxa"/>
            <w:tcMar>
              <w:left w:w="6" w:type="dxa"/>
              <w:right w:w="6" w:type="dxa"/>
            </w:tcMar>
            <w:vAlign w:val="center"/>
          </w:tcPr>
          <w:p w:rsidR="00C70DF3" w:rsidRDefault="00237B11">
            <w:pPr>
              <w:snapToGrid w:val="0"/>
              <w:jc w:val="center"/>
              <w:rPr>
                <w:color w:val="000000" w:themeColor="text1"/>
                <w:kern w:val="0"/>
                <w:szCs w:val="21"/>
              </w:rPr>
            </w:pPr>
            <w:r>
              <w:rPr>
                <w:color w:val="000000" w:themeColor="text1"/>
                <w:kern w:val="0"/>
                <w:szCs w:val="21"/>
              </w:rPr>
              <w:t>7.5</w:t>
            </w:r>
          </w:p>
        </w:tc>
        <w:tc>
          <w:tcPr>
            <w:tcW w:w="1280" w:type="dxa"/>
            <w:tcMar>
              <w:left w:w="6" w:type="dxa"/>
              <w:right w:w="6" w:type="dxa"/>
            </w:tcMar>
            <w:vAlign w:val="center"/>
          </w:tcPr>
          <w:p w:rsidR="00C70DF3" w:rsidRDefault="00237B11">
            <w:pPr>
              <w:snapToGrid w:val="0"/>
              <w:jc w:val="center"/>
              <w:rPr>
                <w:color w:val="000000" w:themeColor="text1"/>
                <w:kern w:val="0"/>
                <w:szCs w:val="21"/>
              </w:rPr>
            </w:pPr>
            <w:r>
              <w:rPr>
                <w:color w:val="000000" w:themeColor="text1"/>
                <w:szCs w:val="21"/>
              </w:rPr>
              <w:t>+7.5</w:t>
            </w:r>
          </w:p>
        </w:tc>
      </w:tr>
    </w:tbl>
    <w:p w:rsidR="00C70DF3" w:rsidRDefault="00237B11">
      <w:pPr>
        <w:pStyle w:val="afff5"/>
        <w:spacing w:beforeLines="0" w:afterLines="0" w:line="240" w:lineRule="auto"/>
        <w:jc w:val="left"/>
        <w:rPr>
          <w:color w:val="000000" w:themeColor="text1"/>
        </w:rPr>
      </w:pPr>
      <w:r>
        <w:rPr>
          <w:rFonts w:ascii="Times New Roman" w:hAnsi="Times New Roman" w:cs="Times New Roman"/>
          <w:snapToGrid w:val="0"/>
          <w:color w:val="000000" w:themeColor="text1"/>
          <w:kern w:val="21"/>
          <w:szCs w:val="21"/>
        </w:rPr>
        <w:t>注：</w:t>
      </w:r>
      <w:r>
        <w:rPr>
          <w:rFonts w:ascii="Times New Roman" w:hAnsi="Times New Roman" w:cs="Times New Roman"/>
          <w:snapToGrid w:val="0"/>
          <w:color w:val="000000" w:themeColor="text1"/>
          <w:spacing w:val="-16"/>
          <w:kern w:val="21"/>
          <w:szCs w:val="21"/>
        </w:rPr>
        <w:fldChar w:fldCharType="begin"/>
      </w:r>
      <w:r>
        <w:rPr>
          <w:rFonts w:ascii="Times New Roman" w:hAnsi="Times New Roman" w:cs="Times New Roman"/>
          <w:snapToGrid w:val="0"/>
          <w:color w:val="000000" w:themeColor="text1"/>
          <w:spacing w:val="-16"/>
          <w:kern w:val="21"/>
          <w:szCs w:val="21"/>
        </w:rPr>
        <w:instrText xml:space="preserve"> = 6 \* GB3 \* MERGEFORMAT </w:instrText>
      </w:r>
      <w:r>
        <w:rPr>
          <w:rFonts w:ascii="Times New Roman" w:hAnsi="Times New Roman" w:cs="Times New Roman"/>
          <w:snapToGrid w:val="0"/>
          <w:color w:val="000000" w:themeColor="text1"/>
          <w:spacing w:val="-16"/>
          <w:kern w:val="21"/>
          <w:szCs w:val="21"/>
        </w:rPr>
        <w:fldChar w:fldCharType="separate"/>
      </w:r>
      <w:r>
        <w:rPr>
          <w:rFonts w:eastAsia="宋体" w:hAnsi="宋体" w:cs="宋体" w:hint="eastAsia"/>
          <w:color w:val="000000" w:themeColor="text1"/>
          <w:szCs w:val="21"/>
        </w:rPr>
        <w:t>⑥</w:t>
      </w:r>
      <w:r>
        <w:rPr>
          <w:rFonts w:ascii="Times New Roman" w:hAnsi="Times New Roman" w:cs="Times New Roman"/>
          <w:snapToGrid w:val="0"/>
          <w:color w:val="000000" w:themeColor="text1"/>
          <w:spacing w:val="-16"/>
          <w:kern w:val="21"/>
          <w:szCs w:val="21"/>
        </w:rPr>
        <w:fldChar w:fldCharType="end"/>
      </w:r>
      <w:r>
        <w:rPr>
          <w:rFonts w:ascii="Times New Roman" w:hAnsi="Times New Roman" w:cs="Times New Roman"/>
          <w:snapToGrid w:val="0"/>
          <w:color w:val="000000" w:themeColor="text1"/>
          <w:spacing w:val="-16"/>
          <w:kern w:val="21"/>
          <w:szCs w:val="21"/>
        </w:rPr>
        <w:t>=</w:t>
      </w:r>
      <w:r>
        <w:rPr>
          <w:rFonts w:ascii="Times New Roman" w:hAnsi="Times New Roman" w:cs="Times New Roman"/>
          <w:snapToGrid w:val="0"/>
          <w:color w:val="000000" w:themeColor="text1"/>
          <w:spacing w:val="-6"/>
          <w:kern w:val="21"/>
          <w:szCs w:val="21"/>
        </w:rPr>
        <w:fldChar w:fldCharType="begin"/>
      </w:r>
      <w:r>
        <w:rPr>
          <w:rFonts w:ascii="Times New Roman" w:hAnsi="Times New Roman" w:cs="Times New Roman"/>
          <w:snapToGrid w:val="0"/>
          <w:color w:val="000000" w:themeColor="text1"/>
          <w:spacing w:val="-6"/>
          <w:kern w:val="21"/>
          <w:szCs w:val="21"/>
        </w:rPr>
        <w:instrText xml:space="preserve"> = 1 \* GB3 \* MERGEFORMAT </w:instrText>
      </w:r>
      <w:r>
        <w:rPr>
          <w:rFonts w:ascii="Times New Roman" w:hAnsi="Times New Roman" w:cs="Times New Roman"/>
          <w:snapToGrid w:val="0"/>
          <w:color w:val="000000" w:themeColor="text1"/>
          <w:spacing w:val="-6"/>
          <w:kern w:val="21"/>
          <w:szCs w:val="21"/>
        </w:rPr>
        <w:fldChar w:fldCharType="separate"/>
      </w:r>
      <w:r>
        <w:rPr>
          <w:rFonts w:eastAsia="宋体" w:hAnsi="宋体" w:cs="宋体" w:hint="eastAsia"/>
          <w:color w:val="000000" w:themeColor="text1"/>
          <w:szCs w:val="21"/>
        </w:rPr>
        <w:t>①</w:t>
      </w:r>
      <w:r>
        <w:rPr>
          <w:rFonts w:ascii="Times New Roman" w:hAnsi="Times New Roman" w:cs="Times New Roman"/>
          <w:snapToGrid w:val="0"/>
          <w:color w:val="000000" w:themeColor="text1"/>
          <w:spacing w:val="-6"/>
          <w:kern w:val="21"/>
          <w:szCs w:val="21"/>
        </w:rPr>
        <w:fldChar w:fldCharType="end"/>
      </w:r>
      <w:r>
        <w:rPr>
          <w:rFonts w:ascii="Times New Roman" w:hAnsi="Times New Roman" w:cs="Times New Roman"/>
          <w:snapToGrid w:val="0"/>
          <w:color w:val="000000" w:themeColor="text1"/>
          <w:spacing w:val="-6"/>
          <w:kern w:val="21"/>
          <w:szCs w:val="21"/>
        </w:rPr>
        <w:t>+</w:t>
      </w:r>
      <w:r>
        <w:rPr>
          <w:rFonts w:ascii="Times New Roman" w:hAnsi="Times New Roman" w:cs="Times New Roman"/>
          <w:snapToGrid w:val="0"/>
          <w:color w:val="000000" w:themeColor="text1"/>
          <w:spacing w:val="-6"/>
          <w:kern w:val="21"/>
          <w:szCs w:val="21"/>
        </w:rPr>
        <w:fldChar w:fldCharType="begin"/>
      </w:r>
      <w:r>
        <w:rPr>
          <w:rFonts w:ascii="Times New Roman" w:hAnsi="Times New Roman" w:cs="Times New Roman"/>
          <w:snapToGrid w:val="0"/>
          <w:color w:val="000000" w:themeColor="text1"/>
          <w:spacing w:val="-6"/>
          <w:kern w:val="21"/>
          <w:szCs w:val="21"/>
        </w:rPr>
        <w:instrText xml:space="preserve"> = 3 \* GB3 \* MERGEFORMAT </w:instrText>
      </w:r>
      <w:r>
        <w:rPr>
          <w:rFonts w:ascii="Times New Roman" w:hAnsi="Times New Roman" w:cs="Times New Roman"/>
          <w:snapToGrid w:val="0"/>
          <w:color w:val="000000" w:themeColor="text1"/>
          <w:spacing w:val="-6"/>
          <w:kern w:val="21"/>
          <w:szCs w:val="21"/>
        </w:rPr>
        <w:fldChar w:fldCharType="separate"/>
      </w:r>
      <w:r>
        <w:rPr>
          <w:rFonts w:eastAsia="宋体" w:hAnsi="宋体" w:cs="宋体" w:hint="eastAsia"/>
          <w:color w:val="000000" w:themeColor="text1"/>
          <w:szCs w:val="21"/>
        </w:rPr>
        <w:t>③</w:t>
      </w:r>
      <w:r>
        <w:rPr>
          <w:rFonts w:ascii="Times New Roman" w:hAnsi="Times New Roman" w:cs="Times New Roman"/>
          <w:snapToGrid w:val="0"/>
          <w:color w:val="000000" w:themeColor="text1"/>
          <w:spacing w:val="-6"/>
          <w:kern w:val="21"/>
          <w:szCs w:val="21"/>
        </w:rPr>
        <w:fldChar w:fldCharType="end"/>
      </w:r>
      <w:r>
        <w:rPr>
          <w:rFonts w:ascii="Times New Roman" w:hAnsi="Times New Roman" w:cs="Times New Roman"/>
          <w:snapToGrid w:val="0"/>
          <w:color w:val="000000" w:themeColor="text1"/>
          <w:spacing w:val="-6"/>
          <w:kern w:val="21"/>
          <w:szCs w:val="21"/>
        </w:rPr>
        <w:t>+</w:t>
      </w:r>
      <w:r>
        <w:rPr>
          <w:rFonts w:ascii="Times New Roman" w:hAnsi="Times New Roman" w:cs="Times New Roman"/>
          <w:snapToGrid w:val="0"/>
          <w:color w:val="000000" w:themeColor="text1"/>
          <w:spacing w:val="-6"/>
          <w:kern w:val="21"/>
          <w:szCs w:val="21"/>
        </w:rPr>
        <w:fldChar w:fldCharType="begin"/>
      </w:r>
      <w:r>
        <w:rPr>
          <w:rFonts w:ascii="Times New Roman" w:hAnsi="Times New Roman" w:cs="Times New Roman"/>
          <w:snapToGrid w:val="0"/>
          <w:color w:val="000000" w:themeColor="text1"/>
          <w:spacing w:val="-6"/>
          <w:kern w:val="21"/>
          <w:szCs w:val="21"/>
        </w:rPr>
        <w:instrText xml:space="preserve"> = 4 \* GB3 \* MERGEFORMAT </w:instrText>
      </w:r>
      <w:r>
        <w:rPr>
          <w:rFonts w:ascii="Times New Roman" w:hAnsi="Times New Roman" w:cs="Times New Roman"/>
          <w:snapToGrid w:val="0"/>
          <w:color w:val="000000" w:themeColor="text1"/>
          <w:spacing w:val="-6"/>
          <w:kern w:val="21"/>
          <w:szCs w:val="21"/>
        </w:rPr>
        <w:fldChar w:fldCharType="separate"/>
      </w:r>
      <w:r>
        <w:rPr>
          <w:rFonts w:eastAsia="宋体" w:hAnsi="宋体" w:cs="宋体" w:hint="eastAsia"/>
          <w:color w:val="000000" w:themeColor="text1"/>
          <w:szCs w:val="21"/>
        </w:rPr>
        <w:t>④</w:t>
      </w:r>
      <w:r>
        <w:rPr>
          <w:rFonts w:ascii="Times New Roman" w:hAnsi="Times New Roman" w:cs="Times New Roman"/>
          <w:snapToGrid w:val="0"/>
          <w:color w:val="000000" w:themeColor="text1"/>
          <w:spacing w:val="-6"/>
          <w:kern w:val="21"/>
          <w:szCs w:val="21"/>
        </w:rPr>
        <w:fldChar w:fldCharType="end"/>
      </w:r>
      <w:r>
        <w:rPr>
          <w:rFonts w:ascii="Times New Roman" w:hAnsi="Times New Roman" w:cs="Times New Roman"/>
          <w:snapToGrid w:val="0"/>
          <w:color w:val="000000" w:themeColor="text1"/>
          <w:spacing w:val="-6"/>
          <w:kern w:val="21"/>
          <w:szCs w:val="21"/>
        </w:rPr>
        <w:t>-</w:t>
      </w:r>
      <w:r>
        <w:rPr>
          <w:rFonts w:ascii="Times New Roman" w:hAnsi="Times New Roman" w:cs="Times New Roman"/>
          <w:snapToGrid w:val="0"/>
          <w:color w:val="000000" w:themeColor="text1"/>
          <w:spacing w:val="-16"/>
          <w:kern w:val="21"/>
          <w:szCs w:val="21"/>
        </w:rPr>
        <w:fldChar w:fldCharType="begin"/>
      </w:r>
      <w:r>
        <w:rPr>
          <w:rFonts w:ascii="Times New Roman" w:hAnsi="Times New Roman" w:cs="Times New Roman"/>
          <w:snapToGrid w:val="0"/>
          <w:color w:val="000000" w:themeColor="text1"/>
          <w:spacing w:val="-16"/>
          <w:kern w:val="21"/>
          <w:szCs w:val="21"/>
        </w:rPr>
        <w:instrText xml:space="preserve"> = 5 \* GB3 \* MERGEFORMAT </w:instrText>
      </w:r>
      <w:r>
        <w:rPr>
          <w:rFonts w:ascii="Times New Roman" w:hAnsi="Times New Roman" w:cs="Times New Roman"/>
          <w:snapToGrid w:val="0"/>
          <w:color w:val="000000" w:themeColor="text1"/>
          <w:spacing w:val="-16"/>
          <w:kern w:val="21"/>
          <w:szCs w:val="21"/>
        </w:rPr>
        <w:fldChar w:fldCharType="separate"/>
      </w:r>
      <w:r>
        <w:rPr>
          <w:rFonts w:eastAsia="宋体" w:hAnsi="宋体" w:cs="宋体" w:hint="eastAsia"/>
          <w:color w:val="000000" w:themeColor="text1"/>
          <w:szCs w:val="21"/>
        </w:rPr>
        <w:t>⑤</w:t>
      </w:r>
      <w:r>
        <w:rPr>
          <w:rFonts w:ascii="Times New Roman" w:hAnsi="Times New Roman" w:cs="Times New Roman"/>
          <w:snapToGrid w:val="0"/>
          <w:color w:val="000000" w:themeColor="text1"/>
          <w:spacing w:val="-16"/>
          <w:kern w:val="21"/>
          <w:szCs w:val="21"/>
        </w:rPr>
        <w:fldChar w:fldCharType="end"/>
      </w:r>
      <w:r>
        <w:rPr>
          <w:rFonts w:ascii="Times New Roman" w:hAnsi="Times New Roman" w:cs="Times New Roman"/>
          <w:snapToGrid w:val="0"/>
          <w:color w:val="000000" w:themeColor="text1"/>
          <w:spacing w:val="-16"/>
          <w:kern w:val="21"/>
          <w:szCs w:val="21"/>
        </w:rPr>
        <w:t>；</w:t>
      </w:r>
      <w:r>
        <w:rPr>
          <w:rFonts w:ascii="Times New Roman" w:hAnsi="Times New Roman" w:cs="Times New Roman"/>
          <w:snapToGrid w:val="0"/>
          <w:color w:val="000000" w:themeColor="text1"/>
          <w:spacing w:val="-6"/>
          <w:kern w:val="21"/>
          <w:szCs w:val="21"/>
        </w:rPr>
        <w:fldChar w:fldCharType="begin"/>
      </w:r>
      <w:r>
        <w:rPr>
          <w:rFonts w:ascii="Times New Roman" w:hAnsi="Times New Roman" w:cs="Times New Roman"/>
          <w:snapToGrid w:val="0"/>
          <w:color w:val="000000" w:themeColor="text1"/>
          <w:spacing w:val="-6"/>
          <w:kern w:val="21"/>
          <w:szCs w:val="21"/>
        </w:rPr>
        <w:instrText xml:space="preserve"> = 7 \* GB3 \* MERGEFORMAT </w:instrText>
      </w:r>
      <w:r>
        <w:rPr>
          <w:rFonts w:ascii="Times New Roman" w:hAnsi="Times New Roman" w:cs="Times New Roman"/>
          <w:snapToGrid w:val="0"/>
          <w:color w:val="000000" w:themeColor="text1"/>
          <w:spacing w:val="-6"/>
          <w:kern w:val="21"/>
          <w:szCs w:val="21"/>
        </w:rPr>
        <w:fldChar w:fldCharType="separate"/>
      </w:r>
      <w:r>
        <w:rPr>
          <w:rFonts w:eastAsia="宋体" w:hAnsi="宋体" w:cs="宋体" w:hint="eastAsia"/>
          <w:color w:val="000000" w:themeColor="text1"/>
          <w:szCs w:val="21"/>
        </w:rPr>
        <w:t>⑦</w:t>
      </w:r>
      <w:r>
        <w:rPr>
          <w:rFonts w:ascii="Times New Roman" w:hAnsi="Times New Roman" w:cs="Times New Roman"/>
          <w:snapToGrid w:val="0"/>
          <w:color w:val="000000" w:themeColor="text1"/>
          <w:spacing w:val="-6"/>
          <w:kern w:val="21"/>
          <w:szCs w:val="21"/>
        </w:rPr>
        <w:fldChar w:fldCharType="end"/>
      </w:r>
      <w:r>
        <w:rPr>
          <w:rFonts w:ascii="Times New Roman" w:hAnsi="Times New Roman" w:cs="Times New Roman"/>
          <w:snapToGrid w:val="0"/>
          <w:color w:val="000000" w:themeColor="text1"/>
          <w:spacing w:val="-6"/>
          <w:kern w:val="21"/>
          <w:szCs w:val="21"/>
        </w:rPr>
        <w:t>=</w:t>
      </w:r>
      <w:r>
        <w:rPr>
          <w:rFonts w:ascii="Times New Roman" w:hAnsi="Times New Roman" w:cs="Times New Roman"/>
          <w:snapToGrid w:val="0"/>
          <w:color w:val="000000" w:themeColor="text1"/>
          <w:spacing w:val="-16"/>
          <w:kern w:val="21"/>
          <w:szCs w:val="21"/>
        </w:rPr>
        <w:fldChar w:fldCharType="begin"/>
      </w:r>
      <w:r>
        <w:rPr>
          <w:rFonts w:ascii="Times New Roman" w:hAnsi="Times New Roman" w:cs="Times New Roman"/>
          <w:snapToGrid w:val="0"/>
          <w:color w:val="000000" w:themeColor="text1"/>
          <w:spacing w:val="-16"/>
          <w:kern w:val="21"/>
          <w:szCs w:val="21"/>
        </w:rPr>
        <w:instrText xml:space="preserve"> = 6 \* GB3 \* MERGEFORMAT </w:instrText>
      </w:r>
      <w:r>
        <w:rPr>
          <w:rFonts w:ascii="Times New Roman" w:hAnsi="Times New Roman" w:cs="Times New Roman"/>
          <w:snapToGrid w:val="0"/>
          <w:color w:val="000000" w:themeColor="text1"/>
          <w:spacing w:val="-16"/>
          <w:kern w:val="21"/>
          <w:szCs w:val="21"/>
        </w:rPr>
        <w:fldChar w:fldCharType="separate"/>
      </w:r>
      <w:r>
        <w:rPr>
          <w:rFonts w:eastAsia="宋体" w:hAnsi="宋体" w:cs="宋体" w:hint="eastAsia"/>
          <w:color w:val="000000" w:themeColor="text1"/>
          <w:szCs w:val="21"/>
        </w:rPr>
        <w:t>⑥</w:t>
      </w:r>
      <w:r>
        <w:rPr>
          <w:rFonts w:ascii="Times New Roman" w:hAnsi="Times New Roman" w:cs="Times New Roman"/>
          <w:snapToGrid w:val="0"/>
          <w:color w:val="000000" w:themeColor="text1"/>
          <w:spacing w:val="-16"/>
          <w:kern w:val="21"/>
          <w:szCs w:val="21"/>
        </w:rPr>
        <w:fldChar w:fldCharType="end"/>
      </w:r>
      <w:r>
        <w:rPr>
          <w:rFonts w:ascii="Times New Roman" w:hAnsi="Times New Roman" w:cs="Times New Roman"/>
          <w:snapToGrid w:val="0"/>
          <w:color w:val="000000" w:themeColor="text1"/>
          <w:spacing w:val="-16"/>
          <w:kern w:val="21"/>
          <w:szCs w:val="21"/>
        </w:rPr>
        <w:t>-</w:t>
      </w:r>
      <w:r>
        <w:rPr>
          <w:rFonts w:ascii="Times New Roman" w:hAnsi="Times New Roman" w:cs="Times New Roman"/>
          <w:snapToGrid w:val="0"/>
          <w:color w:val="000000" w:themeColor="text1"/>
          <w:spacing w:val="-6"/>
          <w:kern w:val="21"/>
          <w:szCs w:val="21"/>
        </w:rPr>
        <w:fldChar w:fldCharType="begin"/>
      </w:r>
      <w:r>
        <w:rPr>
          <w:rFonts w:ascii="Times New Roman" w:hAnsi="Times New Roman" w:cs="Times New Roman"/>
          <w:snapToGrid w:val="0"/>
          <w:color w:val="000000" w:themeColor="text1"/>
          <w:spacing w:val="-6"/>
          <w:kern w:val="21"/>
          <w:szCs w:val="21"/>
        </w:rPr>
        <w:instrText xml:space="preserve"> = 1 \* GB3 \* MERGEFORMAT </w:instrText>
      </w:r>
      <w:r>
        <w:rPr>
          <w:rFonts w:ascii="Times New Roman" w:hAnsi="Times New Roman" w:cs="Times New Roman"/>
          <w:snapToGrid w:val="0"/>
          <w:color w:val="000000" w:themeColor="text1"/>
          <w:spacing w:val="-6"/>
          <w:kern w:val="21"/>
          <w:szCs w:val="21"/>
        </w:rPr>
        <w:fldChar w:fldCharType="separate"/>
      </w:r>
      <w:r>
        <w:rPr>
          <w:rFonts w:eastAsia="宋体" w:hAnsi="宋体" w:cs="宋体" w:hint="eastAsia"/>
          <w:color w:val="000000" w:themeColor="text1"/>
          <w:szCs w:val="21"/>
        </w:rPr>
        <w:t>①</w:t>
      </w:r>
      <w:r>
        <w:rPr>
          <w:rFonts w:ascii="Times New Roman" w:hAnsi="Times New Roman" w:cs="Times New Roman"/>
          <w:snapToGrid w:val="0"/>
          <w:color w:val="000000" w:themeColor="text1"/>
          <w:spacing w:val="-6"/>
          <w:kern w:val="21"/>
          <w:szCs w:val="21"/>
        </w:rPr>
        <w:fldChar w:fldCharType="end"/>
      </w:r>
    </w:p>
    <w:sectPr w:rsidR="00C70DF3">
      <w:footerReference w:type="default" r:id="rId30"/>
      <w:pgSz w:w="16840" w:h="11907" w:orient="landscape"/>
      <w:pgMar w:top="1304" w:right="1701" w:bottom="1304"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7B11" w:rsidRDefault="00237B11">
      <w:r>
        <w:separator/>
      </w:r>
    </w:p>
  </w:endnote>
  <w:endnote w:type="continuationSeparator" w:id="0">
    <w:p w:rsidR="00237B11" w:rsidRDefault="00237B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楷体_GB2312">
    <w:altName w:val="楷体"/>
    <w:charset w:val="86"/>
    <w:family w:val="modern"/>
    <w:pitch w:val="default"/>
    <w:sig w:usb0="00000000" w:usb1="00000000" w:usb2="00000000" w:usb3="00000000" w:csb0="00040000" w:csb1="00000000"/>
  </w:font>
  <w:font w:name="仿宋_GB2312">
    <w:altName w:val="仿宋"/>
    <w:charset w:val="86"/>
    <w:family w:val="modern"/>
    <w:pitch w:val="default"/>
    <w:sig w:usb0="00000000" w:usb1="00000000" w:usb2="00000010" w:usb3="00000000" w:csb0="00040000" w:csb1="00000000"/>
  </w:font>
  <w:font w:name="Arial Black">
    <w:panose1 w:val="020B0A04020102020204"/>
    <w:charset w:val="00"/>
    <w:family w:val="swiss"/>
    <w:pitch w:val="variable"/>
    <w:sig w:usb0="A00002AF" w:usb1="400078FB" w:usb2="00000000" w:usb3="00000000" w:csb0="0000009F" w:csb1="00000000"/>
  </w:font>
  <w:font w:name="等线">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rialUnicodeMS">
    <w:altName w:val="微软雅黑"/>
    <w:charset w:val="00"/>
    <w:family w:val="auto"/>
    <w:pitch w:val="default"/>
    <w:sig w:usb0="00000000" w:usb1="00000000" w:usb2="00000000" w:usb3="00000000" w:csb0="00040001" w:csb1="00000000"/>
  </w:font>
  <w:font w:name="Arial Unicode MS">
    <w:panose1 w:val="020B0604020202020204"/>
    <w:charset w:val="86"/>
    <w:family w:val="swiss"/>
    <w:pitch w:val="default"/>
    <w:sig w:usb0="00000000" w:usb1="00000000" w:usb2="0000003F" w:usb3="00000000" w:csb0="003F01FF" w:csb1="00000000"/>
  </w:font>
  <w:font w:name="华文中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MingLiU">
    <w:altName w:val="細明體"/>
    <w:panose1 w:val="02010609000101010101"/>
    <w:charset w:val="88"/>
    <w:family w:val="modern"/>
    <w:pitch w:val="default"/>
    <w:sig w:usb0="00000000" w:usb1="00000000" w:usb2="00000016" w:usb3="00000000" w:csb0="00100001" w:csb1="00000000"/>
  </w:font>
  <w:font w:name="Batang">
    <w:altName w:val="바탕"/>
    <w:panose1 w:val="02030600000101010101"/>
    <w:charset w:val="81"/>
    <w:family w:val="roman"/>
    <w:pitch w:val="default"/>
    <w:sig w:usb0="00000000" w:usb1="00000000" w:usb2="00000030" w:usb3="00000000" w:csb0="0008009F" w:csb1="00000000"/>
  </w:font>
  <w:font w:name="Tahoma">
    <w:panose1 w:val="020B0604030504040204"/>
    <w:charset w:val="00"/>
    <w:family w:val="swiss"/>
    <w:pitch w:val="variable"/>
    <w:sig w:usb0="E1002EFF" w:usb1="C000605B" w:usb2="00000029" w:usb3="00000000" w:csb0="000101FF" w:csb1="00000000"/>
  </w:font>
  <w:font w:name="TimesNewRoman">
    <w:altName w:val="等线"/>
    <w:charset w:val="00"/>
    <w:family w:val="roman"/>
    <w:pitch w:val="default"/>
    <w:sig w:usb0="00000000" w:usb1="00000000" w:usb2="00000000" w:usb3="00000000" w:csb0="00000001" w:csb1="00000000"/>
  </w:font>
  <w:font w:name="ˎ̥">
    <w:altName w:val="Times New Roman"/>
    <w:charset w:val="00"/>
    <w:family w:val="roman"/>
    <w:pitch w:val="default"/>
    <w:sig w:usb0="00000000" w:usb1="00000000" w:usb2="00000000" w:usb3="00000000" w:csb0="00040001" w:csb1="00000000"/>
  </w:font>
  <w:font w:name="方正魏碑简体">
    <w:altName w:val="宋体"/>
    <w:charset w:val="86"/>
    <w:family w:val="auto"/>
    <w:pitch w:val="default"/>
    <w:sig w:usb0="00000000" w:usb1="0000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华文楷体">
    <w:panose1 w:val="02010600040101010101"/>
    <w:charset w:val="86"/>
    <w:family w:val="auto"/>
    <w:pitch w:val="variable"/>
    <w:sig w:usb0="00000287" w:usb1="080F0000" w:usb2="00000010" w:usb3="00000000" w:csb0="0004009F" w:csb1="00000000"/>
  </w:font>
  <w:font w:name="汉鼎简书宋">
    <w:altName w:val="宋体"/>
    <w:charset w:val="86"/>
    <w:family w:val="modern"/>
    <w:pitch w:val="default"/>
    <w:sig w:usb0="00000000" w:usb1="00000000" w:usb2="00000010" w:usb3="00000000" w:csb0="00040000" w:csb1="00000000"/>
  </w:font>
  <w:font w:name="仿宋体">
    <w:altName w:val="宋体"/>
    <w:charset w:val="86"/>
    <w:family w:val="roman"/>
    <w:pitch w:val="default"/>
    <w:sig w:usb0="00000000" w:usb1="00000000" w:usb2="00000010" w:usb3="00000000" w:csb0="00040000"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default"/>
    <w:sig w:usb0="00000000" w:usb1="00000000" w:usb2="00000016" w:usb3="00000000" w:csb0="00100001" w:csb1="00000000"/>
  </w:font>
  <w:font w:name="TimesNewRomanPSMT">
    <w:altName w:val="黑体"/>
    <w:charset w:val="00"/>
    <w:family w:val="roman"/>
    <w:pitch w:val="default"/>
    <w:sig w:usb0="00000000" w:usb1="00000000" w:usb2="00000010" w:usb3="00000000" w:csb0="00040001" w:csb1="00000000"/>
  </w:font>
  <w:font w:name="font-weight : 400">
    <w:altName w:val="Segoe Print"/>
    <w:charset w:val="00"/>
    <w:family w:val="auto"/>
    <w:pitch w:val="default"/>
    <w:sig w:usb0="00000000" w:usb1="00000000" w:usb2="00000000" w:usb3="00000000" w:csb0="00040001" w:csb1="00000000"/>
  </w:font>
  <w:font w:name="FZShuSong-Z01">
    <w:altName w:val="宋体"/>
    <w:charset w:val="86"/>
    <w:family w:val="roman"/>
    <w:pitch w:val="default"/>
    <w:sig w:usb0="00000000" w:usb1="00000000" w:usb2="00000010" w:usb3="00000000" w:csb0="00040000" w:csb1="00000000"/>
  </w:font>
  <w:font w:name="Helvetica">
    <w:panose1 w:val="020B0604020202020204"/>
    <w:charset w:val="00"/>
    <w:family w:val="swiss"/>
    <w:pitch w:val="default"/>
    <w:sig w:usb0="00000000" w:usb1="00000000"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ËÎÌå">
    <w:altName w:val="Times New Roman"/>
    <w:charset w:val="00"/>
    <w:family w:val="auto"/>
    <w:pitch w:val="default"/>
    <w:sig w:usb0="00000000" w:usb1="00000000" w:usb2="00000000" w:usb3="00000000" w:csb0="00000001" w:csb1="00000000"/>
  </w:font>
  <w:font w:name="方正小标宋_GBK">
    <w:altName w:val="微软雅黑"/>
    <w:charset w:val="86"/>
    <w:family w:val="script"/>
    <w:pitch w:val="default"/>
    <w:sig w:usb0="00000000" w:usb1="0000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0DF3" w:rsidRDefault="00237B11">
    <w:pPr>
      <w:pStyle w:val="af9"/>
      <w:framePr w:wrap="around" w:vAnchor="text" w:hAnchor="margin" w:xAlign="outside" w:y="1"/>
      <w:rPr>
        <w:rStyle w:val="affc"/>
        <w:rFonts w:ascii="宋体" w:hAnsi="宋体"/>
        <w:sz w:val="28"/>
        <w:szCs w:val="28"/>
      </w:rPr>
    </w:pPr>
    <w:r>
      <w:rPr>
        <w:rStyle w:val="affc"/>
        <w:rFonts w:ascii="宋体" w:hAnsi="宋体" w:hint="eastAsia"/>
        <w:sz w:val="28"/>
        <w:szCs w:val="28"/>
      </w:rPr>
      <w:t>—</w:t>
    </w:r>
    <w:r>
      <w:rPr>
        <w:rStyle w:val="affc"/>
        <w:rFonts w:ascii="宋体" w:hAnsi="宋体" w:hint="eastAsia"/>
        <w:sz w:val="20"/>
      </w:rPr>
      <w:t xml:space="preserve">  </w:t>
    </w:r>
    <w:r>
      <w:rPr>
        <w:rFonts w:ascii="宋体" w:hAnsi="宋体"/>
        <w:sz w:val="26"/>
        <w:szCs w:val="26"/>
      </w:rPr>
      <w:fldChar w:fldCharType="begin"/>
    </w:r>
    <w:r>
      <w:rPr>
        <w:rStyle w:val="affc"/>
        <w:rFonts w:ascii="宋体" w:hAnsi="宋体"/>
        <w:sz w:val="26"/>
        <w:szCs w:val="26"/>
      </w:rPr>
      <w:instrText xml:space="preserve">PAGE  </w:instrText>
    </w:r>
    <w:r>
      <w:rPr>
        <w:rFonts w:ascii="宋体" w:hAnsi="宋体"/>
        <w:sz w:val="26"/>
        <w:szCs w:val="26"/>
      </w:rPr>
      <w:fldChar w:fldCharType="separate"/>
    </w:r>
    <w:r w:rsidR="006761FD">
      <w:rPr>
        <w:rStyle w:val="affc"/>
        <w:rFonts w:ascii="宋体" w:hAnsi="宋体"/>
        <w:noProof/>
        <w:sz w:val="26"/>
        <w:szCs w:val="26"/>
      </w:rPr>
      <w:t>21</w:t>
    </w:r>
    <w:r>
      <w:rPr>
        <w:rFonts w:ascii="宋体" w:hAnsi="宋体"/>
        <w:sz w:val="26"/>
        <w:szCs w:val="26"/>
      </w:rPr>
      <w:fldChar w:fldCharType="end"/>
    </w:r>
    <w:r>
      <w:rPr>
        <w:rStyle w:val="affc"/>
        <w:rFonts w:ascii="宋体" w:hAnsi="宋体" w:hint="eastAsia"/>
        <w:sz w:val="20"/>
      </w:rPr>
      <w:t xml:space="preserve">  </w:t>
    </w:r>
    <w:r>
      <w:rPr>
        <w:rStyle w:val="affc"/>
        <w:rFonts w:ascii="宋体" w:hAnsi="宋体" w:hint="eastAsia"/>
        <w:sz w:val="28"/>
        <w:szCs w:val="28"/>
      </w:rPr>
      <w:t>—</w:t>
    </w:r>
  </w:p>
  <w:p w:rsidR="00C70DF3" w:rsidRDefault="00C70DF3">
    <w:pPr>
      <w:pStyle w:val="af9"/>
      <w:ind w:right="360" w:firstLine="360"/>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0DF3" w:rsidRDefault="00237B11">
    <w:pPr>
      <w:pStyle w:val="af9"/>
      <w:framePr w:wrap="around" w:vAnchor="text" w:hAnchor="margin" w:xAlign="outside" w:y="1"/>
      <w:rPr>
        <w:rStyle w:val="affc"/>
        <w:rFonts w:ascii="宋体" w:hAnsi="宋体"/>
        <w:sz w:val="28"/>
        <w:szCs w:val="28"/>
      </w:rPr>
    </w:pPr>
    <w:r>
      <w:rPr>
        <w:rStyle w:val="affc"/>
        <w:rFonts w:ascii="宋体" w:hAnsi="宋体" w:hint="eastAsia"/>
        <w:sz w:val="28"/>
        <w:szCs w:val="28"/>
      </w:rPr>
      <w:t>—</w:t>
    </w:r>
    <w:r>
      <w:rPr>
        <w:rStyle w:val="affc"/>
        <w:rFonts w:ascii="宋体" w:hAnsi="宋体" w:hint="eastAsia"/>
        <w:sz w:val="20"/>
      </w:rPr>
      <w:t xml:space="preserve">  </w:t>
    </w:r>
    <w:r>
      <w:rPr>
        <w:rFonts w:ascii="宋体" w:hAnsi="宋体"/>
        <w:sz w:val="26"/>
        <w:szCs w:val="26"/>
      </w:rPr>
      <w:fldChar w:fldCharType="begin"/>
    </w:r>
    <w:r>
      <w:rPr>
        <w:rStyle w:val="affc"/>
        <w:rFonts w:ascii="宋体" w:hAnsi="宋体"/>
        <w:sz w:val="26"/>
        <w:szCs w:val="26"/>
      </w:rPr>
      <w:instrText xml:space="preserve">PAGE  </w:instrText>
    </w:r>
    <w:r>
      <w:rPr>
        <w:rFonts w:ascii="宋体" w:hAnsi="宋体"/>
        <w:sz w:val="26"/>
        <w:szCs w:val="26"/>
      </w:rPr>
      <w:fldChar w:fldCharType="separate"/>
    </w:r>
    <w:r w:rsidR="006761FD">
      <w:rPr>
        <w:rStyle w:val="affc"/>
        <w:rFonts w:ascii="宋体" w:hAnsi="宋体"/>
        <w:noProof/>
        <w:sz w:val="26"/>
        <w:szCs w:val="26"/>
      </w:rPr>
      <w:t>56</w:t>
    </w:r>
    <w:r>
      <w:rPr>
        <w:rFonts w:ascii="宋体" w:hAnsi="宋体"/>
        <w:sz w:val="26"/>
        <w:szCs w:val="26"/>
      </w:rPr>
      <w:fldChar w:fldCharType="end"/>
    </w:r>
    <w:r>
      <w:rPr>
        <w:rStyle w:val="affc"/>
        <w:rFonts w:ascii="宋体" w:hAnsi="宋体" w:hint="eastAsia"/>
        <w:sz w:val="20"/>
      </w:rPr>
      <w:t xml:space="preserve">  </w:t>
    </w:r>
    <w:r>
      <w:rPr>
        <w:rStyle w:val="affc"/>
        <w:rFonts w:ascii="宋体" w:hAnsi="宋体" w:hint="eastAsia"/>
        <w:sz w:val="28"/>
        <w:szCs w:val="28"/>
      </w:rPr>
      <w:t>—</w:t>
    </w:r>
  </w:p>
  <w:p w:rsidR="00C70DF3" w:rsidRDefault="00C70DF3">
    <w:pPr>
      <w:pStyle w:val="af9"/>
      <w:ind w:right="360" w:firstLine="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7B11" w:rsidRDefault="00237B11">
      <w:r>
        <w:separator/>
      </w:r>
    </w:p>
  </w:footnote>
  <w:footnote w:type="continuationSeparator" w:id="0">
    <w:p w:rsidR="00237B11" w:rsidRDefault="00237B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0DF3" w:rsidRDefault="00C70DF3">
    <w:pPr>
      <w:pStyle w:val="afb"/>
      <w:pBdr>
        <w:bottom w:val="none" w:sz="0"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A6B3C3"/>
    <w:multiLevelType w:val="multilevel"/>
    <w:tmpl w:val="FFA6B3C3"/>
    <w:lvl w:ilvl="0">
      <w:start w:val="1"/>
      <w:numFmt w:val="decimal"/>
      <w:suff w:val="nothing"/>
      <w:lvlText w:val="%1 "/>
      <w:lvlJc w:val="left"/>
      <w:pPr>
        <w:tabs>
          <w:tab w:val="left" w:pos="0"/>
        </w:tabs>
        <w:ind w:left="0" w:firstLine="0"/>
      </w:pPr>
      <w:rPr>
        <w:rFonts w:ascii="Times New Roman" w:eastAsia="宋体" w:hAnsi="Times New Roman" w:cs="宋体" w:hint="default"/>
        <w:sz w:val="32"/>
        <w:szCs w:val="32"/>
      </w:rPr>
    </w:lvl>
    <w:lvl w:ilvl="1">
      <w:start w:val="1"/>
      <w:numFmt w:val="decimal"/>
      <w:suff w:val="nothing"/>
      <w:lvlText w:val="%1.%2 "/>
      <w:lvlJc w:val="left"/>
      <w:pPr>
        <w:tabs>
          <w:tab w:val="left" w:pos="0"/>
        </w:tabs>
        <w:ind w:left="0" w:firstLine="0"/>
      </w:pPr>
      <w:rPr>
        <w:rFonts w:ascii="Times New Roman" w:eastAsia="宋体" w:hAnsi="Times New Roman" w:cs="宋体" w:hint="default"/>
        <w:sz w:val="28"/>
        <w:szCs w:val="28"/>
      </w:rPr>
    </w:lvl>
    <w:lvl w:ilvl="2">
      <w:start w:val="1"/>
      <w:numFmt w:val="decimal"/>
      <w:suff w:val="nothing"/>
      <w:lvlText w:val="%1.%2.%3 "/>
      <w:lvlJc w:val="left"/>
      <w:pPr>
        <w:tabs>
          <w:tab w:val="left" w:pos="0"/>
        </w:tabs>
        <w:ind w:left="0" w:firstLine="0"/>
      </w:pPr>
      <w:rPr>
        <w:rFonts w:ascii="Times New Roman" w:eastAsia="宋体" w:hAnsi="Times New Roman" w:cs="宋体" w:hint="default"/>
        <w:sz w:val="24"/>
        <w:szCs w:val="24"/>
      </w:rPr>
    </w:lvl>
    <w:lvl w:ilvl="3">
      <w:start w:val="1"/>
      <w:numFmt w:val="decimal"/>
      <w:pStyle w:val="4"/>
      <w:suff w:val="nothing"/>
      <w:lvlText w:val="%1.%2.%3.%4 "/>
      <w:lvlJc w:val="left"/>
      <w:pPr>
        <w:tabs>
          <w:tab w:val="left" w:pos="420"/>
        </w:tabs>
        <w:ind w:left="0" w:firstLine="0"/>
      </w:pPr>
      <w:rPr>
        <w:rFonts w:ascii="Times New Roman" w:eastAsia="宋体" w:hAnsi="Times New Roman" w:cs="宋体" w:hint="default"/>
        <w:sz w:val="24"/>
        <w:szCs w:val="24"/>
      </w:rPr>
    </w:lvl>
    <w:lvl w:ilvl="4">
      <w:start w:val="1"/>
      <w:numFmt w:val="decimal"/>
      <w:lvlText w:val="%1.%2.%3.%4.%5."/>
      <w:lvlJc w:val="left"/>
      <w:pPr>
        <w:ind w:left="1008" w:hanging="1008"/>
      </w:pPr>
      <w:rPr>
        <w:rFonts w:hint="default"/>
      </w:rPr>
    </w:lvl>
    <w:lvl w:ilvl="5">
      <w:start w:val="1"/>
      <w:numFmt w:val="decimal"/>
      <w:lvlText w:val="%1.%2.%3.%4.%5.%6."/>
      <w:lvlJc w:val="left"/>
      <w:pPr>
        <w:ind w:left="1151" w:hanging="1151"/>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3" w:hanging="1583"/>
      </w:pPr>
      <w:rPr>
        <w:rFonts w:hint="default"/>
      </w:rPr>
    </w:lvl>
  </w:abstractNum>
  <w:abstractNum w:abstractNumId="1" w15:restartNumberingAfterBreak="0">
    <w:nsid w:val="169A4481"/>
    <w:multiLevelType w:val="multilevel"/>
    <w:tmpl w:val="169A4481"/>
    <w:lvl w:ilvl="0">
      <w:start w:val="1"/>
      <w:numFmt w:val="decimal"/>
      <w:pStyle w:val="33Char3CharCharCharCharCharCharCharCharC"/>
      <w:lvlText w:val="%1"/>
      <w:lvlJc w:val="left"/>
      <w:pPr>
        <w:tabs>
          <w:tab w:val="left" w:pos="425"/>
        </w:tabs>
        <w:ind w:left="425" w:hanging="425"/>
      </w:pPr>
    </w:lvl>
    <w:lvl w:ilvl="1">
      <w:start w:val="1"/>
      <w:numFmt w:val="decimal"/>
      <w:lvlText w:val="%1.%2"/>
      <w:lvlJc w:val="left"/>
      <w:pPr>
        <w:tabs>
          <w:tab w:val="left" w:pos="1145"/>
        </w:tabs>
        <w:ind w:left="992" w:hanging="567"/>
      </w:pPr>
    </w:lvl>
    <w:lvl w:ilvl="2">
      <w:start w:val="1"/>
      <w:numFmt w:val="decimal"/>
      <w:lvlText w:val="%1.%2.%3"/>
      <w:lvlJc w:val="left"/>
      <w:pPr>
        <w:tabs>
          <w:tab w:val="left" w:pos="1931"/>
        </w:tabs>
        <w:ind w:left="1418" w:hanging="567"/>
      </w:pPr>
    </w:lvl>
    <w:lvl w:ilvl="3">
      <w:start w:val="1"/>
      <w:numFmt w:val="decimal"/>
      <w:lvlText w:val="%1.%2.%3.%4"/>
      <w:lvlJc w:val="left"/>
      <w:pPr>
        <w:tabs>
          <w:tab w:val="left" w:pos="2716"/>
        </w:tabs>
        <w:ind w:left="1984" w:hanging="708"/>
      </w:pPr>
    </w:lvl>
    <w:lvl w:ilvl="4">
      <w:start w:val="1"/>
      <w:numFmt w:val="decimal"/>
      <w:lvlText w:val="%1.%2.%3.%4.%5"/>
      <w:lvlJc w:val="left"/>
      <w:pPr>
        <w:tabs>
          <w:tab w:val="left" w:pos="3501"/>
        </w:tabs>
        <w:ind w:left="2551" w:hanging="850"/>
      </w:pPr>
    </w:lvl>
    <w:lvl w:ilvl="5">
      <w:start w:val="1"/>
      <w:numFmt w:val="decimal"/>
      <w:lvlText w:val="%1.%2.%3.%4.%5.%6"/>
      <w:lvlJc w:val="left"/>
      <w:pPr>
        <w:tabs>
          <w:tab w:val="left" w:pos="4286"/>
        </w:tabs>
        <w:ind w:left="3260" w:hanging="1134"/>
      </w:pPr>
    </w:lvl>
    <w:lvl w:ilvl="6">
      <w:start w:val="1"/>
      <w:numFmt w:val="decimal"/>
      <w:lvlText w:val="%1.%2.%3.%4.%5.%6.%7"/>
      <w:lvlJc w:val="left"/>
      <w:pPr>
        <w:tabs>
          <w:tab w:val="left" w:pos="5071"/>
        </w:tabs>
        <w:ind w:left="3827" w:hanging="1276"/>
      </w:pPr>
    </w:lvl>
    <w:lvl w:ilvl="7">
      <w:start w:val="1"/>
      <w:numFmt w:val="decimal"/>
      <w:lvlText w:val="%1.%2.%3.%4.%5.%6.%7.%8"/>
      <w:lvlJc w:val="left"/>
      <w:pPr>
        <w:tabs>
          <w:tab w:val="left" w:pos="5856"/>
        </w:tabs>
        <w:ind w:left="4394" w:hanging="1418"/>
      </w:pPr>
    </w:lvl>
    <w:lvl w:ilvl="8">
      <w:start w:val="1"/>
      <w:numFmt w:val="decimal"/>
      <w:lvlText w:val="%1.%2.%3.%4.%5.%6.%7.%8.%9"/>
      <w:lvlJc w:val="left"/>
      <w:pPr>
        <w:tabs>
          <w:tab w:val="left" w:pos="6642"/>
        </w:tabs>
        <w:ind w:left="5102" w:hanging="1700"/>
      </w:pPr>
    </w:lvl>
  </w:abstractNum>
  <w:abstractNum w:abstractNumId="2" w15:restartNumberingAfterBreak="0">
    <w:nsid w:val="30A61993"/>
    <w:multiLevelType w:val="multilevel"/>
    <w:tmpl w:val="30A61993"/>
    <w:lvl w:ilvl="0">
      <w:start w:val="1"/>
      <w:numFmt w:val="decimal"/>
      <w:suff w:val="nothing"/>
      <w:lvlText w:val="%1"/>
      <w:lvlJc w:val="left"/>
      <w:pPr>
        <w:ind w:left="0" w:firstLine="0"/>
      </w:pPr>
      <w:rPr>
        <w:rFonts w:hint="eastAsia"/>
      </w:rPr>
    </w:lvl>
    <w:lvl w:ilvl="1">
      <w:start w:val="1"/>
      <w:numFmt w:val="lowerLetter"/>
      <w:lvlText w:val="%2)"/>
      <w:lvlJc w:val="left"/>
      <w:pPr>
        <w:ind w:left="840" w:hanging="420"/>
      </w:pPr>
      <w:rPr>
        <w:rFonts w:hint="eastAsia"/>
      </w:rPr>
    </w:lvl>
    <w:lvl w:ilvl="2">
      <w:start w:val="1"/>
      <w:numFmt w:val="lowerRoman"/>
      <w:pStyle w:val="3"/>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3" w15:restartNumberingAfterBreak="0">
    <w:nsid w:val="79371174"/>
    <w:multiLevelType w:val="multilevel"/>
    <w:tmpl w:val="79371174"/>
    <w:lvl w:ilvl="0">
      <w:start w:val="2"/>
      <w:numFmt w:val="decimal"/>
      <w:suff w:val="nothing"/>
      <w:lvlText w:val="%1"/>
      <w:lvlJc w:val="left"/>
      <w:pPr>
        <w:tabs>
          <w:tab w:val="left" w:pos="420"/>
        </w:tabs>
        <w:ind w:left="0" w:firstLine="0"/>
      </w:pPr>
      <w:rPr>
        <w:rFonts w:ascii="宋体" w:eastAsia="宋体" w:hAnsi="宋体" w:cs="宋体" w:hint="default"/>
        <w:b/>
        <w:i w:val="0"/>
        <w:sz w:val="44"/>
      </w:rPr>
    </w:lvl>
    <w:lvl w:ilvl="1">
      <w:start w:val="3"/>
      <w:numFmt w:val="decimal"/>
      <w:suff w:val="nothing"/>
      <w:lvlText w:val="%1.%2"/>
      <w:lvlJc w:val="left"/>
      <w:pPr>
        <w:ind w:left="-57" w:firstLine="57"/>
      </w:pPr>
      <w:rPr>
        <w:rFonts w:ascii="宋体" w:eastAsia="宋体" w:hAnsi="宋体" w:cs="宋体" w:hint="default"/>
        <w:b/>
        <w:i w:val="0"/>
        <w:sz w:val="32"/>
      </w:rPr>
    </w:lvl>
    <w:lvl w:ilvl="2">
      <w:start w:val="1"/>
      <w:numFmt w:val="decimal"/>
      <w:suff w:val="nothing"/>
      <w:lvlText w:val="%1.%2.%3"/>
      <w:lvlJc w:val="left"/>
      <w:rPr>
        <w:rFonts w:ascii="宋体" w:eastAsia="宋体" w:hAnsi="宋体" w:cs="宋体" w:hint="default"/>
        <w:b/>
        <w:bCs w:val="0"/>
        <w:i w:val="0"/>
        <w:iCs w:val="0"/>
        <w:caps w:val="0"/>
        <w:smallCaps w:val="0"/>
        <w:strike w:val="0"/>
        <w:dstrike w:val="0"/>
        <w:vanish w:val="0"/>
        <w:color w:val="000000"/>
        <w:spacing w:val="0"/>
        <w:position w:val="0"/>
        <w:sz w:val="24"/>
        <w:u w:val="none"/>
        <w:vertAlign w:val="baseline"/>
        <w14:shadow w14:blurRad="0" w14:dist="0" w14:dir="0" w14:sx="0" w14:sy="0" w14:kx="0" w14:ky="0" w14:algn="none">
          <w14:srgbClr w14:val="000000"/>
        </w14:shadow>
      </w:rPr>
    </w:lvl>
    <w:lvl w:ilvl="3">
      <w:start w:val="1"/>
      <w:numFmt w:val="decimal"/>
      <w:suff w:val="nothing"/>
      <w:lvlText w:val="%1.%2.%3.%4"/>
      <w:lvlJc w:val="left"/>
      <w:pPr>
        <w:ind w:left="-170" w:firstLine="170"/>
      </w:pPr>
      <w:rPr>
        <w:rFonts w:hint="eastAsia"/>
      </w:rPr>
    </w:lvl>
    <w:lvl w:ilvl="4">
      <w:start w:val="1"/>
      <w:numFmt w:val="decimal"/>
      <w:lvlRestart w:val="2"/>
      <w:pStyle w:val="5"/>
      <w:suff w:val="space"/>
      <w:lvlText w:val="表%1.%2-%5."/>
      <w:lvlJc w:val="center"/>
      <w:pPr>
        <w:tabs>
          <w:tab w:val="left" w:pos="0"/>
        </w:tabs>
        <w:ind w:left="0" w:firstLine="288"/>
      </w:pPr>
      <w:rPr>
        <w:rFonts w:ascii="Times New Roman" w:hAnsi="Times New Roman" w:cs="Times New Roman" w:hint="default"/>
      </w:rPr>
    </w:lvl>
    <w:lvl w:ilvl="5">
      <w:start w:val="1"/>
      <w:numFmt w:val="decimal"/>
      <w:lvlRestart w:val="2"/>
      <w:lvlText w:val="图%1.%2-%6."/>
      <w:lvlJc w:val="center"/>
      <w:pPr>
        <w:ind w:left="0" w:firstLine="288"/>
      </w:pPr>
      <w:rPr>
        <w:rFonts w:ascii="Times New Roman" w:eastAsia="宋体" w:hAnsi="Times New Roman" w:hint="default"/>
        <w:b/>
        <w:i w:val="0"/>
        <w:sz w:val="21"/>
      </w:rPr>
    </w:lvl>
    <w:lvl w:ilvl="6">
      <w:start w:val="1"/>
      <w:numFmt w:val="decimal"/>
      <w:lvlRestart w:val="2"/>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bordersDoNotSurroundHeader/>
  <w:bordersDoNotSurroundFooter/>
  <w:hideSpellingErrors/>
  <w:proofState w:grammar="clean"/>
  <w:defaultTabStop w:val="420"/>
  <w:drawingGridHorizontalSpacing w:val="105"/>
  <w:drawingGridVerticalSpacing w:val="289"/>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C61"/>
    <w:rsid w:val="00000208"/>
    <w:rsid w:val="00000CF2"/>
    <w:rsid w:val="00002AA2"/>
    <w:rsid w:val="00004E96"/>
    <w:rsid w:val="000054EA"/>
    <w:rsid w:val="00005CFB"/>
    <w:rsid w:val="00005E77"/>
    <w:rsid w:val="0000647D"/>
    <w:rsid w:val="00007931"/>
    <w:rsid w:val="00010093"/>
    <w:rsid w:val="0001139C"/>
    <w:rsid w:val="000116F4"/>
    <w:rsid w:val="00012A25"/>
    <w:rsid w:val="00012D68"/>
    <w:rsid w:val="00014092"/>
    <w:rsid w:val="0001453F"/>
    <w:rsid w:val="00014769"/>
    <w:rsid w:val="0001491A"/>
    <w:rsid w:val="00014C09"/>
    <w:rsid w:val="00014CCD"/>
    <w:rsid w:val="0001540F"/>
    <w:rsid w:val="00015757"/>
    <w:rsid w:val="00015C65"/>
    <w:rsid w:val="000162D8"/>
    <w:rsid w:val="00016BC0"/>
    <w:rsid w:val="00016C7F"/>
    <w:rsid w:val="0001710B"/>
    <w:rsid w:val="00017345"/>
    <w:rsid w:val="000174B3"/>
    <w:rsid w:val="00017DCD"/>
    <w:rsid w:val="00022F9C"/>
    <w:rsid w:val="000238BB"/>
    <w:rsid w:val="00023B10"/>
    <w:rsid w:val="00023BD4"/>
    <w:rsid w:val="000246DD"/>
    <w:rsid w:val="000255BD"/>
    <w:rsid w:val="000256F4"/>
    <w:rsid w:val="00025C99"/>
    <w:rsid w:val="00025E32"/>
    <w:rsid w:val="00025F1D"/>
    <w:rsid w:val="00026465"/>
    <w:rsid w:val="00026504"/>
    <w:rsid w:val="0002681F"/>
    <w:rsid w:val="00027A6B"/>
    <w:rsid w:val="00032DFF"/>
    <w:rsid w:val="00032E48"/>
    <w:rsid w:val="00033F1B"/>
    <w:rsid w:val="00034731"/>
    <w:rsid w:val="00034B32"/>
    <w:rsid w:val="00034E17"/>
    <w:rsid w:val="000354B3"/>
    <w:rsid w:val="00035595"/>
    <w:rsid w:val="00036F53"/>
    <w:rsid w:val="00037559"/>
    <w:rsid w:val="00037AD1"/>
    <w:rsid w:val="00040BF9"/>
    <w:rsid w:val="00040DC9"/>
    <w:rsid w:val="00040F9B"/>
    <w:rsid w:val="000415E6"/>
    <w:rsid w:val="0004169C"/>
    <w:rsid w:val="00043D4A"/>
    <w:rsid w:val="0004466D"/>
    <w:rsid w:val="00045DA7"/>
    <w:rsid w:val="000463F2"/>
    <w:rsid w:val="00046DD4"/>
    <w:rsid w:val="00047A3A"/>
    <w:rsid w:val="0005038B"/>
    <w:rsid w:val="000509D8"/>
    <w:rsid w:val="00050BAE"/>
    <w:rsid w:val="0005130E"/>
    <w:rsid w:val="00051888"/>
    <w:rsid w:val="00051A32"/>
    <w:rsid w:val="00051B52"/>
    <w:rsid w:val="0005220C"/>
    <w:rsid w:val="00052916"/>
    <w:rsid w:val="00052B31"/>
    <w:rsid w:val="00052F13"/>
    <w:rsid w:val="00053584"/>
    <w:rsid w:val="00053906"/>
    <w:rsid w:val="00054501"/>
    <w:rsid w:val="000546A9"/>
    <w:rsid w:val="00054FF6"/>
    <w:rsid w:val="00055363"/>
    <w:rsid w:val="00056F2C"/>
    <w:rsid w:val="00057264"/>
    <w:rsid w:val="00057EA6"/>
    <w:rsid w:val="0006091D"/>
    <w:rsid w:val="00060A38"/>
    <w:rsid w:val="00060AAA"/>
    <w:rsid w:val="00060E24"/>
    <w:rsid w:val="0006161D"/>
    <w:rsid w:val="000619CE"/>
    <w:rsid w:val="00062248"/>
    <w:rsid w:val="0006295A"/>
    <w:rsid w:val="00062F9B"/>
    <w:rsid w:val="00063787"/>
    <w:rsid w:val="000644A5"/>
    <w:rsid w:val="00065B6B"/>
    <w:rsid w:val="0006608A"/>
    <w:rsid w:val="00066338"/>
    <w:rsid w:val="00066673"/>
    <w:rsid w:val="00066845"/>
    <w:rsid w:val="00066A70"/>
    <w:rsid w:val="00067DE1"/>
    <w:rsid w:val="000704A7"/>
    <w:rsid w:val="0007123F"/>
    <w:rsid w:val="000722CD"/>
    <w:rsid w:val="000729EA"/>
    <w:rsid w:val="00074554"/>
    <w:rsid w:val="00074577"/>
    <w:rsid w:val="0007471D"/>
    <w:rsid w:val="00074C26"/>
    <w:rsid w:val="00075304"/>
    <w:rsid w:val="000758A8"/>
    <w:rsid w:val="000762A5"/>
    <w:rsid w:val="00077686"/>
    <w:rsid w:val="000776F6"/>
    <w:rsid w:val="00080845"/>
    <w:rsid w:val="000808D6"/>
    <w:rsid w:val="00081326"/>
    <w:rsid w:val="000818B4"/>
    <w:rsid w:val="0008261F"/>
    <w:rsid w:val="00082A1F"/>
    <w:rsid w:val="00082B37"/>
    <w:rsid w:val="00083011"/>
    <w:rsid w:val="00083453"/>
    <w:rsid w:val="000835E2"/>
    <w:rsid w:val="0008441F"/>
    <w:rsid w:val="000861C6"/>
    <w:rsid w:val="00086359"/>
    <w:rsid w:val="000871ED"/>
    <w:rsid w:val="00087DEC"/>
    <w:rsid w:val="00090766"/>
    <w:rsid w:val="00090B8F"/>
    <w:rsid w:val="00093259"/>
    <w:rsid w:val="00093FB0"/>
    <w:rsid w:val="00093FB3"/>
    <w:rsid w:val="00094C2F"/>
    <w:rsid w:val="00094EE1"/>
    <w:rsid w:val="00095926"/>
    <w:rsid w:val="00096147"/>
    <w:rsid w:val="000963D4"/>
    <w:rsid w:val="00096B47"/>
    <w:rsid w:val="00096CAD"/>
    <w:rsid w:val="00097CED"/>
    <w:rsid w:val="00097D5F"/>
    <w:rsid w:val="000A1279"/>
    <w:rsid w:val="000A13E8"/>
    <w:rsid w:val="000A196E"/>
    <w:rsid w:val="000A2BC5"/>
    <w:rsid w:val="000A30AD"/>
    <w:rsid w:val="000A3641"/>
    <w:rsid w:val="000A40C5"/>
    <w:rsid w:val="000A4178"/>
    <w:rsid w:val="000A5BF6"/>
    <w:rsid w:val="000A6220"/>
    <w:rsid w:val="000A6275"/>
    <w:rsid w:val="000A66B2"/>
    <w:rsid w:val="000A6C35"/>
    <w:rsid w:val="000A6C4A"/>
    <w:rsid w:val="000A76C4"/>
    <w:rsid w:val="000A7D11"/>
    <w:rsid w:val="000A7E1A"/>
    <w:rsid w:val="000A7F70"/>
    <w:rsid w:val="000A7FBB"/>
    <w:rsid w:val="000B299A"/>
    <w:rsid w:val="000B3118"/>
    <w:rsid w:val="000B3CCF"/>
    <w:rsid w:val="000B3E66"/>
    <w:rsid w:val="000B3F32"/>
    <w:rsid w:val="000B4961"/>
    <w:rsid w:val="000B4A7A"/>
    <w:rsid w:val="000B4A9E"/>
    <w:rsid w:val="000B4AA3"/>
    <w:rsid w:val="000B5E23"/>
    <w:rsid w:val="000B5EAE"/>
    <w:rsid w:val="000B6818"/>
    <w:rsid w:val="000B6A1E"/>
    <w:rsid w:val="000B7D8B"/>
    <w:rsid w:val="000C070A"/>
    <w:rsid w:val="000C07DF"/>
    <w:rsid w:val="000C109B"/>
    <w:rsid w:val="000C132C"/>
    <w:rsid w:val="000C1FAF"/>
    <w:rsid w:val="000C2CFC"/>
    <w:rsid w:val="000C34DE"/>
    <w:rsid w:val="000C557D"/>
    <w:rsid w:val="000C597A"/>
    <w:rsid w:val="000C5E1F"/>
    <w:rsid w:val="000C5F98"/>
    <w:rsid w:val="000C6558"/>
    <w:rsid w:val="000C6944"/>
    <w:rsid w:val="000C7954"/>
    <w:rsid w:val="000C79DC"/>
    <w:rsid w:val="000C7E85"/>
    <w:rsid w:val="000C7EC6"/>
    <w:rsid w:val="000C7EC8"/>
    <w:rsid w:val="000D0129"/>
    <w:rsid w:val="000D0DB6"/>
    <w:rsid w:val="000D15DD"/>
    <w:rsid w:val="000D16D2"/>
    <w:rsid w:val="000D177B"/>
    <w:rsid w:val="000D1F83"/>
    <w:rsid w:val="000D2799"/>
    <w:rsid w:val="000D288E"/>
    <w:rsid w:val="000D2B70"/>
    <w:rsid w:val="000D404D"/>
    <w:rsid w:val="000D43BC"/>
    <w:rsid w:val="000D4B15"/>
    <w:rsid w:val="000D57E9"/>
    <w:rsid w:val="000D5E63"/>
    <w:rsid w:val="000D6985"/>
    <w:rsid w:val="000D6AEA"/>
    <w:rsid w:val="000D6D2F"/>
    <w:rsid w:val="000D6DD1"/>
    <w:rsid w:val="000D7535"/>
    <w:rsid w:val="000E02EB"/>
    <w:rsid w:val="000E047C"/>
    <w:rsid w:val="000E0C27"/>
    <w:rsid w:val="000E0EB1"/>
    <w:rsid w:val="000E1B56"/>
    <w:rsid w:val="000E1F55"/>
    <w:rsid w:val="000E2F0B"/>
    <w:rsid w:val="000E3397"/>
    <w:rsid w:val="000E3D24"/>
    <w:rsid w:val="000E3D9D"/>
    <w:rsid w:val="000E3F0B"/>
    <w:rsid w:val="000E3FCC"/>
    <w:rsid w:val="000E4697"/>
    <w:rsid w:val="000E4C54"/>
    <w:rsid w:val="000E50A8"/>
    <w:rsid w:val="000E53DF"/>
    <w:rsid w:val="000E5E09"/>
    <w:rsid w:val="000E617F"/>
    <w:rsid w:val="000E68CC"/>
    <w:rsid w:val="000E6F7A"/>
    <w:rsid w:val="000E770E"/>
    <w:rsid w:val="000F0830"/>
    <w:rsid w:val="000F08E1"/>
    <w:rsid w:val="000F0C49"/>
    <w:rsid w:val="000F0C5C"/>
    <w:rsid w:val="000F1407"/>
    <w:rsid w:val="000F1D5F"/>
    <w:rsid w:val="000F233F"/>
    <w:rsid w:val="000F247A"/>
    <w:rsid w:val="000F24BE"/>
    <w:rsid w:val="000F47B0"/>
    <w:rsid w:val="000F5C0F"/>
    <w:rsid w:val="000F5DC2"/>
    <w:rsid w:val="000F6687"/>
    <w:rsid w:val="000F6BBD"/>
    <w:rsid w:val="00100290"/>
    <w:rsid w:val="00100FF1"/>
    <w:rsid w:val="00101150"/>
    <w:rsid w:val="0010220C"/>
    <w:rsid w:val="00102C11"/>
    <w:rsid w:val="00104406"/>
    <w:rsid w:val="00104E45"/>
    <w:rsid w:val="00105C4F"/>
    <w:rsid w:val="00106425"/>
    <w:rsid w:val="00106B17"/>
    <w:rsid w:val="0010743C"/>
    <w:rsid w:val="001075D0"/>
    <w:rsid w:val="00107844"/>
    <w:rsid w:val="00110D12"/>
    <w:rsid w:val="00110F67"/>
    <w:rsid w:val="00112B70"/>
    <w:rsid w:val="001132D1"/>
    <w:rsid w:val="001132F8"/>
    <w:rsid w:val="00114DBC"/>
    <w:rsid w:val="00114F29"/>
    <w:rsid w:val="00121530"/>
    <w:rsid w:val="00121796"/>
    <w:rsid w:val="001223F4"/>
    <w:rsid w:val="00122B09"/>
    <w:rsid w:val="00122F81"/>
    <w:rsid w:val="00122FF4"/>
    <w:rsid w:val="00124870"/>
    <w:rsid w:val="001251DC"/>
    <w:rsid w:val="00127E9A"/>
    <w:rsid w:val="00130B3C"/>
    <w:rsid w:val="00130E6F"/>
    <w:rsid w:val="00131276"/>
    <w:rsid w:val="00131775"/>
    <w:rsid w:val="00131E21"/>
    <w:rsid w:val="001321F4"/>
    <w:rsid w:val="00132313"/>
    <w:rsid w:val="00132F42"/>
    <w:rsid w:val="00132F5A"/>
    <w:rsid w:val="00133039"/>
    <w:rsid w:val="00133443"/>
    <w:rsid w:val="00133BE0"/>
    <w:rsid w:val="00134724"/>
    <w:rsid w:val="0013506D"/>
    <w:rsid w:val="001350AE"/>
    <w:rsid w:val="0013514C"/>
    <w:rsid w:val="001357A6"/>
    <w:rsid w:val="0013654F"/>
    <w:rsid w:val="00136558"/>
    <w:rsid w:val="001377AF"/>
    <w:rsid w:val="00137DCA"/>
    <w:rsid w:val="00140095"/>
    <w:rsid w:val="001401DF"/>
    <w:rsid w:val="00140804"/>
    <w:rsid w:val="00140A85"/>
    <w:rsid w:val="00140D3D"/>
    <w:rsid w:val="00141CDA"/>
    <w:rsid w:val="001422E3"/>
    <w:rsid w:val="00142425"/>
    <w:rsid w:val="00142521"/>
    <w:rsid w:val="001429C6"/>
    <w:rsid w:val="00142FB0"/>
    <w:rsid w:val="00143892"/>
    <w:rsid w:val="001439D0"/>
    <w:rsid w:val="00143FE1"/>
    <w:rsid w:val="00143FF0"/>
    <w:rsid w:val="00144146"/>
    <w:rsid w:val="0014450D"/>
    <w:rsid w:val="00144E8E"/>
    <w:rsid w:val="001458A3"/>
    <w:rsid w:val="00146731"/>
    <w:rsid w:val="00147C98"/>
    <w:rsid w:val="00147E27"/>
    <w:rsid w:val="00150302"/>
    <w:rsid w:val="00150479"/>
    <w:rsid w:val="00150F20"/>
    <w:rsid w:val="001517DB"/>
    <w:rsid w:val="00151846"/>
    <w:rsid w:val="0015198F"/>
    <w:rsid w:val="001519AC"/>
    <w:rsid w:val="00151D32"/>
    <w:rsid w:val="00151DDF"/>
    <w:rsid w:val="001524D5"/>
    <w:rsid w:val="00152B20"/>
    <w:rsid w:val="00153B39"/>
    <w:rsid w:val="001541BD"/>
    <w:rsid w:val="001544B3"/>
    <w:rsid w:val="001547D5"/>
    <w:rsid w:val="00154E3A"/>
    <w:rsid w:val="0015542F"/>
    <w:rsid w:val="001555E5"/>
    <w:rsid w:val="001564E4"/>
    <w:rsid w:val="00156A7A"/>
    <w:rsid w:val="00156B8B"/>
    <w:rsid w:val="00157681"/>
    <w:rsid w:val="0016061A"/>
    <w:rsid w:val="00162A21"/>
    <w:rsid w:val="001639EA"/>
    <w:rsid w:val="00163B00"/>
    <w:rsid w:val="00163EDE"/>
    <w:rsid w:val="00164144"/>
    <w:rsid w:val="00164502"/>
    <w:rsid w:val="0016466E"/>
    <w:rsid w:val="00164670"/>
    <w:rsid w:val="001651DE"/>
    <w:rsid w:val="0016531A"/>
    <w:rsid w:val="00165CA5"/>
    <w:rsid w:val="00166010"/>
    <w:rsid w:val="0016684F"/>
    <w:rsid w:val="00166A32"/>
    <w:rsid w:val="001673C9"/>
    <w:rsid w:val="001679CC"/>
    <w:rsid w:val="00167B96"/>
    <w:rsid w:val="00167D4D"/>
    <w:rsid w:val="00170580"/>
    <w:rsid w:val="001705E8"/>
    <w:rsid w:val="00174767"/>
    <w:rsid w:val="00174897"/>
    <w:rsid w:val="00174A70"/>
    <w:rsid w:val="00174DD2"/>
    <w:rsid w:val="0017540C"/>
    <w:rsid w:val="00176F34"/>
    <w:rsid w:val="0017760F"/>
    <w:rsid w:val="00180523"/>
    <w:rsid w:val="00180B53"/>
    <w:rsid w:val="001816A5"/>
    <w:rsid w:val="00181D0C"/>
    <w:rsid w:val="00182835"/>
    <w:rsid w:val="00182876"/>
    <w:rsid w:val="00182B2B"/>
    <w:rsid w:val="001832A4"/>
    <w:rsid w:val="00183518"/>
    <w:rsid w:val="00183861"/>
    <w:rsid w:val="00183E21"/>
    <w:rsid w:val="00183E6A"/>
    <w:rsid w:val="0018422E"/>
    <w:rsid w:val="00184264"/>
    <w:rsid w:val="0018462B"/>
    <w:rsid w:val="001846F0"/>
    <w:rsid w:val="0018471A"/>
    <w:rsid w:val="00185965"/>
    <w:rsid w:val="00186201"/>
    <w:rsid w:val="00186453"/>
    <w:rsid w:val="0019035C"/>
    <w:rsid w:val="00190465"/>
    <w:rsid w:val="0019052E"/>
    <w:rsid w:val="00190881"/>
    <w:rsid w:val="001908FD"/>
    <w:rsid w:val="00190BBF"/>
    <w:rsid w:val="00190FBF"/>
    <w:rsid w:val="0019144B"/>
    <w:rsid w:val="00192236"/>
    <w:rsid w:val="00192F55"/>
    <w:rsid w:val="00192FFA"/>
    <w:rsid w:val="00193D4E"/>
    <w:rsid w:val="00193F08"/>
    <w:rsid w:val="00194849"/>
    <w:rsid w:val="00194E78"/>
    <w:rsid w:val="001962DC"/>
    <w:rsid w:val="0019640C"/>
    <w:rsid w:val="00197425"/>
    <w:rsid w:val="00197982"/>
    <w:rsid w:val="00197B77"/>
    <w:rsid w:val="001A03DA"/>
    <w:rsid w:val="001A05AA"/>
    <w:rsid w:val="001A10D2"/>
    <w:rsid w:val="001A10F8"/>
    <w:rsid w:val="001A1B00"/>
    <w:rsid w:val="001A1EC8"/>
    <w:rsid w:val="001A20B5"/>
    <w:rsid w:val="001A2361"/>
    <w:rsid w:val="001A23C6"/>
    <w:rsid w:val="001A331F"/>
    <w:rsid w:val="001A3FAE"/>
    <w:rsid w:val="001A40EF"/>
    <w:rsid w:val="001A433A"/>
    <w:rsid w:val="001A49C4"/>
    <w:rsid w:val="001A4F6E"/>
    <w:rsid w:val="001A560F"/>
    <w:rsid w:val="001A5AF7"/>
    <w:rsid w:val="001A5B7F"/>
    <w:rsid w:val="001A6203"/>
    <w:rsid w:val="001A64BD"/>
    <w:rsid w:val="001A708E"/>
    <w:rsid w:val="001A7ACE"/>
    <w:rsid w:val="001B02B1"/>
    <w:rsid w:val="001B03A4"/>
    <w:rsid w:val="001B03EB"/>
    <w:rsid w:val="001B0F2B"/>
    <w:rsid w:val="001B1E45"/>
    <w:rsid w:val="001B2320"/>
    <w:rsid w:val="001B2777"/>
    <w:rsid w:val="001B32E4"/>
    <w:rsid w:val="001B3CAA"/>
    <w:rsid w:val="001B41BE"/>
    <w:rsid w:val="001B4747"/>
    <w:rsid w:val="001B493B"/>
    <w:rsid w:val="001B5EC2"/>
    <w:rsid w:val="001B68C3"/>
    <w:rsid w:val="001B6F69"/>
    <w:rsid w:val="001C0095"/>
    <w:rsid w:val="001C0C47"/>
    <w:rsid w:val="001C0CB7"/>
    <w:rsid w:val="001C0D15"/>
    <w:rsid w:val="001C0EE7"/>
    <w:rsid w:val="001C207D"/>
    <w:rsid w:val="001C2A2A"/>
    <w:rsid w:val="001C2A83"/>
    <w:rsid w:val="001C3585"/>
    <w:rsid w:val="001C3B7A"/>
    <w:rsid w:val="001C417B"/>
    <w:rsid w:val="001C49B4"/>
    <w:rsid w:val="001C4E38"/>
    <w:rsid w:val="001C53A4"/>
    <w:rsid w:val="001C53C9"/>
    <w:rsid w:val="001C5974"/>
    <w:rsid w:val="001C6643"/>
    <w:rsid w:val="001C716B"/>
    <w:rsid w:val="001C72D7"/>
    <w:rsid w:val="001D041F"/>
    <w:rsid w:val="001D14DA"/>
    <w:rsid w:val="001D19AD"/>
    <w:rsid w:val="001D2A40"/>
    <w:rsid w:val="001D2C80"/>
    <w:rsid w:val="001D30F8"/>
    <w:rsid w:val="001D38AD"/>
    <w:rsid w:val="001D484E"/>
    <w:rsid w:val="001D4BEC"/>
    <w:rsid w:val="001D5464"/>
    <w:rsid w:val="001D5AED"/>
    <w:rsid w:val="001D61D7"/>
    <w:rsid w:val="001D6329"/>
    <w:rsid w:val="001D70B0"/>
    <w:rsid w:val="001D74B0"/>
    <w:rsid w:val="001E0681"/>
    <w:rsid w:val="001E1C44"/>
    <w:rsid w:val="001E1E03"/>
    <w:rsid w:val="001E2821"/>
    <w:rsid w:val="001E3091"/>
    <w:rsid w:val="001E417B"/>
    <w:rsid w:val="001E4596"/>
    <w:rsid w:val="001E4682"/>
    <w:rsid w:val="001E492D"/>
    <w:rsid w:val="001E6054"/>
    <w:rsid w:val="001E616A"/>
    <w:rsid w:val="001E623A"/>
    <w:rsid w:val="001E6542"/>
    <w:rsid w:val="001E6A61"/>
    <w:rsid w:val="001E72F0"/>
    <w:rsid w:val="001E7C55"/>
    <w:rsid w:val="001F1372"/>
    <w:rsid w:val="001F1BA1"/>
    <w:rsid w:val="001F21A7"/>
    <w:rsid w:val="001F23E3"/>
    <w:rsid w:val="001F25E2"/>
    <w:rsid w:val="001F2644"/>
    <w:rsid w:val="001F4133"/>
    <w:rsid w:val="001F4829"/>
    <w:rsid w:val="001F5B0A"/>
    <w:rsid w:val="001F6649"/>
    <w:rsid w:val="001F6CAF"/>
    <w:rsid w:val="001F6EFF"/>
    <w:rsid w:val="001F7FDC"/>
    <w:rsid w:val="00201EE8"/>
    <w:rsid w:val="00202A55"/>
    <w:rsid w:val="0020339E"/>
    <w:rsid w:val="002046D7"/>
    <w:rsid w:val="00204A5F"/>
    <w:rsid w:val="00204B79"/>
    <w:rsid w:val="00204F9B"/>
    <w:rsid w:val="00207935"/>
    <w:rsid w:val="002104AA"/>
    <w:rsid w:val="002108BA"/>
    <w:rsid w:val="00211509"/>
    <w:rsid w:val="002117E6"/>
    <w:rsid w:val="00211BC5"/>
    <w:rsid w:val="00211FC3"/>
    <w:rsid w:val="00212214"/>
    <w:rsid w:val="002124FE"/>
    <w:rsid w:val="00212538"/>
    <w:rsid w:val="00212961"/>
    <w:rsid w:val="00212999"/>
    <w:rsid w:val="00212DBD"/>
    <w:rsid w:val="00213322"/>
    <w:rsid w:val="00213684"/>
    <w:rsid w:val="0021496F"/>
    <w:rsid w:val="00215346"/>
    <w:rsid w:val="0021593D"/>
    <w:rsid w:val="00215D82"/>
    <w:rsid w:val="0021722D"/>
    <w:rsid w:val="0022043F"/>
    <w:rsid w:val="002219A0"/>
    <w:rsid w:val="00221BBD"/>
    <w:rsid w:val="00221F69"/>
    <w:rsid w:val="002221A4"/>
    <w:rsid w:val="00222377"/>
    <w:rsid w:val="00222895"/>
    <w:rsid w:val="002234DB"/>
    <w:rsid w:val="0022360A"/>
    <w:rsid w:val="00223C00"/>
    <w:rsid w:val="0022531C"/>
    <w:rsid w:val="00225554"/>
    <w:rsid w:val="00225CB8"/>
    <w:rsid w:val="002262C7"/>
    <w:rsid w:val="00226521"/>
    <w:rsid w:val="00226943"/>
    <w:rsid w:val="0022694A"/>
    <w:rsid w:val="00226CE2"/>
    <w:rsid w:val="00227346"/>
    <w:rsid w:val="002276D1"/>
    <w:rsid w:val="00227804"/>
    <w:rsid w:val="00227A1A"/>
    <w:rsid w:val="00227B3E"/>
    <w:rsid w:val="00227C4C"/>
    <w:rsid w:val="0023089A"/>
    <w:rsid w:val="00232700"/>
    <w:rsid w:val="0023343F"/>
    <w:rsid w:val="002340FD"/>
    <w:rsid w:val="00234F22"/>
    <w:rsid w:val="00235236"/>
    <w:rsid w:val="002354F1"/>
    <w:rsid w:val="0023550A"/>
    <w:rsid w:val="00235863"/>
    <w:rsid w:val="002358EC"/>
    <w:rsid w:val="00235B91"/>
    <w:rsid w:val="0023696E"/>
    <w:rsid w:val="00236F83"/>
    <w:rsid w:val="00237287"/>
    <w:rsid w:val="002373D6"/>
    <w:rsid w:val="00237849"/>
    <w:rsid w:val="00237B11"/>
    <w:rsid w:val="00241362"/>
    <w:rsid w:val="00241C6A"/>
    <w:rsid w:val="00241CD0"/>
    <w:rsid w:val="00242885"/>
    <w:rsid w:val="00242B19"/>
    <w:rsid w:val="002431DD"/>
    <w:rsid w:val="002440A5"/>
    <w:rsid w:val="00244EF7"/>
    <w:rsid w:val="00245370"/>
    <w:rsid w:val="002455C8"/>
    <w:rsid w:val="00245E8F"/>
    <w:rsid w:val="002462B4"/>
    <w:rsid w:val="0024647E"/>
    <w:rsid w:val="00247501"/>
    <w:rsid w:val="00247523"/>
    <w:rsid w:val="002505E1"/>
    <w:rsid w:val="00251DE2"/>
    <w:rsid w:val="0025224B"/>
    <w:rsid w:val="002523F4"/>
    <w:rsid w:val="002524BC"/>
    <w:rsid w:val="00253377"/>
    <w:rsid w:val="00253CED"/>
    <w:rsid w:val="00254661"/>
    <w:rsid w:val="00254CF3"/>
    <w:rsid w:val="00255626"/>
    <w:rsid w:val="00255A4A"/>
    <w:rsid w:val="0025725D"/>
    <w:rsid w:val="00257554"/>
    <w:rsid w:val="00257AB4"/>
    <w:rsid w:val="002608D0"/>
    <w:rsid w:val="00260A33"/>
    <w:rsid w:val="00260ADB"/>
    <w:rsid w:val="002610EC"/>
    <w:rsid w:val="00261E21"/>
    <w:rsid w:val="002637CB"/>
    <w:rsid w:val="00263AB0"/>
    <w:rsid w:val="00263C0E"/>
    <w:rsid w:val="002657BF"/>
    <w:rsid w:val="00265C37"/>
    <w:rsid w:val="00266680"/>
    <w:rsid w:val="002671D1"/>
    <w:rsid w:val="00267702"/>
    <w:rsid w:val="00267D62"/>
    <w:rsid w:val="00271465"/>
    <w:rsid w:val="00271A1A"/>
    <w:rsid w:val="00271ACF"/>
    <w:rsid w:val="00273820"/>
    <w:rsid w:val="0027501A"/>
    <w:rsid w:val="0027698D"/>
    <w:rsid w:val="00276FEB"/>
    <w:rsid w:val="00277199"/>
    <w:rsid w:val="00277940"/>
    <w:rsid w:val="002779B6"/>
    <w:rsid w:val="00280175"/>
    <w:rsid w:val="00280A1B"/>
    <w:rsid w:val="00280AD5"/>
    <w:rsid w:val="00280F71"/>
    <w:rsid w:val="002810CB"/>
    <w:rsid w:val="00281BDA"/>
    <w:rsid w:val="00283713"/>
    <w:rsid w:val="00283E97"/>
    <w:rsid w:val="00283EDB"/>
    <w:rsid w:val="002840AC"/>
    <w:rsid w:val="002847D4"/>
    <w:rsid w:val="00285ABD"/>
    <w:rsid w:val="00286196"/>
    <w:rsid w:val="002868A2"/>
    <w:rsid w:val="00286927"/>
    <w:rsid w:val="0029003B"/>
    <w:rsid w:val="0029019C"/>
    <w:rsid w:val="002905B3"/>
    <w:rsid w:val="00290F37"/>
    <w:rsid w:val="00291E47"/>
    <w:rsid w:val="00291EC4"/>
    <w:rsid w:val="002929C6"/>
    <w:rsid w:val="00293FF9"/>
    <w:rsid w:val="00294021"/>
    <w:rsid w:val="002940D8"/>
    <w:rsid w:val="00294258"/>
    <w:rsid w:val="002944A0"/>
    <w:rsid w:val="00294B57"/>
    <w:rsid w:val="00294F6A"/>
    <w:rsid w:val="00295287"/>
    <w:rsid w:val="002956E5"/>
    <w:rsid w:val="00296059"/>
    <w:rsid w:val="00296822"/>
    <w:rsid w:val="002A19C9"/>
    <w:rsid w:val="002A1A51"/>
    <w:rsid w:val="002A2B16"/>
    <w:rsid w:val="002A2CC7"/>
    <w:rsid w:val="002A32CC"/>
    <w:rsid w:val="002A34C2"/>
    <w:rsid w:val="002A34F7"/>
    <w:rsid w:val="002A35C7"/>
    <w:rsid w:val="002A367E"/>
    <w:rsid w:val="002A3B49"/>
    <w:rsid w:val="002A4A8E"/>
    <w:rsid w:val="002A5406"/>
    <w:rsid w:val="002A5CCD"/>
    <w:rsid w:val="002A5D04"/>
    <w:rsid w:val="002A5F37"/>
    <w:rsid w:val="002A61B2"/>
    <w:rsid w:val="002A61CF"/>
    <w:rsid w:val="002A64DC"/>
    <w:rsid w:val="002A661C"/>
    <w:rsid w:val="002A662D"/>
    <w:rsid w:val="002A6CB4"/>
    <w:rsid w:val="002A7062"/>
    <w:rsid w:val="002A7135"/>
    <w:rsid w:val="002A7883"/>
    <w:rsid w:val="002B005D"/>
    <w:rsid w:val="002B02E6"/>
    <w:rsid w:val="002B0389"/>
    <w:rsid w:val="002B0C65"/>
    <w:rsid w:val="002B0EBF"/>
    <w:rsid w:val="002B15AA"/>
    <w:rsid w:val="002B243E"/>
    <w:rsid w:val="002B3A99"/>
    <w:rsid w:val="002B3AE7"/>
    <w:rsid w:val="002B4341"/>
    <w:rsid w:val="002B4AD0"/>
    <w:rsid w:val="002B5464"/>
    <w:rsid w:val="002B5743"/>
    <w:rsid w:val="002B6016"/>
    <w:rsid w:val="002B68D1"/>
    <w:rsid w:val="002B6D5E"/>
    <w:rsid w:val="002B6F3F"/>
    <w:rsid w:val="002B78A5"/>
    <w:rsid w:val="002C04C4"/>
    <w:rsid w:val="002C0D05"/>
    <w:rsid w:val="002C1710"/>
    <w:rsid w:val="002C2285"/>
    <w:rsid w:val="002C3299"/>
    <w:rsid w:val="002C3539"/>
    <w:rsid w:val="002C4A0C"/>
    <w:rsid w:val="002C4EC5"/>
    <w:rsid w:val="002C7E2A"/>
    <w:rsid w:val="002C7F78"/>
    <w:rsid w:val="002D04E8"/>
    <w:rsid w:val="002D0CFD"/>
    <w:rsid w:val="002D0F7E"/>
    <w:rsid w:val="002D13BF"/>
    <w:rsid w:val="002D1B0A"/>
    <w:rsid w:val="002D1B34"/>
    <w:rsid w:val="002D328A"/>
    <w:rsid w:val="002D3645"/>
    <w:rsid w:val="002D3D81"/>
    <w:rsid w:val="002D448E"/>
    <w:rsid w:val="002D472D"/>
    <w:rsid w:val="002D510A"/>
    <w:rsid w:val="002D5214"/>
    <w:rsid w:val="002D6619"/>
    <w:rsid w:val="002D7256"/>
    <w:rsid w:val="002D750F"/>
    <w:rsid w:val="002D7FAC"/>
    <w:rsid w:val="002E0F4F"/>
    <w:rsid w:val="002E0F97"/>
    <w:rsid w:val="002E119A"/>
    <w:rsid w:val="002E1BC2"/>
    <w:rsid w:val="002E2B43"/>
    <w:rsid w:val="002E3872"/>
    <w:rsid w:val="002E48A8"/>
    <w:rsid w:val="002E4D94"/>
    <w:rsid w:val="002E4E4B"/>
    <w:rsid w:val="002E5F37"/>
    <w:rsid w:val="002E62D2"/>
    <w:rsid w:val="002E6E33"/>
    <w:rsid w:val="002E7825"/>
    <w:rsid w:val="002E7AA7"/>
    <w:rsid w:val="002E7B9B"/>
    <w:rsid w:val="002F0FE2"/>
    <w:rsid w:val="002F159E"/>
    <w:rsid w:val="002F28C6"/>
    <w:rsid w:val="002F2F1A"/>
    <w:rsid w:val="002F2F91"/>
    <w:rsid w:val="002F367A"/>
    <w:rsid w:val="002F422C"/>
    <w:rsid w:val="002F4256"/>
    <w:rsid w:val="002F43AC"/>
    <w:rsid w:val="002F4795"/>
    <w:rsid w:val="002F4830"/>
    <w:rsid w:val="002F4D0F"/>
    <w:rsid w:val="002F52C1"/>
    <w:rsid w:val="002F54D3"/>
    <w:rsid w:val="002F5B08"/>
    <w:rsid w:val="002F621F"/>
    <w:rsid w:val="002F6B5C"/>
    <w:rsid w:val="002F7305"/>
    <w:rsid w:val="002F768E"/>
    <w:rsid w:val="002F7B6E"/>
    <w:rsid w:val="002F7C90"/>
    <w:rsid w:val="002F7DA6"/>
    <w:rsid w:val="0030001B"/>
    <w:rsid w:val="003001C4"/>
    <w:rsid w:val="00300D69"/>
    <w:rsid w:val="00300F19"/>
    <w:rsid w:val="003010A2"/>
    <w:rsid w:val="00302105"/>
    <w:rsid w:val="00302373"/>
    <w:rsid w:val="003025AA"/>
    <w:rsid w:val="003028AE"/>
    <w:rsid w:val="00302ED5"/>
    <w:rsid w:val="003036B9"/>
    <w:rsid w:val="0030415D"/>
    <w:rsid w:val="00304253"/>
    <w:rsid w:val="00304A20"/>
    <w:rsid w:val="00304B3F"/>
    <w:rsid w:val="00304CA9"/>
    <w:rsid w:val="00305501"/>
    <w:rsid w:val="00306EF6"/>
    <w:rsid w:val="0030713F"/>
    <w:rsid w:val="00307C83"/>
    <w:rsid w:val="00310C9A"/>
    <w:rsid w:val="003111ED"/>
    <w:rsid w:val="0031388E"/>
    <w:rsid w:val="00313B8E"/>
    <w:rsid w:val="00313D5D"/>
    <w:rsid w:val="00316543"/>
    <w:rsid w:val="00316CE6"/>
    <w:rsid w:val="003179BB"/>
    <w:rsid w:val="00317A84"/>
    <w:rsid w:val="003205F4"/>
    <w:rsid w:val="0032170A"/>
    <w:rsid w:val="0032183F"/>
    <w:rsid w:val="00321D35"/>
    <w:rsid w:val="00321EAC"/>
    <w:rsid w:val="00322E46"/>
    <w:rsid w:val="003230B2"/>
    <w:rsid w:val="00323834"/>
    <w:rsid w:val="00324810"/>
    <w:rsid w:val="00324E21"/>
    <w:rsid w:val="003259E0"/>
    <w:rsid w:val="00325B48"/>
    <w:rsid w:val="003264D3"/>
    <w:rsid w:val="003275C2"/>
    <w:rsid w:val="003276E5"/>
    <w:rsid w:val="00330A54"/>
    <w:rsid w:val="00330B75"/>
    <w:rsid w:val="00330BBC"/>
    <w:rsid w:val="003316FB"/>
    <w:rsid w:val="00332D88"/>
    <w:rsid w:val="00333181"/>
    <w:rsid w:val="0033326D"/>
    <w:rsid w:val="003332FA"/>
    <w:rsid w:val="00333DD5"/>
    <w:rsid w:val="0033417B"/>
    <w:rsid w:val="0033615C"/>
    <w:rsid w:val="0033674E"/>
    <w:rsid w:val="0033736A"/>
    <w:rsid w:val="00337402"/>
    <w:rsid w:val="00337901"/>
    <w:rsid w:val="003379CF"/>
    <w:rsid w:val="003379F0"/>
    <w:rsid w:val="00337A9F"/>
    <w:rsid w:val="0034126A"/>
    <w:rsid w:val="00341401"/>
    <w:rsid w:val="0034191F"/>
    <w:rsid w:val="003439D3"/>
    <w:rsid w:val="00343BFB"/>
    <w:rsid w:val="003440A1"/>
    <w:rsid w:val="003447FE"/>
    <w:rsid w:val="00345454"/>
    <w:rsid w:val="00345495"/>
    <w:rsid w:val="00345B4F"/>
    <w:rsid w:val="00345B52"/>
    <w:rsid w:val="00345B5D"/>
    <w:rsid w:val="00345BCF"/>
    <w:rsid w:val="00346355"/>
    <w:rsid w:val="00346941"/>
    <w:rsid w:val="00346C04"/>
    <w:rsid w:val="00350A66"/>
    <w:rsid w:val="00351272"/>
    <w:rsid w:val="003539AE"/>
    <w:rsid w:val="00354381"/>
    <w:rsid w:val="0035452F"/>
    <w:rsid w:val="0035454C"/>
    <w:rsid w:val="00354A06"/>
    <w:rsid w:val="00354DF3"/>
    <w:rsid w:val="00354E2C"/>
    <w:rsid w:val="003551A2"/>
    <w:rsid w:val="00355342"/>
    <w:rsid w:val="00355DA8"/>
    <w:rsid w:val="0035671C"/>
    <w:rsid w:val="00356734"/>
    <w:rsid w:val="0035688A"/>
    <w:rsid w:val="00356AE7"/>
    <w:rsid w:val="00356F87"/>
    <w:rsid w:val="00360193"/>
    <w:rsid w:val="00360925"/>
    <w:rsid w:val="00360994"/>
    <w:rsid w:val="00361E99"/>
    <w:rsid w:val="00362814"/>
    <w:rsid w:val="00362F61"/>
    <w:rsid w:val="00362FD7"/>
    <w:rsid w:val="00362FEE"/>
    <w:rsid w:val="003631E6"/>
    <w:rsid w:val="003635EB"/>
    <w:rsid w:val="003644B6"/>
    <w:rsid w:val="00364907"/>
    <w:rsid w:val="00365C6D"/>
    <w:rsid w:val="00365F9B"/>
    <w:rsid w:val="003664A2"/>
    <w:rsid w:val="00366E7C"/>
    <w:rsid w:val="00367459"/>
    <w:rsid w:val="00367F5C"/>
    <w:rsid w:val="003713DF"/>
    <w:rsid w:val="00371DBE"/>
    <w:rsid w:val="0037244F"/>
    <w:rsid w:val="0037270E"/>
    <w:rsid w:val="00372A52"/>
    <w:rsid w:val="003734A4"/>
    <w:rsid w:val="00374E74"/>
    <w:rsid w:val="0037657C"/>
    <w:rsid w:val="003766C0"/>
    <w:rsid w:val="00376942"/>
    <w:rsid w:val="00376B82"/>
    <w:rsid w:val="00376BC3"/>
    <w:rsid w:val="00377591"/>
    <w:rsid w:val="003776E4"/>
    <w:rsid w:val="00377D6C"/>
    <w:rsid w:val="003803C2"/>
    <w:rsid w:val="0038045F"/>
    <w:rsid w:val="00380D38"/>
    <w:rsid w:val="00380FF3"/>
    <w:rsid w:val="00381111"/>
    <w:rsid w:val="003814C6"/>
    <w:rsid w:val="0038160F"/>
    <w:rsid w:val="00381CE9"/>
    <w:rsid w:val="0038217E"/>
    <w:rsid w:val="00382C08"/>
    <w:rsid w:val="00382C6A"/>
    <w:rsid w:val="003837B1"/>
    <w:rsid w:val="00383DB4"/>
    <w:rsid w:val="00384071"/>
    <w:rsid w:val="003857FD"/>
    <w:rsid w:val="00385957"/>
    <w:rsid w:val="00385BC4"/>
    <w:rsid w:val="003860BE"/>
    <w:rsid w:val="00386F62"/>
    <w:rsid w:val="00387844"/>
    <w:rsid w:val="003878D9"/>
    <w:rsid w:val="00387AC2"/>
    <w:rsid w:val="00387C54"/>
    <w:rsid w:val="00390369"/>
    <w:rsid w:val="0039076E"/>
    <w:rsid w:val="00390E7F"/>
    <w:rsid w:val="00390E9D"/>
    <w:rsid w:val="003919E6"/>
    <w:rsid w:val="00391B7E"/>
    <w:rsid w:val="00391F05"/>
    <w:rsid w:val="003930E0"/>
    <w:rsid w:val="00394023"/>
    <w:rsid w:val="0039491F"/>
    <w:rsid w:val="003954E1"/>
    <w:rsid w:val="003957A1"/>
    <w:rsid w:val="00395C08"/>
    <w:rsid w:val="00395D3B"/>
    <w:rsid w:val="00395ED5"/>
    <w:rsid w:val="00395F10"/>
    <w:rsid w:val="003960B2"/>
    <w:rsid w:val="00396275"/>
    <w:rsid w:val="0039789F"/>
    <w:rsid w:val="003A03F6"/>
    <w:rsid w:val="003A0FA7"/>
    <w:rsid w:val="003A19F7"/>
    <w:rsid w:val="003A1A14"/>
    <w:rsid w:val="003A1B21"/>
    <w:rsid w:val="003A1CF7"/>
    <w:rsid w:val="003A1F49"/>
    <w:rsid w:val="003A2ABF"/>
    <w:rsid w:val="003A2AE0"/>
    <w:rsid w:val="003A2DA1"/>
    <w:rsid w:val="003A4071"/>
    <w:rsid w:val="003A4199"/>
    <w:rsid w:val="003A42E5"/>
    <w:rsid w:val="003A4808"/>
    <w:rsid w:val="003A5490"/>
    <w:rsid w:val="003A59A7"/>
    <w:rsid w:val="003A7CD4"/>
    <w:rsid w:val="003B06BC"/>
    <w:rsid w:val="003B0879"/>
    <w:rsid w:val="003B1FCD"/>
    <w:rsid w:val="003B3240"/>
    <w:rsid w:val="003B3970"/>
    <w:rsid w:val="003B4281"/>
    <w:rsid w:val="003B511A"/>
    <w:rsid w:val="003B52AA"/>
    <w:rsid w:val="003B5A19"/>
    <w:rsid w:val="003B63F6"/>
    <w:rsid w:val="003B68C4"/>
    <w:rsid w:val="003B68D6"/>
    <w:rsid w:val="003B6E36"/>
    <w:rsid w:val="003B72D2"/>
    <w:rsid w:val="003B77D7"/>
    <w:rsid w:val="003B7900"/>
    <w:rsid w:val="003B7AE0"/>
    <w:rsid w:val="003B7E84"/>
    <w:rsid w:val="003C05CD"/>
    <w:rsid w:val="003C061C"/>
    <w:rsid w:val="003C097A"/>
    <w:rsid w:val="003C097C"/>
    <w:rsid w:val="003C22F0"/>
    <w:rsid w:val="003C2597"/>
    <w:rsid w:val="003C281C"/>
    <w:rsid w:val="003C2BF1"/>
    <w:rsid w:val="003C2D5D"/>
    <w:rsid w:val="003C32A6"/>
    <w:rsid w:val="003C3CF6"/>
    <w:rsid w:val="003C3FA8"/>
    <w:rsid w:val="003C45CE"/>
    <w:rsid w:val="003C4CAC"/>
    <w:rsid w:val="003C5BEE"/>
    <w:rsid w:val="003C5DC8"/>
    <w:rsid w:val="003C681A"/>
    <w:rsid w:val="003C70D5"/>
    <w:rsid w:val="003C7241"/>
    <w:rsid w:val="003C7A40"/>
    <w:rsid w:val="003C7AF7"/>
    <w:rsid w:val="003C7F02"/>
    <w:rsid w:val="003D048C"/>
    <w:rsid w:val="003D0AB0"/>
    <w:rsid w:val="003D1356"/>
    <w:rsid w:val="003D1C43"/>
    <w:rsid w:val="003D22B4"/>
    <w:rsid w:val="003D2322"/>
    <w:rsid w:val="003D2C5D"/>
    <w:rsid w:val="003D3135"/>
    <w:rsid w:val="003D31E7"/>
    <w:rsid w:val="003D33BA"/>
    <w:rsid w:val="003D3C8D"/>
    <w:rsid w:val="003D5947"/>
    <w:rsid w:val="003D5A16"/>
    <w:rsid w:val="003D5D94"/>
    <w:rsid w:val="003D5DDE"/>
    <w:rsid w:val="003D6DF1"/>
    <w:rsid w:val="003D6EB1"/>
    <w:rsid w:val="003D7052"/>
    <w:rsid w:val="003D751A"/>
    <w:rsid w:val="003E0060"/>
    <w:rsid w:val="003E1083"/>
    <w:rsid w:val="003E1159"/>
    <w:rsid w:val="003E11BE"/>
    <w:rsid w:val="003E2225"/>
    <w:rsid w:val="003E2C3A"/>
    <w:rsid w:val="003E44BC"/>
    <w:rsid w:val="003E4768"/>
    <w:rsid w:val="003E4836"/>
    <w:rsid w:val="003E48CF"/>
    <w:rsid w:val="003E4BFC"/>
    <w:rsid w:val="003E5813"/>
    <w:rsid w:val="003E5914"/>
    <w:rsid w:val="003E6393"/>
    <w:rsid w:val="003E6A66"/>
    <w:rsid w:val="003E6D28"/>
    <w:rsid w:val="003E6F03"/>
    <w:rsid w:val="003F011A"/>
    <w:rsid w:val="003F01C1"/>
    <w:rsid w:val="003F049F"/>
    <w:rsid w:val="003F10C6"/>
    <w:rsid w:val="003F128C"/>
    <w:rsid w:val="003F1FFC"/>
    <w:rsid w:val="003F2D02"/>
    <w:rsid w:val="003F2D67"/>
    <w:rsid w:val="003F2F68"/>
    <w:rsid w:val="003F39C9"/>
    <w:rsid w:val="003F440C"/>
    <w:rsid w:val="003F45CA"/>
    <w:rsid w:val="003F4A70"/>
    <w:rsid w:val="003F5145"/>
    <w:rsid w:val="003F5322"/>
    <w:rsid w:val="003F5791"/>
    <w:rsid w:val="003F623B"/>
    <w:rsid w:val="003F7F5A"/>
    <w:rsid w:val="00400F5D"/>
    <w:rsid w:val="004013C2"/>
    <w:rsid w:val="004013EC"/>
    <w:rsid w:val="00402864"/>
    <w:rsid w:val="00403192"/>
    <w:rsid w:val="00403F7C"/>
    <w:rsid w:val="004042A0"/>
    <w:rsid w:val="00404BAD"/>
    <w:rsid w:val="00406246"/>
    <w:rsid w:val="0040626A"/>
    <w:rsid w:val="0040627D"/>
    <w:rsid w:val="00406612"/>
    <w:rsid w:val="00406D6B"/>
    <w:rsid w:val="004105D5"/>
    <w:rsid w:val="00410A32"/>
    <w:rsid w:val="00410CFD"/>
    <w:rsid w:val="00411EC5"/>
    <w:rsid w:val="00412012"/>
    <w:rsid w:val="00412078"/>
    <w:rsid w:val="00412306"/>
    <w:rsid w:val="00412F72"/>
    <w:rsid w:val="004148A5"/>
    <w:rsid w:val="00414973"/>
    <w:rsid w:val="004152E6"/>
    <w:rsid w:val="0041553D"/>
    <w:rsid w:val="004157FD"/>
    <w:rsid w:val="00415917"/>
    <w:rsid w:val="00416563"/>
    <w:rsid w:val="00416733"/>
    <w:rsid w:val="00417C62"/>
    <w:rsid w:val="00417CCF"/>
    <w:rsid w:val="0042014A"/>
    <w:rsid w:val="0042058B"/>
    <w:rsid w:val="00420BA3"/>
    <w:rsid w:val="00421E25"/>
    <w:rsid w:val="0042201F"/>
    <w:rsid w:val="00423D55"/>
    <w:rsid w:val="00425059"/>
    <w:rsid w:val="00425B48"/>
    <w:rsid w:val="00426D6C"/>
    <w:rsid w:val="00426EE5"/>
    <w:rsid w:val="00427065"/>
    <w:rsid w:val="00427A29"/>
    <w:rsid w:val="00427D39"/>
    <w:rsid w:val="004313AE"/>
    <w:rsid w:val="00432F2E"/>
    <w:rsid w:val="0043405A"/>
    <w:rsid w:val="0043423C"/>
    <w:rsid w:val="00434706"/>
    <w:rsid w:val="0043517D"/>
    <w:rsid w:val="00435368"/>
    <w:rsid w:val="0043626F"/>
    <w:rsid w:val="0043708D"/>
    <w:rsid w:val="004376E8"/>
    <w:rsid w:val="00440990"/>
    <w:rsid w:val="004415D2"/>
    <w:rsid w:val="00441F9A"/>
    <w:rsid w:val="004425AE"/>
    <w:rsid w:val="004432CE"/>
    <w:rsid w:val="004439DB"/>
    <w:rsid w:val="004445A3"/>
    <w:rsid w:val="00444E2C"/>
    <w:rsid w:val="0044541A"/>
    <w:rsid w:val="00445F2B"/>
    <w:rsid w:val="004460D9"/>
    <w:rsid w:val="004460E9"/>
    <w:rsid w:val="00446AF2"/>
    <w:rsid w:val="004478AF"/>
    <w:rsid w:val="0045008D"/>
    <w:rsid w:val="0045072F"/>
    <w:rsid w:val="00450A1B"/>
    <w:rsid w:val="004518F6"/>
    <w:rsid w:val="00452364"/>
    <w:rsid w:val="00452F27"/>
    <w:rsid w:val="00453259"/>
    <w:rsid w:val="00453A0A"/>
    <w:rsid w:val="00454997"/>
    <w:rsid w:val="00454ED3"/>
    <w:rsid w:val="0045504B"/>
    <w:rsid w:val="00455737"/>
    <w:rsid w:val="00455F0D"/>
    <w:rsid w:val="004562B7"/>
    <w:rsid w:val="00456329"/>
    <w:rsid w:val="00457889"/>
    <w:rsid w:val="0046010B"/>
    <w:rsid w:val="0046021C"/>
    <w:rsid w:val="00461162"/>
    <w:rsid w:val="00461345"/>
    <w:rsid w:val="00461C16"/>
    <w:rsid w:val="004626D0"/>
    <w:rsid w:val="00462A17"/>
    <w:rsid w:val="00462FD3"/>
    <w:rsid w:val="00463147"/>
    <w:rsid w:val="004632FC"/>
    <w:rsid w:val="00463977"/>
    <w:rsid w:val="00463ADA"/>
    <w:rsid w:val="00464593"/>
    <w:rsid w:val="004649CF"/>
    <w:rsid w:val="0046550D"/>
    <w:rsid w:val="00465879"/>
    <w:rsid w:val="004670C2"/>
    <w:rsid w:val="00467228"/>
    <w:rsid w:val="0046757A"/>
    <w:rsid w:val="004678D5"/>
    <w:rsid w:val="00467D32"/>
    <w:rsid w:val="004710A9"/>
    <w:rsid w:val="00471682"/>
    <w:rsid w:val="00472F22"/>
    <w:rsid w:val="004735BE"/>
    <w:rsid w:val="0047376E"/>
    <w:rsid w:val="00473E31"/>
    <w:rsid w:val="00474D94"/>
    <w:rsid w:val="004752F0"/>
    <w:rsid w:val="00475935"/>
    <w:rsid w:val="00475A44"/>
    <w:rsid w:val="00475AB6"/>
    <w:rsid w:val="00475B85"/>
    <w:rsid w:val="0047644A"/>
    <w:rsid w:val="00477260"/>
    <w:rsid w:val="0047759A"/>
    <w:rsid w:val="004778C3"/>
    <w:rsid w:val="00477923"/>
    <w:rsid w:val="00480788"/>
    <w:rsid w:val="004815B2"/>
    <w:rsid w:val="00481E71"/>
    <w:rsid w:val="00481FEA"/>
    <w:rsid w:val="00482A8A"/>
    <w:rsid w:val="0048349F"/>
    <w:rsid w:val="004843A9"/>
    <w:rsid w:val="0048576D"/>
    <w:rsid w:val="00485ED3"/>
    <w:rsid w:val="00486074"/>
    <w:rsid w:val="0048644B"/>
    <w:rsid w:val="00486555"/>
    <w:rsid w:val="00486BEE"/>
    <w:rsid w:val="00487839"/>
    <w:rsid w:val="00490BAB"/>
    <w:rsid w:val="00490C78"/>
    <w:rsid w:val="004919A7"/>
    <w:rsid w:val="00491A93"/>
    <w:rsid w:val="00491C48"/>
    <w:rsid w:val="004925E1"/>
    <w:rsid w:val="004928B6"/>
    <w:rsid w:val="004928D8"/>
    <w:rsid w:val="00492908"/>
    <w:rsid w:val="00492D2F"/>
    <w:rsid w:val="0049437C"/>
    <w:rsid w:val="004948C7"/>
    <w:rsid w:val="00494B13"/>
    <w:rsid w:val="00494D46"/>
    <w:rsid w:val="0049595D"/>
    <w:rsid w:val="00496969"/>
    <w:rsid w:val="00496B7A"/>
    <w:rsid w:val="00496E33"/>
    <w:rsid w:val="00497529"/>
    <w:rsid w:val="00497545"/>
    <w:rsid w:val="00497B70"/>
    <w:rsid w:val="00497E55"/>
    <w:rsid w:val="00497F26"/>
    <w:rsid w:val="004A0F47"/>
    <w:rsid w:val="004A1237"/>
    <w:rsid w:val="004A170F"/>
    <w:rsid w:val="004A2175"/>
    <w:rsid w:val="004A2250"/>
    <w:rsid w:val="004A274E"/>
    <w:rsid w:val="004A38CF"/>
    <w:rsid w:val="004A47F2"/>
    <w:rsid w:val="004A506E"/>
    <w:rsid w:val="004A55E8"/>
    <w:rsid w:val="004A61E8"/>
    <w:rsid w:val="004A7460"/>
    <w:rsid w:val="004A7627"/>
    <w:rsid w:val="004B016B"/>
    <w:rsid w:val="004B0D81"/>
    <w:rsid w:val="004B114C"/>
    <w:rsid w:val="004B1387"/>
    <w:rsid w:val="004B1AF4"/>
    <w:rsid w:val="004B250A"/>
    <w:rsid w:val="004B2529"/>
    <w:rsid w:val="004B30B9"/>
    <w:rsid w:val="004B30C0"/>
    <w:rsid w:val="004B3BB4"/>
    <w:rsid w:val="004B427D"/>
    <w:rsid w:val="004B4402"/>
    <w:rsid w:val="004B4755"/>
    <w:rsid w:val="004B4C19"/>
    <w:rsid w:val="004B53FB"/>
    <w:rsid w:val="004B56E7"/>
    <w:rsid w:val="004B6990"/>
    <w:rsid w:val="004B729C"/>
    <w:rsid w:val="004B7A59"/>
    <w:rsid w:val="004C0C25"/>
    <w:rsid w:val="004C126F"/>
    <w:rsid w:val="004C15E7"/>
    <w:rsid w:val="004C1906"/>
    <w:rsid w:val="004C1B83"/>
    <w:rsid w:val="004C2740"/>
    <w:rsid w:val="004C27C9"/>
    <w:rsid w:val="004C2B34"/>
    <w:rsid w:val="004C3662"/>
    <w:rsid w:val="004C3772"/>
    <w:rsid w:val="004C4D52"/>
    <w:rsid w:val="004C53A5"/>
    <w:rsid w:val="004C65ED"/>
    <w:rsid w:val="004C6F76"/>
    <w:rsid w:val="004C753D"/>
    <w:rsid w:val="004C78D8"/>
    <w:rsid w:val="004D0AE4"/>
    <w:rsid w:val="004D0F31"/>
    <w:rsid w:val="004D0F94"/>
    <w:rsid w:val="004D1137"/>
    <w:rsid w:val="004D20A9"/>
    <w:rsid w:val="004D230B"/>
    <w:rsid w:val="004D2DFF"/>
    <w:rsid w:val="004D357B"/>
    <w:rsid w:val="004D5705"/>
    <w:rsid w:val="004D5AAE"/>
    <w:rsid w:val="004D5DD0"/>
    <w:rsid w:val="004D5FE4"/>
    <w:rsid w:val="004D69E9"/>
    <w:rsid w:val="004D6ADA"/>
    <w:rsid w:val="004D6EB1"/>
    <w:rsid w:val="004D7080"/>
    <w:rsid w:val="004D7758"/>
    <w:rsid w:val="004E0DC5"/>
    <w:rsid w:val="004E0F9D"/>
    <w:rsid w:val="004E14DB"/>
    <w:rsid w:val="004E1C95"/>
    <w:rsid w:val="004E1F52"/>
    <w:rsid w:val="004E2131"/>
    <w:rsid w:val="004E24A8"/>
    <w:rsid w:val="004E33DE"/>
    <w:rsid w:val="004E35C6"/>
    <w:rsid w:val="004E3A76"/>
    <w:rsid w:val="004E4D1F"/>
    <w:rsid w:val="004E54E1"/>
    <w:rsid w:val="004E57F6"/>
    <w:rsid w:val="004E62A2"/>
    <w:rsid w:val="004E693D"/>
    <w:rsid w:val="004E6BED"/>
    <w:rsid w:val="004E6EC0"/>
    <w:rsid w:val="004E7305"/>
    <w:rsid w:val="004E7359"/>
    <w:rsid w:val="004E7468"/>
    <w:rsid w:val="004E76CA"/>
    <w:rsid w:val="004E7DDE"/>
    <w:rsid w:val="004F24EA"/>
    <w:rsid w:val="004F2956"/>
    <w:rsid w:val="004F29CA"/>
    <w:rsid w:val="004F3D81"/>
    <w:rsid w:val="004F3F07"/>
    <w:rsid w:val="004F4980"/>
    <w:rsid w:val="004F4F7E"/>
    <w:rsid w:val="004F64C6"/>
    <w:rsid w:val="004F653E"/>
    <w:rsid w:val="004F656A"/>
    <w:rsid w:val="004F6629"/>
    <w:rsid w:val="004F693B"/>
    <w:rsid w:val="004F7543"/>
    <w:rsid w:val="004F769F"/>
    <w:rsid w:val="004F78B1"/>
    <w:rsid w:val="00500040"/>
    <w:rsid w:val="0050170A"/>
    <w:rsid w:val="0050264C"/>
    <w:rsid w:val="00502AFA"/>
    <w:rsid w:val="00502E02"/>
    <w:rsid w:val="005033D0"/>
    <w:rsid w:val="00503D40"/>
    <w:rsid w:val="00504340"/>
    <w:rsid w:val="00504521"/>
    <w:rsid w:val="00504591"/>
    <w:rsid w:val="00505367"/>
    <w:rsid w:val="00505DB1"/>
    <w:rsid w:val="00506618"/>
    <w:rsid w:val="00506CA4"/>
    <w:rsid w:val="00506EB3"/>
    <w:rsid w:val="00507784"/>
    <w:rsid w:val="00507B89"/>
    <w:rsid w:val="0051031E"/>
    <w:rsid w:val="00510EFA"/>
    <w:rsid w:val="005114B4"/>
    <w:rsid w:val="00511501"/>
    <w:rsid w:val="005118B4"/>
    <w:rsid w:val="00511B01"/>
    <w:rsid w:val="005126C6"/>
    <w:rsid w:val="00512C72"/>
    <w:rsid w:val="00514914"/>
    <w:rsid w:val="005149B1"/>
    <w:rsid w:val="00514A5A"/>
    <w:rsid w:val="00515402"/>
    <w:rsid w:val="0051578E"/>
    <w:rsid w:val="00516278"/>
    <w:rsid w:val="00516DAB"/>
    <w:rsid w:val="00517586"/>
    <w:rsid w:val="00517F84"/>
    <w:rsid w:val="005202B6"/>
    <w:rsid w:val="00520408"/>
    <w:rsid w:val="005205E1"/>
    <w:rsid w:val="00520F0D"/>
    <w:rsid w:val="005214F2"/>
    <w:rsid w:val="005215AA"/>
    <w:rsid w:val="00521E53"/>
    <w:rsid w:val="00521ECF"/>
    <w:rsid w:val="00521FFA"/>
    <w:rsid w:val="0052297B"/>
    <w:rsid w:val="00522B4F"/>
    <w:rsid w:val="00522D85"/>
    <w:rsid w:val="005235E0"/>
    <w:rsid w:val="005253D1"/>
    <w:rsid w:val="00526096"/>
    <w:rsid w:val="00526C76"/>
    <w:rsid w:val="00526EA9"/>
    <w:rsid w:val="0052769F"/>
    <w:rsid w:val="00527A80"/>
    <w:rsid w:val="00530379"/>
    <w:rsid w:val="0053167A"/>
    <w:rsid w:val="00531761"/>
    <w:rsid w:val="0053179A"/>
    <w:rsid w:val="00532CC7"/>
    <w:rsid w:val="00533209"/>
    <w:rsid w:val="005332F9"/>
    <w:rsid w:val="00533550"/>
    <w:rsid w:val="0053388F"/>
    <w:rsid w:val="005345D2"/>
    <w:rsid w:val="005355A7"/>
    <w:rsid w:val="00535749"/>
    <w:rsid w:val="0053590E"/>
    <w:rsid w:val="0053657E"/>
    <w:rsid w:val="00536BE3"/>
    <w:rsid w:val="00537B55"/>
    <w:rsid w:val="0054052A"/>
    <w:rsid w:val="00540600"/>
    <w:rsid w:val="00540AE1"/>
    <w:rsid w:val="00540C42"/>
    <w:rsid w:val="005416D0"/>
    <w:rsid w:val="00541965"/>
    <w:rsid w:val="00541E54"/>
    <w:rsid w:val="00541FCB"/>
    <w:rsid w:val="00542059"/>
    <w:rsid w:val="00542170"/>
    <w:rsid w:val="0054253D"/>
    <w:rsid w:val="0054319A"/>
    <w:rsid w:val="005431D4"/>
    <w:rsid w:val="00544087"/>
    <w:rsid w:val="00544B6F"/>
    <w:rsid w:val="00545012"/>
    <w:rsid w:val="0054526E"/>
    <w:rsid w:val="005453FA"/>
    <w:rsid w:val="005454E5"/>
    <w:rsid w:val="005456CB"/>
    <w:rsid w:val="005458EC"/>
    <w:rsid w:val="00545EC9"/>
    <w:rsid w:val="00546243"/>
    <w:rsid w:val="005464A0"/>
    <w:rsid w:val="0054725B"/>
    <w:rsid w:val="00550059"/>
    <w:rsid w:val="00550217"/>
    <w:rsid w:val="005507CF"/>
    <w:rsid w:val="00551D99"/>
    <w:rsid w:val="00552AAB"/>
    <w:rsid w:val="00553686"/>
    <w:rsid w:val="00553836"/>
    <w:rsid w:val="00553B17"/>
    <w:rsid w:val="00554396"/>
    <w:rsid w:val="00554EC2"/>
    <w:rsid w:val="00555512"/>
    <w:rsid w:val="00555613"/>
    <w:rsid w:val="00555FA6"/>
    <w:rsid w:val="005567CD"/>
    <w:rsid w:val="00556EDD"/>
    <w:rsid w:val="00557B69"/>
    <w:rsid w:val="00560072"/>
    <w:rsid w:val="0056087A"/>
    <w:rsid w:val="0056162E"/>
    <w:rsid w:val="005618A8"/>
    <w:rsid w:val="00561B1B"/>
    <w:rsid w:val="0056203E"/>
    <w:rsid w:val="00562455"/>
    <w:rsid w:val="00562C67"/>
    <w:rsid w:val="00562D30"/>
    <w:rsid w:val="00563935"/>
    <w:rsid w:val="00563C1F"/>
    <w:rsid w:val="00564811"/>
    <w:rsid w:val="0056485F"/>
    <w:rsid w:val="005648ED"/>
    <w:rsid w:val="0056492B"/>
    <w:rsid w:val="00564B09"/>
    <w:rsid w:val="00564F6B"/>
    <w:rsid w:val="0056529B"/>
    <w:rsid w:val="005669E9"/>
    <w:rsid w:val="00566A4E"/>
    <w:rsid w:val="0056773E"/>
    <w:rsid w:val="0056799D"/>
    <w:rsid w:val="00570499"/>
    <w:rsid w:val="00570746"/>
    <w:rsid w:val="00570FF1"/>
    <w:rsid w:val="00572049"/>
    <w:rsid w:val="0057209B"/>
    <w:rsid w:val="005734AC"/>
    <w:rsid w:val="0057357D"/>
    <w:rsid w:val="00573D8A"/>
    <w:rsid w:val="00574383"/>
    <w:rsid w:val="00574957"/>
    <w:rsid w:val="00574D00"/>
    <w:rsid w:val="00576C86"/>
    <w:rsid w:val="005777D4"/>
    <w:rsid w:val="00580483"/>
    <w:rsid w:val="00580B7D"/>
    <w:rsid w:val="00581465"/>
    <w:rsid w:val="005815BA"/>
    <w:rsid w:val="0058266F"/>
    <w:rsid w:val="005826DF"/>
    <w:rsid w:val="0058278F"/>
    <w:rsid w:val="00583877"/>
    <w:rsid w:val="00583AA6"/>
    <w:rsid w:val="00583E95"/>
    <w:rsid w:val="0058463E"/>
    <w:rsid w:val="00586AA7"/>
    <w:rsid w:val="00586ABA"/>
    <w:rsid w:val="005875AE"/>
    <w:rsid w:val="0059046D"/>
    <w:rsid w:val="00590641"/>
    <w:rsid w:val="00591931"/>
    <w:rsid w:val="00591BF3"/>
    <w:rsid w:val="005921EF"/>
    <w:rsid w:val="005926CF"/>
    <w:rsid w:val="0059296B"/>
    <w:rsid w:val="00592A3E"/>
    <w:rsid w:val="00592D02"/>
    <w:rsid w:val="00593283"/>
    <w:rsid w:val="005939BB"/>
    <w:rsid w:val="00593AC8"/>
    <w:rsid w:val="00593E46"/>
    <w:rsid w:val="005950CB"/>
    <w:rsid w:val="00595969"/>
    <w:rsid w:val="00595A98"/>
    <w:rsid w:val="005962B1"/>
    <w:rsid w:val="0059655E"/>
    <w:rsid w:val="005966B4"/>
    <w:rsid w:val="00597C78"/>
    <w:rsid w:val="00597F2B"/>
    <w:rsid w:val="005A0A5C"/>
    <w:rsid w:val="005A1093"/>
    <w:rsid w:val="005A109A"/>
    <w:rsid w:val="005A2602"/>
    <w:rsid w:val="005A29C1"/>
    <w:rsid w:val="005A4D07"/>
    <w:rsid w:val="005A5612"/>
    <w:rsid w:val="005A576E"/>
    <w:rsid w:val="005A59E5"/>
    <w:rsid w:val="005A5DED"/>
    <w:rsid w:val="005A60F7"/>
    <w:rsid w:val="005A7D71"/>
    <w:rsid w:val="005B0140"/>
    <w:rsid w:val="005B01A2"/>
    <w:rsid w:val="005B0232"/>
    <w:rsid w:val="005B0FB4"/>
    <w:rsid w:val="005B1086"/>
    <w:rsid w:val="005B2534"/>
    <w:rsid w:val="005B3188"/>
    <w:rsid w:val="005B40FA"/>
    <w:rsid w:val="005B53E1"/>
    <w:rsid w:val="005B5CED"/>
    <w:rsid w:val="005B6007"/>
    <w:rsid w:val="005B6026"/>
    <w:rsid w:val="005B6235"/>
    <w:rsid w:val="005B625E"/>
    <w:rsid w:val="005B7154"/>
    <w:rsid w:val="005B7C11"/>
    <w:rsid w:val="005B7C63"/>
    <w:rsid w:val="005C00C9"/>
    <w:rsid w:val="005C0185"/>
    <w:rsid w:val="005C0207"/>
    <w:rsid w:val="005C0601"/>
    <w:rsid w:val="005C0631"/>
    <w:rsid w:val="005C06DE"/>
    <w:rsid w:val="005C0A39"/>
    <w:rsid w:val="005C0C31"/>
    <w:rsid w:val="005C0D74"/>
    <w:rsid w:val="005C0EA5"/>
    <w:rsid w:val="005C114B"/>
    <w:rsid w:val="005C25CC"/>
    <w:rsid w:val="005C2968"/>
    <w:rsid w:val="005C2E9D"/>
    <w:rsid w:val="005C2F51"/>
    <w:rsid w:val="005C36A2"/>
    <w:rsid w:val="005C36F6"/>
    <w:rsid w:val="005C373C"/>
    <w:rsid w:val="005C396C"/>
    <w:rsid w:val="005C3BFA"/>
    <w:rsid w:val="005C5109"/>
    <w:rsid w:val="005C594C"/>
    <w:rsid w:val="005C6232"/>
    <w:rsid w:val="005C693D"/>
    <w:rsid w:val="005C6FEA"/>
    <w:rsid w:val="005C72AD"/>
    <w:rsid w:val="005C7E18"/>
    <w:rsid w:val="005D00EA"/>
    <w:rsid w:val="005D09B2"/>
    <w:rsid w:val="005D0B2B"/>
    <w:rsid w:val="005D0D50"/>
    <w:rsid w:val="005D21C5"/>
    <w:rsid w:val="005D26AD"/>
    <w:rsid w:val="005D2E46"/>
    <w:rsid w:val="005D37F4"/>
    <w:rsid w:val="005D3D0F"/>
    <w:rsid w:val="005D463D"/>
    <w:rsid w:val="005D4C65"/>
    <w:rsid w:val="005D4D17"/>
    <w:rsid w:val="005D5C78"/>
    <w:rsid w:val="005D5E28"/>
    <w:rsid w:val="005D702E"/>
    <w:rsid w:val="005D75E3"/>
    <w:rsid w:val="005D7CBC"/>
    <w:rsid w:val="005E0570"/>
    <w:rsid w:val="005E18A6"/>
    <w:rsid w:val="005E1920"/>
    <w:rsid w:val="005E1935"/>
    <w:rsid w:val="005E20DF"/>
    <w:rsid w:val="005E21EA"/>
    <w:rsid w:val="005E2AFB"/>
    <w:rsid w:val="005E3117"/>
    <w:rsid w:val="005E3241"/>
    <w:rsid w:val="005E3B24"/>
    <w:rsid w:val="005E4DF1"/>
    <w:rsid w:val="005E5F65"/>
    <w:rsid w:val="005E5FAB"/>
    <w:rsid w:val="005E5FDA"/>
    <w:rsid w:val="005E688E"/>
    <w:rsid w:val="005E6D02"/>
    <w:rsid w:val="005E6D99"/>
    <w:rsid w:val="005E70B4"/>
    <w:rsid w:val="005E766B"/>
    <w:rsid w:val="005F00DA"/>
    <w:rsid w:val="005F0273"/>
    <w:rsid w:val="005F0A6C"/>
    <w:rsid w:val="005F0B00"/>
    <w:rsid w:val="005F1551"/>
    <w:rsid w:val="005F2B28"/>
    <w:rsid w:val="005F333C"/>
    <w:rsid w:val="005F53B2"/>
    <w:rsid w:val="005F57A5"/>
    <w:rsid w:val="005F5B48"/>
    <w:rsid w:val="005F5C5E"/>
    <w:rsid w:val="005F5E97"/>
    <w:rsid w:val="005F6F9D"/>
    <w:rsid w:val="005F73DD"/>
    <w:rsid w:val="005F73F1"/>
    <w:rsid w:val="005F7741"/>
    <w:rsid w:val="005F78BC"/>
    <w:rsid w:val="005F78BF"/>
    <w:rsid w:val="005F7B22"/>
    <w:rsid w:val="0060000E"/>
    <w:rsid w:val="006008CC"/>
    <w:rsid w:val="00600973"/>
    <w:rsid w:val="00600C17"/>
    <w:rsid w:val="00600DD3"/>
    <w:rsid w:val="00601D43"/>
    <w:rsid w:val="0060236F"/>
    <w:rsid w:val="006026BA"/>
    <w:rsid w:val="006036F6"/>
    <w:rsid w:val="006038FD"/>
    <w:rsid w:val="00604061"/>
    <w:rsid w:val="00605300"/>
    <w:rsid w:val="006058A9"/>
    <w:rsid w:val="00605CB6"/>
    <w:rsid w:val="00607385"/>
    <w:rsid w:val="006077CF"/>
    <w:rsid w:val="00611D74"/>
    <w:rsid w:val="006125BA"/>
    <w:rsid w:val="00612C7E"/>
    <w:rsid w:val="00613C8B"/>
    <w:rsid w:val="00613E71"/>
    <w:rsid w:val="00615DCC"/>
    <w:rsid w:val="0061692D"/>
    <w:rsid w:val="00617212"/>
    <w:rsid w:val="00617651"/>
    <w:rsid w:val="00617C27"/>
    <w:rsid w:val="00617E1A"/>
    <w:rsid w:val="006200B5"/>
    <w:rsid w:val="00620226"/>
    <w:rsid w:val="006202D4"/>
    <w:rsid w:val="006216FA"/>
    <w:rsid w:val="00621B04"/>
    <w:rsid w:val="00621DC6"/>
    <w:rsid w:val="00622D03"/>
    <w:rsid w:val="00623CFD"/>
    <w:rsid w:val="006252C3"/>
    <w:rsid w:val="00626446"/>
    <w:rsid w:val="00626671"/>
    <w:rsid w:val="00626B32"/>
    <w:rsid w:val="00626B42"/>
    <w:rsid w:val="00627BB1"/>
    <w:rsid w:val="00630D6D"/>
    <w:rsid w:val="00631486"/>
    <w:rsid w:val="00631825"/>
    <w:rsid w:val="00631E0B"/>
    <w:rsid w:val="00632524"/>
    <w:rsid w:val="00632952"/>
    <w:rsid w:val="00633938"/>
    <w:rsid w:val="00633B22"/>
    <w:rsid w:val="00633B78"/>
    <w:rsid w:val="0063490C"/>
    <w:rsid w:val="00634C82"/>
    <w:rsid w:val="006357F4"/>
    <w:rsid w:val="00636702"/>
    <w:rsid w:val="00636D30"/>
    <w:rsid w:val="0063748F"/>
    <w:rsid w:val="006375C2"/>
    <w:rsid w:val="00637EEB"/>
    <w:rsid w:val="00640107"/>
    <w:rsid w:val="006403A3"/>
    <w:rsid w:val="006406BB"/>
    <w:rsid w:val="00640E7B"/>
    <w:rsid w:val="006420EF"/>
    <w:rsid w:val="00642C25"/>
    <w:rsid w:val="00642FEE"/>
    <w:rsid w:val="00643458"/>
    <w:rsid w:val="0064542C"/>
    <w:rsid w:val="006462B1"/>
    <w:rsid w:val="00646534"/>
    <w:rsid w:val="00646ABB"/>
    <w:rsid w:val="0064714B"/>
    <w:rsid w:val="0064772B"/>
    <w:rsid w:val="00647CC2"/>
    <w:rsid w:val="00647E11"/>
    <w:rsid w:val="0065025E"/>
    <w:rsid w:val="00651427"/>
    <w:rsid w:val="00651AE9"/>
    <w:rsid w:val="00652026"/>
    <w:rsid w:val="006541B8"/>
    <w:rsid w:val="00654C97"/>
    <w:rsid w:val="0065535C"/>
    <w:rsid w:val="006554D2"/>
    <w:rsid w:val="00656017"/>
    <w:rsid w:val="00656E58"/>
    <w:rsid w:val="00657896"/>
    <w:rsid w:val="00657DDE"/>
    <w:rsid w:val="00657E41"/>
    <w:rsid w:val="00660065"/>
    <w:rsid w:val="00660177"/>
    <w:rsid w:val="00660409"/>
    <w:rsid w:val="00660450"/>
    <w:rsid w:val="00660806"/>
    <w:rsid w:val="00660885"/>
    <w:rsid w:val="00660CB3"/>
    <w:rsid w:val="00661655"/>
    <w:rsid w:val="00661A14"/>
    <w:rsid w:val="0066215A"/>
    <w:rsid w:val="006623BB"/>
    <w:rsid w:val="00662D4F"/>
    <w:rsid w:val="00663920"/>
    <w:rsid w:val="00663E56"/>
    <w:rsid w:val="00663F7C"/>
    <w:rsid w:val="00663FA4"/>
    <w:rsid w:val="006656E8"/>
    <w:rsid w:val="00665D6D"/>
    <w:rsid w:val="00666880"/>
    <w:rsid w:val="00666E7D"/>
    <w:rsid w:val="00667FED"/>
    <w:rsid w:val="006704F2"/>
    <w:rsid w:val="00670F25"/>
    <w:rsid w:val="00671845"/>
    <w:rsid w:val="00671C3A"/>
    <w:rsid w:val="00672A63"/>
    <w:rsid w:val="00672CEA"/>
    <w:rsid w:val="00672FBF"/>
    <w:rsid w:val="00673229"/>
    <w:rsid w:val="006735A3"/>
    <w:rsid w:val="006738CF"/>
    <w:rsid w:val="00673AAE"/>
    <w:rsid w:val="00673BBC"/>
    <w:rsid w:val="00673BD4"/>
    <w:rsid w:val="006745F2"/>
    <w:rsid w:val="00674810"/>
    <w:rsid w:val="006761FD"/>
    <w:rsid w:val="0067622F"/>
    <w:rsid w:val="00676F98"/>
    <w:rsid w:val="00676FFF"/>
    <w:rsid w:val="00677185"/>
    <w:rsid w:val="00677860"/>
    <w:rsid w:val="00677BDA"/>
    <w:rsid w:val="006811F0"/>
    <w:rsid w:val="00681598"/>
    <w:rsid w:val="00681DDC"/>
    <w:rsid w:val="00681ED8"/>
    <w:rsid w:val="0068253E"/>
    <w:rsid w:val="006832DC"/>
    <w:rsid w:val="006834A2"/>
    <w:rsid w:val="00684BC6"/>
    <w:rsid w:val="006865CD"/>
    <w:rsid w:val="00686F95"/>
    <w:rsid w:val="00687092"/>
    <w:rsid w:val="006870D7"/>
    <w:rsid w:val="00687FBA"/>
    <w:rsid w:val="00690059"/>
    <w:rsid w:val="00690130"/>
    <w:rsid w:val="0069094D"/>
    <w:rsid w:val="006910EE"/>
    <w:rsid w:val="00691C95"/>
    <w:rsid w:val="00691CF1"/>
    <w:rsid w:val="006922A8"/>
    <w:rsid w:val="00692AA2"/>
    <w:rsid w:val="00692B5A"/>
    <w:rsid w:val="00692F9E"/>
    <w:rsid w:val="00692FFC"/>
    <w:rsid w:val="00693131"/>
    <w:rsid w:val="00693648"/>
    <w:rsid w:val="00693A6D"/>
    <w:rsid w:val="00693AB9"/>
    <w:rsid w:val="0069435B"/>
    <w:rsid w:val="00694B60"/>
    <w:rsid w:val="00694F76"/>
    <w:rsid w:val="00695907"/>
    <w:rsid w:val="0069631B"/>
    <w:rsid w:val="0069654E"/>
    <w:rsid w:val="00697565"/>
    <w:rsid w:val="006A021C"/>
    <w:rsid w:val="006A0290"/>
    <w:rsid w:val="006A046C"/>
    <w:rsid w:val="006A060A"/>
    <w:rsid w:val="006A0B88"/>
    <w:rsid w:val="006A0CDA"/>
    <w:rsid w:val="006A0FE6"/>
    <w:rsid w:val="006A1C21"/>
    <w:rsid w:val="006A1C2C"/>
    <w:rsid w:val="006A27BA"/>
    <w:rsid w:val="006A2EC5"/>
    <w:rsid w:val="006A3295"/>
    <w:rsid w:val="006A34D4"/>
    <w:rsid w:val="006A42CF"/>
    <w:rsid w:val="006A462E"/>
    <w:rsid w:val="006A464C"/>
    <w:rsid w:val="006A4ECC"/>
    <w:rsid w:val="006A5ACD"/>
    <w:rsid w:val="006A5D47"/>
    <w:rsid w:val="006A5FD6"/>
    <w:rsid w:val="006A72D5"/>
    <w:rsid w:val="006A7FE3"/>
    <w:rsid w:val="006A7FF7"/>
    <w:rsid w:val="006B010D"/>
    <w:rsid w:val="006B025B"/>
    <w:rsid w:val="006B1887"/>
    <w:rsid w:val="006B1B99"/>
    <w:rsid w:val="006B2345"/>
    <w:rsid w:val="006B2B91"/>
    <w:rsid w:val="006B64A0"/>
    <w:rsid w:val="006B73BD"/>
    <w:rsid w:val="006B77AD"/>
    <w:rsid w:val="006B789C"/>
    <w:rsid w:val="006B7990"/>
    <w:rsid w:val="006C0B2D"/>
    <w:rsid w:val="006C1C0B"/>
    <w:rsid w:val="006C2288"/>
    <w:rsid w:val="006C23C0"/>
    <w:rsid w:val="006C2793"/>
    <w:rsid w:val="006C284E"/>
    <w:rsid w:val="006C2AF7"/>
    <w:rsid w:val="006C2DA2"/>
    <w:rsid w:val="006C2F2B"/>
    <w:rsid w:val="006C3649"/>
    <w:rsid w:val="006C4052"/>
    <w:rsid w:val="006C4168"/>
    <w:rsid w:val="006C45FC"/>
    <w:rsid w:val="006C4764"/>
    <w:rsid w:val="006C565A"/>
    <w:rsid w:val="006C5C6B"/>
    <w:rsid w:val="006C73E5"/>
    <w:rsid w:val="006C765A"/>
    <w:rsid w:val="006D00C4"/>
    <w:rsid w:val="006D02DC"/>
    <w:rsid w:val="006D0404"/>
    <w:rsid w:val="006D0448"/>
    <w:rsid w:val="006D0788"/>
    <w:rsid w:val="006D07FA"/>
    <w:rsid w:val="006D08E6"/>
    <w:rsid w:val="006D0EEF"/>
    <w:rsid w:val="006D147E"/>
    <w:rsid w:val="006D19BA"/>
    <w:rsid w:val="006D1B56"/>
    <w:rsid w:val="006D1FEE"/>
    <w:rsid w:val="006D222A"/>
    <w:rsid w:val="006D2585"/>
    <w:rsid w:val="006D290B"/>
    <w:rsid w:val="006D381C"/>
    <w:rsid w:val="006D3A7F"/>
    <w:rsid w:val="006D3DF6"/>
    <w:rsid w:val="006D4175"/>
    <w:rsid w:val="006D41E0"/>
    <w:rsid w:val="006D45A6"/>
    <w:rsid w:val="006D49AC"/>
    <w:rsid w:val="006D517C"/>
    <w:rsid w:val="006D52D3"/>
    <w:rsid w:val="006D56C5"/>
    <w:rsid w:val="006D6931"/>
    <w:rsid w:val="006D7009"/>
    <w:rsid w:val="006D7501"/>
    <w:rsid w:val="006D770E"/>
    <w:rsid w:val="006D7790"/>
    <w:rsid w:val="006E07C2"/>
    <w:rsid w:val="006E160A"/>
    <w:rsid w:val="006E1B8F"/>
    <w:rsid w:val="006E278E"/>
    <w:rsid w:val="006E2A55"/>
    <w:rsid w:val="006E2AB5"/>
    <w:rsid w:val="006E3A6F"/>
    <w:rsid w:val="006E3DA0"/>
    <w:rsid w:val="006E3E55"/>
    <w:rsid w:val="006E5415"/>
    <w:rsid w:val="006E6AD8"/>
    <w:rsid w:val="006E6E20"/>
    <w:rsid w:val="006E7936"/>
    <w:rsid w:val="006E7AD4"/>
    <w:rsid w:val="006E7BC1"/>
    <w:rsid w:val="006F0711"/>
    <w:rsid w:val="006F1FA5"/>
    <w:rsid w:val="006F2AEF"/>
    <w:rsid w:val="006F3074"/>
    <w:rsid w:val="006F3244"/>
    <w:rsid w:val="006F4D05"/>
    <w:rsid w:val="006F5110"/>
    <w:rsid w:val="006F5803"/>
    <w:rsid w:val="006F5E91"/>
    <w:rsid w:val="006F699F"/>
    <w:rsid w:val="006F6C56"/>
    <w:rsid w:val="006F6CC0"/>
    <w:rsid w:val="006F6EFD"/>
    <w:rsid w:val="006F7416"/>
    <w:rsid w:val="006F7A04"/>
    <w:rsid w:val="006F7F81"/>
    <w:rsid w:val="00700039"/>
    <w:rsid w:val="00700304"/>
    <w:rsid w:val="00701E04"/>
    <w:rsid w:val="007021DF"/>
    <w:rsid w:val="00702D34"/>
    <w:rsid w:val="00703878"/>
    <w:rsid w:val="00703A7C"/>
    <w:rsid w:val="00703F50"/>
    <w:rsid w:val="007041FD"/>
    <w:rsid w:val="007046F9"/>
    <w:rsid w:val="007048BA"/>
    <w:rsid w:val="007050F2"/>
    <w:rsid w:val="0070564A"/>
    <w:rsid w:val="00705653"/>
    <w:rsid w:val="0070588F"/>
    <w:rsid w:val="00706984"/>
    <w:rsid w:val="007074A1"/>
    <w:rsid w:val="007079B4"/>
    <w:rsid w:val="00707DDF"/>
    <w:rsid w:val="007103FC"/>
    <w:rsid w:val="007104AB"/>
    <w:rsid w:val="0071140E"/>
    <w:rsid w:val="00711A56"/>
    <w:rsid w:val="007120C3"/>
    <w:rsid w:val="00712A4D"/>
    <w:rsid w:val="00712B70"/>
    <w:rsid w:val="0071333C"/>
    <w:rsid w:val="00713B7D"/>
    <w:rsid w:val="00714E69"/>
    <w:rsid w:val="0071526C"/>
    <w:rsid w:val="00715A89"/>
    <w:rsid w:val="00716176"/>
    <w:rsid w:val="00716C38"/>
    <w:rsid w:val="007173D0"/>
    <w:rsid w:val="007174B8"/>
    <w:rsid w:val="0072008C"/>
    <w:rsid w:val="00720306"/>
    <w:rsid w:val="00720B14"/>
    <w:rsid w:val="007214E8"/>
    <w:rsid w:val="00721E2D"/>
    <w:rsid w:val="00721EEC"/>
    <w:rsid w:val="007229A3"/>
    <w:rsid w:val="00723239"/>
    <w:rsid w:val="00723484"/>
    <w:rsid w:val="007236DD"/>
    <w:rsid w:val="00723AD5"/>
    <w:rsid w:val="00723DF6"/>
    <w:rsid w:val="0072469A"/>
    <w:rsid w:val="00724F2D"/>
    <w:rsid w:val="007250BC"/>
    <w:rsid w:val="00725905"/>
    <w:rsid w:val="0072600A"/>
    <w:rsid w:val="007273EC"/>
    <w:rsid w:val="00727452"/>
    <w:rsid w:val="00727558"/>
    <w:rsid w:val="007276B1"/>
    <w:rsid w:val="0072781A"/>
    <w:rsid w:val="00730440"/>
    <w:rsid w:val="0073112E"/>
    <w:rsid w:val="0073152A"/>
    <w:rsid w:val="00731709"/>
    <w:rsid w:val="0073178A"/>
    <w:rsid w:val="00732475"/>
    <w:rsid w:val="00732718"/>
    <w:rsid w:val="00732BF0"/>
    <w:rsid w:val="00733130"/>
    <w:rsid w:val="007333CA"/>
    <w:rsid w:val="007337CF"/>
    <w:rsid w:val="007338BB"/>
    <w:rsid w:val="00733A96"/>
    <w:rsid w:val="00733B08"/>
    <w:rsid w:val="00733E7D"/>
    <w:rsid w:val="00734293"/>
    <w:rsid w:val="00734637"/>
    <w:rsid w:val="00734F78"/>
    <w:rsid w:val="00735336"/>
    <w:rsid w:val="007353B3"/>
    <w:rsid w:val="00735712"/>
    <w:rsid w:val="0073575B"/>
    <w:rsid w:val="00735B1B"/>
    <w:rsid w:val="00735DB3"/>
    <w:rsid w:val="00737391"/>
    <w:rsid w:val="00737AC2"/>
    <w:rsid w:val="00737BD7"/>
    <w:rsid w:val="00737D3D"/>
    <w:rsid w:val="00740AB4"/>
    <w:rsid w:val="00740C08"/>
    <w:rsid w:val="00740C0F"/>
    <w:rsid w:val="00740F49"/>
    <w:rsid w:val="00740FD1"/>
    <w:rsid w:val="00741928"/>
    <w:rsid w:val="00741FEB"/>
    <w:rsid w:val="00742DC1"/>
    <w:rsid w:val="00742E50"/>
    <w:rsid w:val="007436C3"/>
    <w:rsid w:val="007437F5"/>
    <w:rsid w:val="007444C9"/>
    <w:rsid w:val="00745893"/>
    <w:rsid w:val="00745F06"/>
    <w:rsid w:val="0074654A"/>
    <w:rsid w:val="007465E8"/>
    <w:rsid w:val="007467BD"/>
    <w:rsid w:val="00747120"/>
    <w:rsid w:val="00747653"/>
    <w:rsid w:val="0074767B"/>
    <w:rsid w:val="00747FEA"/>
    <w:rsid w:val="00750134"/>
    <w:rsid w:val="0075150C"/>
    <w:rsid w:val="00751956"/>
    <w:rsid w:val="007519BD"/>
    <w:rsid w:val="00751EC8"/>
    <w:rsid w:val="007524A2"/>
    <w:rsid w:val="0075308C"/>
    <w:rsid w:val="00753636"/>
    <w:rsid w:val="00754080"/>
    <w:rsid w:val="0075487A"/>
    <w:rsid w:val="007552C3"/>
    <w:rsid w:val="00755342"/>
    <w:rsid w:val="0075553D"/>
    <w:rsid w:val="007558BF"/>
    <w:rsid w:val="00755957"/>
    <w:rsid w:val="00755AC8"/>
    <w:rsid w:val="00755DD4"/>
    <w:rsid w:val="0075670D"/>
    <w:rsid w:val="00760F3D"/>
    <w:rsid w:val="00761193"/>
    <w:rsid w:val="007613E8"/>
    <w:rsid w:val="00762814"/>
    <w:rsid w:val="00763BDB"/>
    <w:rsid w:val="00765FAD"/>
    <w:rsid w:val="00766B92"/>
    <w:rsid w:val="007671D1"/>
    <w:rsid w:val="007677E1"/>
    <w:rsid w:val="0076796A"/>
    <w:rsid w:val="00770A72"/>
    <w:rsid w:val="00770B4C"/>
    <w:rsid w:val="00770E5B"/>
    <w:rsid w:val="00770E5F"/>
    <w:rsid w:val="007715BF"/>
    <w:rsid w:val="00771F60"/>
    <w:rsid w:val="00772412"/>
    <w:rsid w:val="00772B98"/>
    <w:rsid w:val="00773282"/>
    <w:rsid w:val="007735EA"/>
    <w:rsid w:val="00773988"/>
    <w:rsid w:val="00773DEB"/>
    <w:rsid w:val="00773EA6"/>
    <w:rsid w:val="007744E9"/>
    <w:rsid w:val="00774613"/>
    <w:rsid w:val="007749C5"/>
    <w:rsid w:val="0077594C"/>
    <w:rsid w:val="0077620C"/>
    <w:rsid w:val="00777D1D"/>
    <w:rsid w:val="0078005F"/>
    <w:rsid w:val="00780068"/>
    <w:rsid w:val="00780396"/>
    <w:rsid w:val="00780BB4"/>
    <w:rsid w:val="00780C91"/>
    <w:rsid w:val="00780EA9"/>
    <w:rsid w:val="00781730"/>
    <w:rsid w:val="00782269"/>
    <w:rsid w:val="007822F6"/>
    <w:rsid w:val="00782664"/>
    <w:rsid w:val="00783152"/>
    <w:rsid w:val="00783E77"/>
    <w:rsid w:val="0078405C"/>
    <w:rsid w:val="00785E72"/>
    <w:rsid w:val="007860FF"/>
    <w:rsid w:val="00786BFC"/>
    <w:rsid w:val="00786FC1"/>
    <w:rsid w:val="007901FA"/>
    <w:rsid w:val="00790912"/>
    <w:rsid w:val="00790C1E"/>
    <w:rsid w:val="007923F4"/>
    <w:rsid w:val="00792821"/>
    <w:rsid w:val="007928E3"/>
    <w:rsid w:val="0079315F"/>
    <w:rsid w:val="00793736"/>
    <w:rsid w:val="00794045"/>
    <w:rsid w:val="00794424"/>
    <w:rsid w:val="00794B24"/>
    <w:rsid w:val="00795281"/>
    <w:rsid w:val="0079531F"/>
    <w:rsid w:val="007957BB"/>
    <w:rsid w:val="0079596C"/>
    <w:rsid w:val="007962ED"/>
    <w:rsid w:val="00796413"/>
    <w:rsid w:val="007964DD"/>
    <w:rsid w:val="007966DE"/>
    <w:rsid w:val="00796D0F"/>
    <w:rsid w:val="007974F9"/>
    <w:rsid w:val="00797636"/>
    <w:rsid w:val="00797783"/>
    <w:rsid w:val="00797BDE"/>
    <w:rsid w:val="007A00A8"/>
    <w:rsid w:val="007A0103"/>
    <w:rsid w:val="007A1EFB"/>
    <w:rsid w:val="007A2363"/>
    <w:rsid w:val="007A337C"/>
    <w:rsid w:val="007A3FF2"/>
    <w:rsid w:val="007A41F4"/>
    <w:rsid w:val="007A469E"/>
    <w:rsid w:val="007A4758"/>
    <w:rsid w:val="007A4B75"/>
    <w:rsid w:val="007A4C26"/>
    <w:rsid w:val="007A57DB"/>
    <w:rsid w:val="007A66CE"/>
    <w:rsid w:val="007A6EFE"/>
    <w:rsid w:val="007A7097"/>
    <w:rsid w:val="007A70E3"/>
    <w:rsid w:val="007A7523"/>
    <w:rsid w:val="007A7DA7"/>
    <w:rsid w:val="007B051A"/>
    <w:rsid w:val="007B0EB6"/>
    <w:rsid w:val="007B18FD"/>
    <w:rsid w:val="007B1D75"/>
    <w:rsid w:val="007B2FD8"/>
    <w:rsid w:val="007B331F"/>
    <w:rsid w:val="007B3AE7"/>
    <w:rsid w:val="007B3F27"/>
    <w:rsid w:val="007B4455"/>
    <w:rsid w:val="007B55FC"/>
    <w:rsid w:val="007B5B95"/>
    <w:rsid w:val="007B5D8A"/>
    <w:rsid w:val="007B61B1"/>
    <w:rsid w:val="007B6EB2"/>
    <w:rsid w:val="007B70EB"/>
    <w:rsid w:val="007B7BC3"/>
    <w:rsid w:val="007B7D43"/>
    <w:rsid w:val="007B7FC0"/>
    <w:rsid w:val="007B7FDD"/>
    <w:rsid w:val="007C080B"/>
    <w:rsid w:val="007C1243"/>
    <w:rsid w:val="007C1AAA"/>
    <w:rsid w:val="007C2665"/>
    <w:rsid w:val="007C26C7"/>
    <w:rsid w:val="007C27A1"/>
    <w:rsid w:val="007C2B9F"/>
    <w:rsid w:val="007C2E31"/>
    <w:rsid w:val="007C2EA5"/>
    <w:rsid w:val="007C3547"/>
    <w:rsid w:val="007C3D0F"/>
    <w:rsid w:val="007C4099"/>
    <w:rsid w:val="007C44F7"/>
    <w:rsid w:val="007C6DE5"/>
    <w:rsid w:val="007C7064"/>
    <w:rsid w:val="007D0EEA"/>
    <w:rsid w:val="007D1617"/>
    <w:rsid w:val="007D1656"/>
    <w:rsid w:val="007D1891"/>
    <w:rsid w:val="007D27D7"/>
    <w:rsid w:val="007D2E2B"/>
    <w:rsid w:val="007D4685"/>
    <w:rsid w:val="007D5109"/>
    <w:rsid w:val="007D523F"/>
    <w:rsid w:val="007D62D0"/>
    <w:rsid w:val="007D69F3"/>
    <w:rsid w:val="007D7878"/>
    <w:rsid w:val="007D7EDD"/>
    <w:rsid w:val="007E0CFE"/>
    <w:rsid w:val="007E16D6"/>
    <w:rsid w:val="007E1C3F"/>
    <w:rsid w:val="007E2504"/>
    <w:rsid w:val="007E264C"/>
    <w:rsid w:val="007E3012"/>
    <w:rsid w:val="007E31DD"/>
    <w:rsid w:val="007E387C"/>
    <w:rsid w:val="007E4E49"/>
    <w:rsid w:val="007E53F3"/>
    <w:rsid w:val="007E55F5"/>
    <w:rsid w:val="007E5767"/>
    <w:rsid w:val="007E6880"/>
    <w:rsid w:val="007E6AEF"/>
    <w:rsid w:val="007E6BE0"/>
    <w:rsid w:val="007E7221"/>
    <w:rsid w:val="007E73FA"/>
    <w:rsid w:val="007F013E"/>
    <w:rsid w:val="007F0B47"/>
    <w:rsid w:val="007F269A"/>
    <w:rsid w:val="007F2940"/>
    <w:rsid w:val="007F37D4"/>
    <w:rsid w:val="007F3A46"/>
    <w:rsid w:val="007F4B1F"/>
    <w:rsid w:val="007F4CCD"/>
    <w:rsid w:val="007F566F"/>
    <w:rsid w:val="007F5C1C"/>
    <w:rsid w:val="007F6020"/>
    <w:rsid w:val="007F6F0D"/>
    <w:rsid w:val="007F757F"/>
    <w:rsid w:val="007F76EE"/>
    <w:rsid w:val="007F7D32"/>
    <w:rsid w:val="00800AFE"/>
    <w:rsid w:val="00801403"/>
    <w:rsid w:val="008015A1"/>
    <w:rsid w:val="00801DA8"/>
    <w:rsid w:val="00802871"/>
    <w:rsid w:val="00802C8C"/>
    <w:rsid w:val="00803364"/>
    <w:rsid w:val="008036AA"/>
    <w:rsid w:val="00803C7B"/>
    <w:rsid w:val="00805472"/>
    <w:rsid w:val="008060EE"/>
    <w:rsid w:val="00806CA2"/>
    <w:rsid w:val="00806E8C"/>
    <w:rsid w:val="00806EF9"/>
    <w:rsid w:val="00807A7E"/>
    <w:rsid w:val="00810301"/>
    <w:rsid w:val="00810631"/>
    <w:rsid w:val="00810B80"/>
    <w:rsid w:val="008113E0"/>
    <w:rsid w:val="00812417"/>
    <w:rsid w:val="00812BC8"/>
    <w:rsid w:val="008138E5"/>
    <w:rsid w:val="00813A5C"/>
    <w:rsid w:val="00813C38"/>
    <w:rsid w:val="008140B8"/>
    <w:rsid w:val="0081436D"/>
    <w:rsid w:val="00814A8A"/>
    <w:rsid w:val="008153E6"/>
    <w:rsid w:val="00815BB8"/>
    <w:rsid w:val="00815D4D"/>
    <w:rsid w:val="0081633E"/>
    <w:rsid w:val="008163A1"/>
    <w:rsid w:val="0081716F"/>
    <w:rsid w:val="00817659"/>
    <w:rsid w:val="00817DFF"/>
    <w:rsid w:val="008201FD"/>
    <w:rsid w:val="0082054A"/>
    <w:rsid w:val="008205D3"/>
    <w:rsid w:val="00820F75"/>
    <w:rsid w:val="00821329"/>
    <w:rsid w:val="008220FC"/>
    <w:rsid w:val="00823164"/>
    <w:rsid w:val="00823EAA"/>
    <w:rsid w:val="00824095"/>
    <w:rsid w:val="00824542"/>
    <w:rsid w:val="00824D52"/>
    <w:rsid w:val="008258A8"/>
    <w:rsid w:val="00826DD2"/>
    <w:rsid w:val="00827E2F"/>
    <w:rsid w:val="0083051B"/>
    <w:rsid w:val="00830A9A"/>
    <w:rsid w:val="008319F2"/>
    <w:rsid w:val="00831AD0"/>
    <w:rsid w:val="00831EFE"/>
    <w:rsid w:val="00831F19"/>
    <w:rsid w:val="008320C7"/>
    <w:rsid w:val="008320DA"/>
    <w:rsid w:val="00832740"/>
    <w:rsid w:val="0083343C"/>
    <w:rsid w:val="00833446"/>
    <w:rsid w:val="0083348B"/>
    <w:rsid w:val="00833C6B"/>
    <w:rsid w:val="0083403C"/>
    <w:rsid w:val="00835415"/>
    <w:rsid w:val="00835FCD"/>
    <w:rsid w:val="008360ED"/>
    <w:rsid w:val="00836BAD"/>
    <w:rsid w:val="00837AB8"/>
    <w:rsid w:val="00837AB9"/>
    <w:rsid w:val="00837D91"/>
    <w:rsid w:val="00837FD9"/>
    <w:rsid w:val="008402EB"/>
    <w:rsid w:val="00840EAC"/>
    <w:rsid w:val="00841312"/>
    <w:rsid w:val="00841936"/>
    <w:rsid w:val="00842036"/>
    <w:rsid w:val="0084261E"/>
    <w:rsid w:val="0084290E"/>
    <w:rsid w:val="00842C4A"/>
    <w:rsid w:val="0084309D"/>
    <w:rsid w:val="00843F9F"/>
    <w:rsid w:val="008440D1"/>
    <w:rsid w:val="00844DCE"/>
    <w:rsid w:val="008454FD"/>
    <w:rsid w:val="0084550A"/>
    <w:rsid w:val="00845BE9"/>
    <w:rsid w:val="00845EB5"/>
    <w:rsid w:val="00845FD9"/>
    <w:rsid w:val="008462B1"/>
    <w:rsid w:val="00846CC6"/>
    <w:rsid w:val="00847BBD"/>
    <w:rsid w:val="008500D4"/>
    <w:rsid w:val="00850BEB"/>
    <w:rsid w:val="00850C96"/>
    <w:rsid w:val="00850CE9"/>
    <w:rsid w:val="00851451"/>
    <w:rsid w:val="00851594"/>
    <w:rsid w:val="00852037"/>
    <w:rsid w:val="0085257A"/>
    <w:rsid w:val="00852788"/>
    <w:rsid w:val="0085299B"/>
    <w:rsid w:val="0085496E"/>
    <w:rsid w:val="008551BC"/>
    <w:rsid w:val="00855F0F"/>
    <w:rsid w:val="00855F8B"/>
    <w:rsid w:val="0085653C"/>
    <w:rsid w:val="00856701"/>
    <w:rsid w:val="00857A4D"/>
    <w:rsid w:val="00860C4E"/>
    <w:rsid w:val="00860D4E"/>
    <w:rsid w:val="00861233"/>
    <w:rsid w:val="008625EC"/>
    <w:rsid w:val="00862725"/>
    <w:rsid w:val="00862CB1"/>
    <w:rsid w:val="00862F1D"/>
    <w:rsid w:val="008632B2"/>
    <w:rsid w:val="008634E4"/>
    <w:rsid w:val="00863A08"/>
    <w:rsid w:val="00863B55"/>
    <w:rsid w:val="008648F5"/>
    <w:rsid w:val="008651BB"/>
    <w:rsid w:val="00865ADA"/>
    <w:rsid w:val="00866192"/>
    <w:rsid w:val="0086680E"/>
    <w:rsid w:val="00866B4B"/>
    <w:rsid w:val="008671BC"/>
    <w:rsid w:val="00867D8C"/>
    <w:rsid w:val="008707E5"/>
    <w:rsid w:val="0087102D"/>
    <w:rsid w:val="0087109B"/>
    <w:rsid w:val="00871317"/>
    <w:rsid w:val="00871DE7"/>
    <w:rsid w:val="008720A1"/>
    <w:rsid w:val="0087233B"/>
    <w:rsid w:val="00872359"/>
    <w:rsid w:val="00872B45"/>
    <w:rsid w:val="00873176"/>
    <w:rsid w:val="00873481"/>
    <w:rsid w:val="008737DF"/>
    <w:rsid w:val="008738EF"/>
    <w:rsid w:val="00873DEA"/>
    <w:rsid w:val="00873E86"/>
    <w:rsid w:val="00874642"/>
    <w:rsid w:val="00874D54"/>
    <w:rsid w:val="00875030"/>
    <w:rsid w:val="00875859"/>
    <w:rsid w:val="00875C2D"/>
    <w:rsid w:val="00876823"/>
    <w:rsid w:val="00876ACA"/>
    <w:rsid w:val="00876BF0"/>
    <w:rsid w:val="00876C7A"/>
    <w:rsid w:val="00876D7E"/>
    <w:rsid w:val="00876F9F"/>
    <w:rsid w:val="008778DB"/>
    <w:rsid w:val="00877B0F"/>
    <w:rsid w:val="00880238"/>
    <w:rsid w:val="0088059E"/>
    <w:rsid w:val="00880C04"/>
    <w:rsid w:val="00881862"/>
    <w:rsid w:val="00881DBE"/>
    <w:rsid w:val="0088211F"/>
    <w:rsid w:val="00882644"/>
    <w:rsid w:val="00882ED3"/>
    <w:rsid w:val="008831A3"/>
    <w:rsid w:val="00883C81"/>
    <w:rsid w:val="0088509C"/>
    <w:rsid w:val="00885C3D"/>
    <w:rsid w:val="00886171"/>
    <w:rsid w:val="0088644D"/>
    <w:rsid w:val="00886636"/>
    <w:rsid w:val="0088744C"/>
    <w:rsid w:val="0089194D"/>
    <w:rsid w:val="00891AE2"/>
    <w:rsid w:val="00891AF5"/>
    <w:rsid w:val="0089240D"/>
    <w:rsid w:val="00892B45"/>
    <w:rsid w:val="00893390"/>
    <w:rsid w:val="00894837"/>
    <w:rsid w:val="00894C74"/>
    <w:rsid w:val="0089558E"/>
    <w:rsid w:val="00895791"/>
    <w:rsid w:val="0089664F"/>
    <w:rsid w:val="00897431"/>
    <w:rsid w:val="008A0898"/>
    <w:rsid w:val="008A1152"/>
    <w:rsid w:val="008A13F8"/>
    <w:rsid w:val="008A16B0"/>
    <w:rsid w:val="008A16DA"/>
    <w:rsid w:val="008A33AB"/>
    <w:rsid w:val="008A391E"/>
    <w:rsid w:val="008A394F"/>
    <w:rsid w:val="008A39C9"/>
    <w:rsid w:val="008A4507"/>
    <w:rsid w:val="008A498B"/>
    <w:rsid w:val="008A504E"/>
    <w:rsid w:val="008A540D"/>
    <w:rsid w:val="008A5902"/>
    <w:rsid w:val="008A5C8D"/>
    <w:rsid w:val="008A617F"/>
    <w:rsid w:val="008A685A"/>
    <w:rsid w:val="008A6954"/>
    <w:rsid w:val="008A69A8"/>
    <w:rsid w:val="008A7B23"/>
    <w:rsid w:val="008B0091"/>
    <w:rsid w:val="008B01B0"/>
    <w:rsid w:val="008B0B6C"/>
    <w:rsid w:val="008B10B6"/>
    <w:rsid w:val="008B1459"/>
    <w:rsid w:val="008B14F4"/>
    <w:rsid w:val="008B1658"/>
    <w:rsid w:val="008B17D2"/>
    <w:rsid w:val="008B1A87"/>
    <w:rsid w:val="008B2007"/>
    <w:rsid w:val="008B2E61"/>
    <w:rsid w:val="008B3449"/>
    <w:rsid w:val="008B3B21"/>
    <w:rsid w:val="008B422A"/>
    <w:rsid w:val="008B6069"/>
    <w:rsid w:val="008B643B"/>
    <w:rsid w:val="008B6AF9"/>
    <w:rsid w:val="008B6B9D"/>
    <w:rsid w:val="008B6ED9"/>
    <w:rsid w:val="008B75BA"/>
    <w:rsid w:val="008B76BD"/>
    <w:rsid w:val="008B7746"/>
    <w:rsid w:val="008B7B57"/>
    <w:rsid w:val="008B7D56"/>
    <w:rsid w:val="008B7E4B"/>
    <w:rsid w:val="008C0157"/>
    <w:rsid w:val="008C03BF"/>
    <w:rsid w:val="008C083F"/>
    <w:rsid w:val="008C0BD8"/>
    <w:rsid w:val="008C0F55"/>
    <w:rsid w:val="008C2098"/>
    <w:rsid w:val="008C2C83"/>
    <w:rsid w:val="008C2D1A"/>
    <w:rsid w:val="008C2DA2"/>
    <w:rsid w:val="008C305F"/>
    <w:rsid w:val="008C3706"/>
    <w:rsid w:val="008C4060"/>
    <w:rsid w:val="008C429F"/>
    <w:rsid w:val="008C5AC4"/>
    <w:rsid w:val="008C5D4B"/>
    <w:rsid w:val="008C5D91"/>
    <w:rsid w:val="008C76BD"/>
    <w:rsid w:val="008C7832"/>
    <w:rsid w:val="008C7B85"/>
    <w:rsid w:val="008D18F6"/>
    <w:rsid w:val="008D22B7"/>
    <w:rsid w:val="008D22E7"/>
    <w:rsid w:val="008D2758"/>
    <w:rsid w:val="008D2C03"/>
    <w:rsid w:val="008D3951"/>
    <w:rsid w:val="008D3A55"/>
    <w:rsid w:val="008D3BB4"/>
    <w:rsid w:val="008D4167"/>
    <w:rsid w:val="008D41F2"/>
    <w:rsid w:val="008D4939"/>
    <w:rsid w:val="008D5355"/>
    <w:rsid w:val="008D556D"/>
    <w:rsid w:val="008D5E54"/>
    <w:rsid w:val="008D6D1D"/>
    <w:rsid w:val="008E01F6"/>
    <w:rsid w:val="008E0BE1"/>
    <w:rsid w:val="008E2EDF"/>
    <w:rsid w:val="008E398E"/>
    <w:rsid w:val="008E3A1E"/>
    <w:rsid w:val="008E3EE7"/>
    <w:rsid w:val="008E5B2A"/>
    <w:rsid w:val="008E6339"/>
    <w:rsid w:val="008E742A"/>
    <w:rsid w:val="008F029B"/>
    <w:rsid w:val="008F0FE1"/>
    <w:rsid w:val="008F136F"/>
    <w:rsid w:val="008F21AF"/>
    <w:rsid w:val="008F29EA"/>
    <w:rsid w:val="008F2EDA"/>
    <w:rsid w:val="008F57EB"/>
    <w:rsid w:val="008F5DA9"/>
    <w:rsid w:val="008F7040"/>
    <w:rsid w:val="008F7459"/>
    <w:rsid w:val="00900049"/>
    <w:rsid w:val="009000E5"/>
    <w:rsid w:val="009001D0"/>
    <w:rsid w:val="00901E25"/>
    <w:rsid w:val="009023D6"/>
    <w:rsid w:val="00902587"/>
    <w:rsid w:val="00902D13"/>
    <w:rsid w:val="0090327D"/>
    <w:rsid w:val="00903ED4"/>
    <w:rsid w:val="00904756"/>
    <w:rsid w:val="009047C8"/>
    <w:rsid w:val="00904DF2"/>
    <w:rsid w:val="00905456"/>
    <w:rsid w:val="00906089"/>
    <w:rsid w:val="00906BEC"/>
    <w:rsid w:val="009074F5"/>
    <w:rsid w:val="00907504"/>
    <w:rsid w:val="00907749"/>
    <w:rsid w:val="00907BDE"/>
    <w:rsid w:val="0091174C"/>
    <w:rsid w:val="00911C3D"/>
    <w:rsid w:val="00911EF4"/>
    <w:rsid w:val="00912EA8"/>
    <w:rsid w:val="009132DE"/>
    <w:rsid w:val="009136C7"/>
    <w:rsid w:val="009141CB"/>
    <w:rsid w:val="00914674"/>
    <w:rsid w:val="00914834"/>
    <w:rsid w:val="00915FCC"/>
    <w:rsid w:val="009161E4"/>
    <w:rsid w:val="009164AD"/>
    <w:rsid w:val="0091792F"/>
    <w:rsid w:val="00917BA2"/>
    <w:rsid w:val="009200DE"/>
    <w:rsid w:val="00920799"/>
    <w:rsid w:val="009207F2"/>
    <w:rsid w:val="009220E8"/>
    <w:rsid w:val="009222F7"/>
    <w:rsid w:val="009228DC"/>
    <w:rsid w:val="00922CD9"/>
    <w:rsid w:val="009235B7"/>
    <w:rsid w:val="009235F8"/>
    <w:rsid w:val="00924B71"/>
    <w:rsid w:val="00924C6D"/>
    <w:rsid w:val="0092556E"/>
    <w:rsid w:val="009256F8"/>
    <w:rsid w:val="00925E74"/>
    <w:rsid w:val="00925ED4"/>
    <w:rsid w:val="009264AF"/>
    <w:rsid w:val="0092690C"/>
    <w:rsid w:val="009270C9"/>
    <w:rsid w:val="0092738D"/>
    <w:rsid w:val="00927772"/>
    <w:rsid w:val="00930058"/>
    <w:rsid w:val="0093014A"/>
    <w:rsid w:val="00930385"/>
    <w:rsid w:val="00930A8E"/>
    <w:rsid w:val="00930CA3"/>
    <w:rsid w:val="00931F14"/>
    <w:rsid w:val="0093202F"/>
    <w:rsid w:val="00932409"/>
    <w:rsid w:val="00932766"/>
    <w:rsid w:val="009329C2"/>
    <w:rsid w:val="0093338D"/>
    <w:rsid w:val="00933608"/>
    <w:rsid w:val="009344DA"/>
    <w:rsid w:val="00934A51"/>
    <w:rsid w:val="00935643"/>
    <w:rsid w:val="00935683"/>
    <w:rsid w:val="00935BB2"/>
    <w:rsid w:val="0093609A"/>
    <w:rsid w:val="009364EB"/>
    <w:rsid w:val="009368AD"/>
    <w:rsid w:val="00936A36"/>
    <w:rsid w:val="00936B58"/>
    <w:rsid w:val="0093722F"/>
    <w:rsid w:val="009374A0"/>
    <w:rsid w:val="00937D38"/>
    <w:rsid w:val="009401BC"/>
    <w:rsid w:val="0094035D"/>
    <w:rsid w:val="00940AFC"/>
    <w:rsid w:val="0094111A"/>
    <w:rsid w:val="00941402"/>
    <w:rsid w:val="00942238"/>
    <w:rsid w:val="00944484"/>
    <w:rsid w:val="00944867"/>
    <w:rsid w:val="00945E87"/>
    <w:rsid w:val="00946DC5"/>
    <w:rsid w:val="00947081"/>
    <w:rsid w:val="009477A5"/>
    <w:rsid w:val="009502F9"/>
    <w:rsid w:val="009509BF"/>
    <w:rsid w:val="0095118A"/>
    <w:rsid w:val="00951BD5"/>
    <w:rsid w:val="00952A36"/>
    <w:rsid w:val="00953119"/>
    <w:rsid w:val="0095333A"/>
    <w:rsid w:val="00953DF7"/>
    <w:rsid w:val="00954678"/>
    <w:rsid w:val="009548E4"/>
    <w:rsid w:val="009572A6"/>
    <w:rsid w:val="00957595"/>
    <w:rsid w:val="00960373"/>
    <w:rsid w:val="00960768"/>
    <w:rsid w:val="00960A80"/>
    <w:rsid w:val="0096103E"/>
    <w:rsid w:val="00961159"/>
    <w:rsid w:val="00961439"/>
    <w:rsid w:val="0096211B"/>
    <w:rsid w:val="00962D42"/>
    <w:rsid w:val="00962F72"/>
    <w:rsid w:val="009631E1"/>
    <w:rsid w:val="0096379E"/>
    <w:rsid w:val="009637B1"/>
    <w:rsid w:val="00963BBB"/>
    <w:rsid w:val="0096425D"/>
    <w:rsid w:val="009642C3"/>
    <w:rsid w:val="009642FD"/>
    <w:rsid w:val="009651B0"/>
    <w:rsid w:val="00965365"/>
    <w:rsid w:val="00965CDE"/>
    <w:rsid w:val="00966628"/>
    <w:rsid w:val="009671DF"/>
    <w:rsid w:val="00967F6A"/>
    <w:rsid w:val="00970B44"/>
    <w:rsid w:val="0097128F"/>
    <w:rsid w:val="009720C9"/>
    <w:rsid w:val="00972623"/>
    <w:rsid w:val="00973495"/>
    <w:rsid w:val="009740A2"/>
    <w:rsid w:val="009755DC"/>
    <w:rsid w:val="00975B3E"/>
    <w:rsid w:val="00975BE1"/>
    <w:rsid w:val="00975C8E"/>
    <w:rsid w:val="00975CD3"/>
    <w:rsid w:val="00975D4B"/>
    <w:rsid w:val="00976051"/>
    <w:rsid w:val="009765F3"/>
    <w:rsid w:val="00976E2A"/>
    <w:rsid w:val="00977648"/>
    <w:rsid w:val="009778AE"/>
    <w:rsid w:val="009779F9"/>
    <w:rsid w:val="00977B7F"/>
    <w:rsid w:val="00977E47"/>
    <w:rsid w:val="00980E6E"/>
    <w:rsid w:val="0098176B"/>
    <w:rsid w:val="009817B0"/>
    <w:rsid w:val="009818EA"/>
    <w:rsid w:val="0098273F"/>
    <w:rsid w:val="0098409A"/>
    <w:rsid w:val="00984E9F"/>
    <w:rsid w:val="00985881"/>
    <w:rsid w:val="00985B7B"/>
    <w:rsid w:val="00986479"/>
    <w:rsid w:val="00986D00"/>
    <w:rsid w:val="00986F6C"/>
    <w:rsid w:val="00991551"/>
    <w:rsid w:val="00992DAF"/>
    <w:rsid w:val="009932B5"/>
    <w:rsid w:val="00994728"/>
    <w:rsid w:val="00995472"/>
    <w:rsid w:val="009961C9"/>
    <w:rsid w:val="00996687"/>
    <w:rsid w:val="009967A0"/>
    <w:rsid w:val="00996B95"/>
    <w:rsid w:val="0099729D"/>
    <w:rsid w:val="009A00F6"/>
    <w:rsid w:val="009A0275"/>
    <w:rsid w:val="009A05CF"/>
    <w:rsid w:val="009A0704"/>
    <w:rsid w:val="009A0C78"/>
    <w:rsid w:val="009A0DA0"/>
    <w:rsid w:val="009A0F31"/>
    <w:rsid w:val="009A1DBA"/>
    <w:rsid w:val="009A23E2"/>
    <w:rsid w:val="009A2646"/>
    <w:rsid w:val="009A30AC"/>
    <w:rsid w:val="009A3257"/>
    <w:rsid w:val="009A3C9E"/>
    <w:rsid w:val="009A4706"/>
    <w:rsid w:val="009A48F7"/>
    <w:rsid w:val="009A4A8E"/>
    <w:rsid w:val="009A4B35"/>
    <w:rsid w:val="009A5647"/>
    <w:rsid w:val="009A5BAB"/>
    <w:rsid w:val="009A5CD2"/>
    <w:rsid w:val="009A61F2"/>
    <w:rsid w:val="009A7382"/>
    <w:rsid w:val="009A7AB9"/>
    <w:rsid w:val="009B014B"/>
    <w:rsid w:val="009B14B4"/>
    <w:rsid w:val="009B169C"/>
    <w:rsid w:val="009B17D0"/>
    <w:rsid w:val="009B2137"/>
    <w:rsid w:val="009B27C2"/>
    <w:rsid w:val="009B2AFB"/>
    <w:rsid w:val="009B2D95"/>
    <w:rsid w:val="009B419A"/>
    <w:rsid w:val="009B5845"/>
    <w:rsid w:val="009C1A5D"/>
    <w:rsid w:val="009C1B7D"/>
    <w:rsid w:val="009C2407"/>
    <w:rsid w:val="009C241B"/>
    <w:rsid w:val="009C2AB0"/>
    <w:rsid w:val="009C40CD"/>
    <w:rsid w:val="009C531A"/>
    <w:rsid w:val="009C55D2"/>
    <w:rsid w:val="009C60B7"/>
    <w:rsid w:val="009C66C1"/>
    <w:rsid w:val="009C7280"/>
    <w:rsid w:val="009D0093"/>
    <w:rsid w:val="009D03F4"/>
    <w:rsid w:val="009D1347"/>
    <w:rsid w:val="009D13F4"/>
    <w:rsid w:val="009D1ABD"/>
    <w:rsid w:val="009D2000"/>
    <w:rsid w:val="009D27ED"/>
    <w:rsid w:val="009D29F5"/>
    <w:rsid w:val="009D2AD7"/>
    <w:rsid w:val="009D3126"/>
    <w:rsid w:val="009D341D"/>
    <w:rsid w:val="009D37D5"/>
    <w:rsid w:val="009D422A"/>
    <w:rsid w:val="009D4735"/>
    <w:rsid w:val="009D49C4"/>
    <w:rsid w:val="009D4A5A"/>
    <w:rsid w:val="009D53DE"/>
    <w:rsid w:val="009D58FA"/>
    <w:rsid w:val="009D6480"/>
    <w:rsid w:val="009D64DF"/>
    <w:rsid w:val="009D6BA4"/>
    <w:rsid w:val="009D7960"/>
    <w:rsid w:val="009E1752"/>
    <w:rsid w:val="009E1AD3"/>
    <w:rsid w:val="009E251A"/>
    <w:rsid w:val="009E2620"/>
    <w:rsid w:val="009E4947"/>
    <w:rsid w:val="009E5306"/>
    <w:rsid w:val="009E5521"/>
    <w:rsid w:val="009E5B2B"/>
    <w:rsid w:val="009E5EDE"/>
    <w:rsid w:val="009E604F"/>
    <w:rsid w:val="009E6A9E"/>
    <w:rsid w:val="009E6DB3"/>
    <w:rsid w:val="009E7315"/>
    <w:rsid w:val="009E75B1"/>
    <w:rsid w:val="009F086C"/>
    <w:rsid w:val="009F0BC7"/>
    <w:rsid w:val="009F0DFF"/>
    <w:rsid w:val="009F11CF"/>
    <w:rsid w:val="009F186A"/>
    <w:rsid w:val="009F19B6"/>
    <w:rsid w:val="009F20BD"/>
    <w:rsid w:val="009F28F3"/>
    <w:rsid w:val="009F293B"/>
    <w:rsid w:val="009F3108"/>
    <w:rsid w:val="009F401B"/>
    <w:rsid w:val="009F5691"/>
    <w:rsid w:val="009F63A3"/>
    <w:rsid w:val="009F68A2"/>
    <w:rsid w:val="009F709D"/>
    <w:rsid w:val="009F7687"/>
    <w:rsid w:val="009F7A12"/>
    <w:rsid w:val="009F7D3E"/>
    <w:rsid w:val="00A00ED4"/>
    <w:rsid w:val="00A02AF1"/>
    <w:rsid w:val="00A0389C"/>
    <w:rsid w:val="00A03BEA"/>
    <w:rsid w:val="00A04564"/>
    <w:rsid w:val="00A05439"/>
    <w:rsid w:val="00A05E75"/>
    <w:rsid w:val="00A05F44"/>
    <w:rsid w:val="00A05F57"/>
    <w:rsid w:val="00A0682C"/>
    <w:rsid w:val="00A07523"/>
    <w:rsid w:val="00A076B1"/>
    <w:rsid w:val="00A07C02"/>
    <w:rsid w:val="00A07EC8"/>
    <w:rsid w:val="00A1004D"/>
    <w:rsid w:val="00A102FE"/>
    <w:rsid w:val="00A10372"/>
    <w:rsid w:val="00A10F58"/>
    <w:rsid w:val="00A11061"/>
    <w:rsid w:val="00A115A3"/>
    <w:rsid w:val="00A11A02"/>
    <w:rsid w:val="00A13892"/>
    <w:rsid w:val="00A13F5E"/>
    <w:rsid w:val="00A14417"/>
    <w:rsid w:val="00A1493E"/>
    <w:rsid w:val="00A150F6"/>
    <w:rsid w:val="00A1551A"/>
    <w:rsid w:val="00A15A53"/>
    <w:rsid w:val="00A15EF8"/>
    <w:rsid w:val="00A16002"/>
    <w:rsid w:val="00A174EA"/>
    <w:rsid w:val="00A17C07"/>
    <w:rsid w:val="00A17EFA"/>
    <w:rsid w:val="00A2002A"/>
    <w:rsid w:val="00A212B4"/>
    <w:rsid w:val="00A21A32"/>
    <w:rsid w:val="00A22141"/>
    <w:rsid w:val="00A224F0"/>
    <w:rsid w:val="00A226D8"/>
    <w:rsid w:val="00A22766"/>
    <w:rsid w:val="00A227A0"/>
    <w:rsid w:val="00A22888"/>
    <w:rsid w:val="00A22B6D"/>
    <w:rsid w:val="00A22E23"/>
    <w:rsid w:val="00A23306"/>
    <w:rsid w:val="00A2352F"/>
    <w:rsid w:val="00A23EEB"/>
    <w:rsid w:val="00A25202"/>
    <w:rsid w:val="00A25510"/>
    <w:rsid w:val="00A26E22"/>
    <w:rsid w:val="00A26EC8"/>
    <w:rsid w:val="00A26FE5"/>
    <w:rsid w:val="00A2776D"/>
    <w:rsid w:val="00A300F1"/>
    <w:rsid w:val="00A30FAE"/>
    <w:rsid w:val="00A325E5"/>
    <w:rsid w:val="00A3271E"/>
    <w:rsid w:val="00A334F5"/>
    <w:rsid w:val="00A33C81"/>
    <w:rsid w:val="00A356A5"/>
    <w:rsid w:val="00A36737"/>
    <w:rsid w:val="00A36980"/>
    <w:rsid w:val="00A36D97"/>
    <w:rsid w:val="00A36EEE"/>
    <w:rsid w:val="00A37102"/>
    <w:rsid w:val="00A375AF"/>
    <w:rsid w:val="00A37D40"/>
    <w:rsid w:val="00A37F5F"/>
    <w:rsid w:val="00A412DC"/>
    <w:rsid w:val="00A41427"/>
    <w:rsid w:val="00A41F8E"/>
    <w:rsid w:val="00A4217A"/>
    <w:rsid w:val="00A4427C"/>
    <w:rsid w:val="00A449B2"/>
    <w:rsid w:val="00A44BB0"/>
    <w:rsid w:val="00A453FC"/>
    <w:rsid w:val="00A457A2"/>
    <w:rsid w:val="00A46D04"/>
    <w:rsid w:val="00A4721A"/>
    <w:rsid w:val="00A47306"/>
    <w:rsid w:val="00A5087C"/>
    <w:rsid w:val="00A50FA1"/>
    <w:rsid w:val="00A51449"/>
    <w:rsid w:val="00A52B9F"/>
    <w:rsid w:val="00A52E30"/>
    <w:rsid w:val="00A52F94"/>
    <w:rsid w:val="00A5326D"/>
    <w:rsid w:val="00A53531"/>
    <w:rsid w:val="00A537DA"/>
    <w:rsid w:val="00A53F1B"/>
    <w:rsid w:val="00A54173"/>
    <w:rsid w:val="00A544DD"/>
    <w:rsid w:val="00A55346"/>
    <w:rsid w:val="00A564E8"/>
    <w:rsid w:val="00A5651E"/>
    <w:rsid w:val="00A56EC1"/>
    <w:rsid w:val="00A5757A"/>
    <w:rsid w:val="00A57D6F"/>
    <w:rsid w:val="00A61028"/>
    <w:rsid w:val="00A61EEE"/>
    <w:rsid w:val="00A62731"/>
    <w:rsid w:val="00A62EB7"/>
    <w:rsid w:val="00A63074"/>
    <w:rsid w:val="00A631FC"/>
    <w:rsid w:val="00A6349B"/>
    <w:rsid w:val="00A63897"/>
    <w:rsid w:val="00A66020"/>
    <w:rsid w:val="00A66801"/>
    <w:rsid w:val="00A67387"/>
    <w:rsid w:val="00A6760D"/>
    <w:rsid w:val="00A70029"/>
    <w:rsid w:val="00A70651"/>
    <w:rsid w:val="00A71D31"/>
    <w:rsid w:val="00A71D4D"/>
    <w:rsid w:val="00A72B64"/>
    <w:rsid w:val="00A73EB8"/>
    <w:rsid w:val="00A7472B"/>
    <w:rsid w:val="00A74741"/>
    <w:rsid w:val="00A75049"/>
    <w:rsid w:val="00A75375"/>
    <w:rsid w:val="00A754BA"/>
    <w:rsid w:val="00A756B6"/>
    <w:rsid w:val="00A76709"/>
    <w:rsid w:val="00A76BEC"/>
    <w:rsid w:val="00A76DB5"/>
    <w:rsid w:val="00A776A7"/>
    <w:rsid w:val="00A77D57"/>
    <w:rsid w:val="00A77DC3"/>
    <w:rsid w:val="00A77FF6"/>
    <w:rsid w:val="00A8037C"/>
    <w:rsid w:val="00A810FF"/>
    <w:rsid w:val="00A813A9"/>
    <w:rsid w:val="00A8144F"/>
    <w:rsid w:val="00A81DF7"/>
    <w:rsid w:val="00A823E7"/>
    <w:rsid w:val="00A8290F"/>
    <w:rsid w:val="00A83C2A"/>
    <w:rsid w:val="00A83EA1"/>
    <w:rsid w:val="00A84505"/>
    <w:rsid w:val="00A846B7"/>
    <w:rsid w:val="00A851E5"/>
    <w:rsid w:val="00A857BA"/>
    <w:rsid w:val="00A85B9D"/>
    <w:rsid w:val="00A85FA3"/>
    <w:rsid w:val="00A868A8"/>
    <w:rsid w:val="00A87FF0"/>
    <w:rsid w:val="00A901B3"/>
    <w:rsid w:val="00A9092C"/>
    <w:rsid w:val="00A90ADC"/>
    <w:rsid w:val="00A9156D"/>
    <w:rsid w:val="00A93E3D"/>
    <w:rsid w:val="00A9562B"/>
    <w:rsid w:val="00A95B55"/>
    <w:rsid w:val="00A95DD9"/>
    <w:rsid w:val="00A95E06"/>
    <w:rsid w:val="00A960D4"/>
    <w:rsid w:val="00A96A6B"/>
    <w:rsid w:val="00A97110"/>
    <w:rsid w:val="00AA0718"/>
    <w:rsid w:val="00AA0B1D"/>
    <w:rsid w:val="00AA0C0E"/>
    <w:rsid w:val="00AA1370"/>
    <w:rsid w:val="00AA1AD7"/>
    <w:rsid w:val="00AA1E9F"/>
    <w:rsid w:val="00AA1F73"/>
    <w:rsid w:val="00AA2D26"/>
    <w:rsid w:val="00AA2D7A"/>
    <w:rsid w:val="00AA309F"/>
    <w:rsid w:val="00AA3542"/>
    <w:rsid w:val="00AA361F"/>
    <w:rsid w:val="00AA36EA"/>
    <w:rsid w:val="00AA3E88"/>
    <w:rsid w:val="00AA6622"/>
    <w:rsid w:val="00AA6817"/>
    <w:rsid w:val="00AA6B60"/>
    <w:rsid w:val="00AA6BF3"/>
    <w:rsid w:val="00AA71C5"/>
    <w:rsid w:val="00AA71EC"/>
    <w:rsid w:val="00AA7285"/>
    <w:rsid w:val="00AA7CEC"/>
    <w:rsid w:val="00AA7D2A"/>
    <w:rsid w:val="00AB28AB"/>
    <w:rsid w:val="00AB2B84"/>
    <w:rsid w:val="00AB326F"/>
    <w:rsid w:val="00AB3F1B"/>
    <w:rsid w:val="00AB48FB"/>
    <w:rsid w:val="00AB5131"/>
    <w:rsid w:val="00AB57E0"/>
    <w:rsid w:val="00AB5A57"/>
    <w:rsid w:val="00AB5D4E"/>
    <w:rsid w:val="00AB5FD1"/>
    <w:rsid w:val="00AB6BDF"/>
    <w:rsid w:val="00AB6DBE"/>
    <w:rsid w:val="00AB766C"/>
    <w:rsid w:val="00AC0B59"/>
    <w:rsid w:val="00AC19BC"/>
    <w:rsid w:val="00AC2697"/>
    <w:rsid w:val="00AC3722"/>
    <w:rsid w:val="00AC39FE"/>
    <w:rsid w:val="00AC3D69"/>
    <w:rsid w:val="00AC3FE8"/>
    <w:rsid w:val="00AC4EC5"/>
    <w:rsid w:val="00AC5605"/>
    <w:rsid w:val="00AC5AE2"/>
    <w:rsid w:val="00AC5B1F"/>
    <w:rsid w:val="00AC5DA1"/>
    <w:rsid w:val="00AC689E"/>
    <w:rsid w:val="00AC6B37"/>
    <w:rsid w:val="00AC7B11"/>
    <w:rsid w:val="00AC7CB4"/>
    <w:rsid w:val="00AD031C"/>
    <w:rsid w:val="00AD0A5E"/>
    <w:rsid w:val="00AD10A2"/>
    <w:rsid w:val="00AD157A"/>
    <w:rsid w:val="00AD1903"/>
    <w:rsid w:val="00AD33ED"/>
    <w:rsid w:val="00AD36A6"/>
    <w:rsid w:val="00AD37A0"/>
    <w:rsid w:val="00AD3D33"/>
    <w:rsid w:val="00AD3E54"/>
    <w:rsid w:val="00AD444E"/>
    <w:rsid w:val="00AD4644"/>
    <w:rsid w:val="00AD4AA1"/>
    <w:rsid w:val="00AD4B5A"/>
    <w:rsid w:val="00AD5017"/>
    <w:rsid w:val="00AD5612"/>
    <w:rsid w:val="00AD6627"/>
    <w:rsid w:val="00AD6721"/>
    <w:rsid w:val="00AD687F"/>
    <w:rsid w:val="00AD6CA5"/>
    <w:rsid w:val="00AD7799"/>
    <w:rsid w:val="00AD7E88"/>
    <w:rsid w:val="00AD7FEA"/>
    <w:rsid w:val="00AE0467"/>
    <w:rsid w:val="00AE0611"/>
    <w:rsid w:val="00AE0D8A"/>
    <w:rsid w:val="00AE117B"/>
    <w:rsid w:val="00AE2277"/>
    <w:rsid w:val="00AE26C9"/>
    <w:rsid w:val="00AE2B3E"/>
    <w:rsid w:val="00AE321C"/>
    <w:rsid w:val="00AE5687"/>
    <w:rsid w:val="00AE5896"/>
    <w:rsid w:val="00AE5F03"/>
    <w:rsid w:val="00AE6239"/>
    <w:rsid w:val="00AE63ED"/>
    <w:rsid w:val="00AE642F"/>
    <w:rsid w:val="00AE6DF2"/>
    <w:rsid w:val="00AE70F3"/>
    <w:rsid w:val="00AE730E"/>
    <w:rsid w:val="00AE78D6"/>
    <w:rsid w:val="00AF0096"/>
    <w:rsid w:val="00AF0964"/>
    <w:rsid w:val="00AF16EF"/>
    <w:rsid w:val="00AF1D57"/>
    <w:rsid w:val="00AF2021"/>
    <w:rsid w:val="00AF3005"/>
    <w:rsid w:val="00AF31D2"/>
    <w:rsid w:val="00AF3286"/>
    <w:rsid w:val="00AF35CC"/>
    <w:rsid w:val="00AF3853"/>
    <w:rsid w:val="00AF391C"/>
    <w:rsid w:val="00AF4165"/>
    <w:rsid w:val="00AF4316"/>
    <w:rsid w:val="00AF4833"/>
    <w:rsid w:val="00AF4BB8"/>
    <w:rsid w:val="00AF4E9B"/>
    <w:rsid w:val="00AF4F82"/>
    <w:rsid w:val="00AF5085"/>
    <w:rsid w:val="00AF549E"/>
    <w:rsid w:val="00AF5879"/>
    <w:rsid w:val="00AF58D4"/>
    <w:rsid w:val="00AF652C"/>
    <w:rsid w:val="00AF78BE"/>
    <w:rsid w:val="00AF7E9C"/>
    <w:rsid w:val="00B004D9"/>
    <w:rsid w:val="00B0139A"/>
    <w:rsid w:val="00B01500"/>
    <w:rsid w:val="00B01A5F"/>
    <w:rsid w:val="00B01E2F"/>
    <w:rsid w:val="00B026D6"/>
    <w:rsid w:val="00B029BD"/>
    <w:rsid w:val="00B02B7F"/>
    <w:rsid w:val="00B03471"/>
    <w:rsid w:val="00B0397B"/>
    <w:rsid w:val="00B03A8D"/>
    <w:rsid w:val="00B04159"/>
    <w:rsid w:val="00B0442F"/>
    <w:rsid w:val="00B04AAC"/>
    <w:rsid w:val="00B056B8"/>
    <w:rsid w:val="00B0584F"/>
    <w:rsid w:val="00B058BF"/>
    <w:rsid w:val="00B05C78"/>
    <w:rsid w:val="00B063FB"/>
    <w:rsid w:val="00B072D8"/>
    <w:rsid w:val="00B07559"/>
    <w:rsid w:val="00B07792"/>
    <w:rsid w:val="00B07BAC"/>
    <w:rsid w:val="00B07E8B"/>
    <w:rsid w:val="00B07F54"/>
    <w:rsid w:val="00B101D6"/>
    <w:rsid w:val="00B1078F"/>
    <w:rsid w:val="00B10D0E"/>
    <w:rsid w:val="00B11BF1"/>
    <w:rsid w:val="00B11C3C"/>
    <w:rsid w:val="00B1255E"/>
    <w:rsid w:val="00B12FDB"/>
    <w:rsid w:val="00B13AEB"/>
    <w:rsid w:val="00B14117"/>
    <w:rsid w:val="00B1458C"/>
    <w:rsid w:val="00B14A6E"/>
    <w:rsid w:val="00B14BC5"/>
    <w:rsid w:val="00B14EDB"/>
    <w:rsid w:val="00B1517B"/>
    <w:rsid w:val="00B15502"/>
    <w:rsid w:val="00B15A65"/>
    <w:rsid w:val="00B16837"/>
    <w:rsid w:val="00B169C3"/>
    <w:rsid w:val="00B171A1"/>
    <w:rsid w:val="00B172BA"/>
    <w:rsid w:val="00B1787F"/>
    <w:rsid w:val="00B17D44"/>
    <w:rsid w:val="00B213AC"/>
    <w:rsid w:val="00B2158D"/>
    <w:rsid w:val="00B216B9"/>
    <w:rsid w:val="00B21E81"/>
    <w:rsid w:val="00B22817"/>
    <w:rsid w:val="00B22831"/>
    <w:rsid w:val="00B22F2C"/>
    <w:rsid w:val="00B23378"/>
    <w:rsid w:val="00B238D2"/>
    <w:rsid w:val="00B24D0C"/>
    <w:rsid w:val="00B25268"/>
    <w:rsid w:val="00B25E01"/>
    <w:rsid w:val="00B25FD6"/>
    <w:rsid w:val="00B265E2"/>
    <w:rsid w:val="00B30C6C"/>
    <w:rsid w:val="00B32560"/>
    <w:rsid w:val="00B32A4B"/>
    <w:rsid w:val="00B32BD0"/>
    <w:rsid w:val="00B33086"/>
    <w:rsid w:val="00B33310"/>
    <w:rsid w:val="00B342AB"/>
    <w:rsid w:val="00B34D72"/>
    <w:rsid w:val="00B34D97"/>
    <w:rsid w:val="00B35041"/>
    <w:rsid w:val="00B3519E"/>
    <w:rsid w:val="00B35424"/>
    <w:rsid w:val="00B35487"/>
    <w:rsid w:val="00B3714A"/>
    <w:rsid w:val="00B371D5"/>
    <w:rsid w:val="00B374ED"/>
    <w:rsid w:val="00B378A5"/>
    <w:rsid w:val="00B37956"/>
    <w:rsid w:val="00B37AC0"/>
    <w:rsid w:val="00B4002C"/>
    <w:rsid w:val="00B40CF3"/>
    <w:rsid w:val="00B40EA9"/>
    <w:rsid w:val="00B414C4"/>
    <w:rsid w:val="00B41628"/>
    <w:rsid w:val="00B418CC"/>
    <w:rsid w:val="00B42041"/>
    <w:rsid w:val="00B42426"/>
    <w:rsid w:val="00B424A5"/>
    <w:rsid w:val="00B42D5E"/>
    <w:rsid w:val="00B42D9F"/>
    <w:rsid w:val="00B435B2"/>
    <w:rsid w:val="00B43789"/>
    <w:rsid w:val="00B438DD"/>
    <w:rsid w:val="00B43CE0"/>
    <w:rsid w:val="00B44A99"/>
    <w:rsid w:val="00B45821"/>
    <w:rsid w:val="00B45D5C"/>
    <w:rsid w:val="00B46C62"/>
    <w:rsid w:val="00B4782B"/>
    <w:rsid w:val="00B51996"/>
    <w:rsid w:val="00B51A73"/>
    <w:rsid w:val="00B52526"/>
    <w:rsid w:val="00B5284C"/>
    <w:rsid w:val="00B53906"/>
    <w:rsid w:val="00B54528"/>
    <w:rsid w:val="00B54F9A"/>
    <w:rsid w:val="00B54FDF"/>
    <w:rsid w:val="00B55767"/>
    <w:rsid w:val="00B5581F"/>
    <w:rsid w:val="00B561E7"/>
    <w:rsid w:val="00B56D20"/>
    <w:rsid w:val="00B56E50"/>
    <w:rsid w:val="00B57260"/>
    <w:rsid w:val="00B57489"/>
    <w:rsid w:val="00B57E0F"/>
    <w:rsid w:val="00B60141"/>
    <w:rsid w:val="00B60461"/>
    <w:rsid w:val="00B6052B"/>
    <w:rsid w:val="00B6167F"/>
    <w:rsid w:val="00B61929"/>
    <w:rsid w:val="00B6193C"/>
    <w:rsid w:val="00B623CA"/>
    <w:rsid w:val="00B628E1"/>
    <w:rsid w:val="00B629F1"/>
    <w:rsid w:val="00B62D17"/>
    <w:rsid w:val="00B62DBD"/>
    <w:rsid w:val="00B62EEC"/>
    <w:rsid w:val="00B62F66"/>
    <w:rsid w:val="00B62F83"/>
    <w:rsid w:val="00B63085"/>
    <w:rsid w:val="00B633AF"/>
    <w:rsid w:val="00B63604"/>
    <w:rsid w:val="00B63F1F"/>
    <w:rsid w:val="00B63FCD"/>
    <w:rsid w:val="00B641E2"/>
    <w:rsid w:val="00B6442A"/>
    <w:rsid w:val="00B64AFC"/>
    <w:rsid w:val="00B64BB8"/>
    <w:rsid w:val="00B65E1C"/>
    <w:rsid w:val="00B660DE"/>
    <w:rsid w:val="00B66345"/>
    <w:rsid w:val="00B66985"/>
    <w:rsid w:val="00B66A89"/>
    <w:rsid w:val="00B67453"/>
    <w:rsid w:val="00B67ADB"/>
    <w:rsid w:val="00B70F9F"/>
    <w:rsid w:val="00B71E0A"/>
    <w:rsid w:val="00B7262C"/>
    <w:rsid w:val="00B73A47"/>
    <w:rsid w:val="00B73C39"/>
    <w:rsid w:val="00B73D72"/>
    <w:rsid w:val="00B73D90"/>
    <w:rsid w:val="00B747B1"/>
    <w:rsid w:val="00B755DC"/>
    <w:rsid w:val="00B75B59"/>
    <w:rsid w:val="00B75FAF"/>
    <w:rsid w:val="00B77210"/>
    <w:rsid w:val="00B77856"/>
    <w:rsid w:val="00B80340"/>
    <w:rsid w:val="00B811D3"/>
    <w:rsid w:val="00B81B87"/>
    <w:rsid w:val="00B81DB3"/>
    <w:rsid w:val="00B8216A"/>
    <w:rsid w:val="00B82562"/>
    <w:rsid w:val="00B82708"/>
    <w:rsid w:val="00B82940"/>
    <w:rsid w:val="00B8468B"/>
    <w:rsid w:val="00B8497C"/>
    <w:rsid w:val="00B84F8D"/>
    <w:rsid w:val="00B8529B"/>
    <w:rsid w:val="00B8554F"/>
    <w:rsid w:val="00B855E1"/>
    <w:rsid w:val="00B85725"/>
    <w:rsid w:val="00B85D53"/>
    <w:rsid w:val="00B87DED"/>
    <w:rsid w:val="00B90146"/>
    <w:rsid w:val="00B90716"/>
    <w:rsid w:val="00B911FD"/>
    <w:rsid w:val="00B91BD9"/>
    <w:rsid w:val="00B927FB"/>
    <w:rsid w:val="00B92C37"/>
    <w:rsid w:val="00B92C61"/>
    <w:rsid w:val="00B9305B"/>
    <w:rsid w:val="00B93161"/>
    <w:rsid w:val="00B932E0"/>
    <w:rsid w:val="00B93819"/>
    <w:rsid w:val="00B93AF1"/>
    <w:rsid w:val="00B9541D"/>
    <w:rsid w:val="00B957EB"/>
    <w:rsid w:val="00B95F2D"/>
    <w:rsid w:val="00B95F2F"/>
    <w:rsid w:val="00B96402"/>
    <w:rsid w:val="00B96720"/>
    <w:rsid w:val="00B971CF"/>
    <w:rsid w:val="00B973C2"/>
    <w:rsid w:val="00B97952"/>
    <w:rsid w:val="00B97A11"/>
    <w:rsid w:val="00BA02AA"/>
    <w:rsid w:val="00BA0BE6"/>
    <w:rsid w:val="00BA0F64"/>
    <w:rsid w:val="00BA258E"/>
    <w:rsid w:val="00BA2B16"/>
    <w:rsid w:val="00BA2CB7"/>
    <w:rsid w:val="00BA32EF"/>
    <w:rsid w:val="00BA3B10"/>
    <w:rsid w:val="00BA3D9D"/>
    <w:rsid w:val="00BA4387"/>
    <w:rsid w:val="00BA4C42"/>
    <w:rsid w:val="00BA4E92"/>
    <w:rsid w:val="00BA5DF6"/>
    <w:rsid w:val="00BA6297"/>
    <w:rsid w:val="00BA68B6"/>
    <w:rsid w:val="00BA6D53"/>
    <w:rsid w:val="00BA77B3"/>
    <w:rsid w:val="00BA7DD5"/>
    <w:rsid w:val="00BB0EA1"/>
    <w:rsid w:val="00BB1146"/>
    <w:rsid w:val="00BB1401"/>
    <w:rsid w:val="00BB2281"/>
    <w:rsid w:val="00BB29CE"/>
    <w:rsid w:val="00BB31F7"/>
    <w:rsid w:val="00BB36DA"/>
    <w:rsid w:val="00BB59A0"/>
    <w:rsid w:val="00BB5D58"/>
    <w:rsid w:val="00BB6148"/>
    <w:rsid w:val="00BB6F05"/>
    <w:rsid w:val="00BB7009"/>
    <w:rsid w:val="00BB72A6"/>
    <w:rsid w:val="00BC0174"/>
    <w:rsid w:val="00BC083A"/>
    <w:rsid w:val="00BC0C45"/>
    <w:rsid w:val="00BC0CE3"/>
    <w:rsid w:val="00BC0D29"/>
    <w:rsid w:val="00BC1BFD"/>
    <w:rsid w:val="00BC2A36"/>
    <w:rsid w:val="00BC355E"/>
    <w:rsid w:val="00BC3617"/>
    <w:rsid w:val="00BC495C"/>
    <w:rsid w:val="00BC4ACA"/>
    <w:rsid w:val="00BC54E7"/>
    <w:rsid w:val="00BC5B8B"/>
    <w:rsid w:val="00BC62A2"/>
    <w:rsid w:val="00BC64A2"/>
    <w:rsid w:val="00BC6AEB"/>
    <w:rsid w:val="00BC6CC0"/>
    <w:rsid w:val="00BC756C"/>
    <w:rsid w:val="00BC762F"/>
    <w:rsid w:val="00BC77EC"/>
    <w:rsid w:val="00BC7B60"/>
    <w:rsid w:val="00BD0150"/>
    <w:rsid w:val="00BD0174"/>
    <w:rsid w:val="00BD08A1"/>
    <w:rsid w:val="00BD0B4B"/>
    <w:rsid w:val="00BD0EBF"/>
    <w:rsid w:val="00BD1A48"/>
    <w:rsid w:val="00BD1B80"/>
    <w:rsid w:val="00BD2096"/>
    <w:rsid w:val="00BD2DF3"/>
    <w:rsid w:val="00BD2F39"/>
    <w:rsid w:val="00BD3021"/>
    <w:rsid w:val="00BD3465"/>
    <w:rsid w:val="00BD3770"/>
    <w:rsid w:val="00BD44F9"/>
    <w:rsid w:val="00BD4820"/>
    <w:rsid w:val="00BD4B70"/>
    <w:rsid w:val="00BD4EE8"/>
    <w:rsid w:val="00BD55BB"/>
    <w:rsid w:val="00BD5D5E"/>
    <w:rsid w:val="00BD5E94"/>
    <w:rsid w:val="00BD61E6"/>
    <w:rsid w:val="00BD6F7C"/>
    <w:rsid w:val="00BD76EE"/>
    <w:rsid w:val="00BD7CCE"/>
    <w:rsid w:val="00BE0465"/>
    <w:rsid w:val="00BE0A87"/>
    <w:rsid w:val="00BE1163"/>
    <w:rsid w:val="00BE1A33"/>
    <w:rsid w:val="00BE2734"/>
    <w:rsid w:val="00BE29B6"/>
    <w:rsid w:val="00BE3663"/>
    <w:rsid w:val="00BE378D"/>
    <w:rsid w:val="00BE3B4C"/>
    <w:rsid w:val="00BE3D04"/>
    <w:rsid w:val="00BE42BF"/>
    <w:rsid w:val="00BE4BFA"/>
    <w:rsid w:val="00BE4E39"/>
    <w:rsid w:val="00BE635E"/>
    <w:rsid w:val="00BE7477"/>
    <w:rsid w:val="00BE7674"/>
    <w:rsid w:val="00BE77BD"/>
    <w:rsid w:val="00BE7D4A"/>
    <w:rsid w:val="00BF0349"/>
    <w:rsid w:val="00BF0AB1"/>
    <w:rsid w:val="00BF0AC6"/>
    <w:rsid w:val="00BF0AD3"/>
    <w:rsid w:val="00BF1059"/>
    <w:rsid w:val="00BF10E4"/>
    <w:rsid w:val="00BF169F"/>
    <w:rsid w:val="00BF18EA"/>
    <w:rsid w:val="00BF1C5D"/>
    <w:rsid w:val="00BF2CC2"/>
    <w:rsid w:val="00BF2EEE"/>
    <w:rsid w:val="00BF3114"/>
    <w:rsid w:val="00BF4617"/>
    <w:rsid w:val="00BF4B13"/>
    <w:rsid w:val="00BF5123"/>
    <w:rsid w:val="00BF5B2B"/>
    <w:rsid w:val="00BF651E"/>
    <w:rsid w:val="00BF6BF7"/>
    <w:rsid w:val="00BF719E"/>
    <w:rsid w:val="00BF75B4"/>
    <w:rsid w:val="00BF77EA"/>
    <w:rsid w:val="00BF7C14"/>
    <w:rsid w:val="00C000F0"/>
    <w:rsid w:val="00C00718"/>
    <w:rsid w:val="00C00853"/>
    <w:rsid w:val="00C013A6"/>
    <w:rsid w:val="00C01B0F"/>
    <w:rsid w:val="00C02440"/>
    <w:rsid w:val="00C02AFC"/>
    <w:rsid w:val="00C03122"/>
    <w:rsid w:val="00C0405C"/>
    <w:rsid w:val="00C049B0"/>
    <w:rsid w:val="00C052BE"/>
    <w:rsid w:val="00C05BB8"/>
    <w:rsid w:val="00C05C2D"/>
    <w:rsid w:val="00C05EBD"/>
    <w:rsid w:val="00C07067"/>
    <w:rsid w:val="00C07758"/>
    <w:rsid w:val="00C1007F"/>
    <w:rsid w:val="00C1050D"/>
    <w:rsid w:val="00C1098B"/>
    <w:rsid w:val="00C10D78"/>
    <w:rsid w:val="00C12A38"/>
    <w:rsid w:val="00C12A6C"/>
    <w:rsid w:val="00C1406A"/>
    <w:rsid w:val="00C14591"/>
    <w:rsid w:val="00C14A0D"/>
    <w:rsid w:val="00C14BA2"/>
    <w:rsid w:val="00C14E86"/>
    <w:rsid w:val="00C1555F"/>
    <w:rsid w:val="00C15A2E"/>
    <w:rsid w:val="00C163D9"/>
    <w:rsid w:val="00C16630"/>
    <w:rsid w:val="00C16ABA"/>
    <w:rsid w:val="00C16F98"/>
    <w:rsid w:val="00C17892"/>
    <w:rsid w:val="00C2017B"/>
    <w:rsid w:val="00C20CDC"/>
    <w:rsid w:val="00C211A8"/>
    <w:rsid w:val="00C2132D"/>
    <w:rsid w:val="00C214B6"/>
    <w:rsid w:val="00C22298"/>
    <w:rsid w:val="00C2269F"/>
    <w:rsid w:val="00C22C79"/>
    <w:rsid w:val="00C234D9"/>
    <w:rsid w:val="00C23A26"/>
    <w:rsid w:val="00C2526C"/>
    <w:rsid w:val="00C263FE"/>
    <w:rsid w:val="00C2640E"/>
    <w:rsid w:val="00C264DE"/>
    <w:rsid w:val="00C2672E"/>
    <w:rsid w:val="00C26E34"/>
    <w:rsid w:val="00C26E3B"/>
    <w:rsid w:val="00C2766B"/>
    <w:rsid w:val="00C27E02"/>
    <w:rsid w:val="00C3026D"/>
    <w:rsid w:val="00C31231"/>
    <w:rsid w:val="00C31C54"/>
    <w:rsid w:val="00C320DF"/>
    <w:rsid w:val="00C3213A"/>
    <w:rsid w:val="00C322D1"/>
    <w:rsid w:val="00C32313"/>
    <w:rsid w:val="00C32AEE"/>
    <w:rsid w:val="00C33039"/>
    <w:rsid w:val="00C335E7"/>
    <w:rsid w:val="00C33A3C"/>
    <w:rsid w:val="00C33BE9"/>
    <w:rsid w:val="00C33C0A"/>
    <w:rsid w:val="00C34093"/>
    <w:rsid w:val="00C350B2"/>
    <w:rsid w:val="00C359BD"/>
    <w:rsid w:val="00C36189"/>
    <w:rsid w:val="00C362E9"/>
    <w:rsid w:val="00C37144"/>
    <w:rsid w:val="00C3739A"/>
    <w:rsid w:val="00C400BC"/>
    <w:rsid w:val="00C40462"/>
    <w:rsid w:val="00C40CC2"/>
    <w:rsid w:val="00C411D7"/>
    <w:rsid w:val="00C415F1"/>
    <w:rsid w:val="00C416DF"/>
    <w:rsid w:val="00C41855"/>
    <w:rsid w:val="00C41D7D"/>
    <w:rsid w:val="00C421DA"/>
    <w:rsid w:val="00C4224B"/>
    <w:rsid w:val="00C4244D"/>
    <w:rsid w:val="00C42718"/>
    <w:rsid w:val="00C43B62"/>
    <w:rsid w:val="00C4480E"/>
    <w:rsid w:val="00C4501E"/>
    <w:rsid w:val="00C45150"/>
    <w:rsid w:val="00C4525C"/>
    <w:rsid w:val="00C45DD5"/>
    <w:rsid w:val="00C45DF0"/>
    <w:rsid w:val="00C466E0"/>
    <w:rsid w:val="00C46F4F"/>
    <w:rsid w:val="00C47998"/>
    <w:rsid w:val="00C5091E"/>
    <w:rsid w:val="00C52A1B"/>
    <w:rsid w:val="00C52EA1"/>
    <w:rsid w:val="00C53AD4"/>
    <w:rsid w:val="00C542C0"/>
    <w:rsid w:val="00C54E25"/>
    <w:rsid w:val="00C5525C"/>
    <w:rsid w:val="00C55406"/>
    <w:rsid w:val="00C5546F"/>
    <w:rsid w:val="00C56564"/>
    <w:rsid w:val="00C57786"/>
    <w:rsid w:val="00C577EE"/>
    <w:rsid w:val="00C6018A"/>
    <w:rsid w:val="00C607FE"/>
    <w:rsid w:val="00C60ED1"/>
    <w:rsid w:val="00C61D49"/>
    <w:rsid w:val="00C62714"/>
    <w:rsid w:val="00C63DA2"/>
    <w:rsid w:val="00C64086"/>
    <w:rsid w:val="00C64133"/>
    <w:rsid w:val="00C6504C"/>
    <w:rsid w:val="00C65369"/>
    <w:rsid w:val="00C65738"/>
    <w:rsid w:val="00C65B96"/>
    <w:rsid w:val="00C65F3B"/>
    <w:rsid w:val="00C664A9"/>
    <w:rsid w:val="00C66C42"/>
    <w:rsid w:val="00C67626"/>
    <w:rsid w:val="00C6798A"/>
    <w:rsid w:val="00C70143"/>
    <w:rsid w:val="00C701FB"/>
    <w:rsid w:val="00C707FA"/>
    <w:rsid w:val="00C70871"/>
    <w:rsid w:val="00C70DF3"/>
    <w:rsid w:val="00C70FBE"/>
    <w:rsid w:val="00C714EB"/>
    <w:rsid w:val="00C71588"/>
    <w:rsid w:val="00C71F42"/>
    <w:rsid w:val="00C7202F"/>
    <w:rsid w:val="00C72503"/>
    <w:rsid w:val="00C72823"/>
    <w:rsid w:val="00C72C51"/>
    <w:rsid w:val="00C72E8D"/>
    <w:rsid w:val="00C7362A"/>
    <w:rsid w:val="00C74449"/>
    <w:rsid w:val="00C74A78"/>
    <w:rsid w:val="00C74BBC"/>
    <w:rsid w:val="00C7574D"/>
    <w:rsid w:val="00C75981"/>
    <w:rsid w:val="00C75FCF"/>
    <w:rsid w:val="00C769A1"/>
    <w:rsid w:val="00C769BF"/>
    <w:rsid w:val="00C76B11"/>
    <w:rsid w:val="00C76D0D"/>
    <w:rsid w:val="00C76DEF"/>
    <w:rsid w:val="00C7742A"/>
    <w:rsid w:val="00C8051F"/>
    <w:rsid w:val="00C818B6"/>
    <w:rsid w:val="00C81D0B"/>
    <w:rsid w:val="00C81E0E"/>
    <w:rsid w:val="00C81FB0"/>
    <w:rsid w:val="00C821A9"/>
    <w:rsid w:val="00C822AB"/>
    <w:rsid w:val="00C825C6"/>
    <w:rsid w:val="00C82727"/>
    <w:rsid w:val="00C828AF"/>
    <w:rsid w:val="00C8318B"/>
    <w:rsid w:val="00C83312"/>
    <w:rsid w:val="00C83BF0"/>
    <w:rsid w:val="00C84011"/>
    <w:rsid w:val="00C84B95"/>
    <w:rsid w:val="00C84BC9"/>
    <w:rsid w:val="00C8507B"/>
    <w:rsid w:val="00C856EE"/>
    <w:rsid w:val="00C85956"/>
    <w:rsid w:val="00C86218"/>
    <w:rsid w:val="00C865B0"/>
    <w:rsid w:val="00C87CC2"/>
    <w:rsid w:val="00C9043B"/>
    <w:rsid w:val="00C9051A"/>
    <w:rsid w:val="00C9062A"/>
    <w:rsid w:val="00C9091E"/>
    <w:rsid w:val="00C90A8C"/>
    <w:rsid w:val="00C90BB5"/>
    <w:rsid w:val="00C90BBC"/>
    <w:rsid w:val="00C9166E"/>
    <w:rsid w:val="00C91AB3"/>
    <w:rsid w:val="00C91CA5"/>
    <w:rsid w:val="00C9229B"/>
    <w:rsid w:val="00C92E08"/>
    <w:rsid w:val="00C931D6"/>
    <w:rsid w:val="00C934F0"/>
    <w:rsid w:val="00C93B0A"/>
    <w:rsid w:val="00C94312"/>
    <w:rsid w:val="00C9466C"/>
    <w:rsid w:val="00C94A43"/>
    <w:rsid w:val="00C94DB8"/>
    <w:rsid w:val="00C95542"/>
    <w:rsid w:val="00C95778"/>
    <w:rsid w:val="00C9600A"/>
    <w:rsid w:val="00C963FF"/>
    <w:rsid w:val="00C9642A"/>
    <w:rsid w:val="00C964E1"/>
    <w:rsid w:val="00C96FA6"/>
    <w:rsid w:val="00C977DA"/>
    <w:rsid w:val="00CA1187"/>
    <w:rsid w:val="00CA1436"/>
    <w:rsid w:val="00CA14C3"/>
    <w:rsid w:val="00CA24EC"/>
    <w:rsid w:val="00CA2BF3"/>
    <w:rsid w:val="00CA34F7"/>
    <w:rsid w:val="00CA4121"/>
    <w:rsid w:val="00CA4225"/>
    <w:rsid w:val="00CA4926"/>
    <w:rsid w:val="00CA4A04"/>
    <w:rsid w:val="00CA4B32"/>
    <w:rsid w:val="00CA5367"/>
    <w:rsid w:val="00CA5E68"/>
    <w:rsid w:val="00CA5FA9"/>
    <w:rsid w:val="00CA6863"/>
    <w:rsid w:val="00CA6EF8"/>
    <w:rsid w:val="00CA79A8"/>
    <w:rsid w:val="00CA7B29"/>
    <w:rsid w:val="00CA7E9C"/>
    <w:rsid w:val="00CB03A6"/>
    <w:rsid w:val="00CB0B1D"/>
    <w:rsid w:val="00CB0D26"/>
    <w:rsid w:val="00CB18E1"/>
    <w:rsid w:val="00CB19C3"/>
    <w:rsid w:val="00CB1BAF"/>
    <w:rsid w:val="00CB1E8B"/>
    <w:rsid w:val="00CB258F"/>
    <w:rsid w:val="00CB2C5A"/>
    <w:rsid w:val="00CB34E2"/>
    <w:rsid w:val="00CB3521"/>
    <w:rsid w:val="00CB3555"/>
    <w:rsid w:val="00CB358C"/>
    <w:rsid w:val="00CB35E1"/>
    <w:rsid w:val="00CB3918"/>
    <w:rsid w:val="00CB39CC"/>
    <w:rsid w:val="00CB406D"/>
    <w:rsid w:val="00CB44C0"/>
    <w:rsid w:val="00CB4E3B"/>
    <w:rsid w:val="00CB4EA1"/>
    <w:rsid w:val="00CB5907"/>
    <w:rsid w:val="00CB5CAF"/>
    <w:rsid w:val="00CB5F70"/>
    <w:rsid w:val="00CB664B"/>
    <w:rsid w:val="00CB6DB8"/>
    <w:rsid w:val="00CB70CA"/>
    <w:rsid w:val="00CB7B53"/>
    <w:rsid w:val="00CC01C3"/>
    <w:rsid w:val="00CC247E"/>
    <w:rsid w:val="00CC2904"/>
    <w:rsid w:val="00CC2BA1"/>
    <w:rsid w:val="00CC3EDB"/>
    <w:rsid w:val="00CC406E"/>
    <w:rsid w:val="00CC41F9"/>
    <w:rsid w:val="00CC4657"/>
    <w:rsid w:val="00CC4C4E"/>
    <w:rsid w:val="00CC4DCE"/>
    <w:rsid w:val="00CC5252"/>
    <w:rsid w:val="00CC5263"/>
    <w:rsid w:val="00CC5DE5"/>
    <w:rsid w:val="00CC6058"/>
    <w:rsid w:val="00CC653F"/>
    <w:rsid w:val="00CC66C1"/>
    <w:rsid w:val="00CC76BB"/>
    <w:rsid w:val="00CC7A32"/>
    <w:rsid w:val="00CD07E2"/>
    <w:rsid w:val="00CD126B"/>
    <w:rsid w:val="00CD1D2E"/>
    <w:rsid w:val="00CD1D75"/>
    <w:rsid w:val="00CD1E2A"/>
    <w:rsid w:val="00CD1EB6"/>
    <w:rsid w:val="00CD1EC0"/>
    <w:rsid w:val="00CD1F5D"/>
    <w:rsid w:val="00CD39C7"/>
    <w:rsid w:val="00CD3D07"/>
    <w:rsid w:val="00CD3ECA"/>
    <w:rsid w:val="00CD42A3"/>
    <w:rsid w:val="00CD4376"/>
    <w:rsid w:val="00CD4CF2"/>
    <w:rsid w:val="00CD4F01"/>
    <w:rsid w:val="00CD53CD"/>
    <w:rsid w:val="00CD55D7"/>
    <w:rsid w:val="00CD57FF"/>
    <w:rsid w:val="00CD59F5"/>
    <w:rsid w:val="00CD5B6B"/>
    <w:rsid w:val="00CD6896"/>
    <w:rsid w:val="00CD6BC2"/>
    <w:rsid w:val="00CD7886"/>
    <w:rsid w:val="00CE02C5"/>
    <w:rsid w:val="00CE0685"/>
    <w:rsid w:val="00CE0F9F"/>
    <w:rsid w:val="00CE14E7"/>
    <w:rsid w:val="00CE1652"/>
    <w:rsid w:val="00CE40ED"/>
    <w:rsid w:val="00CE493B"/>
    <w:rsid w:val="00CE4FC9"/>
    <w:rsid w:val="00CE50E0"/>
    <w:rsid w:val="00CE525F"/>
    <w:rsid w:val="00CE579C"/>
    <w:rsid w:val="00CE5C60"/>
    <w:rsid w:val="00CE690C"/>
    <w:rsid w:val="00CE742C"/>
    <w:rsid w:val="00CE7D42"/>
    <w:rsid w:val="00CE7E20"/>
    <w:rsid w:val="00CE7EAC"/>
    <w:rsid w:val="00CF0135"/>
    <w:rsid w:val="00CF0379"/>
    <w:rsid w:val="00CF0453"/>
    <w:rsid w:val="00CF12DF"/>
    <w:rsid w:val="00CF20E1"/>
    <w:rsid w:val="00CF231E"/>
    <w:rsid w:val="00CF2D41"/>
    <w:rsid w:val="00CF45D0"/>
    <w:rsid w:val="00CF48DC"/>
    <w:rsid w:val="00CF5080"/>
    <w:rsid w:val="00CF561E"/>
    <w:rsid w:val="00CF5E69"/>
    <w:rsid w:val="00CF6DC7"/>
    <w:rsid w:val="00CF7519"/>
    <w:rsid w:val="00CF7E30"/>
    <w:rsid w:val="00D00015"/>
    <w:rsid w:val="00D00507"/>
    <w:rsid w:val="00D00B98"/>
    <w:rsid w:val="00D00C51"/>
    <w:rsid w:val="00D00F9D"/>
    <w:rsid w:val="00D0278F"/>
    <w:rsid w:val="00D03001"/>
    <w:rsid w:val="00D0394F"/>
    <w:rsid w:val="00D03BC1"/>
    <w:rsid w:val="00D045AB"/>
    <w:rsid w:val="00D04BA7"/>
    <w:rsid w:val="00D062F8"/>
    <w:rsid w:val="00D06469"/>
    <w:rsid w:val="00D07905"/>
    <w:rsid w:val="00D07AD8"/>
    <w:rsid w:val="00D10925"/>
    <w:rsid w:val="00D11839"/>
    <w:rsid w:val="00D12CB0"/>
    <w:rsid w:val="00D130B4"/>
    <w:rsid w:val="00D1376E"/>
    <w:rsid w:val="00D137BA"/>
    <w:rsid w:val="00D14117"/>
    <w:rsid w:val="00D14384"/>
    <w:rsid w:val="00D15636"/>
    <w:rsid w:val="00D15EE6"/>
    <w:rsid w:val="00D1696E"/>
    <w:rsid w:val="00D16A4E"/>
    <w:rsid w:val="00D16A74"/>
    <w:rsid w:val="00D16AF2"/>
    <w:rsid w:val="00D16DA9"/>
    <w:rsid w:val="00D16F48"/>
    <w:rsid w:val="00D177DE"/>
    <w:rsid w:val="00D17BC0"/>
    <w:rsid w:val="00D21F4E"/>
    <w:rsid w:val="00D21FB9"/>
    <w:rsid w:val="00D226E5"/>
    <w:rsid w:val="00D22990"/>
    <w:rsid w:val="00D239C1"/>
    <w:rsid w:val="00D23AAB"/>
    <w:rsid w:val="00D23C18"/>
    <w:rsid w:val="00D246B8"/>
    <w:rsid w:val="00D24D1F"/>
    <w:rsid w:val="00D25C2C"/>
    <w:rsid w:val="00D25CE3"/>
    <w:rsid w:val="00D26409"/>
    <w:rsid w:val="00D26503"/>
    <w:rsid w:val="00D26FCB"/>
    <w:rsid w:val="00D271D4"/>
    <w:rsid w:val="00D30C51"/>
    <w:rsid w:val="00D30C7A"/>
    <w:rsid w:val="00D319C7"/>
    <w:rsid w:val="00D328D6"/>
    <w:rsid w:val="00D33CE8"/>
    <w:rsid w:val="00D33F82"/>
    <w:rsid w:val="00D347E7"/>
    <w:rsid w:val="00D350B8"/>
    <w:rsid w:val="00D3535D"/>
    <w:rsid w:val="00D35520"/>
    <w:rsid w:val="00D3621B"/>
    <w:rsid w:val="00D366AD"/>
    <w:rsid w:val="00D3749D"/>
    <w:rsid w:val="00D37A33"/>
    <w:rsid w:val="00D40640"/>
    <w:rsid w:val="00D41140"/>
    <w:rsid w:val="00D41628"/>
    <w:rsid w:val="00D418C6"/>
    <w:rsid w:val="00D41A95"/>
    <w:rsid w:val="00D41D48"/>
    <w:rsid w:val="00D420F8"/>
    <w:rsid w:val="00D42823"/>
    <w:rsid w:val="00D42BFC"/>
    <w:rsid w:val="00D4331B"/>
    <w:rsid w:val="00D4350E"/>
    <w:rsid w:val="00D4376D"/>
    <w:rsid w:val="00D43EB1"/>
    <w:rsid w:val="00D4473D"/>
    <w:rsid w:val="00D449B0"/>
    <w:rsid w:val="00D46233"/>
    <w:rsid w:val="00D46799"/>
    <w:rsid w:val="00D46903"/>
    <w:rsid w:val="00D502E2"/>
    <w:rsid w:val="00D509EB"/>
    <w:rsid w:val="00D5195B"/>
    <w:rsid w:val="00D51B79"/>
    <w:rsid w:val="00D51DDC"/>
    <w:rsid w:val="00D51DFE"/>
    <w:rsid w:val="00D52517"/>
    <w:rsid w:val="00D531D6"/>
    <w:rsid w:val="00D53CF8"/>
    <w:rsid w:val="00D540D1"/>
    <w:rsid w:val="00D544E8"/>
    <w:rsid w:val="00D54FC2"/>
    <w:rsid w:val="00D55988"/>
    <w:rsid w:val="00D5599C"/>
    <w:rsid w:val="00D56605"/>
    <w:rsid w:val="00D566F4"/>
    <w:rsid w:val="00D56BB4"/>
    <w:rsid w:val="00D5742B"/>
    <w:rsid w:val="00D57B5B"/>
    <w:rsid w:val="00D60C86"/>
    <w:rsid w:val="00D60D96"/>
    <w:rsid w:val="00D61BE9"/>
    <w:rsid w:val="00D61DB8"/>
    <w:rsid w:val="00D62395"/>
    <w:rsid w:val="00D62946"/>
    <w:rsid w:val="00D631EB"/>
    <w:rsid w:val="00D632DB"/>
    <w:rsid w:val="00D634FA"/>
    <w:rsid w:val="00D64701"/>
    <w:rsid w:val="00D65134"/>
    <w:rsid w:val="00D66148"/>
    <w:rsid w:val="00D67DDA"/>
    <w:rsid w:val="00D702BC"/>
    <w:rsid w:val="00D70AA7"/>
    <w:rsid w:val="00D70F06"/>
    <w:rsid w:val="00D71065"/>
    <w:rsid w:val="00D72093"/>
    <w:rsid w:val="00D72A1E"/>
    <w:rsid w:val="00D72C0A"/>
    <w:rsid w:val="00D74B8E"/>
    <w:rsid w:val="00D75294"/>
    <w:rsid w:val="00D764D6"/>
    <w:rsid w:val="00D76E6D"/>
    <w:rsid w:val="00D77280"/>
    <w:rsid w:val="00D777F4"/>
    <w:rsid w:val="00D779DA"/>
    <w:rsid w:val="00D77A03"/>
    <w:rsid w:val="00D80D84"/>
    <w:rsid w:val="00D80EF4"/>
    <w:rsid w:val="00D82270"/>
    <w:rsid w:val="00D82E9E"/>
    <w:rsid w:val="00D83D76"/>
    <w:rsid w:val="00D8429F"/>
    <w:rsid w:val="00D8496C"/>
    <w:rsid w:val="00D857F0"/>
    <w:rsid w:val="00D85B15"/>
    <w:rsid w:val="00D8635D"/>
    <w:rsid w:val="00D86C01"/>
    <w:rsid w:val="00D87394"/>
    <w:rsid w:val="00D9045A"/>
    <w:rsid w:val="00D9071F"/>
    <w:rsid w:val="00D91207"/>
    <w:rsid w:val="00D914A2"/>
    <w:rsid w:val="00D91B17"/>
    <w:rsid w:val="00D922D4"/>
    <w:rsid w:val="00D92377"/>
    <w:rsid w:val="00D931A0"/>
    <w:rsid w:val="00D932BD"/>
    <w:rsid w:val="00D947A4"/>
    <w:rsid w:val="00D94A33"/>
    <w:rsid w:val="00D94B89"/>
    <w:rsid w:val="00D950D3"/>
    <w:rsid w:val="00D9535B"/>
    <w:rsid w:val="00D95620"/>
    <w:rsid w:val="00D95E92"/>
    <w:rsid w:val="00D96022"/>
    <w:rsid w:val="00D96C22"/>
    <w:rsid w:val="00D970B7"/>
    <w:rsid w:val="00D973C3"/>
    <w:rsid w:val="00D973CE"/>
    <w:rsid w:val="00D97410"/>
    <w:rsid w:val="00D97E37"/>
    <w:rsid w:val="00DA0432"/>
    <w:rsid w:val="00DA0AD0"/>
    <w:rsid w:val="00DA312A"/>
    <w:rsid w:val="00DA3B3D"/>
    <w:rsid w:val="00DA4036"/>
    <w:rsid w:val="00DA433F"/>
    <w:rsid w:val="00DA4539"/>
    <w:rsid w:val="00DA4EC7"/>
    <w:rsid w:val="00DA4EF4"/>
    <w:rsid w:val="00DA51B0"/>
    <w:rsid w:val="00DA5454"/>
    <w:rsid w:val="00DA56FC"/>
    <w:rsid w:val="00DA5A61"/>
    <w:rsid w:val="00DA70F7"/>
    <w:rsid w:val="00DB098C"/>
    <w:rsid w:val="00DB0DA1"/>
    <w:rsid w:val="00DB222B"/>
    <w:rsid w:val="00DB256A"/>
    <w:rsid w:val="00DB2FD4"/>
    <w:rsid w:val="00DB3308"/>
    <w:rsid w:val="00DB3818"/>
    <w:rsid w:val="00DB3962"/>
    <w:rsid w:val="00DB4193"/>
    <w:rsid w:val="00DB4834"/>
    <w:rsid w:val="00DB5656"/>
    <w:rsid w:val="00DB612F"/>
    <w:rsid w:val="00DB69EE"/>
    <w:rsid w:val="00DB7B1F"/>
    <w:rsid w:val="00DB7C58"/>
    <w:rsid w:val="00DB7EAE"/>
    <w:rsid w:val="00DB7FC8"/>
    <w:rsid w:val="00DC07E9"/>
    <w:rsid w:val="00DC17DC"/>
    <w:rsid w:val="00DC1C1B"/>
    <w:rsid w:val="00DC1FA9"/>
    <w:rsid w:val="00DC2256"/>
    <w:rsid w:val="00DC22E6"/>
    <w:rsid w:val="00DC250A"/>
    <w:rsid w:val="00DC37AC"/>
    <w:rsid w:val="00DC44B4"/>
    <w:rsid w:val="00DC48BE"/>
    <w:rsid w:val="00DC490D"/>
    <w:rsid w:val="00DC5476"/>
    <w:rsid w:val="00DC5FB0"/>
    <w:rsid w:val="00DC624F"/>
    <w:rsid w:val="00DC78EB"/>
    <w:rsid w:val="00DC7D4B"/>
    <w:rsid w:val="00DD14D2"/>
    <w:rsid w:val="00DD17BF"/>
    <w:rsid w:val="00DD1CB6"/>
    <w:rsid w:val="00DD1D95"/>
    <w:rsid w:val="00DD2019"/>
    <w:rsid w:val="00DD22E2"/>
    <w:rsid w:val="00DD24DB"/>
    <w:rsid w:val="00DD2CCE"/>
    <w:rsid w:val="00DD3642"/>
    <w:rsid w:val="00DD3829"/>
    <w:rsid w:val="00DD3F75"/>
    <w:rsid w:val="00DD4E6A"/>
    <w:rsid w:val="00DD6505"/>
    <w:rsid w:val="00DD6555"/>
    <w:rsid w:val="00DD6A56"/>
    <w:rsid w:val="00DD74E2"/>
    <w:rsid w:val="00DD78A3"/>
    <w:rsid w:val="00DD7B73"/>
    <w:rsid w:val="00DD7FF7"/>
    <w:rsid w:val="00DE0177"/>
    <w:rsid w:val="00DE0B50"/>
    <w:rsid w:val="00DE15F7"/>
    <w:rsid w:val="00DE1EB3"/>
    <w:rsid w:val="00DE20B4"/>
    <w:rsid w:val="00DE23CB"/>
    <w:rsid w:val="00DE2B0B"/>
    <w:rsid w:val="00DE2C09"/>
    <w:rsid w:val="00DE2CD4"/>
    <w:rsid w:val="00DE2E3C"/>
    <w:rsid w:val="00DE3021"/>
    <w:rsid w:val="00DE38A7"/>
    <w:rsid w:val="00DE3952"/>
    <w:rsid w:val="00DE4A5A"/>
    <w:rsid w:val="00DE4DC2"/>
    <w:rsid w:val="00DE532F"/>
    <w:rsid w:val="00DE5C64"/>
    <w:rsid w:val="00DE5E9D"/>
    <w:rsid w:val="00DE6098"/>
    <w:rsid w:val="00DE6803"/>
    <w:rsid w:val="00DE6A3F"/>
    <w:rsid w:val="00DE7790"/>
    <w:rsid w:val="00DF048D"/>
    <w:rsid w:val="00DF108A"/>
    <w:rsid w:val="00DF1154"/>
    <w:rsid w:val="00DF1F4F"/>
    <w:rsid w:val="00DF2CCD"/>
    <w:rsid w:val="00DF2E7E"/>
    <w:rsid w:val="00DF3B2A"/>
    <w:rsid w:val="00DF41AD"/>
    <w:rsid w:val="00DF445F"/>
    <w:rsid w:val="00DF48A4"/>
    <w:rsid w:val="00DF4918"/>
    <w:rsid w:val="00DF49C2"/>
    <w:rsid w:val="00DF5A14"/>
    <w:rsid w:val="00DF6029"/>
    <w:rsid w:val="00DF624F"/>
    <w:rsid w:val="00DF68BD"/>
    <w:rsid w:val="00DF7229"/>
    <w:rsid w:val="00DF7790"/>
    <w:rsid w:val="00E00A3E"/>
    <w:rsid w:val="00E011A7"/>
    <w:rsid w:val="00E0125B"/>
    <w:rsid w:val="00E0148B"/>
    <w:rsid w:val="00E0161F"/>
    <w:rsid w:val="00E01FBF"/>
    <w:rsid w:val="00E0259A"/>
    <w:rsid w:val="00E02A65"/>
    <w:rsid w:val="00E02C85"/>
    <w:rsid w:val="00E02EF5"/>
    <w:rsid w:val="00E03B49"/>
    <w:rsid w:val="00E03BD9"/>
    <w:rsid w:val="00E03E30"/>
    <w:rsid w:val="00E04174"/>
    <w:rsid w:val="00E0449C"/>
    <w:rsid w:val="00E04799"/>
    <w:rsid w:val="00E04AB7"/>
    <w:rsid w:val="00E04C03"/>
    <w:rsid w:val="00E04D89"/>
    <w:rsid w:val="00E0572E"/>
    <w:rsid w:val="00E06135"/>
    <w:rsid w:val="00E06225"/>
    <w:rsid w:val="00E062D9"/>
    <w:rsid w:val="00E0642E"/>
    <w:rsid w:val="00E06698"/>
    <w:rsid w:val="00E06F28"/>
    <w:rsid w:val="00E13376"/>
    <w:rsid w:val="00E143E7"/>
    <w:rsid w:val="00E15181"/>
    <w:rsid w:val="00E157DE"/>
    <w:rsid w:val="00E15C6E"/>
    <w:rsid w:val="00E1667E"/>
    <w:rsid w:val="00E172D1"/>
    <w:rsid w:val="00E177F0"/>
    <w:rsid w:val="00E17BB8"/>
    <w:rsid w:val="00E20760"/>
    <w:rsid w:val="00E209DE"/>
    <w:rsid w:val="00E20DFF"/>
    <w:rsid w:val="00E21756"/>
    <w:rsid w:val="00E23AFA"/>
    <w:rsid w:val="00E23BD7"/>
    <w:rsid w:val="00E24441"/>
    <w:rsid w:val="00E24606"/>
    <w:rsid w:val="00E24C4E"/>
    <w:rsid w:val="00E25166"/>
    <w:rsid w:val="00E25868"/>
    <w:rsid w:val="00E26097"/>
    <w:rsid w:val="00E265FA"/>
    <w:rsid w:val="00E266D8"/>
    <w:rsid w:val="00E269AC"/>
    <w:rsid w:val="00E26C02"/>
    <w:rsid w:val="00E26F96"/>
    <w:rsid w:val="00E2717E"/>
    <w:rsid w:val="00E278C3"/>
    <w:rsid w:val="00E27EE1"/>
    <w:rsid w:val="00E300B5"/>
    <w:rsid w:val="00E30C9A"/>
    <w:rsid w:val="00E314A3"/>
    <w:rsid w:val="00E31C51"/>
    <w:rsid w:val="00E32573"/>
    <w:rsid w:val="00E32D4E"/>
    <w:rsid w:val="00E338E8"/>
    <w:rsid w:val="00E33C65"/>
    <w:rsid w:val="00E33EE8"/>
    <w:rsid w:val="00E34588"/>
    <w:rsid w:val="00E34EC9"/>
    <w:rsid w:val="00E35255"/>
    <w:rsid w:val="00E36B42"/>
    <w:rsid w:val="00E371F1"/>
    <w:rsid w:val="00E3720D"/>
    <w:rsid w:val="00E37294"/>
    <w:rsid w:val="00E378DE"/>
    <w:rsid w:val="00E379D5"/>
    <w:rsid w:val="00E37D8C"/>
    <w:rsid w:val="00E37D93"/>
    <w:rsid w:val="00E40993"/>
    <w:rsid w:val="00E40BDE"/>
    <w:rsid w:val="00E40C19"/>
    <w:rsid w:val="00E40FC1"/>
    <w:rsid w:val="00E427B7"/>
    <w:rsid w:val="00E4281B"/>
    <w:rsid w:val="00E42DDF"/>
    <w:rsid w:val="00E43045"/>
    <w:rsid w:val="00E4319E"/>
    <w:rsid w:val="00E43576"/>
    <w:rsid w:val="00E437A1"/>
    <w:rsid w:val="00E43DA8"/>
    <w:rsid w:val="00E44377"/>
    <w:rsid w:val="00E44839"/>
    <w:rsid w:val="00E44AA8"/>
    <w:rsid w:val="00E4534F"/>
    <w:rsid w:val="00E4551C"/>
    <w:rsid w:val="00E45A5C"/>
    <w:rsid w:val="00E45EDD"/>
    <w:rsid w:val="00E46119"/>
    <w:rsid w:val="00E4692B"/>
    <w:rsid w:val="00E46AE8"/>
    <w:rsid w:val="00E46FFF"/>
    <w:rsid w:val="00E476EC"/>
    <w:rsid w:val="00E505AB"/>
    <w:rsid w:val="00E50F4E"/>
    <w:rsid w:val="00E51264"/>
    <w:rsid w:val="00E5137A"/>
    <w:rsid w:val="00E5144B"/>
    <w:rsid w:val="00E51619"/>
    <w:rsid w:val="00E51625"/>
    <w:rsid w:val="00E51957"/>
    <w:rsid w:val="00E51B0B"/>
    <w:rsid w:val="00E51DD1"/>
    <w:rsid w:val="00E52C7C"/>
    <w:rsid w:val="00E53274"/>
    <w:rsid w:val="00E53869"/>
    <w:rsid w:val="00E53CBC"/>
    <w:rsid w:val="00E53D60"/>
    <w:rsid w:val="00E541B4"/>
    <w:rsid w:val="00E5438D"/>
    <w:rsid w:val="00E543D7"/>
    <w:rsid w:val="00E55D13"/>
    <w:rsid w:val="00E56889"/>
    <w:rsid w:val="00E56BFD"/>
    <w:rsid w:val="00E600B5"/>
    <w:rsid w:val="00E60150"/>
    <w:rsid w:val="00E60FEC"/>
    <w:rsid w:val="00E617DC"/>
    <w:rsid w:val="00E61973"/>
    <w:rsid w:val="00E621BC"/>
    <w:rsid w:val="00E6222F"/>
    <w:rsid w:val="00E6233B"/>
    <w:rsid w:val="00E63431"/>
    <w:rsid w:val="00E644B1"/>
    <w:rsid w:val="00E652CB"/>
    <w:rsid w:val="00E6591C"/>
    <w:rsid w:val="00E65E19"/>
    <w:rsid w:val="00E6618F"/>
    <w:rsid w:val="00E6625F"/>
    <w:rsid w:val="00E665AF"/>
    <w:rsid w:val="00E669AD"/>
    <w:rsid w:val="00E67C72"/>
    <w:rsid w:val="00E67F8E"/>
    <w:rsid w:val="00E701CE"/>
    <w:rsid w:val="00E710F1"/>
    <w:rsid w:val="00E7144F"/>
    <w:rsid w:val="00E71471"/>
    <w:rsid w:val="00E71E0C"/>
    <w:rsid w:val="00E72929"/>
    <w:rsid w:val="00E72D1C"/>
    <w:rsid w:val="00E7457C"/>
    <w:rsid w:val="00E74796"/>
    <w:rsid w:val="00E749E3"/>
    <w:rsid w:val="00E74BA3"/>
    <w:rsid w:val="00E7555E"/>
    <w:rsid w:val="00E75D51"/>
    <w:rsid w:val="00E76202"/>
    <w:rsid w:val="00E76331"/>
    <w:rsid w:val="00E763C9"/>
    <w:rsid w:val="00E764F8"/>
    <w:rsid w:val="00E76BD2"/>
    <w:rsid w:val="00E773A2"/>
    <w:rsid w:val="00E77D68"/>
    <w:rsid w:val="00E77E91"/>
    <w:rsid w:val="00E805BA"/>
    <w:rsid w:val="00E80B71"/>
    <w:rsid w:val="00E810E5"/>
    <w:rsid w:val="00E811DF"/>
    <w:rsid w:val="00E81449"/>
    <w:rsid w:val="00E81599"/>
    <w:rsid w:val="00E81A17"/>
    <w:rsid w:val="00E81BAC"/>
    <w:rsid w:val="00E81C90"/>
    <w:rsid w:val="00E81D66"/>
    <w:rsid w:val="00E820C8"/>
    <w:rsid w:val="00E82184"/>
    <w:rsid w:val="00E827CA"/>
    <w:rsid w:val="00E830FA"/>
    <w:rsid w:val="00E8479A"/>
    <w:rsid w:val="00E84DF2"/>
    <w:rsid w:val="00E85B3D"/>
    <w:rsid w:val="00E86690"/>
    <w:rsid w:val="00E8723B"/>
    <w:rsid w:val="00E872AC"/>
    <w:rsid w:val="00E87599"/>
    <w:rsid w:val="00E875FE"/>
    <w:rsid w:val="00E87FA2"/>
    <w:rsid w:val="00E90044"/>
    <w:rsid w:val="00E90522"/>
    <w:rsid w:val="00E91461"/>
    <w:rsid w:val="00E919B1"/>
    <w:rsid w:val="00E92060"/>
    <w:rsid w:val="00E924CF"/>
    <w:rsid w:val="00E927E5"/>
    <w:rsid w:val="00E93EEB"/>
    <w:rsid w:val="00E9421D"/>
    <w:rsid w:val="00E942E3"/>
    <w:rsid w:val="00E947F0"/>
    <w:rsid w:val="00E94C63"/>
    <w:rsid w:val="00E94F66"/>
    <w:rsid w:val="00E94F83"/>
    <w:rsid w:val="00E95600"/>
    <w:rsid w:val="00E97A36"/>
    <w:rsid w:val="00EA03AC"/>
    <w:rsid w:val="00EA0614"/>
    <w:rsid w:val="00EA0650"/>
    <w:rsid w:val="00EA0A2F"/>
    <w:rsid w:val="00EA1875"/>
    <w:rsid w:val="00EA1A72"/>
    <w:rsid w:val="00EA2728"/>
    <w:rsid w:val="00EA37AE"/>
    <w:rsid w:val="00EA4ACF"/>
    <w:rsid w:val="00EA4BCD"/>
    <w:rsid w:val="00EA5021"/>
    <w:rsid w:val="00EA5327"/>
    <w:rsid w:val="00EA5628"/>
    <w:rsid w:val="00EA5C61"/>
    <w:rsid w:val="00EA5CB6"/>
    <w:rsid w:val="00EA6925"/>
    <w:rsid w:val="00EA7129"/>
    <w:rsid w:val="00EA74AB"/>
    <w:rsid w:val="00EA7C1A"/>
    <w:rsid w:val="00EA7CD1"/>
    <w:rsid w:val="00EA7D26"/>
    <w:rsid w:val="00EB13B3"/>
    <w:rsid w:val="00EB1844"/>
    <w:rsid w:val="00EB24C8"/>
    <w:rsid w:val="00EB297E"/>
    <w:rsid w:val="00EB2C99"/>
    <w:rsid w:val="00EB2ED7"/>
    <w:rsid w:val="00EB3F9C"/>
    <w:rsid w:val="00EB44C0"/>
    <w:rsid w:val="00EB4CDD"/>
    <w:rsid w:val="00EB573A"/>
    <w:rsid w:val="00EB5F6D"/>
    <w:rsid w:val="00EB6E7E"/>
    <w:rsid w:val="00EB6F6D"/>
    <w:rsid w:val="00EB709E"/>
    <w:rsid w:val="00EB7F81"/>
    <w:rsid w:val="00EC0B3B"/>
    <w:rsid w:val="00EC0CF1"/>
    <w:rsid w:val="00EC0DB0"/>
    <w:rsid w:val="00EC0EC2"/>
    <w:rsid w:val="00EC10EF"/>
    <w:rsid w:val="00EC1463"/>
    <w:rsid w:val="00EC19B0"/>
    <w:rsid w:val="00EC1DB9"/>
    <w:rsid w:val="00EC1DBE"/>
    <w:rsid w:val="00EC22A9"/>
    <w:rsid w:val="00EC2878"/>
    <w:rsid w:val="00EC2BC2"/>
    <w:rsid w:val="00EC3DA5"/>
    <w:rsid w:val="00EC48F9"/>
    <w:rsid w:val="00EC4917"/>
    <w:rsid w:val="00EC4A3F"/>
    <w:rsid w:val="00EC5C65"/>
    <w:rsid w:val="00EC61A5"/>
    <w:rsid w:val="00EC69D0"/>
    <w:rsid w:val="00EC6FA3"/>
    <w:rsid w:val="00ED02D7"/>
    <w:rsid w:val="00ED0F36"/>
    <w:rsid w:val="00ED0FD8"/>
    <w:rsid w:val="00ED11D3"/>
    <w:rsid w:val="00ED130C"/>
    <w:rsid w:val="00ED1646"/>
    <w:rsid w:val="00ED16FB"/>
    <w:rsid w:val="00ED19D7"/>
    <w:rsid w:val="00ED2E5C"/>
    <w:rsid w:val="00ED349D"/>
    <w:rsid w:val="00ED3B92"/>
    <w:rsid w:val="00ED401A"/>
    <w:rsid w:val="00ED462F"/>
    <w:rsid w:val="00ED49D4"/>
    <w:rsid w:val="00ED4B4C"/>
    <w:rsid w:val="00ED4C57"/>
    <w:rsid w:val="00ED4CF6"/>
    <w:rsid w:val="00ED4D5E"/>
    <w:rsid w:val="00ED5945"/>
    <w:rsid w:val="00ED682B"/>
    <w:rsid w:val="00ED6983"/>
    <w:rsid w:val="00ED69B8"/>
    <w:rsid w:val="00ED6D70"/>
    <w:rsid w:val="00ED7121"/>
    <w:rsid w:val="00ED7200"/>
    <w:rsid w:val="00ED721D"/>
    <w:rsid w:val="00ED7567"/>
    <w:rsid w:val="00ED7C7E"/>
    <w:rsid w:val="00ED7E61"/>
    <w:rsid w:val="00ED7F23"/>
    <w:rsid w:val="00EE0124"/>
    <w:rsid w:val="00EE0908"/>
    <w:rsid w:val="00EE1C73"/>
    <w:rsid w:val="00EE1CB2"/>
    <w:rsid w:val="00EE21E6"/>
    <w:rsid w:val="00EE230F"/>
    <w:rsid w:val="00EE2773"/>
    <w:rsid w:val="00EE317F"/>
    <w:rsid w:val="00EE460D"/>
    <w:rsid w:val="00EE567D"/>
    <w:rsid w:val="00EE5786"/>
    <w:rsid w:val="00EE70E7"/>
    <w:rsid w:val="00EE7444"/>
    <w:rsid w:val="00EE75FD"/>
    <w:rsid w:val="00EE76F3"/>
    <w:rsid w:val="00EE7AE2"/>
    <w:rsid w:val="00EF0268"/>
    <w:rsid w:val="00EF06BF"/>
    <w:rsid w:val="00EF0CAA"/>
    <w:rsid w:val="00EF0E8C"/>
    <w:rsid w:val="00EF1552"/>
    <w:rsid w:val="00EF28C2"/>
    <w:rsid w:val="00EF4253"/>
    <w:rsid w:val="00EF43B6"/>
    <w:rsid w:val="00EF48CA"/>
    <w:rsid w:val="00EF623B"/>
    <w:rsid w:val="00F000E0"/>
    <w:rsid w:val="00F00B2D"/>
    <w:rsid w:val="00F01568"/>
    <w:rsid w:val="00F01722"/>
    <w:rsid w:val="00F01885"/>
    <w:rsid w:val="00F020DE"/>
    <w:rsid w:val="00F0211B"/>
    <w:rsid w:val="00F0214D"/>
    <w:rsid w:val="00F02205"/>
    <w:rsid w:val="00F0236F"/>
    <w:rsid w:val="00F02971"/>
    <w:rsid w:val="00F034C7"/>
    <w:rsid w:val="00F03D6C"/>
    <w:rsid w:val="00F03F5C"/>
    <w:rsid w:val="00F04169"/>
    <w:rsid w:val="00F041ED"/>
    <w:rsid w:val="00F04C8B"/>
    <w:rsid w:val="00F06CF1"/>
    <w:rsid w:val="00F077A7"/>
    <w:rsid w:val="00F07F97"/>
    <w:rsid w:val="00F10D8A"/>
    <w:rsid w:val="00F10E17"/>
    <w:rsid w:val="00F1213B"/>
    <w:rsid w:val="00F1223E"/>
    <w:rsid w:val="00F12775"/>
    <w:rsid w:val="00F13759"/>
    <w:rsid w:val="00F13989"/>
    <w:rsid w:val="00F13D2A"/>
    <w:rsid w:val="00F13F54"/>
    <w:rsid w:val="00F143A1"/>
    <w:rsid w:val="00F150B7"/>
    <w:rsid w:val="00F15797"/>
    <w:rsid w:val="00F157C2"/>
    <w:rsid w:val="00F16C1A"/>
    <w:rsid w:val="00F16D5C"/>
    <w:rsid w:val="00F16DB5"/>
    <w:rsid w:val="00F1795C"/>
    <w:rsid w:val="00F17B7E"/>
    <w:rsid w:val="00F20080"/>
    <w:rsid w:val="00F20520"/>
    <w:rsid w:val="00F2067A"/>
    <w:rsid w:val="00F20BB4"/>
    <w:rsid w:val="00F21755"/>
    <w:rsid w:val="00F2178C"/>
    <w:rsid w:val="00F2178E"/>
    <w:rsid w:val="00F2186E"/>
    <w:rsid w:val="00F225AC"/>
    <w:rsid w:val="00F228C6"/>
    <w:rsid w:val="00F24B1C"/>
    <w:rsid w:val="00F2559D"/>
    <w:rsid w:val="00F2582B"/>
    <w:rsid w:val="00F26519"/>
    <w:rsid w:val="00F304E5"/>
    <w:rsid w:val="00F30D7B"/>
    <w:rsid w:val="00F30E65"/>
    <w:rsid w:val="00F310BC"/>
    <w:rsid w:val="00F315D0"/>
    <w:rsid w:val="00F3163A"/>
    <w:rsid w:val="00F31A63"/>
    <w:rsid w:val="00F320AF"/>
    <w:rsid w:val="00F33106"/>
    <w:rsid w:val="00F3328D"/>
    <w:rsid w:val="00F34642"/>
    <w:rsid w:val="00F34B7F"/>
    <w:rsid w:val="00F34E25"/>
    <w:rsid w:val="00F34ED6"/>
    <w:rsid w:val="00F3537B"/>
    <w:rsid w:val="00F35C6E"/>
    <w:rsid w:val="00F3623B"/>
    <w:rsid w:val="00F363A4"/>
    <w:rsid w:val="00F363E8"/>
    <w:rsid w:val="00F40C8E"/>
    <w:rsid w:val="00F40DD8"/>
    <w:rsid w:val="00F40F9D"/>
    <w:rsid w:val="00F4132D"/>
    <w:rsid w:val="00F41491"/>
    <w:rsid w:val="00F41AC8"/>
    <w:rsid w:val="00F421A2"/>
    <w:rsid w:val="00F4239F"/>
    <w:rsid w:val="00F432A7"/>
    <w:rsid w:val="00F432C0"/>
    <w:rsid w:val="00F43428"/>
    <w:rsid w:val="00F43803"/>
    <w:rsid w:val="00F43D86"/>
    <w:rsid w:val="00F44378"/>
    <w:rsid w:val="00F44489"/>
    <w:rsid w:val="00F44CFA"/>
    <w:rsid w:val="00F44FF5"/>
    <w:rsid w:val="00F45C61"/>
    <w:rsid w:val="00F45EC9"/>
    <w:rsid w:val="00F45ECB"/>
    <w:rsid w:val="00F462C3"/>
    <w:rsid w:val="00F462D2"/>
    <w:rsid w:val="00F468F6"/>
    <w:rsid w:val="00F47115"/>
    <w:rsid w:val="00F47526"/>
    <w:rsid w:val="00F47788"/>
    <w:rsid w:val="00F47CE5"/>
    <w:rsid w:val="00F501DC"/>
    <w:rsid w:val="00F50250"/>
    <w:rsid w:val="00F50A1B"/>
    <w:rsid w:val="00F512DE"/>
    <w:rsid w:val="00F52131"/>
    <w:rsid w:val="00F526B7"/>
    <w:rsid w:val="00F52D5B"/>
    <w:rsid w:val="00F52FA2"/>
    <w:rsid w:val="00F542C9"/>
    <w:rsid w:val="00F544A8"/>
    <w:rsid w:val="00F54DD5"/>
    <w:rsid w:val="00F54E94"/>
    <w:rsid w:val="00F556B4"/>
    <w:rsid w:val="00F558D4"/>
    <w:rsid w:val="00F56042"/>
    <w:rsid w:val="00F566C4"/>
    <w:rsid w:val="00F56ABF"/>
    <w:rsid w:val="00F572F2"/>
    <w:rsid w:val="00F57AA7"/>
    <w:rsid w:val="00F57D99"/>
    <w:rsid w:val="00F6086A"/>
    <w:rsid w:val="00F60ACD"/>
    <w:rsid w:val="00F60DD9"/>
    <w:rsid w:val="00F60DF0"/>
    <w:rsid w:val="00F6130D"/>
    <w:rsid w:val="00F613AD"/>
    <w:rsid w:val="00F61FDE"/>
    <w:rsid w:val="00F63054"/>
    <w:rsid w:val="00F63981"/>
    <w:rsid w:val="00F64801"/>
    <w:rsid w:val="00F64AB9"/>
    <w:rsid w:val="00F666DE"/>
    <w:rsid w:val="00F66879"/>
    <w:rsid w:val="00F66C34"/>
    <w:rsid w:val="00F701BD"/>
    <w:rsid w:val="00F70565"/>
    <w:rsid w:val="00F71F5C"/>
    <w:rsid w:val="00F726CC"/>
    <w:rsid w:val="00F72D2E"/>
    <w:rsid w:val="00F7313B"/>
    <w:rsid w:val="00F73530"/>
    <w:rsid w:val="00F73621"/>
    <w:rsid w:val="00F7369D"/>
    <w:rsid w:val="00F7428F"/>
    <w:rsid w:val="00F74300"/>
    <w:rsid w:val="00F75347"/>
    <w:rsid w:val="00F7586D"/>
    <w:rsid w:val="00F76483"/>
    <w:rsid w:val="00F76BA0"/>
    <w:rsid w:val="00F76D09"/>
    <w:rsid w:val="00F80F7A"/>
    <w:rsid w:val="00F82BD4"/>
    <w:rsid w:val="00F83070"/>
    <w:rsid w:val="00F832F9"/>
    <w:rsid w:val="00F834AD"/>
    <w:rsid w:val="00F83697"/>
    <w:rsid w:val="00F8380B"/>
    <w:rsid w:val="00F83BA9"/>
    <w:rsid w:val="00F8480D"/>
    <w:rsid w:val="00F84F11"/>
    <w:rsid w:val="00F85049"/>
    <w:rsid w:val="00F85770"/>
    <w:rsid w:val="00F86DCB"/>
    <w:rsid w:val="00F86F38"/>
    <w:rsid w:val="00F87E72"/>
    <w:rsid w:val="00F9080A"/>
    <w:rsid w:val="00F91066"/>
    <w:rsid w:val="00F91AC1"/>
    <w:rsid w:val="00F935D0"/>
    <w:rsid w:val="00F93A58"/>
    <w:rsid w:val="00F96C0B"/>
    <w:rsid w:val="00F9742A"/>
    <w:rsid w:val="00FA01E3"/>
    <w:rsid w:val="00FA05AE"/>
    <w:rsid w:val="00FA0CF9"/>
    <w:rsid w:val="00FA0D16"/>
    <w:rsid w:val="00FA1168"/>
    <w:rsid w:val="00FA1225"/>
    <w:rsid w:val="00FA1674"/>
    <w:rsid w:val="00FA1EC4"/>
    <w:rsid w:val="00FA22E9"/>
    <w:rsid w:val="00FA24B9"/>
    <w:rsid w:val="00FA2FF8"/>
    <w:rsid w:val="00FA393D"/>
    <w:rsid w:val="00FA3DD1"/>
    <w:rsid w:val="00FA40E6"/>
    <w:rsid w:val="00FA4994"/>
    <w:rsid w:val="00FA4D10"/>
    <w:rsid w:val="00FA4E80"/>
    <w:rsid w:val="00FA5356"/>
    <w:rsid w:val="00FA5761"/>
    <w:rsid w:val="00FA5BA0"/>
    <w:rsid w:val="00FA5C6B"/>
    <w:rsid w:val="00FA6089"/>
    <w:rsid w:val="00FA64D2"/>
    <w:rsid w:val="00FA703C"/>
    <w:rsid w:val="00FA76FA"/>
    <w:rsid w:val="00FA7852"/>
    <w:rsid w:val="00FA79D6"/>
    <w:rsid w:val="00FA7C79"/>
    <w:rsid w:val="00FB000E"/>
    <w:rsid w:val="00FB0505"/>
    <w:rsid w:val="00FB0DFF"/>
    <w:rsid w:val="00FB203C"/>
    <w:rsid w:val="00FB2E9F"/>
    <w:rsid w:val="00FB4B92"/>
    <w:rsid w:val="00FB50B6"/>
    <w:rsid w:val="00FB5385"/>
    <w:rsid w:val="00FB5A9E"/>
    <w:rsid w:val="00FB5C3D"/>
    <w:rsid w:val="00FB6220"/>
    <w:rsid w:val="00FB64F3"/>
    <w:rsid w:val="00FB7B14"/>
    <w:rsid w:val="00FB7DD4"/>
    <w:rsid w:val="00FC00AD"/>
    <w:rsid w:val="00FC1389"/>
    <w:rsid w:val="00FC1948"/>
    <w:rsid w:val="00FC1C70"/>
    <w:rsid w:val="00FC2516"/>
    <w:rsid w:val="00FC26BD"/>
    <w:rsid w:val="00FC2B4A"/>
    <w:rsid w:val="00FC2E32"/>
    <w:rsid w:val="00FC30CB"/>
    <w:rsid w:val="00FC3C56"/>
    <w:rsid w:val="00FC418C"/>
    <w:rsid w:val="00FC42B1"/>
    <w:rsid w:val="00FC4B85"/>
    <w:rsid w:val="00FC56DF"/>
    <w:rsid w:val="00FC599C"/>
    <w:rsid w:val="00FC6237"/>
    <w:rsid w:val="00FC6ECD"/>
    <w:rsid w:val="00FC71B7"/>
    <w:rsid w:val="00FC7721"/>
    <w:rsid w:val="00FC7EEF"/>
    <w:rsid w:val="00FC7FC1"/>
    <w:rsid w:val="00FD0929"/>
    <w:rsid w:val="00FD09AC"/>
    <w:rsid w:val="00FD0CDE"/>
    <w:rsid w:val="00FD1223"/>
    <w:rsid w:val="00FD1BD8"/>
    <w:rsid w:val="00FD25A8"/>
    <w:rsid w:val="00FD25BA"/>
    <w:rsid w:val="00FD291F"/>
    <w:rsid w:val="00FD31EA"/>
    <w:rsid w:val="00FD35A5"/>
    <w:rsid w:val="00FD3848"/>
    <w:rsid w:val="00FD3FCF"/>
    <w:rsid w:val="00FD4488"/>
    <w:rsid w:val="00FD4A8C"/>
    <w:rsid w:val="00FD5377"/>
    <w:rsid w:val="00FD5C2E"/>
    <w:rsid w:val="00FD66DB"/>
    <w:rsid w:val="00FD6F66"/>
    <w:rsid w:val="00FD6FDE"/>
    <w:rsid w:val="00FD77B4"/>
    <w:rsid w:val="00FE0889"/>
    <w:rsid w:val="00FE129F"/>
    <w:rsid w:val="00FE21E2"/>
    <w:rsid w:val="00FE24FF"/>
    <w:rsid w:val="00FE2619"/>
    <w:rsid w:val="00FE2D9A"/>
    <w:rsid w:val="00FE32F6"/>
    <w:rsid w:val="00FE387B"/>
    <w:rsid w:val="00FE52EC"/>
    <w:rsid w:val="00FE583B"/>
    <w:rsid w:val="00FE59AD"/>
    <w:rsid w:val="00FE5B5F"/>
    <w:rsid w:val="00FE5F1A"/>
    <w:rsid w:val="00FE6B92"/>
    <w:rsid w:val="00FE704F"/>
    <w:rsid w:val="00FE748F"/>
    <w:rsid w:val="00FE7E57"/>
    <w:rsid w:val="00FF0117"/>
    <w:rsid w:val="00FF04B4"/>
    <w:rsid w:val="00FF06C8"/>
    <w:rsid w:val="00FF1861"/>
    <w:rsid w:val="00FF19E4"/>
    <w:rsid w:val="00FF1AFA"/>
    <w:rsid w:val="00FF1B8D"/>
    <w:rsid w:val="00FF1B9C"/>
    <w:rsid w:val="00FF1DEB"/>
    <w:rsid w:val="00FF2E0F"/>
    <w:rsid w:val="00FF306B"/>
    <w:rsid w:val="00FF30E2"/>
    <w:rsid w:val="00FF337D"/>
    <w:rsid w:val="00FF45A5"/>
    <w:rsid w:val="00FF460E"/>
    <w:rsid w:val="00FF4C97"/>
    <w:rsid w:val="00FF58CA"/>
    <w:rsid w:val="00FF6893"/>
    <w:rsid w:val="19480648"/>
    <w:rsid w:val="28364A85"/>
    <w:rsid w:val="2BAC1EAA"/>
    <w:rsid w:val="2D152CAD"/>
    <w:rsid w:val="2D2D11FE"/>
    <w:rsid w:val="3202354D"/>
    <w:rsid w:val="51210A2E"/>
    <w:rsid w:val="59FE11BE"/>
    <w:rsid w:val="5C966C1B"/>
    <w:rsid w:val="627450D6"/>
    <w:rsid w:val="66C77D29"/>
    <w:rsid w:val="7B3B75A7"/>
    <w:rsid w:val="7D2227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1635B52A"/>
  <w15:docId w15:val="{6676B13E-6C0F-4F0F-8814-C48CA1C38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index 2" w:semiHidden="1" w:unhideWhenUsed="1"/>
    <w:lsdException w:name="index 3" w:semiHidden="1" w:unhideWhenUsed="1"/>
    <w:lsdException w:name="index 4" w:uiPriority="0" w:qFormat="1"/>
    <w:lsdException w:name="index 5" w:semiHidden="1" w:unhideWhenUsed="1"/>
    <w:lsdException w:name="index 6" w:qFormat="1"/>
    <w:lsdException w:name="index 7" w:semiHidden="1" w:unhideWhenUsed="1"/>
    <w:lsdException w:name="index 8" w:uiPriority="0" w:qFormat="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semiHidden="1" w:unhideWhenUsed="1"/>
    <w:lsdException w:name="annotation text" w:qFormat="1"/>
    <w:lsdException w:name="header" w:uiPriority="0" w:unhideWhenUsed="1" w:qFormat="1"/>
    <w:lsdException w:name="footer" w:unhideWhenUsed="1" w:qFormat="1"/>
    <w:lsdException w:name="index heading" w:uiPriority="0" w:qFormat="1"/>
    <w:lsdException w:name="caption" w:uiPriority="0" w:qFormat="1"/>
    <w:lsdException w:name="table of figures" w:uiPriority="0" w:qFormat="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unhideWhenUsed="1" w:qFormat="1"/>
    <w:lsdException w:name="endnote text" w:unhideWhenUsed="1" w:qFormat="1"/>
    <w:lsdException w:name="table of authorities" w:uiPriority="0" w:qFormat="1"/>
    <w:lsdException w:name="macro" w:semiHidden="1" w:unhideWhenUsed="1"/>
    <w:lsdException w:name="toa heading" w:qFormat="1"/>
    <w:lsdException w:name="List" w:qFormat="1"/>
    <w:lsdException w:name="List Bullet" w:semiHidden="1" w:unhideWhenUsed="1"/>
    <w:lsdException w:name="List Number" w:uiPriority="0" w:qFormat="1"/>
    <w:lsdException w:name="List 2" w:uiPriority="0" w:qFormat="1"/>
    <w:lsdException w:name="List 3" w:semiHidden="1" w:unhideWhenUsed="1"/>
    <w:lsdException w:name="List 4" w:semiHidden="1" w:unhideWhenUsed="1"/>
    <w:lsdException w:name="List 5" w:semiHidden="1" w:unhideWhenUsed="1"/>
    <w:lsdException w:name="List Bullet 2" w:uiPriority="0" w:qFormat="1"/>
    <w:lsdException w:name="List Bullet 3" w:semiHidden="1" w:unhideWhenUsed="1"/>
    <w:lsdException w:name="List Bullet 4" w:semiHidden="1" w:unhideWhenUsed="1"/>
    <w:lsdException w:name="List Bullet 5" w:uiPriority="0"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qFormat="1"/>
    <w:lsdException w:name="Body Text First Indent 2" w:uiPriority="0" w:qFormat="1"/>
    <w:lsdException w:name="Note Heading" w:uiPriority="0" w:qFormat="1"/>
    <w:lsdException w:name="Body Text 2" w:qFormat="1"/>
    <w:lsdException w:name="Body Text 3" w:qFormat="1"/>
    <w:lsdException w:name="Body Text Indent 2" w:qFormat="1"/>
    <w:lsdException w:name="Body Text Indent 3" w:qFormat="1"/>
    <w:lsdException w:name="Block Text" w:unhideWhenUsed="1" w:qFormat="1"/>
    <w:lsdException w:name="Hyperlink" w:qFormat="1"/>
    <w:lsdException w:name="FollowedHyperlink" w:uiPriority="0" w:qFormat="1"/>
    <w:lsdException w:name="Strong" w:uiPriority="22"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uiPriority="0" w:qFormat="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uiPriority="0" w:qFormat="1"/>
    <w:lsdException w:name="HTML Variable" w:semiHidden="1" w:unhideWhenUsed="1"/>
    <w:lsdException w:name="Normal Table" w:semiHidden="1" w:unhideWhenUsed="1" w:qFormat="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qFormat="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qFormat="1"/>
    <w:lsdException w:name="Table Grid 2" w:semiHidden="1" w:unhideWhenUsed="1"/>
    <w:lsdException w:name="Table Grid 3" w:semiHidden="1" w:unhideWhenUsed="1"/>
    <w:lsdException w:name="Table Grid 4" w:semiHidden="1" w:unhideWhenUsed="1"/>
    <w:lsdException w:name="Table Grid 5" w:semiHidden="1" w:uiPriority="0" w:unhideWhenUsed="1" w:qFormat="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qFormat="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iPriority="0" w:unhideWhenUsed="1" w:qFormat="1"/>
    <w:lsdException w:name="Table Theme" w:semiHidden="1" w:uiPriority="0" w:unhideWhenUsed="1" w:qFormat="1"/>
    <w:lsdException w:name="Placeholder Text"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link w:val="10"/>
    <w:uiPriority w:val="9"/>
    <w:qFormat/>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2">
    <w:name w:val="heading 2"/>
    <w:basedOn w:val="a"/>
    <w:next w:val="a"/>
    <w:link w:val="20"/>
    <w:uiPriority w:val="9"/>
    <w:qFormat/>
    <w:pPr>
      <w:keepNext/>
      <w:keepLines/>
      <w:spacing w:before="260" w:after="260" w:line="416" w:lineRule="auto"/>
      <w:outlineLvl w:val="1"/>
    </w:pPr>
    <w:rPr>
      <w:rFonts w:ascii="Arial" w:eastAsia="黑体" w:hAnsi="Arial"/>
      <w:b/>
      <w:bCs/>
      <w:sz w:val="32"/>
      <w:szCs w:val="32"/>
    </w:rPr>
  </w:style>
  <w:style w:type="paragraph" w:styleId="30">
    <w:name w:val="heading 3"/>
    <w:basedOn w:val="a"/>
    <w:next w:val="a"/>
    <w:link w:val="31"/>
    <w:qFormat/>
    <w:pPr>
      <w:keepNext/>
      <w:keepLines/>
      <w:spacing w:before="260" w:after="260" w:line="416" w:lineRule="auto"/>
      <w:outlineLvl w:val="2"/>
    </w:pPr>
    <w:rPr>
      <w:b/>
      <w:bCs/>
      <w:sz w:val="32"/>
      <w:szCs w:val="32"/>
    </w:rPr>
  </w:style>
  <w:style w:type="paragraph" w:styleId="4">
    <w:name w:val="heading 4"/>
    <w:basedOn w:val="a"/>
    <w:next w:val="a"/>
    <w:link w:val="41"/>
    <w:qFormat/>
    <w:pPr>
      <w:keepNext/>
      <w:keepLines/>
      <w:numPr>
        <w:ilvl w:val="3"/>
        <w:numId w:val="1"/>
      </w:numPr>
      <w:outlineLvl w:val="3"/>
    </w:pPr>
    <w:rPr>
      <w:sz w:val="24"/>
    </w:rPr>
  </w:style>
  <w:style w:type="paragraph" w:styleId="50">
    <w:name w:val="heading 5"/>
    <w:basedOn w:val="a"/>
    <w:next w:val="a0"/>
    <w:link w:val="52"/>
    <w:qFormat/>
    <w:pPr>
      <w:keepNext/>
      <w:tabs>
        <w:tab w:val="left" w:pos="1080"/>
      </w:tabs>
      <w:ind w:left="851" w:hanging="851"/>
      <w:outlineLvl w:val="4"/>
    </w:pPr>
    <w:rPr>
      <w:rFonts w:ascii="Arial" w:hAnsi="Arial"/>
      <w:b/>
      <w:sz w:val="28"/>
      <w:szCs w:val="20"/>
    </w:rPr>
  </w:style>
  <w:style w:type="paragraph" w:styleId="6">
    <w:name w:val="heading 6"/>
    <w:basedOn w:val="a"/>
    <w:next w:val="a"/>
    <w:link w:val="61"/>
    <w:qFormat/>
    <w:pPr>
      <w:keepNext/>
      <w:widowControl/>
      <w:tabs>
        <w:tab w:val="left" w:pos="0"/>
      </w:tabs>
      <w:jc w:val="center"/>
      <w:outlineLvl w:val="5"/>
    </w:pPr>
    <w:rPr>
      <w:rFonts w:eastAsia="楷体_GB2312"/>
      <w:b/>
      <w:kern w:val="0"/>
      <w:sz w:val="20"/>
      <w:szCs w:val="20"/>
    </w:rPr>
  </w:style>
  <w:style w:type="paragraph" w:styleId="7">
    <w:name w:val="heading 7"/>
    <w:basedOn w:val="a"/>
    <w:next w:val="a"/>
    <w:link w:val="71"/>
    <w:qFormat/>
    <w:pPr>
      <w:keepNext/>
      <w:keepLines/>
      <w:adjustRightInd w:val="0"/>
      <w:spacing w:before="240" w:after="64" w:line="320" w:lineRule="atLeast"/>
      <w:ind w:firstLineChars="200" w:firstLine="200"/>
      <w:textAlignment w:val="baseline"/>
      <w:outlineLvl w:val="6"/>
    </w:pPr>
    <w:rPr>
      <w:rFonts w:eastAsia="仿宋_GB2312"/>
      <w:b/>
      <w:kern w:val="0"/>
      <w:sz w:val="24"/>
      <w:lang w:val="zh-CN"/>
    </w:rPr>
  </w:style>
  <w:style w:type="paragraph" w:styleId="8">
    <w:name w:val="heading 8"/>
    <w:basedOn w:val="a"/>
    <w:next w:val="a"/>
    <w:link w:val="81"/>
    <w:qFormat/>
    <w:pPr>
      <w:keepNext/>
      <w:keepLines/>
      <w:adjustRightInd w:val="0"/>
      <w:spacing w:before="240" w:after="64" w:line="320" w:lineRule="atLeast"/>
      <w:ind w:firstLineChars="200" w:firstLine="200"/>
      <w:textAlignment w:val="baseline"/>
      <w:outlineLvl w:val="7"/>
    </w:pPr>
    <w:rPr>
      <w:rFonts w:ascii="Arial" w:eastAsia="黑体" w:hAnsi="Arial"/>
      <w:bCs/>
      <w:kern w:val="0"/>
      <w:sz w:val="24"/>
      <w:lang w:val="zh-CN"/>
    </w:rPr>
  </w:style>
  <w:style w:type="paragraph" w:styleId="9">
    <w:name w:val="heading 9"/>
    <w:basedOn w:val="a"/>
    <w:next w:val="a"/>
    <w:link w:val="91"/>
    <w:qFormat/>
    <w:pPr>
      <w:keepNext/>
      <w:keepLines/>
      <w:adjustRightInd w:val="0"/>
      <w:spacing w:before="240" w:after="64" w:line="320" w:lineRule="atLeast"/>
      <w:ind w:firstLineChars="200" w:firstLine="200"/>
      <w:textAlignment w:val="baseline"/>
      <w:outlineLvl w:val="8"/>
    </w:pPr>
    <w:rPr>
      <w:rFonts w:ascii="Arial" w:eastAsia="黑体" w:hAnsi="Arial"/>
      <w:bCs/>
      <w:kern w:val="0"/>
      <w:sz w:val="24"/>
      <w:lang w:val="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a4"/>
    <w:qFormat/>
    <w:pPr>
      <w:spacing w:line="360" w:lineRule="auto"/>
      <w:ind w:firstLine="420"/>
    </w:pPr>
    <w:rPr>
      <w:rFonts w:ascii="仿宋_GB2312" w:eastAsia="仿宋_GB2312" w:hAnsi="Arial Black"/>
      <w:sz w:val="28"/>
      <w:szCs w:val="20"/>
    </w:rPr>
  </w:style>
  <w:style w:type="paragraph" w:styleId="70">
    <w:name w:val="toc 7"/>
    <w:basedOn w:val="a"/>
    <w:next w:val="a"/>
    <w:uiPriority w:val="39"/>
    <w:qFormat/>
    <w:pPr>
      <w:ind w:leftChars="1200" w:left="2520"/>
    </w:pPr>
  </w:style>
  <w:style w:type="paragraph" w:styleId="a5">
    <w:name w:val="table of authorities"/>
    <w:basedOn w:val="a"/>
    <w:next w:val="a"/>
    <w:qFormat/>
    <w:rPr>
      <w:rFonts w:ascii="宋体"/>
      <w:sz w:val="28"/>
      <w:szCs w:val="20"/>
    </w:rPr>
  </w:style>
  <w:style w:type="paragraph" w:styleId="a6">
    <w:name w:val="Note Heading"/>
    <w:basedOn w:val="a"/>
    <w:next w:val="a"/>
    <w:link w:val="11"/>
    <w:qFormat/>
    <w:pPr>
      <w:jc w:val="center"/>
    </w:pPr>
    <w:rPr>
      <w:rFonts w:ascii="宋体" w:eastAsiaTheme="minorEastAsia" w:hAnsiTheme="minorHAnsi" w:cstheme="minorBidi"/>
      <w:szCs w:val="22"/>
    </w:rPr>
  </w:style>
  <w:style w:type="paragraph" w:styleId="80">
    <w:name w:val="index 8"/>
    <w:basedOn w:val="a"/>
    <w:next w:val="a"/>
    <w:qFormat/>
    <w:pPr>
      <w:ind w:leftChars="1400" w:left="1400"/>
    </w:pPr>
  </w:style>
  <w:style w:type="paragraph" w:styleId="a7">
    <w:name w:val="List Number"/>
    <w:basedOn w:val="a"/>
    <w:qFormat/>
    <w:pPr>
      <w:tabs>
        <w:tab w:val="left" w:pos="360"/>
        <w:tab w:val="left" w:pos="780"/>
      </w:tabs>
      <w:ind w:left="780" w:hanging="210"/>
    </w:pPr>
  </w:style>
  <w:style w:type="paragraph" w:styleId="a8">
    <w:name w:val="caption"/>
    <w:basedOn w:val="a"/>
    <w:next w:val="a"/>
    <w:qFormat/>
    <w:rPr>
      <w:rFonts w:ascii="Arial" w:eastAsia="黑体" w:hAnsi="Arial" w:cs="Arial"/>
      <w:sz w:val="20"/>
      <w:szCs w:val="20"/>
    </w:rPr>
  </w:style>
  <w:style w:type="paragraph" w:styleId="a9">
    <w:name w:val="Document Map"/>
    <w:basedOn w:val="a"/>
    <w:link w:val="aa"/>
    <w:qFormat/>
    <w:pPr>
      <w:shd w:val="clear" w:color="auto" w:fill="000080"/>
    </w:pPr>
  </w:style>
  <w:style w:type="paragraph" w:styleId="ab">
    <w:name w:val="toa heading"/>
    <w:basedOn w:val="a"/>
    <w:next w:val="a"/>
    <w:uiPriority w:val="99"/>
    <w:qFormat/>
    <w:pPr>
      <w:adjustRightInd w:val="0"/>
      <w:spacing w:before="120" w:line="360" w:lineRule="auto"/>
      <w:textAlignment w:val="baseline"/>
    </w:pPr>
    <w:rPr>
      <w:rFonts w:ascii="Arial" w:hAnsi="Arial" w:cs="Arial"/>
      <w:kern w:val="0"/>
      <w:sz w:val="24"/>
      <w:szCs w:val="20"/>
    </w:rPr>
  </w:style>
  <w:style w:type="paragraph" w:styleId="ac">
    <w:name w:val="annotation text"/>
    <w:basedOn w:val="a"/>
    <w:link w:val="ad"/>
    <w:uiPriority w:val="99"/>
    <w:qFormat/>
    <w:pPr>
      <w:jc w:val="left"/>
    </w:pPr>
    <w:rPr>
      <w:kern w:val="0"/>
      <w:sz w:val="24"/>
      <w:szCs w:val="20"/>
    </w:rPr>
  </w:style>
  <w:style w:type="paragraph" w:styleId="60">
    <w:name w:val="index 6"/>
    <w:basedOn w:val="a"/>
    <w:next w:val="a"/>
    <w:uiPriority w:val="99"/>
    <w:qFormat/>
    <w:pPr>
      <w:widowControl/>
      <w:ind w:leftChars="1000" w:left="1000"/>
      <w:jc w:val="left"/>
    </w:pPr>
    <w:rPr>
      <w:kern w:val="0"/>
      <w:sz w:val="20"/>
      <w:szCs w:val="20"/>
    </w:rPr>
  </w:style>
  <w:style w:type="paragraph" w:styleId="32">
    <w:name w:val="Body Text 3"/>
    <w:basedOn w:val="a"/>
    <w:link w:val="33"/>
    <w:uiPriority w:val="99"/>
    <w:qFormat/>
    <w:pPr>
      <w:jc w:val="left"/>
    </w:pPr>
    <w:rPr>
      <w:sz w:val="24"/>
      <w:szCs w:val="20"/>
    </w:rPr>
  </w:style>
  <w:style w:type="paragraph" w:styleId="ae">
    <w:name w:val="Body Text"/>
    <w:basedOn w:val="a"/>
    <w:link w:val="af"/>
    <w:uiPriority w:val="99"/>
    <w:qFormat/>
    <w:pPr>
      <w:widowControl/>
      <w:snapToGrid w:val="0"/>
      <w:spacing w:before="60" w:after="160" w:line="259" w:lineRule="auto"/>
      <w:ind w:right="113"/>
    </w:pPr>
    <w:rPr>
      <w:kern w:val="0"/>
      <w:sz w:val="18"/>
      <w:szCs w:val="20"/>
    </w:rPr>
  </w:style>
  <w:style w:type="paragraph" w:styleId="af0">
    <w:name w:val="Body Text Indent"/>
    <w:basedOn w:val="a"/>
    <w:link w:val="af1"/>
    <w:uiPriority w:val="99"/>
    <w:qFormat/>
    <w:pPr>
      <w:spacing w:after="120"/>
      <w:ind w:leftChars="200" w:left="420"/>
    </w:pPr>
    <w:rPr>
      <w:kern w:val="0"/>
      <w:sz w:val="24"/>
      <w:szCs w:val="20"/>
    </w:rPr>
  </w:style>
  <w:style w:type="paragraph" w:styleId="21">
    <w:name w:val="List 2"/>
    <w:basedOn w:val="a"/>
    <w:qFormat/>
    <w:pPr>
      <w:spacing w:line="360" w:lineRule="exact"/>
      <w:jc w:val="center"/>
    </w:pPr>
    <w:rPr>
      <w:rFonts w:ascii="仿宋_GB2312" w:eastAsia="仿宋_GB2312"/>
      <w:szCs w:val="20"/>
    </w:rPr>
  </w:style>
  <w:style w:type="paragraph" w:styleId="af2">
    <w:name w:val="Block Text"/>
    <w:basedOn w:val="a"/>
    <w:uiPriority w:val="99"/>
    <w:unhideWhenUsed/>
    <w:qFormat/>
    <w:pPr>
      <w:spacing w:after="120"/>
      <w:ind w:leftChars="700" w:left="1440" w:rightChars="700" w:right="1440"/>
    </w:pPr>
  </w:style>
  <w:style w:type="paragraph" w:styleId="22">
    <w:name w:val="List Bullet 2"/>
    <w:basedOn w:val="a"/>
    <w:qFormat/>
    <w:pPr>
      <w:tabs>
        <w:tab w:val="left" w:pos="1215"/>
      </w:tabs>
      <w:adjustRightInd w:val="0"/>
      <w:spacing w:line="240" w:lineRule="atLeast"/>
      <w:ind w:left="1215" w:hanging="1215"/>
      <w:jc w:val="left"/>
      <w:textAlignment w:val="baseline"/>
    </w:pPr>
    <w:rPr>
      <w:rFonts w:ascii="宋体"/>
      <w:kern w:val="0"/>
      <w:sz w:val="34"/>
      <w:szCs w:val="34"/>
    </w:rPr>
  </w:style>
  <w:style w:type="paragraph" w:styleId="40">
    <w:name w:val="index 4"/>
    <w:basedOn w:val="a"/>
    <w:next w:val="a"/>
    <w:qFormat/>
    <w:pPr>
      <w:suppressAutoHyphens/>
      <w:adjustRightInd w:val="0"/>
      <w:spacing w:line="300" w:lineRule="auto"/>
      <w:ind w:left="1260"/>
    </w:pPr>
    <w:rPr>
      <w:kern w:val="28"/>
      <w:sz w:val="24"/>
      <w:szCs w:val="20"/>
    </w:rPr>
  </w:style>
  <w:style w:type="paragraph" w:styleId="51">
    <w:name w:val="toc 5"/>
    <w:basedOn w:val="a"/>
    <w:next w:val="a"/>
    <w:uiPriority w:val="39"/>
    <w:qFormat/>
    <w:pPr>
      <w:adjustRightInd w:val="0"/>
      <w:snapToGrid w:val="0"/>
      <w:spacing w:line="360" w:lineRule="auto"/>
      <w:ind w:left="840" w:firstLine="112"/>
      <w:jc w:val="center"/>
    </w:pPr>
    <w:rPr>
      <w:sz w:val="20"/>
      <w:szCs w:val="20"/>
    </w:rPr>
  </w:style>
  <w:style w:type="paragraph" w:styleId="34">
    <w:name w:val="toc 3"/>
    <w:basedOn w:val="a"/>
    <w:next w:val="a"/>
    <w:uiPriority w:val="39"/>
    <w:qFormat/>
    <w:pPr>
      <w:ind w:left="240"/>
      <w:jc w:val="left"/>
    </w:pPr>
    <w:rPr>
      <w:sz w:val="20"/>
      <w:szCs w:val="20"/>
    </w:rPr>
  </w:style>
  <w:style w:type="paragraph" w:styleId="af3">
    <w:name w:val="Plain Text"/>
    <w:basedOn w:val="a"/>
    <w:link w:val="af4"/>
    <w:qFormat/>
    <w:rPr>
      <w:rFonts w:ascii="宋体" w:hAnsi="Courier New"/>
      <w:szCs w:val="21"/>
    </w:rPr>
  </w:style>
  <w:style w:type="paragraph" w:styleId="53">
    <w:name w:val="List Bullet 5"/>
    <w:basedOn w:val="a"/>
    <w:qFormat/>
    <w:pPr>
      <w:widowControl/>
      <w:spacing w:line="360" w:lineRule="auto"/>
      <w:ind w:firstLine="480"/>
      <w:jc w:val="left"/>
    </w:pPr>
    <w:rPr>
      <w:kern w:val="0"/>
      <w:sz w:val="24"/>
    </w:rPr>
  </w:style>
  <w:style w:type="paragraph" w:styleId="82">
    <w:name w:val="toc 8"/>
    <w:basedOn w:val="a"/>
    <w:next w:val="a"/>
    <w:uiPriority w:val="39"/>
    <w:qFormat/>
    <w:pPr>
      <w:ind w:left="1440"/>
      <w:jc w:val="left"/>
    </w:pPr>
    <w:rPr>
      <w:sz w:val="20"/>
      <w:szCs w:val="20"/>
    </w:rPr>
  </w:style>
  <w:style w:type="paragraph" w:styleId="af5">
    <w:name w:val="Date"/>
    <w:basedOn w:val="a"/>
    <w:next w:val="a"/>
    <w:link w:val="12"/>
    <w:qFormat/>
    <w:pPr>
      <w:ind w:leftChars="2500" w:left="100"/>
    </w:pPr>
    <w:rPr>
      <w:kern w:val="0"/>
      <w:sz w:val="24"/>
      <w:szCs w:val="20"/>
    </w:rPr>
  </w:style>
  <w:style w:type="paragraph" w:styleId="23">
    <w:name w:val="Body Text Indent 2"/>
    <w:basedOn w:val="a"/>
    <w:link w:val="24"/>
    <w:uiPriority w:val="99"/>
    <w:qFormat/>
    <w:pPr>
      <w:spacing w:before="120" w:line="360" w:lineRule="auto"/>
      <w:ind w:firstLine="527"/>
    </w:pPr>
    <w:rPr>
      <w:sz w:val="24"/>
      <w:szCs w:val="20"/>
    </w:rPr>
  </w:style>
  <w:style w:type="paragraph" w:styleId="af6">
    <w:name w:val="endnote text"/>
    <w:basedOn w:val="a"/>
    <w:link w:val="13"/>
    <w:uiPriority w:val="99"/>
    <w:unhideWhenUsed/>
    <w:qFormat/>
    <w:pPr>
      <w:adjustRightInd w:val="0"/>
      <w:snapToGrid w:val="0"/>
      <w:spacing w:line="312" w:lineRule="atLeast"/>
      <w:jc w:val="left"/>
      <w:textAlignment w:val="baseline"/>
    </w:pPr>
    <w:rPr>
      <w:kern w:val="0"/>
      <w:szCs w:val="20"/>
      <w:lang w:val="zh-CN"/>
    </w:rPr>
  </w:style>
  <w:style w:type="paragraph" w:styleId="af7">
    <w:name w:val="Balloon Text"/>
    <w:basedOn w:val="a"/>
    <w:link w:val="af8"/>
    <w:uiPriority w:val="99"/>
    <w:qFormat/>
    <w:rPr>
      <w:kern w:val="0"/>
      <w:sz w:val="18"/>
      <w:szCs w:val="20"/>
    </w:rPr>
  </w:style>
  <w:style w:type="paragraph" w:styleId="af9">
    <w:name w:val="footer"/>
    <w:basedOn w:val="a"/>
    <w:link w:val="afa"/>
    <w:uiPriority w:val="99"/>
    <w:unhideWhenUsed/>
    <w:qFormat/>
    <w:pPr>
      <w:tabs>
        <w:tab w:val="center" w:pos="4153"/>
        <w:tab w:val="right" w:pos="8306"/>
      </w:tabs>
      <w:snapToGrid w:val="0"/>
      <w:jc w:val="left"/>
    </w:pPr>
    <w:rPr>
      <w:sz w:val="18"/>
      <w:szCs w:val="18"/>
    </w:rPr>
  </w:style>
  <w:style w:type="paragraph" w:styleId="afb">
    <w:name w:val="header"/>
    <w:basedOn w:val="a"/>
    <w:link w:val="afc"/>
    <w:unhideWhenUsed/>
    <w:qFormat/>
    <w:pPr>
      <w:pBdr>
        <w:bottom w:val="single" w:sz="6" w:space="1" w:color="auto"/>
      </w:pBdr>
      <w:tabs>
        <w:tab w:val="center" w:pos="4153"/>
        <w:tab w:val="right" w:pos="8306"/>
      </w:tabs>
      <w:snapToGrid w:val="0"/>
      <w:jc w:val="center"/>
    </w:pPr>
    <w:rPr>
      <w:sz w:val="18"/>
      <w:szCs w:val="18"/>
    </w:rPr>
  </w:style>
  <w:style w:type="paragraph" w:styleId="14">
    <w:name w:val="toc 1"/>
    <w:basedOn w:val="a"/>
    <w:next w:val="a"/>
    <w:uiPriority w:val="39"/>
    <w:qFormat/>
    <w:pPr>
      <w:tabs>
        <w:tab w:val="right" w:leader="dot" w:pos="8296"/>
      </w:tabs>
      <w:spacing w:line="360" w:lineRule="auto"/>
      <w:ind w:firstLineChars="200" w:firstLine="480"/>
      <w:jc w:val="left"/>
    </w:pPr>
    <w:rPr>
      <w:rFonts w:ascii="宋体" w:hAnsi="宋体"/>
      <w:caps/>
      <w:color w:val="000000"/>
      <w:sz w:val="24"/>
    </w:rPr>
  </w:style>
  <w:style w:type="paragraph" w:styleId="42">
    <w:name w:val="toc 4"/>
    <w:basedOn w:val="a"/>
    <w:next w:val="a"/>
    <w:uiPriority w:val="39"/>
    <w:qFormat/>
    <w:pPr>
      <w:ind w:left="480"/>
      <w:jc w:val="left"/>
    </w:pPr>
    <w:rPr>
      <w:sz w:val="20"/>
      <w:szCs w:val="20"/>
    </w:rPr>
  </w:style>
  <w:style w:type="paragraph" w:styleId="afd">
    <w:name w:val="index heading"/>
    <w:basedOn w:val="a"/>
    <w:next w:val="15"/>
    <w:qFormat/>
    <w:pPr>
      <w:spacing w:line="500" w:lineRule="exact"/>
    </w:pPr>
    <w:rPr>
      <w:rFonts w:ascii="仿宋_GB2312" w:eastAsia="仿宋_GB2312"/>
      <w:sz w:val="28"/>
      <w:szCs w:val="20"/>
    </w:rPr>
  </w:style>
  <w:style w:type="paragraph" w:styleId="15">
    <w:name w:val="index 1"/>
    <w:basedOn w:val="a"/>
    <w:next w:val="a"/>
    <w:qFormat/>
    <w:rPr>
      <w:rFonts w:ascii="宋体" w:hint="eastAsia"/>
      <w:sz w:val="24"/>
      <w:szCs w:val="20"/>
      <w:vertAlign w:val="superscript"/>
    </w:rPr>
  </w:style>
  <w:style w:type="paragraph" w:styleId="afe">
    <w:name w:val="Subtitle"/>
    <w:basedOn w:val="a"/>
    <w:next w:val="a"/>
    <w:link w:val="16"/>
    <w:qFormat/>
    <w:pPr>
      <w:spacing w:line="480" w:lineRule="exact"/>
      <w:jc w:val="center"/>
      <w:outlineLvl w:val="4"/>
    </w:pPr>
    <w:rPr>
      <w:rFonts w:ascii="Cambria" w:eastAsiaTheme="minorEastAsia" w:hAnsi="Cambria" w:cstheme="minorBidi"/>
      <w:sz w:val="24"/>
      <w:szCs w:val="22"/>
      <w:lang w:eastAsia="en-US"/>
    </w:rPr>
  </w:style>
  <w:style w:type="paragraph" w:styleId="aff">
    <w:name w:val="List"/>
    <w:basedOn w:val="a"/>
    <w:uiPriority w:val="99"/>
    <w:qFormat/>
    <w:pPr>
      <w:jc w:val="center"/>
    </w:pPr>
    <w:rPr>
      <w:kern w:val="21"/>
      <w:szCs w:val="22"/>
    </w:rPr>
  </w:style>
  <w:style w:type="paragraph" w:styleId="62">
    <w:name w:val="toc 6"/>
    <w:basedOn w:val="a"/>
    <w:next w:val="a"/>
    <w:uiPriority w:val="39"/>
    <w:qFormat/>
    <w:pPr>
      <w:ind w:left="960"/>
      <w:jc w:val="left"/>
    </w:pPr>
    <w:rPr>
      <w:sz w:val="20"/>
      <w:szCs w:val="20"/>
    </w:rPr>
  </w:style>
  <w:style w:type="paragraph" w:styleId="35">
    <w:name w:val="Body Text Indent 3"/>
    <w:basedOn w:val="a"/>
    <w:link w:val="36"/>
    <w:uiPriority w:val="99"/>
    <w:qFormat/>
    <w:pPr>
      <w:spacing w:before="120" w:line="360" w:lineRule="auto"/>
      <w:ind w:firstLine="482"/>
    </w:pPr>
    <w:rPr>
      <w:rFonts w:ascii="宋体"/>
      <w:sz w:val="24"/>
    </w:rPr>
  </w:style>
  <w:style w:type="paragraph" w:styleId="aff0">
    <w:name w:val="table of figures"/>
    <w:basedOn w:val="a"/>
    <w:next w:val="a"/>
    <w:qFormat/>
    <w:pPr>
      <w:spacing w:before="100" w:beforeAutospacing="1" w:after="100" w:afterAutospacing="1"/>
      <w:ind w:leftChars="200" w:left="200" w:hangingChars="200" w:hanging="200"/>
    </w:pPr>
    <w:rPr>
      <w:rFonts w:ascii="Calibri" w:hAnsi="Calibri" w:cs="宋体"/>
      <w:szCs w:val="21"/>
    </w:rPr>
  </w:style>
  <w:style w:type="paragraph" w:styleId="25">
    <w:name w:val="toc 2"/>
    <w:basedOn w:val="a"/>
    <w:next w:val="a"/>
    <w:uiPriority w:val="39"/>
    <w:qFormat/>
    <w:pPr>
      <w:tabs>
        <w:tab w:val="right" w:leader="dot" w:pos="9061"/>
      </w:tabs>
      <w:spacing w:line="360" w:lineRule="auto"/>
      <w:ind w:firstLineChars="200" w:firstLine="480"/>
    </w:pPr>
    <w:rPr>
      <w:sz w:val="24"/>
    </w:rPr>
  </w:style>
  <w:style w:type="paragraph" w:styleId="90">
    <w:name w:val="toc 9"/>
    <w:basedOn w:val="a"/>
    <w:next w:val="a"/>
    <w:uiPriority w:val="39"/>
    <w:qFormat/>
    <w:pPr>
      <w:ind w:left="1680"/>
      <w:jc w:val="left"/>
    </w:pPr>
    <w:rPr>
      <w:sz w:val="20"/>
      <w:szCs w:val="20"/>
    </w:rPr>
  </w:style>
  <w:style w:type="paragraph" w:styleId="26">
    <w:name w:val="Body Text 2"/>
    <w:basedOn w:val="a"/>
    <w:link w:val="27"/>
    <w:uiPriority w:val="99"/>
    <w:qFormat/>
    <w:pPr>
      <w:spacing w:after="120" w:line="480" w:lineRule="auto"/>
    </w:pPr>
  </w:style>
  <w:style w:type="paragraph" w:styleId="HTML">
    <w:name w:val="HTML Preformatted"/>
    <w:basedOn w:val="a"/>
    <w:link w:val="HTML0"/>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aff1">
    <w:name w:val="Normal (Web)"/>
    <w:basedOn w:val="a"/>
    <w:link w:val="aff2"/>
    <w:uiPriority w:val="99"/>
    <w:qFormat/>
    <w:pPr>
      <w:widowControl/>
      <w:spacing w:before="100" w:beforeAutospacing="1" w:after="100" w:afterAutospacing="1"/>
      <w:jc w:val="left"/>
    </w:pPr>
    <w:rPr>
      <w:rFonts w:ascii="宋体" w:hAnsi="宋体"/>
      <w:kern w:val="0"/>
      <w:sz w:val="24"/>
      <w:szCs w:val="20"/>
    </w:rPr>
  </w:style>
  <w:style w:type="paragraph" w:styleId="aff3">
    <w:name w:val="Title"/>
    <w:basedOn w:val="a"/>
    <w:link w:val="17"/>
    <w:qFormat/>
    <w:pPr>
      <w:widowControl/>
      <w:spacing w:before="100" w:beforeAutospacing="1" w:after="100" w:afterAutospacing="1"/>
      <w:jc w:val="left"/>
    </w:pPr>
    <w:rPr>
      <w:rFonts w:ascii="宋体" w:eastAsiaTheme="minorEastAsia" w:hAnsiTheme="minorHAnsi" w:cstheme="minorBidi"/>
      <w:sz w:val="24"/>
      <w:szCs w:val="22"/>
    </w:rPr>
  </w:style>
  <w:style w:type="paragraph" w:styleId="aff4">
    <w:name w:val="annotation subject"/>
    <w:basedOn w:val="ac"/>
    <w:next w:val="ac"/>
    <w:link w:val="aff5"/>
    <w:uiPriority w:val="99"/>
    <w:qFormat/>
    <w:rPr>
      <w:b/>
      <w:kern w:val="2"/>
    </w:rPr>
  </w:style>
  <w:style w:type="paragraph" w:styleId="aff6">
    <w:name w:val="Body Text First Indent"/>
    <w:basedOn w:val="ae"/>
    <w:link w:val="18"/>
    <w:uiPriority w:val="99"/>
    <w:qFormat/>
    <w:pPr>
      <w:widowControl w:val="0"/>
      <w:snapToGrid/>
      <w:spacing w:before="0" w:after="120" w:line="240" w:lineRule="auto"/>
      <w:ind w:right="0" w:firstLineChars="100" w:firstLine="420"/>
    </w:pPr>
    <w:rPr>
      <w:b/>
      <w:kern w:val="2"/>
      <w:sz w:val="21"/>
      <w:szCs w:val="24"/>
    </w:rPr>
  </w:style>
  <w:style w:type="paragraph" w:styleId="28">
    <w:name w:val="Body Text First Indent 2"/>
    <w:basedOn w:val="af0"/>
    <w:next w:val="a"/>
    <w:link w:val="29"/>
    <w:qFormat/>
    <w:pPr>
      <w:ind w:firstLineChars="200" w:firstLine="420"/>
    </w:pPr>
    <w:rPr>
      <w:rFonts w:eastAsia="Times New Roman"/>
      <w:kern w:val="2"/>
      <w:sz w:val="21"/>
      <w:szCs w:val="24"/>
    </w:rPr>
  </w:style>
  <w:style w:type="table" w:styleId="aff7">
    <w:name w:val="Table Grid"/>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8">
    <w:name w:val="Table Theme"/>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9">
    <w:name w:val="Table Elegant"/>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19">
    <w:name w:val="Table Columns 1"/>
    <w:basedOn w:val="a2"/>
    <w:qFormat/>
    <w:pPr>
      <w:widowControl w:val="0"/>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a">
    <w:name w:val="Table Grid 1"/>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op w:val="nil"/>
          <w:left w:val="nil"/>
          <w:bottom w:val="nil"/>
          <w:right w:val="nil"/>
          <w:insideH w:val="nil"/>
          <w:insideV w:val="nil"/>
          <w:tl2br w:val="nil"/>
          <w:tr2bl w:val="nil"/>
        </w:tcBorders>
      </w:tcPr>
    </w:tblStylePr>
    <w:tblStylePr w:type="lastCol">
      <w:rPr>
        <w:rFonts w:cs="Times New Roman"/>
        <w:i/>
        <w:iCs/>
      </w:rPr>
      <w:tblPr/>
      <w:tcPr>
        <w:tcBorders>
          <w:top w:val="nil"/>
          <w:left w:val="nil"/>
          <w:bottom w:val="nil"/>
          <w:right w:val="nil"/>
          <w:insideH w:val="nil"/>
          <w:insideV w:val="nil"/>
          <w:tl2br w:val="nil"/>
          <w:tr2bl w:val="nil"/>
        </w:tcBorders>
      </w:tcPr>
    </w:tblStylePr>
    <w:tblStylePr w:type="nwCell">
      <w:rPr>
        <w:rFonts w:cs="Times New Roman"/>
      </w:rPr>
      <w:tblPr/>
      <w:tcPr>
        <w:tcBorders>
          <w:top w:val="nil"/>
          <w:left w:val="nil"/>
          <w:bottom w:val="nil"/>
          <w:right w:val="nil"/>
          <w:insideH w:val="nil"/>
          <w:insideV w:val="nil"/>
          <w:tl2br w:val="single" w:sz="6" w:space="0" w:color="000000"/>
          <w:tr2bl w:val="nil"/>
        </w:tcBorders>
      </w:tcPr>
    </w:tblStylePr>
  </w:style>
  <w:style w:type="table" w:styleId="54">
    <w:name w:val="Table Grid 5"/>
    <w:basedOn w:val="a2"/>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character" w:styleId="affa">
    <w:name w:val="Strong"/>
    <w:uiPriority w:val="22"/>
    <w:qFormat/>
    <w:rPr>
      <w:b/>
      <w:bCs/>
      <w:sz w:val="24"/>
    </w:rPr>
  </w:style>
  <w:style w:type="character" w:styleId="affb">
    <w:name w:val="endnote reference"/>
    <w:uiPriority w:val="99"/>
    <w:unhideWhenUsed/>
    <w:qFormat/>
    <w:rPr>
      <w:rFonts w:cs="Times New Roman"/>
      <w:vertAlign w:val="superscript"/>
    </w:rPr>
  </w:style>
  <w:style w:type="character" w:styleId="affc">
    <w:name w:val="page number"/>
    <w:qFormat/>
  </w:style>
  <w:style w:type="character" w:styleId="affd">
    <w:name w:val="FollowedHyperlink"/>
    <w:qFormat/>
    <w:rPr>
      <w:color w:val="333333"/>
      <w:sz w:val="24"/>
      <w:u w:val="none"/>
    </w:rPr>
  </w:style>
  <w:style w:type="character" w:styleId="affe">
    <w:name w:val="Emphasis"/>
    <w:uiPriority w:val="20"/>
    <w:qFormat/>
    <w:rPr>
      <w:color w:val="C60A00"/>
      <w:sz w:val="24"/>
    </w:rPr>
  </w:style>
  <w:style w:type="character" w:styleId="HTML1">
    <w:name w:val="HTML Typewriter"/>
    <w:qFormat/>
    <w:rPr>
      <w:rFonts w:ascii="宋体" w:eastAsia="宋体" w:hAnsi="宋体" w:cs="宋体"/>
      <w:sz w:val="24"/>
      <w:szCs w:val="24"/>
    </w:rPr>
  </w:style>
  <w:style w:type="character" w:styleId="HTML2">
    <w:name w:val="HTML Acronym"/>
    <w:qFormat/>
    <w:rPr>
      <w:rFonts w:ascii="宋体" w:eastAsia="宋体" w:hAnsi="宋体"/>
      <w:b/>
      <w:spacing w:val="10"/>
      <w:kern w:val="2"/>
      <w:sz w:val="18"/>
      <w:szCs w:val="18"/>
      <w:lang w:val="en-US" w:eastAsia="zh-CN" w:bidi="ar-SA"/>
    </w:rPr>
  </w:style>
  <w:style w:type="character" w:styleId="afff">
    <w:name w:val="Hyperlink"/>
    <w:uiPriority w:val="99"/>
    <w:qFormat/>
    <w:rPr>
      <w:color w:val="3366CC"/>
      <w:sz w:val="24"/>
      <w:u w:val="single"/>
    </w:rPr>
  </w:style>
  <w:style w:type="character" w:styleId="afff0">
    <w:name w:val="annotation reference"/>
    <w:qFormat/>
    <w:rPr>
      <w:sz w:val="21"/>
    </w:rPr>
  </w:style>
  <w:style w:type="character" w:customStyle="1" w:styleId="afc">
    <w:name w:val="页眉 字符"/>
    <w:basedOn w:val="a1"/>
    <w:link w:val="afb"/>
    <w:qFormat/>
    <w:rPr>
      <w:sz w:val="18"/>
      <w:szCs w:val="18"/>
    </w:rPr>
  </w:style>
  <w:style w:type="character" w:customStyle="1" w:styleId="afa">
    <w:name w:val="页脚 字符"/>
    <w:basedOn w:val="a1"/>
    <w:link w:val="af9"/>
    <w:uiPriority w:val="99"/>
    <w:qFormat/>
    <w:rPr>
      <w:sz w:val="18"/>
      <w:szCs w:val="18"/>
    </w:rPr>
  </w:style>
  <w:style w:type="character" w:customStyle="1" w:styleId="10">
    <w:name w:val="标题 1 字符"/>
    <w:basedOn w:val="a1"/>
    <w:link w:val="1"/>
    <w:uiPriority w:val="9"/>
    <w:qFormat/>
    <w:rPr>
      <w:rFonts w:ascii="Times New Roman" w:eastAsia="黑体" w:hAnsi="Times New Roman" w:cs="Times New Roman"/>
      <w:b/>
      <w:bCs/>
      <w:color w:val="000000"/>
      <w:kern w:val="44"/>
      <w:sz w:val="30"/>
      <w:szCs w:val="30"/>
    </w:rPr>
  </w:style>
  <w:style w:type="character" w:customStyle="1" w:styleId="20">
    <w:name w:val="标题 2 字符"/>
    <w:basedOn w:val="a1"/>
    <w:link w:val="2"/>
    <w:uiPriority w:val="9"/>
    <w:qFormat/>
    <w:rPr>
      <w:rFonts w:ascii="Arial" w:eastAsia="黑体" w:hAnsi="Arial" w:cs="Times New Roman"/>
      <w:b/>
      <w:bCs/>
      <w:sz w:val="32"/>
      <w:szCs w:val="32"/>
    </w:rPr>
  </w:style>
  <w:style w:type="character" w:customStyle="1" w:styleId="31">
    <w:name w:val="标题 3 字符"/>
    <w:basedOn w:val="a1"/>
    <w:link w:val="30"/>
    <w:qFormat/>
    <w:rPr>
      <w:rFonts w:ascii="Times New Roman" w:eastAsia="宋体" w:hAnsi="Times New Roman" w:cs="Times New Roman"/>
      <w:b/>
      <w:bCs/>
      <w:sz w:val="32"/>
      <w:szCs w:val="32"/>
    </w:rPr>
  </w:style>
  <w:style w:type="character" w:customStyle="1" w:styleId="43">
    <w:name w:val="标题 4 字符"/>
    <w:basedOn w:val="a1"/>
    <w:qFormat/>
    <w:rPr>
      <w:rFonts w:asciiTheme="majorHAnsi" w:eastAsiaTheme="majorEastAsia" w:hAnsiTheme="majorHAnsi" w:cstheme="majorBidi"/>
      <w:b/>
      <w:bCs/>
      <w:sz w:val="28"/>
      <w:szCs w:val="28"/>
    </w:rPr>
  </w:style>
  <w:style w:type="character" w:customStyle="1" w:styleId="55">
    <w:name w:val="标题 5 字符"/>
    <w:basedOn w:val="a1"/>
    <w:qFormat/>
    <w:rPr>
      <w:rFonts w:ascii="Times New Roman" w:eastAsia="宋体" w:hAnsi="Times New Roman" w:cs="Times New Roman"/>
      <w:b/>
      <w:bCs/>
      <w:sz w:val="28"/>
      <w:szCs w:val="28"/>
    </w:rPr>
  </w:style>
  <w:style w:type="character" w:customStyle="1" w:styleId="63">
    <w:name w:val="标题 6 字符"/>
    <w:basedOn w:val="a1"/>
    <w:qFormat/>
    <w:rPr>
      <w:rFonts w:asciiTheme="majorHAnsi" w:eastAsiaTheme="majorEastAsia" w:hAnsiTheme="majorHAnsi" w:cstheme="majorBidi"/>
      <w:b/>
      <w:bCs/>
      <w:sz w:val="24"/>
      <w:szCs w:val="24"/>
    </w:rPr>
  </w:style>
  <w:style w:type="character" w:customStyle="1" w:styleId="72">
    <w:name w:val="标题 7 字符"/>
    <w:basedOn w:val="a1"/>
    <w:qFormat/>
    <w:rPr>
      <w:rFonts w:ascii="Times New Roman" w:eastAsia="宋体" w:hAnsi="Times New Roman" w:cs="Times New Roman"/>
      <w:b/>
      <w:bCs/>
      <w:sz w:val="24"/>
      <w:szCs w:val="24"/>
    </w:rPr>
  </w:style>
  <w:style w:type="character" w:customStyle="1" w:styleId="83">
    <w:name w:val="标题 8 字符"/>
    <w:basedOn w:val="a1"/>
    <w:qFormat/>
    <w:rPr>
      <w:rFonts w:asciiTheme="majorHAnsi" w:eastAsiaTheme="majorEastAsia" w:hAnsiTheme="majorHAnsi" w:cstheme="majorBidi"/>
      <w:sz w:val="24"/>
      <w:szCs w:val="24"/>
    </w:rPr>
  </w:style>
  <w:style w:type="character" w:customStyle="1" w:styleId="92">
    <w:name w:val="标题 9 字符"/>
    <w:basedOn w:val="a1"/>
    <w:qFormat/>
    <w:rPr>
      <w:rFonts w:asciiTheme="majorHAnsi" w:eastAsiaTheme="majorEastAsia" w:hAnsiTheme="majorHAnsi" w:cstheme="majorBidi"/>
      <w:szCs w:val="21"/>
    </w:rPr>
  </w:style>
  <w:style w:type="character" w:customStyle="1" w:styleId="a4">
    <w:name w:val="正文缩进 字符"/>
    <w:link w:val="a0"/>
    <w:qFormat/>
    <w:locked/>
    <w:rPr>
      <w:rFonts w:ascii="仿宋_GB2312" w:eastAsia="仿宋_GB2312" w:hAnsi="Arial Black" w:cs="Times New Roman"/>
      <w:sz w:val="28"/>
      <w:szCs w:val="20"/>
    </w:rPr>
  </w:style>
  <w:style w:type="character" w:customStyle="1" w:styleId="aa">
    <w:name w:val="文档结构图 字符"/>
    <w:basedOn w:val="a1"/>
    <w:link w:val="a9"/>
    <w:qFormat/>
    <w:rPr>
      <w:rFonts w:ascii="Times New Roman" w:eastAsia="宋体" w:hAnsi="Times New Roman" w:cs="Times New Roman"/>
      <w:szCs w:val="24"/>
      <w:shd w:val="clear" w:color="auto" w:fill="000080"/>
    </w:rPr>
  </w:style>
  <w:style w:type="character" w:customStyle="1" w:styleId="ad">
    <w:name w:val="批注文字 字符"/>
    <w:basedOn w:val="a1"/>
    <w:link w:val="ac"/>
    <w:uiPriority w:val="99"/>
    <w:qFormat/>
    <w:rPr>
      <w:rFonts w:ascii="Times New Roman" w:eastAsia="宋体" w:hAnsi="Times New Roman" w:cs="Times New Roman"/>
      <w:kern w:val="0"/>
      <w:sz w:val="24"/>
      <w:szCs w:val="20"/>
    </w:rPr>
  </w:style>
  <w:style w:type="character" w:customStyle="1" w:styleId="33">
    <w:name w:val="正文文本 3 字符"/>
    <w:basedOn w:val="a1"/>
    <w:link w:val="32"/>
    <w:uiPriority w:val="99"/>
    <w:qFormat/>
    <w:rPr>
      <w:rFonts w:ascii="Times New Roman" w:eastAsia="宋体" w:hAnsi="Times New Roman" w:cs="Times New Roman"/>
      <w:sz w:val="24"/>
      <w:szCs w:val="20"/>
    </w:rPr>
  </w:style>
  <w:style w:type="character" w:customStyle="1" w:styleId="af">
    <w:name w:val="正文文本 字符"/>
    <w:basedOn w:val="a1"/>
    <w:link w:val="ae"/>
    <w:uiPriority w:val="99"/>
    <w:qFormat/>
    <w:rPr>
      <w:rFonts w:ascii="Times New Roman" w:eastAsia="宋体" w:hAnsi="Times New Roman" w:cs="Times New Roman"/>
      <w:kern w:val="0"/>
      <w:sz w:val="18"/>
      <w:szCs w:val="20"/>
    </w:rPr>
  </w:style>
  <w:style w:type="character" w:customStyle="1" w:styleId="af1">
    <w:name w:val="正文文本缩进 字符"/>
    <w:basedOn w:val="a1"/>
    <w:link w:val="af0"/>
    <w:uiPriority w:val="99"/>
    <w:qFormat/>
    <w:rPr>
      <w:rFonts w:ascii="Times New Roman" w:eastAsia="宋体" w:hAnsi="Times New Roman" w:cs="Times New Roman"/>
      <w:kern w:val="0"/>
      <w:sz w:val="24"/>
      <w:szCs w:val="20"/>
    </w:rPr>
  </w:style>
  <w:style w:type="character" w:customStyle="1" w:styleId="af4">
    <w:name w:val="纯文本 字符"/>
    <w:basedOn w:val="a1"/>
    <w:link w:val="af3"/>
    <w:uiPriority w:val="99"/>
    <w:qFormat/>
    <w:rPr>
      <w:rFonts w:ascii="宋体" w:eastAsia="宋体" w:hAnsi="Courier New" w:cs="Times New Roman"/>
      <w:szCs w:val="21"/>
    </w:rPr>
  </w:style>
  <w:style w:type="character" w:customStyle="1" w:styleId="afff1">
    <w:name w:val="日期 字符"/>
    <w:basedOn w:val="a1"/>
    <w:uiPriority w:val="99"/>
    <w:qFormat/>
    <w:rPr>
      <w:rFonts w:ascii="Times New Roman" w:eastAsia="宋体" w:hAnsi="Times New Roman" w:cs="Times New Roman"/>
      <w:szCs w:val="24"/>
    </w:rPr>
  </w:style>
  <w:style w:type="character" w:customStyle="1" w:styleId="12">
    <w:name w:val="日期 字符1"/>
    <w:link w:val="af5"/>
    <w:qFormat/>
    <w:locked/>
    <w:rPr>
      <w:rFonts w:ascii="Times New Roman" w:eastAsia="宋体" w:hAnsi="Times New Roman" w:cs="Times New Roman"/>
      <w:kern w:val="0"/>
      <w:sz w:val="24"/>
      <w:szCs w:val="20"/>
    </w:rPr>
  </w:style>
  <w:style w:type="character" w:customStyle="1" w:styleId="24">
    <w:name w:val="正文文本缩进 2 字符"/>
    <w:basedOn w:val="a1"/>
    <w:link w:val="23"/>
    <w:uiPriority w:val="99"/>
    <w:qFormat/>
    <w:rPr>
      <w:rFonts w:ascii="Times New Roman" w:eastAsia="宋体" w:hAnsi="Times New Roman" w:cs="Times New Roman"/>
      <w:sz w:val="24"/>
      <w:szCs w:val="20"/>
    </w:rPr>
  </w:style>
  <w:style w:type="character" w:customStyle="1" w:styleId="af8">
    <w:name w:val="批注框文本 字符"/>
    <w:basedOn w:val="a1"/>
    <w:link w:val="af7"/>
    <w:uiPriority w:val="99"/>
    <w:qFormat/>
    <w:rPr>
      <w:rFonts w:ascii="Times New Roman" w:eastAsia="宋体" w:hAnsi="Times New Roman" w:cs="Times New Roman"/>
      <w:kern w:val="0"/>
      <w:sz w:val="18"/>
      <w:szCs w:val="20"/>
    </w:rPr>
  </w:style>
  <w:style w:type="character" w:customStyle="1" w:styleId="1b">
    <w:name w:val="页脚 字符1"/>
    <w:uiPriority w:val="99"/>
    <w:qFormat/>
    <w:locked/>
    <w:rPr>
      <w:sz w:val="18"/>
    </w:rPr>
  </w:style>
  <w:style w:type="character" w:customStyle="1" w:styleId="36">
    <w:name w:val="正文文本缩进 3 字符"/>
    <w:basedOn w:val="a1"/>
    <w:link w:val="35"/>
    <w:uiPriority w:val="99"/>
    <w:qFormat/>
    <w:rPr>
      <w:rFonts w:ascii="宋体" w:eastAsia="宋体" w:hAnsi="Times New Roman" w:cs="Times New Roman"/>
      <w:sz w:val="24"/>
      <w:szCs w:val="24"/>
    </w:rPr>
  </w:style>
  <w:style w:type="character" w:customStyle="1" w:styleId="27">
    <w:name w:val="正文文本 2 字符"/>
    <w:basedOn w:val="a1"/>
    <w:link w:val="26"/>
    <w:uiPriority w:val="99"/>
    <w:qFormat/>
    <w:rPr>
      <w:rFonts w:ascii="Times New Roman" w:eastAsia="宋体" w:hAnsi="Times New Roman" w:cs="Times New Roman"/>
      <w:szCs w:val="24"/>
    </w:rPr>
  </w:style>
  <w:style w:type="character" w:customStyle="1" w:styleId="HTML0">
    <w:name w:val="HTML 预设格式 字符"/>
    <w:basedOn w:val="a1"/>
    <w:link w:val="HTML"/>
    <w:uiPriority w:val="99"/>
    <w:qFormat/>
    <w:rPr>
      <w:rFonts w:ascii="宋体" w:eastAsia="宋体" w:hAnsi="宋体" w:cs="Times New Roman"/>
      <w:kern w:val="0"/>
      <w:sz w:val="24"/>
      <w:szCs w:val="24"/>
    </w:rPr>
  </w:style>
  <w:style w:type="character" w:customStyle="1" w:styleId="aff2">
    <w:name w:val="普通(网站) 字符"/>
    <w:link w:val="aff1"/>
    <w:qFormat/>
    <w:locked/>
    <w:rPr>
      <w:rFonts w:ascii="宋体" w:eastAsia="宋体" w:hAnsi="宋体" w:cs="Times New Roman"/>
      <w:kern w:val="0"/>
      <w:sz w:val="24"/>
      <w:szCs w:val="20"/>
    </w:rPr>
  </w:style>
  <w:style w:type="character" w:customStyle="1" w:styleId="aff5">
    <w:name w:val="批注主题 字符"/>
    <w:basedOn w:val="ad"/>
    <w:link w:val="aff4"/>
    <w:uiPriority w:val="99"/>
    <w:qFormat/>
    <w:rPr>
      <w:rFonts w:ascii="Times New Roman" w:eastAsia="宋体" w:hAnsi="Times New Roman" w:cs="Times New Roman"/>
      <w:b/>
      <w:kern w:val="0"/>
      <w:sz w:val="24"/>
      <w:szCs w:val="20"/>
    </w:rPr>
  </w:style>
  <w:style w:type="character" w:customStyle="1" w:styleId="afff2">
    <w:name w:val="正文首行缩进 字符"/>
    <w:basedOn w:val="af"/>
    <w:uiPriority w:val="99"/>
    <w:qFormat/>
    <w:rPr>
      <w:rFonts w:ascii="Times New Roman" w:eastAsia="宋体" w:hAnsi="Times New Roman" w:cs="Times New Roman"/>
      <w:kern w:val="0"/>
      <w:sz w:val="18"/>
      <w:szCs w:val="20"/>
    </w:rPr>
  </w:style>
  <w:style w:type="character" w:customStyle="1" w:styleId="18">
    <w:name w:val="正文首行缩进 字符1"/>
    <w:link w:val="aff6"/>
    <w:qFormat/>
    <w:rPr>
      <w:rFonts w:ascii="Times New Roman" w:eastAsia="宋体" w:hAnsi="Times New Roman" w:cs="Times New Roman"/>
      <w:b/>
      <w:szCs w:val="24"/>
    </w:rPr>
  </w:style>
  <w:style w:type="character" w:customStyle="1" w:styleId="1c">
    <w:name w:val="标题1"/>
    <w:qFormat/>
    <w:rPr>
      <w:sz w:val="24"/>
    </w:rPr>
  </w:style>
  <w:style w:type="character" w:customStyle="1" w:styleId="1d">
    <w:name w:val="页码1"/>
    <w:qFormat/>
    <w:rPr>
      <w:sz w:val="24"/>
    </w:rPr>
  </w:style>
  <w:style w:type="character" w:customStyle="1" w:styleId="HTML10">
    <w:name w:val="HTML 预设格式 字符1"/>
    <w:qFormat/>
    <w:rPr>
      <w:rFonts w:ascii="Courier New" w:hAnsi="Courier New" w:cs="Courier New"/>
      <w:kern w:val="2"/>
    </w:rPr>
  </w:style>
  <w:style w:type="character" w:customStyle="1" w:styleId="4Char">
    <w:name w:val="4正文文本 Char"/>
    <w:link w:val="44"/>
    <w:qFormat/>
    <w:rPr>
      <w:sz w:val="24"/>
    </w:rPr>
  </w:style>
  <w:style w:type="paragraph" w:customStyle="1" w:styleId="44">
    <w:name w:val="4正文文本"/>
    <w:basedOn w:val="a"/>
    <w:link w:val="4Char"/>
    <w:qFormat/>
    <w:pPr>
      <w:spacing w:line="360" w:lineRule="auto"/>
      <w:ind w:firstLineChars="200" w:firstLine="840"/>
      <w:jc w:val="left"/>
    </w:pPr>
    <w:rPr>
      <w:rFonts w:asciiTheme="minorHAnsi" w:eastAsiaTheme="minorEastAsia" w:hAnsiTheme="minorHAnsi" w:cstheme="minorBidi"/>
      <w:sz w:val="24"/>
      <w:szCs w:val="22"/>
    </w:rPr>
  </w:style>
  <w:style w:type="character" w:customStyle="1" w:styleId="CharChar">
    <w:name w:val="表格文字 Char Char"/>
    <w:link w:val="afff3"/>
    <w:qFormat/>
    <w:rPr>
      <w:rFonts w:ascii="宋体" w:hAnsi="宋体"/>
      <w:szCs w:val="21"/>
    </w:rPr>
  </w:style>
  <w:style w:type="paragraph" w:customStyle="1" w:styleId="afff3">
    <w:name w:val="表格文字"/>
    <w:basedOn w:val="ae"/>
    <w:link w:val="CharChar"/>
    <w:qFormat/>
    <w:pPr>
      <w:widowControl w:val="0"/>
      <w:adjustRightInd w:val="0"/>
      <w:spacing w:before="0" w:after="0" w:line="240" w:lineRule="auto"/>
      <w:ind w:right="0"/>
      <w:jc w:val="center"/>
    </w:pPr>
    <w:rPr>
      <w:rFonts w:ascii="宋体" w:eastAsiaTheme="minorEastAsia" w:hAnsi="宋体" w:cstheme="minorBidi"/>
      <w:kern w:val="2"/>
      <w:sz w:val="21"/>
      <w:szCs w:val="21"/>
    </w:rPr>
  </w:style>
  <w:style w:type="character" w:customStyle="1" w:styleId="1e">
    <w:name w:val="批注文字 字符1"/>
    <w:semiHidden/>
    <w:qFormat/>
    <w:rPr>
      <w:rFonts w:ascii="Times New Roman" w:eastAsia="宋体" w:hAnsi="Times New Roman"/>
      <w:sz w:val="24"/>
    </w:rPr>
  </w:style>
  <w:style w:type="character" w:customStyle="1" w:styleId="fontstyle01">
    <w:name w:val="fontstyle01"/>
    <w:qFormat/>
    <w:rPr>
      <w:rFonts w:ascii="ArialUnicodeMS" w:eastAsia="ArialUnicodeMS" w:hAnsi="ArialUnicodeMS" w:cs="ArialUnicodeMS"/>
      <w:color w:val="000000"/>
      <w:sz w:val="38"/>
      <w:szCs w:val="38"/>
    </w:rPr>
  </w:style>
  <w:style w:type="character" w:customStyle="1" w:styleId="Char">
    <w:name w:val="表格内容 Char"/>
    <w:link w:val="afff4"/>
    <w:qFormat/>
    <w:locked/>
    <w:rPr>
      <w:rFonts w:ascii="宋体" w:hAnsi="宋体"/>
      <w:sz w:val="24"/>
      <w:szCs w:val="24"/>
    </w:rPr>
  </w:style>
  <w:style w:type="paragraph" w:customStyle="1" w:styleId="afff4">
    <w:name w:val="表格内容"/>
    <w:basedOn w:val="a"/>
    <w:link w:val="Char"/>
    <w:qFormat/>
    <w:pPr>
      <w:autoSpaceDE w:val="0"/>
      <w:autoSpaceDN w:val="0"/>
      <w:adjustRightInd w:val="0"/>
      <w:snapToGrid w:val="0"/>
      <w:jc w:val="center"/>
    </w:pPr>
    <w:rPr>
      <w:rFonts w:ascii="宋体" w:eastAsiaTheme="minorEastAsia" w:hAnsi="宋体" w:cstheme="minorBidi"/>
      <w:sz w:val="24"/>
    </w:rPr>
  </w:style>
  <w:style w:type="character" w:customStyle="1" w:styleId="1f">
    <w:name w:val="正文文本 字符1"/>
    <w:semiHidden/>
    <w:qFormat/>
    <w:rPr>
      <w:rFonts w:ascii="Times New Roman" w:eastAsia="宋体" w:hAnsi="Times New Roman"/>
      <w:sz w:val="24"/>
    </w:rPr>
  </w:style>
  <w:style w:type="character" w:customStyle="1" w:styleId="Char0">
    <w:name w:val="表格 Char"/>
    <w:link w:val="afff5"/>
    <w:qFormat/>
    <w:locked/>
    <w:rPr>
      <w:rFonts w:ascii="宋体"/>
    </w:rPr>
  </w:style>
  <w:style w:type="paragraph" w:customStyle="1" w:styleId="afff5">
    <w:name w:val="表格"/>
    <w:basedOn w:val="a"/>
    <w:next w:val="a"/>
    <w:link w:val="Char0"/>
    <w:qFormat/>
    <w:pPr>
      <w:adjustRightInd w:val="0"/>
      <w:snapToGrid w:val="0"/>
      <w:spacing w:beforeLines="10" w:afterLines="10" w:line="259" w:lineRule="auto"/>
      <w:jc w:val="center"/>
    </w:pPr>
    <w:rPr>
      <w:rFonts w:ascii="宋体" w:eastAsiaTheme="minorEastAsia" w:hAnsiTheme="minorHAnsi" w:cstheme="minorBidi"/>
      <w:szCs w:val="22"/>
    </w:rPr>
  </w:style>
  <w:style w:type="paragraph" w:customStyle="1" w:styleId="MFSCharChar">
    <w:name w:val="MFS正文 Char Char"/>
    <w:basedOn w:val="aff6"/>
    <w:qFormat/>
    <w:pPr>
      <w:adjustRightInd w:val="0"/>
      <w:snapToGrid w:val="0"/>
      <w:spacing w:before="93" w:line="360" w:lineRule="auto"/>
      <w:ind w:firstLineChars="200" w:firstLine="487"/>
    </w:pPr>
    <w:rPr>
      <w:rFonts w:eastAsia="楷体_GB2312"/>
      <w:sz w:val="24"/>
    </w:rPr>
  </w:style>
  <w:style w:type="paragraph" w:customStyle="1" w:styleId="Char1CharCharCharCharCharCharCharCharCharCharCharChar">
    <w:name w:val="Char1 Char Char Char Char Char Char Char Char Char Char Char Char"/>
    <w:basedOn w:val="a"/>
    <w:next w:val="a"/>
    <w:qFormat/>
    <w:pPr>
      <w:keepNext/>
      <w:keepLines/>
      <w:widowControl/>
      <w:adjustRightInd w:val="0"/>
      <w:spacing w:before="40" w:after="40" w:line="360" w:lineRule="auto"/>
      <w:ind w:firstLineChars="200" w:firstLine="200"/>
      <w:textAlignment w:val="baseline"/>
    </w:pPr>
    <w:rPr>
      <w:rFonts w:cs="宋体"/>
      <w:kern w:val="0"/>
      <w:sz w:val="24"/>
      <w:szCs w:val="28"/>
    </w:rPr>
  </w:style>
  <w:style w:type="paragraph" w:customStyle="1" w:styleId="afff6">
    <w:name w:val="图表文字"/>
    <w:basedOn w:val="a"/>
    <w:qFormat/>
    <w:pPr>
      <w:jc w:val="center"/>
    </w:pPr>
    <w:rPr>
      <w:rFonts w:ascii="仿宋_GB2312" w:eastAsia="仿宋_GB2312"/>
    </w:rPr>
  </w:style>
  <w:style w:type="paragraph" w:customStyle="1" w:styleId="330">
    <w:name w:val="标题33"/>
    <w:basedOn w:val="a0"/>
    <w:qFormat/>
    <w:pPr>
      <w:spacing w:beforeLines="50" w:before="156" w:afterLines="50" w:after="156" w:line="400" w:lineRule="exact"/>
      <w:ind w:firstLine="0"/>
    </w:pPr>
    <w:rPr>
      <w:rFonts w:hAnsi="宋体"/>
      <w:sz w:val="24"/>
    </w:rPr>
  </w:style>
  <w:style w:type="paragraph" w:customStyle="1" w:styleId="afff7">
    <w:name w:val="正文(首行缩进)"/>
    <w:basedOn w:val="a"/>
    <w:link w:val="Char1"/>
    <w:qFormat/>
    <w:pPr>
      <w:spacing w:line="360" w:lineRule="auto"/>
      <w:ind w:firstLineChars="200" w:firstLine="480"/>
    </w:pPr>
    <w:rPr>
      <w:snapToGrid w:val="0"/>
      <w:kern w:val="0"/>
      <w:sz w:val="24"/>
    </w:rPr>
  </w:style>
  <w:style w:type="paragraph" w:customStyle="1" w:styleId="afff8">
    <w:name w:val="报告书表格"/>
    <w:basedOn w:val="a"/>
    <w:qFormat/>
    <w:pPr>
      <w:adjustRightInd w:val="0"/>
      <w:spacing w:before="60" w:after="60" w:line="240" w:lineRule="atLeast"/>
      <w:jc w:val="center"/>
      <w:textAlignment w:val="baseline"/>
    </w:pPr>
    <w:rPr>
      <w:kern w:val="0"/>
      <w:szCs w:val="20"/>
    </w:rPr>
  </w:style>
  <w:style w:type="paragraph" w:customStyle="1" w:styleId="ParaCharCharCharChar">
    <w:name w:val="默认段落字体 Para Char Char Char Char"/>
    <w:basedOn w:val="a"/>
    <w:qFormat/>
  </w:style>
  <w:style w:type="paragraph" w:customStyle="1" w:styleId="afff9">
    <w:name w:val="报告书"/>
    <w:basedOn w:val="a"/>
    <w:qFormat/>
    <w:pPr>
      <w:adjustRightInd w:val="0"/>
      <w:snapToGrid w:val="0"/>
      <w:spacing w:line="440" w:lineRule="atLeast"/>
      <w:ind w:firstLine="482"/>
      <w:textAlignment w:val="baseline"/>
    </w:pPr>
    <w:rPr>
      <w:rFonts w:ascii="宋体"/>
      <w:kern w:val="24"/>
      <w:sz w:val="24"/>
      <w:szCs w:val="20"/>
    </w:rPr>
  </w:style>
  <w:style w:type="paragraph" w:customStyle="1" w:styleId="45">
    <w:name w:val="正文4号"/>
    <w:link w:val="4CharChar"/>
    <w:qFormat/>
    <w:pPr>
      <w:widowControl w:val="0"/>
      <w:adjustRightInd w:val="0"/>
      <w:snapToGrid w:val="0"/>
      <w:spacing w:line="360" w:lineRule="auto"/>
      <w:ind w:firstLineChars="200" w:firstLine="200"/>
      <w:jc w:val="both"/>
    </w:pPr>
    <w:rPr>
      <w:rFonts w:eastAsia="Times New Roman"/>
      <w:kern w:val="2"/>
      <w:sz w:val="24"/>
      <w:szCs w:val="24"/>
    </w:rPr>
  </w:style>
  <w:style w:type="paragraph" w:customStyle="1" w:styleId="ct">
    <w:name w:val="ct"/>
    <w:qFormat/>
    <w:pPr>
      <w:jc w:val="center"/>
    </w:pPr>
    <w:rPr>
      <w:rFonts w:eastAsia="黑体"/>
      <w:b/>
      <w:sz w:val="21"/>
      <w:szCs w:val="21"/>
      <w:lang w:bidi="en-US"/>
    </w:rPr>
  </w:style>
  <w:style w:type="paragraph" w:customStyle="1" w:styleId="p16">
    <w:name w:val="p16"/>
    <w:basedOn w:val="a"/>
    <w:qFormat/>
    <w:pPr>
      <w:widowControl/>
    </w:pPr>
    <w:rPr>
      <w:rFonts w:ascii="宋体" w:hAnsi="宋体" w:cs="宋体"/>
      <w:kern w:val="0"/>
      <w:szCs w:val="21"/>
    </w:rPr>
  </w:style>
  <w:style w:type="paragraph" w:customStyle="1" w:styleId="100">
    <w:name w:val="正文_10"/>
    <w:qFormat/>
    <w:pPr>
      <w:widowControl w:val="0"/>
      <w:jc w:val="both"/>
    </w:pPr>
    <w:rPr>
      <w:kern w:val="2"/>
      <w:sz w:val="21"/>
      <w:szCs w:val="22"/>
    </w:rPr>
  </w:style>
  <w:style w:type="paragraph" w:customStyle="1" w:styleId="afffa">
    <w:name w:val="报告表正文"/>
    <w:basedOn w:val="a"/>
    <w:link w:val="Char2"/>
    <w:qFormat/>
    <w:pPr>
      <w:adjustRightInd w:val="0"/>
      <w:spacing w:line="312" w:lineRule="auto"/>
      <w:ind w:left="113" w:right="113" w:firstLine="482"/>
      <w:jc w:val="left"/>
      <w:textAlignment w:val="baseline"/>
    </w:pPr>
    <w:rPr>
      <w:kern w:val="0"/>
      <w:sz w:val="24"/>
      <w:szCs w:val="20"/>
    </w:rPr>
  </w:style>
  <w:style w:type="paragraph" w:customStyle="1" w:styleId="xl25">
    <w:name w:val="xl25"/>
    <w:basedOn w:val="a"/>
    <w:qFormat/>
    <w:pPr>
      <w:widowControl/>
      <w:spacing w:before="100" w:beforeAutospacing="1" w:after="100" w:afterAutospacing="1"/>
      <w:jc w:val="center"/>
      <w:textAlignment w:val="center"/>
    </w:pPr>
    <w:rPr>
      <w:rFonts w:ascii="Arial Unicode MS" w:hAnsi="Arial Unicode MS"/>
      <w:color w:val="000000"/>
      <w:kern w:val="0"/>
      <w:sz w:val="24"/>
    </w:rPr>
  </w:style>
  <w:style w:type="paragraph" w:customStyle="1" w:styleId="afffb">
    <w:name w:val="报告表格"/>
    <w:basedOn w:val="a"/>
    <w:qFormat/>
    <w:pPr>
      <w:autoSpaceDE w:val="0"/>
      <w:autoSpaceDN w:val="0"/>
      <w:adjustRightInd w:val="0"/>
      <w:spacing w:before="40" w:after="40"/>
      <w:jc w:val="center"/>
      <w:textAlignment w:val="baseline"/>
    </w:pPr>
    <w:rPr>
      <w:kern w:val="0"/>
      <w:szCs w:val="20"/>
    </w:rPr>
  </w:style>
  <w:style w:type="paragraph" w:customStyle="1" w:styleId="Char3">
    <w:name w:val="Char"/>
    <w:basedOn w:val="a"/>
    <w:qFormat/>
    <w:rPr>
      <w:sz w:val="24"/>
    </w:rPr>
  </w:style>
  <w:style w:type="paragraph" w:customStyle="1" w:styleId="ParaCharCharChar1CharCharCharCharCharCharCharCharCharChar">
    <w:name w:val="默认段落字体 Para Char Char Char1 Char Char Char Char Char Char Char Char Char Char"/>
    <w:basedOn w:val="a"/>
    <w:qFormat/>
    <w:rPr>
      <w:sz w:val="24"/>
    </w:rPr>
  </w:style>
  <w:style w:type="paragraph" w:customStyle="1" w:styleId="xl33">
    <w:name w:val="xl33"/>
    <w:basedOn w:val="a"/>
    <w:qFormat/>
    <w:pPr>
      <w:widowControl/>
      <w:pBdr>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kern w:val="0"/>
      <w:sz w:val="24"/>
    </w:rPr>
  </w:style>
  <w:style w:type="paragraph" w:customStyle="1" w:styleId="1f0">
    <w:name w:val="普通(网站)1"/>
    <w:basedOn w:val="a"/>
    <w:qFormat/>
    <w:pPr>
      <w:widowControl/>
      <w:adjustRightInd w:val="0"/>
      <w:snapToGrid w:val="0"/>
      <w:jc w:val="left"/>
    </w:pPr>
    <w:rPr>
      <w:rFonts w:ascii="宋体" w:hAnsi="宋体"/>
      <w:kern w:val="0"/>
      <w:sz w:val="24"/>
    </w:rPr>
  </w:style>
  <w:style w:type="paragraph" w:customStyle="1" w:styleId="afffc">
    <w:name w:val="中文报告书样式"/>
    <w:basedOn w:val="a"/>
    <w:qFormat/>
    <w:pPr>
      <w:adjustRightInd w:val="0"/>
      <w:spacing w:line="480" w:lineRule="atLeast"/>
      <w:ind w:firstLine="482"/>
      <w:textAlignment w:val="baseline"/>
    </w:pPr>
    <w:rPr>
      <w:kern w:val="24"/>
      <w:sz w:val="24"/>
      <w:szCs w:val="20"/>
    </w:rPr>
  </w:style>
  <w:style w:type="paragraph" w:customStyle="1" w:styleId="1f1">
    <w:name w:val="列出段落1"/>
    <w:basedOn w:val="a"/>
    <w:qFormat/>
    <w:pPr>
      <w:ind w:firstLineChars="200" w:firstLine="420"/>
    </w:pPr>
  </w:style>
  <w:style w:type="paragraph" w:customStyle="1" w:styleId="p0">
    <w:name w:val="p0"/>
    <w:basedOn w:val="a"/>
    <w:qFormat/>
    <w:pPr>
      <w:widowControl/>
    </w:pPr>
    <w:rPr>
      <w:kern w:val="0"/>
      <w:szCs w:val="21"/>
    </w:rPr>
  </w:style>
  <w:style w:type="paragraph" w:customStyle="1" w:styleId="01">
    <w:name w:val="正文01"/>
    <w:basedOn w:val="2"/>
    <w:link w:val="01Char1"/>
    <w:qFormat/>
    <w:pPr>
      <w:keepNext w:val="0"/>
      <w:keepLines w:val="0"/>
      <w:tabs>
        <w:tab w:val="left" w:pos="1400"/>
      </w:tabs>
      <w:spacing w:before="60" w:line="460" w:lineRule="exact"/>
      <w:ind w:firstLineChars="200" w:firstLine="200"/>
      <w:outlineLvl w:val="9"/>
    </w:pPr>
    <w:rPr>
      <w:b w:val="0"/>
      <w:sz w:val="24"/>
      <w:szCs w:val="24"/>
    </w:rPr>
  </w:style>
  <w:style w:type="paragraph" w:customStyle="1" w:styleId="afffd">
    <w:name w:val="标准"/>
    <w:basedOn w:val="a"/>
    <w:qFormat/>
    <w:pPr>
      <w:adjustRightInd w:val="0"/>
      <w:spacing w:line="312" w:lineRule="atLeast"/>
      <w:jc w:val="center"/>
      <w:textAlignment w:val="baseline"/>
    </w:pPr>
    <w:rPr>
      <w:kern w:val="0"/>
      <w:szCs w:val="21"/>
    </w:rPr>
  </w:style>
  <w:style w:type="paragraph" w:customStyle="1" w:styleId="Default">
    <w:name w:val="Default"/>
    <w:link w:val="DefaultChar"/>
    <w:qFormat/>
    <w:pPr>
      <w:widowControl w:val="0"/>
      <w:autoSpaceDE w:val="0"/>
      <w:autoSpaceDN w:val="0"/>
      <w:adjustRightInd w:val="0"/>
    </w:pPr>
    <w:rPr>
      <w:rFonts w:ascii="宋体" w:cs="宋体"/>
      <w:color w:val="000000"/>
      <w:sz w:val="24"/>
      <w:szCs w:val="24"/>
    </w:rPr>
  </w:style>
  <w:style w:type="paragraph" w:customStyle="1" w:styleId="46">
    <w:name w:val="4"/>
    <w:basedOn w:val="a"/>
    <w:next w:val="af3"/>
    <w:qFormat/>
    <w:rPr>
      <w:rFonts w:ascii="宋体" w:hAnsi="Courier New" w:cs="Courier New"/>
      <w:szCs w:val="21"/>
    </w:rPr>
  </w:style>
  <w:style w:type="paragraph" w:customStyle="1" w:styleId="GB231215">
    <w:name w:val="样式 (中文) 仿宋_GB2312 四号 黑色 行距: 1.5 倍行距"/>
    <w:basedOn w:val="a"/>
    <w:qFormat/>
    <w:pPr>
      <w:spacing w:line="360" w:lineRule="auto"/>
      <w:ind w:firstLineChars="200" w:firstLine="200"/>
    </w:pPr>
    <w:rPr>
      <w:rFonts w:eastAsia="仿宋_GB2312"/>
      <w:color w:val="000000"/>
      <w:sz w:val="24"/>
      <w:szCs w:val="20"/>
    </w:rPr>
  </w:style>
  <w:style w:type="paragraph" w:customStyle="1" w:styleId="afffe">
    <w:name w:val="报告书段落"/>
    <w:basedOn w:val="a"/>
    <w:qFormat/>
    <w:pPr>
      <w:spacing w:line="360" w:lineRule="auto"/>
      <w:ind w:firstLineChars="200" w:firstLine="480"/>
    </w:pPr>
    <w:rPr>
      <w:sz w:val="24"/>
      <w:szCs w:val="20"/>
    </w:rPr>
  </w:style>
  <w:style w:type="paragraph" w:customStyle="1" w:styleId="210">
    <w:name w:val="标准文本 首行缩进:2 字符 行距1倍"/>
    <w:basedOn w:val="a"/>
    <w:qFormat/>
    <w:pPr>
      <w:adjustRightInd w:val="0"/>
      <w:snapToGrid w:val="0"/>
      <w:spacing w:line="480" w:lineRule="exact"/>
      <w:ind w:firstLineChars="200" w:firstLine="480"/>
      <w:textAlignment w:val="center"/>
    </w:pPr>
    <w:rPr>
      <w:rFonts w:cs="宋体"/>
      <w:sz w:val="24"/>
      <w:szCs w:val="20"/>
    </w:rPr>
  </w:style>
  <w:style w:type="paragraph" w:customStyle="1" w:styleId="affff">
    <w:name w:val="报告正文"/>
    <w:basedOn w:val="a"/>
    <w:link w:val="Char4"/>
    <w:qFormat/>
    <w:pPr>
      <w:spacing w:line="360" w:lineRule="auto"/>
      <w:ind w:firstLineChars="200" w:firstLine="200"/>
      <w:jc w:val="left"/>
    </w:pPr>
    <w:rPr>
      <w:sz w:val="24"/>
    </w:rPr>
  </w:style>
  <w:style w:type="paragraph" w:customStyle="1" w:styleId="affff0">
    <w:name w:val="表头"/>
    <w:basedOn w:val="a0"/>
    <w:link w:val="CharCharCharChar"/>
    <w:qFormat/>
    <w:pPr>
      <w:spacing w:before="120" w:line="400" w:lineRule="exact"/>
      <w:ind w:firstLine="0"/>
      <w:jc w:val="center"/>
    </w:pPr>
    <w:rPr>
      <w:rFonts w:ascii="Times New Roman" w:eastAsia="宋体" w:hAnsi="Times New Roman"/>
      <w:spacing w:val="6"/>
      <w:position w:val="10"/>
      <w:sz w:val="24"/>
    </w:rPr>
  </w:style>
  <w:style w:type="paragraph" w:customStyle="1" w:styleId="2a">
    <w:name w:val="普通(网站)2"/>
    <w:basedOn w:val="a"/>
    <w:qFormat/>
    <w:pPr>
      <w:widowControl/>
      <w:spacing w:before="100" w:beforeAutospacing="1" w:after="100" w:afterAutospacing="1"/>
      <w:jc w:val="left"/>
    </w:pPr>
    <w:rPr>
      <w:rFonts w:ascii="宋体" w:hAnsi="宋体"/>
      <w:sz w:val="24"/>
      <w:szCs w:val="20"/>
    </w:rPr>
  </w:style>
  <w:style w:type="paragraph" w:customStyle="1" w:styleId="affff1">
    <w:name w:val="表格式"/>
    <w:basedOn w:val="a"/>
    <w:qFormat/>
    <w:pPr>
      <w:spacing w:line="440" w:lineRule="exact"/>
      <w:jc w:val="center"/>
      <w:textAlignment w:val="center"/>
    </w:pPr>
    <w:rPr>
      <w:rFonts w:ascii="宋体" w:hAnsi="华文中宋"/>
      <w:color w:val="000000"/>
    </w:rPr>
  </w:style>
  <w:style w:type="paragraph" w:customStyle="1" w:styleId="affff2">
    <w:name w:val="首行缩进"/>
    <w:basedOn w:val="a"/>
    <w:qFormat/>
    <w:pPr>
      <w:adjustRightInd w:val="0"/>
      <w:spacing w:line="360" w:lineRule="auto"/>
      <w:ind w:firstLineChars="200" w:firstLine="480"/>
      <w:textAlignment w:val="baseline"/>
    </w:pPr>
    <w:rPr>
      <w:sz w:val="24"/>
    </w:rPr>
  </w:style>
  <w:style w:type="paragraph" w:customStyle="1" w:styleId="2b">
    <w:name w:val="表格2"/>
    <w:basedOn w:val="a"/>
    <w:qFormat/>
    <w:pPr>
      <w:spacing w:line="500" w:lineRule="atLeast"/>
    </w:pPr>
    <w:rPr>
      <w:sz w:val="28"/>
      <w:szCs w:val="20"/>
    </w:rPr>
  </w:style>
  <w:style w:type="paragraph" w:customStyle="1" w:styleId="2c">
    <w:name w:val="表格文字2"/>
    <w:basedOn w:val="a"/>
    <w:link w:val="2Char"/>
    <w:qFormat/>
    <w:pPr>
      <w:adjustRightInd w:val="0"/>
      <w:spacing w:before="60"/>
      <w:jc w:val="center"/>
      <w:textAlignment w:val="baseline"/>
    </w:pPr>
    <w:rPr>
      <w:rFonts w:ascii="宋体"/>
      <w:kern w:val="0"/>
      <w:sz w:val="24"/>
      <w:szCs w:val="20"/>
    </w:rPr>
  </w:style>
  <w:style w:type="paragraph" w:customStyle="1" w:styleId="BodyText22">
    <w:name w:val="Body Text 22"/>
    <w:basedOn w:val="a"/>
    <w:qFormat/>
    <w:pPr>
      <w:adjustRightInd w:val="0"/>
      <w:spacing w:line="440" w:lineRule="atLeast"/>
      <w:ind w:firstLine="480"/>
      <w:textAlignment w:val="baseline"/>
    </w:pPr>
    <w:rPr>
      <w:rFonts w:eastAsia="仿宋_GB2312"/>
      <w:sz w:val="24"/>
      <w:szCs w:val="20"/>
    </w:rPr>
  </w:style>
  <w:style w:type="paragraph" w:customStyle="1" w:styleId="350">
    <w:name w:val="样式35"/>
    <w:basedOn w:val="a"/>
    <w:qFormat/>
    <w:pPr>
      <w:adjustRightInd w:val="0"/>
      <w:spacing w:line="312" w:lineRule="auto"/>
      <w:ind w:firstLine="567"/>
    </w:pPr>
    <w:rPr>
      <w:rFonts w:ascii="宋体"/>
      <w:kern w:val="0"/>
      <w:sz w:val="28"/>
    </w:rPr>
  </w:style>
  <w:style w:type="paragraph" w:customStyle="1" w:styleId="37">
    <w:name w:val="样式3"/>
    <w:basedOn w:val="a"/>
    <w:qFormat/>
    <w:pPr>
      <w:autoSpaceDE w:val="0"/>
      <w:autoSpaceDN w:val="0"/>
      <w:snapToGrid w:val="0"/>
      <w:spacing w:before="120" w:line="460" w:lineRule="atLeast"/>
      <w:jc w:val="center"/>
    </w:pPr>
    <w:rPr>
      <w:rFonts w:eastAsia="黑体"/>
      <w:sz w:val="28"/>
    </w:rPr>
  </w:style>
  <w:style w:type="paragraph" w:customStyle="1" w:styleId="1f2">
    <w:name w:val="正文1"/>
    <w:basedOn w:val="a"/>
    <w:link w:val="CharChar0"/>
    <w:qFormat/>
    <w:pPr>
      <w:widowControl/>
      <w:spacing w:line="360" w:lineRule="auto"/>
      <w:ind w:firstLine="482"/>
    </w:pPr>
    <w:rPr>
      <w:kern w:val="0"/>
      <w:sz w:val="24"/>
      <w:szCs w:val="20"/>
    </w:rPr>
  </w:style>
  <w:style w:type="paragraph" w:customStyle="1" w:styleId="CharCharCharCharCharChar1Char">
    <w:name w:val="Char Char Char Char Char Char1 Char"/>
    <w:basedOn w:val="a"/>
    <w:qFormat/>
    <w:rPr>
      <w:szCs w:val="20"/>
    </w:rPr>
  </w:style>
  <w:style w:type="paragraph" w:customStyle="1" w:styleId="zxz5">
    <w:name w:val="zxz5"/>
    <w:next w:val="a"/>
    <w:qFormat/>
    <w:pPr>
      <w:tabs>
        <w:tab w:val="left" w:pos="0"/>
      </w:tabs>
      <w:jc w:val="center"/>
    </w:pPr>
    <w:rPr>
      <w:rFonts w:ascii="宋体" w:eastAsia="Times New Roman" w:hAnsi="宋体" w:cs="宋体"/>
      <w:bCs/>
      <w:kern w:val="2"/>
      <w:sz w:val="18"/>
      <w:szCs w:val="18"/>
    </w:rPr>
  </w:style>
  <w:style w:type="paragraph" w:customStyle="1" w:styleId="affff3">
    <w:name w:val="正文四号"/>
    <w:basedOn w:val="a"/>
    <w:qFormat/>
    <w:pPr>
      <w:adjustRightInd w:val="0"/>
      <w:snapToGrid w:val="0"/>
      <w:spacing w:line="560" w:lineRule="exact"/>
      <w:ind w:firstLineChars="350" w:firstLine="840"/>
      <w:textAlignment w:val="baseline"/>
    </w:pPr>
    <w:rPr>
      <w:sz w:val="24"/>
    </w:rPr>
  </w:style>
  <w:style w:type="paragraph" w:customStyle="1" w:styleId="2d">
    <w:name w:val="样式2"/>
    <w:basedOn w:val="a"/>
    <w:link w:val="2Char0"/>
    <w:qFormat/>
    <w:pPr>
      <w:adjustRightInd w:val="0"/>
      <w:ind w:left="170"/>
      <w:jc w:val="left"/>
      <w:textAlignment w:val="baseline"/>
    </w:pPr>
    <w:rPr>
      <w:b/>
      <w:kern w:val="0"/>
      <w:sz w:val="24"/>
      <w:szCs w:val="20"/>
    </w:rPr>
  </w:style>
  <w:style w:type="paragraph" w:customStyle="1" w:styleId="1f3">
    <w:name w:val="纯文本1"/>
    <w:basedOn w:val="a"/>
    <w:qFormat/>
    <w:rPr>
      <w:rFonts w:ascii="宋体" w:hAnsi="Courier New"/>
      <w:sz w:val="24"/>
    </w:rPr>
  </w:style>
  <w:style w:type="character" w:customStyle="1" w:styleId="YY">
    <w:name w:val="YY表格正文 字符"/>
    <w:link w:val="YY0"/>
    <w:qFormat/>
    <w:rPr>
      <w:color w:val="000000"/>
      <w:szCs w:val="24"/>
    </w:rPr>
  </w:style>
  <w:style w:type="paragraph" w:customStyle="1" w:styleId="YY0">
    <w:name w:val="YY表格正文"/>
    <w:basedOn w:val="a"/>
    <w:link w:val="YY"/>
    <w:qFormat/>
    <w:pPr>
      <w:tabs>
        <w:tab w:val="left" w:pos="0"/>
      </w:tabs>
      <w:adjustRightInd w:val="0"/>
      <w:snapToGrid w:val="0"/>
      <w:jc w:val="center"/>
    </w:pPr>
    <w:rPr>
      <w:rFonts w:asciiTheme="minorHAnsi" w:eastAsiaTheme="minorEastAsia" w:hAnsiTheme="minorHAnsi" w:cstheme="minorBidi"/>
      <w:color w:val="000000"/>
    </w:rPr>
  </w:style>
  <w:style w:type="character" w:customStyle="1" w:styleId="CharChar1">
    <w:name w:val="表格 Char Char"/>
    <w:qFormat/>
    <w:rPr>
      <w:sz w:val="21"/>
    </w:rPr>
  </w:style>
  <w:style w:type="character" w:customStyle="1" w:styleId="Char5">
    <w:name w:val="正文缩进 Char"/>
    <w:qFormat/>
    <w:locked/>
    <w:rPr>
      <w:rFonts w:ascii="仿宋_GB2312" w:eastAsia="仿宋_GB2312" w:hAnsi="Arial Black"/>
      <w:kern w:val="2"/>
      <w:sz w:val="28"/>
    </w:rPr>
  </w:style>
  <w:style w:type="character" w:customStyle="1" w:styleId="Char6">
    <w:name w:val="批注文字 Char"/>
    <w:qFormat/>
    <w:locked/>
    <w:rPr>
      <w:rFonts w:ascii="Times New Roman" w:eastAsia="宋体" w:hAnsi="Times New Roman"/>
      <w:sz w:val="24"/>
    </w:rPr>
  </w:style>
  <w:style w:type="paragraph" w:customStyle="1" w:styleId="CharCharCharCharCharCharChar">
    <w:name w:val="Char Char Char Char Char Char Char"/>
    <w:basedOn w:val="a"/>
    <w:qFormat/>
    <w:rPr>
      <w:rFonts w:ascii="Calibri" w:hAnsi="Calibri"/>
      <w:szCs w:val="20"/>
    </w:rPr>
  </w:style>
  <w:style w:type="character" w:customStyle="1" w:styleId="QChar">
    <w:name w:val="表格内容Q Char"/>
    <w:link w:val="Q"/>
    <w:qFormat/>
    <w:locked/>
    <w:rPr>
      <w:szCs w:val="21"/>
    </w:rPr>
  </w:style>
  <w:style w:type="paragraph" w:customStyle="1" w:styleId="Q">
    <w:name w:val="表格内容Q"/>
    <w:basedOn w:val="a"/>
    <w:link w:val="QChar"/>
    <w:qFormat/>
    <w:pPr>
      <w:jc w:val="center"/>
    </w:pPr>
    <w:rPr>
      <w:rFonts w:asciiTheme="minorHAnsi" w:eastAsiaTheme="minorEastAsia" w:hAnsiTheme="minorHAnsi" w:cstheme="minorBidi"/>
      <w:szCs w:val="21"/>
    </w:rPr>
  </w:style>
  <w:style w:type="character" w:customStyle="1" w:styleId="2e">
    <w:name w:val="正文文本 字符2"/>
    <w:qFormat/>
    <w:locked/>
    <w:rPr>
      <w:sz w:val="18"/>
    </w:rPr>
  </w:style>
  <w:style w:type="paragraph" w:customStyle="1" w:styleId="affff4">
    <w:name w:val="简单回函地址"/>
    <w:basedOn w:val="a"/>
    <w:qFormat/>
    <w:pPr>
      <w:keepNext/>
      <w:keepLines/>
      <w:snapToGrid w:val="0"/>
      <w:spacing w:line="480" w:lineRule="exact"/>
      <w:ind w:firstLineChars="200" w:firstLine="480"/>
    </w:pPr>
    <w:rPr>
      <w:sz w:val="24"/>
      <w:szCs w:val="20"/>
    </w:rPr>
  </w:style>
  <w:style w:type="paragraph" w:customStyle="1" w:styleId="Style2">
    <w:name w:val="_Style 2"/>
    <w:basedOn w:val="a"/>
    <w:qFormat/>
    <w:pPr>
      <w:ind w:firstLineChars="200" w:firstLine="420"/>
    </w:pPr>
    <w:rPr>
      <w:szCs w:val="22"/>
    </w:rPr>
  </w:style>
  <w:style w:type="paragraph" w:customStyle="1" w:styleId="1f4">
    <w:name w:val="修订1"/>
    <w:hidden/>
    <w:uiPriority w:val="99"/>
    <w:unhideWhenUsed/>
    <w:qFormat/>
    <w:rPr>
      <w:kern w:val="2"/>
      <w:sz w:val="21"/>
      <w:szCs w:val="24"/>
    </w:rPr>
  </w:style>
  <w:style w:type="paragraph" w:customStyle="1" w:styleId="affff5">
    <w:name w:val="图、表内容"/>
    <w:basedOn w:val="a"/>
    <w:qFormat/>
    <w:pPr>
      <w:adjustRightInd w:val="0"/>
      <w:snapToGrid w:val="0"/>
      <w:jc w:val="center"/>
    </w:pPr>
    <w:rPr>
      <w:rFonts w:cs="宋体"/>
      <w:spacing w:val="-2"/>
      <w:kern w:val="0"/>
      <w:szCs w:val="20"/>
    </w:rPr>
  </w:style>
  <w:style w:type="character" w:customStyle="1" w:styleId="29">
    <w:name w:val="正文首行缩进 2 字符"/>
    <w:basedOn w:val="af1"/>
    <w:link w:val="28"/>
    <w:uiPriority w:val="99"/>
    <w:qFormat/>
    <w:rPr>
      <w:rFonts w:ascii="Times New Roman" w:eastAsia="Times New Roman" w:hAnsi="Times New Roman" w:cs="Times New Roman"/>
      <w:kern w:val="0"/>
      <w:sz w:val="24"/>
      <w:szCs w:val="24"/>
    </w:rPr>
  </w:style>
  <w:style w:type="paragraph" w:customStyle="1" w:styleId="TableParagraph">
    <w:name w:val="Table Paragraph"/>
    <w:basedOn w:val="a"/>
    <w:qFormat/>
    <w:pPr>
      <w:autoSpaceDE w:val="0"/>
      <w:autoSpaceDN w:val="0"/>
      <w:adjustRightInd w:val="0"/>
      <w:jc w:val="left"/>
    </w:pPr>
    <w:rPr>
      <w:rFonts w:eastAsia="等线"/>
      <w:kern w:val="0"/>
      <w:sz w:val="24"/>
    </w:rPr>
  </w:style>
  <w:style w:type="paragraph" w:customStyle="1" w:styleId="Char7">
    <w:name w:val="正文（首行缩进） Char"/>
    <w:basedOn w:val="a"/>
    <w:qFormat/>
    <w:pPr>
      <w:widowControl/>
      <w:overflowPunct w:val="0"/>
      <w:topLinePunct/>
      <w:autoSpaceDE w:val="0"/>
      <w:autoSpaceDN w:val="0"/>
      <w:adjustRightInd w:val="0"/>
      <w:snapToGrid w:val="0"/>
      <w:spacing w:line="360" w:lineRule="auto"/>
      <w:ind w:firstLineChars="200" w:firstLine="480"/>
      <w:textAlignment w:val="baseline"/>
    </w:pPr>
    <w:rPr>
      <w:rFonts w:eastAsia="Times New Roman"/>
      <w:kern w:val="0"/>
      <w:sz w:val="24"/>
      <w:szCs w:val="20"/>
    </w:rPr>
  </w:style>
  <w:style w:type="paragraph" w:customStyle="1" w:styleId="CharCharCharCharCharChar1CharCharCharChar">
    <w:name w:val="Char Char Char Char Char Char1 Char Char Char Char"/>
    <w:basedOn w:val="a"/>
    <w:qFormat/>
    <w:rPr>
      <w:sz w:val="24"/>
    </w:rPr>
  </w:style>
  <w:style w:type="paragraph" w:customStyle="1" w:styleId="affff6">
    <w:name w:val="表体"/>
    <w:qFormat/>
    <w:pPr>
      <w:jc w:val="center"/>
    </w:pPr>
    <w:rPr>
      <w:rFonts w:ascii="宋体"/>
      <w:color w:val="000000"/>
      <w:kern w:val="2"/>
      <w:sz w:val="21"/>
      <w:szCs w:val="24"/>
    </w:rPr>
  </w:style>
  <w:style w:type="paragraph" w:customStyle="1" w:styleId="affff7">
    <w:name w:val="表格内部—常用"/>
    <w:basedOn w:val="a"/>
    <w:next w:val="a"/>
    <w:qFormat/>
    <w:pPr>
      <w:jc w:val="center"/>
    </w:pPr>
    <w:rPr>
      <w:szCs w:val="21"/>
    </w:rPr>
  </w:style>
  <w:style w:type="character" w:customStyle="1" w:styleId="Char8">
    <w:name w:val="普通(网站) Char"/>
    <w:qFormat/>
    <w:locked/>
    <w:rPr>
      <w:rFonts w:ascii="宋体" w:eastAsia="宋体" w:hAnsi="宋体"/>
      <w:sz w:val="24"/>
    </w:rPr>
  </w:style>
  <w:style w:type="character" w:customStyle="1" w:styleId="Char9">
    <w:name w:val="环评表格 Char"/>
    <w:link w:val="affff8"/>
    <w:qFormat/>
  </w:style>
  <w:style w:type="paragraph" w:customStyle="1" w:styleId="affff8">
    <w:name w:val="环评表格"/>
    <w:basedOn w:val="a"/>
    <w:link w:val="Char9"/>
    <w:qFormat/>
    <w:pPr>
      <w:jc w:val="center"/>
    </w:pPr>
    <w:rPr>
      <w:rFonts w:asciiTheme="minorHAnsi" w:eastAsiaTheme="minorEastAsia" w:hAnsiTheme="minorHAnsi" w:cstheme="minorBidi"/>
      <w:szCs w:val="22"/>
    </w:rPr>
  </w:style>
  <w:style w:type="paragraph" w:customStyle="1" w:styleId="affff9">
    <w:name w:val="表标题"/>
    <w:basedOn w:val="a"/>
    <w:qFormat/>
    <w:pPr>
      <w:adjustRightInd w:val="0"/>
      <w:snapToGrid w:val="0"/>
      <w:jc w:val="center"/>
    </w:pPr>
    <w:rPr>
      <w:rFonts w:ascii="Calibri Light" w:eastAsia="Arial Unicode MS" w:hAnsi="Calibri Light"/>
      <w:szCs w:val="32"/>
    </w:rPr>
  </w:style>
  <w:style w:type="character" w:customStyle="1" w:styleId="font31">
    <w:name w:val="font31"/>
    <w:qFormat/>
    <w:rPr>
      <w:rFonts w:ascii="宋体" w:eastAsia="宋体" w:hAnsi="宋体" w:cs="宋体" w:hint="eastAsia"/>
      <w:color w:val="000000"/>
      <w:sz w:val="18"/>
      <w:szCs w:val="18"/>
      <w:u w:val="none"/>
    </w:rPr>
  </w:style>
  <w:style w:type="character" w:customStyle="1" w:styleId="font21">
    <w:name w:val="font21"/>
    <w:qFormat/>
    <w:rPr>
      <w:rFonts w:ascii="Times New Roman" w:hAnsi="Times New Roman" w:cs="Times New Roman" w:hint="default"/>
      <w:color w:val="000000"/>
      <w:sz w:val="18"/>
      <w:szCs w:val="18"/>
      <w:u w:val="none"/>
    </w:rPr>
  </w:style>
  <w:style w:type="character" w:customStyle="1" w:styleId="Chara">
    <w:name w:val="表格正文 Char"/>
    <w:link w:val="affffa"/>
    <w:qFormat/>
    <w:locked/>
    <w:rPr>
      <w:rFonts w:ascii="宋体"/>
      <w:sz w:val="24"/>
    </w:rPr>
  </w:style>
  <w:style w:type="paragraph" w:customStyle="1" w:styleId="affffa">
    <w:name w:val="表格正文"/>
    <w:basedOn w:val="a"/>
    <w:link w:val="Chara"/>
    <w:qFormat/>
    <w:pPr>
      <w:adjustRightInd w:val="0"/>
      <w:spacing w:line="460" w:lineRule="exact"/>
      <w:jc w:val="left"/>
      <w:textAlignment w:val="baseline"/>
    </w:pPr>
    <w:rPr>
      <w:rFonts w:ascii="宋体" w:eastAsiaTheme="minorEastAsia" w:hAnsiTheme="minorHAnsi" w:cstheme="minorBidi"/>
      <w:sz w:val="24"/>
      <w:szCs w:val="22"/>
    </w:rPr>
  </w:style>
  <w:style w:type="paragraph" w:customStyle="1" w:styleId="biaoge123">
    <w:name w:val="biaoge123"/>
    <w:basedOn w:val="a"/>
    <w:qFormat/>
    <w:pPr>
      <w:widowControl/>
      <w:jc w:val="center"/>
    </w:pPr>
    <w:rPr>
      <w:color w:val="000000"/>
      <w:szCs w:val="22"/>
    </w:rPr>
  </w:style>
  <w:style w:type="character" w:customStyle="1" w:styleId="Charb">
    <w:name w:val="表内格式 Char"/>
    <w:link w:val="affffb"/>
    <w:qFormat/>
    <w:rPr>
      <w:rFonts w:ascii="宋体"/>
      <w:sz w:val="24"/>
    </w:rPr>
  </w:style>
  <w:style w:type="paragraph" w:customStyle="1" w:styleId="affffb">
    <w:name w:val="表内格式"/>
    <w:basedOn w:val="a"/>
    <w:link w:val="Charb"/>
    <w:qFormat/>
    <w:pPr>
      <w:jc w:val="center"/>
    </w:pPr>
    <w:rPr>
      <w:rFonts w:ascii="宋体" w:eastAsiaTheme="minorEastAsia" w:hAnsiTheme="minorHAnsi" w:cstheme="minorBidi"/>
      <w:sz w:val="24"/>
      <w:szCs w:val="22"/>
    </w:rPr>
  </w:style>
  <w:style w:type="character" w:customStyle="1" w:styleId="Charc">
    <w:name w:val="样式 小四 Char"/>
    <w:link w:val="affffc"/>
    <w:qFormat/>
    <w:rPr>
      <w:rFonts w:cs="宋体"/>
      <w:sz w:val="24"/>
    </w:rPr>
  </w:style>
  <w:style w:type="paragraph" w:customStyle="1" w:styleId="affffc">
    <w:name w:val="样式 小四"/>
    <w:basedOn w:val="a"/>
    <w:link w:val="Charc"/>
    <w:qFormat/>
    <w:pPr>
      <w:spacing w:beforeLines="50" w:before="156" w:line="300" w:lineRule="auto"/>
      <w:ind w:firstLineChars="200" w:firstLine="200"/>
    </w:pPr>
    <w:rPr>
      <w:rFonts w:asciiTheme="minorHAnsi" w:eastAsiaTheme="minorEastAsia" w:hAnsiTheme="minorHAnsi" w:cs="宋体"/>
      <w:sz w:val="24"/>
      <w:szCs w:val="22"/>
    </w:rPr>
  </w:style>
  <w:style w:type="paragraph" w:customStyle="1" w:styleId="2f">
    <w:name w:val="正文2"/>
    <w:qFormat/>
    <w:pPr>
      <w:jc w:val="both"/>
    </w:pPr>
    <w:rPr>
      <w:kern w:val="2"/>
      <w:sz w:val="21"/>
      <w:szCs w:val="21"/>
    </w:rPr>
  </w:style>
  <w:style w:type="paragraph" w:customStyle="1" w:styleId="affffd">
    <w:name w:val="海尔正文"/>
    <w:basedOn w:val="a"/>
    <w:qFormat/>
    <w:pPr>
      <w:spacing w:line="360" w:lineRule="auto"/>
      <w:ind w:firstLineChars="200" w:firstLine="560"/>
    </w:pPr>
    <w:rPr>
      <w:rFonts w:ascii="宋体" w:hAnsi="宋体" w:cs="宋体"/>
      <w:sz w:val="28"/>
      <w:szCs w:val="20"/>
    </w:rPr>
  </w:style>
  <w:style w:type="paragraph" w:customStyle="1" w:styleId="affffe">
    <w:name w:val="表格字体文本"/>
    <w:basedOn w:val="a"/>
    <w:next w:val="a"/>
    <w:qFormat/>
    <w:pPr>
      <w:jc w:val="center"/>
    </w:pPr>
    <w:rPr>
      <w:rFonts w:cs="宋体"/>
      <w:szCs w:val="21"/>
    </w:rPr>
  </w:style>
  <w:style w:type="character" w:customStyle="1" w:styleId="xl22CharChar">
    <w:name w:val="xl22 Char Char"/>
    <w:link w:val="xl22"/>
    <w:qFormat/>
    <w:rPr>
      <w:sz w:val="24"/>
      <w:szCs w:val="24"/>
    </w:rPr>
  </w:style>
  <w:style w:type="paragraph" w:customStyle="1" w:styleId="xl22">
    <w:name w:val="xl22"/>
    <w:basedOn w:val="a"/>
    <w:link w:val="xl22CharChar"/>
    <w:qFormat/>
    <w:pPr>
      <w:widowControl/>
      <w:spacing w:before="100" w:after="100"/>
      <w:jc w:val="center"/>
    </w:pPr>
    <w:rPr>
      <w:rFonts w:asciiTheme="minorHAnsi" w:eastAsiaTheme="minorEastAsia" w:hAnsiTheme="minorHAnsi" w:cstheme="minorBidi"/>
      <w:sz w:val="24"/>
    </w:rPr>
  </w:style>
  <w:style w:type="paragraph" w:customStyle="1" w:styleId="Style81">
    <w:name w:val="_Style 81"/>
    <w:basedOn w:val="a"/>
    <w:qFormat/>
    <w:rPr>
      <w:rFonts w:ascii="Calibri" w:hAnsi="Calibri"/>
      <w:szCs w:val="20"/>
    </w:rPr>
  </w:style>
  <w:style w:type="paragraph" w:customStyle="1" w:styleId="CharCharChar1CharCharCharCharCharCharChar">
    <w:name w:val="Char Char Char1 Char Char Char Char Char Char Char"/>
    <w:basedOn w:val="a"/>
    <w:qFormat/>
    <w:rPr>
      <w:szCs w:val="20"/>
    </w:rPr>
  </w:style>
  <w:style w:type="character" w:customStyle="1" w:styleId="Char4">
    <w:name w:val="报告正文 Char"/>
    <w:link w:val="affff"/>
    <w:qFormat/>
    <w:rPr>
      <w:rFonts w:ascii="Times New Roman" w:eastAsia="宋体" w:hAnsi="Times New Roman" w:cs="Times New Roman"/>
      <w:sz w:val="24"/>
      <w:szCs w:val="24"/>
    </w:rPr>
  </w:style>
  <w:style w:type="paragraph" w:customStyle="1" w:styleId="afffff">
    <w:name w:val="表格内容自定"/>
    <w:basedOn w:val="a"/>
    <w:qFormat/>
    <w:pPr>
      <w:spacing w:line="280" w:lineRule="exact"/>
      <w:jc w:val="center"/>
    </w:pPr>
    <w:rPr>
      <w:kern w:val="0"/>
      <w:sz w:val="18"/>
      <w:szCs w:val="21"/>
    </w:rPr>
  </w:style>
  <w:style w:type="paragraph" w:customStyle="1" w:styleId="47">
    <w:name w:val="样式4"/>
    <w:basedOn w:val="ae"/>
    <w:link w:val="4Char0"/>
    <w:qFormat/>
    <w:pPr>
      <w:spacing w:line="420" w:lineRule="exact"/>
      <w:ind w:firstLineChars="200" w:firstLine="200"/>
    </w:pPr>
    <w:rPr>
      <w:rFonts w:ascii="Calibri" w:hAnsi="Calibri" w:cs="宋体"/>
      <w:kern w:val="2"/>
      <w:szCs w:val="18"/>
    </w:rPr>
  </w:style>
  <w:style w:type="character" w:customStyle="1" w:styleId="150">
    <w:name w:val="15"/>
    <w:qFormat/>
    <w:rPr>
      <w:rFonts w:ascii="Calibri" w:hAnsi="Calibri" w:hint="default"/>
    </w:rPr>
  </w:style>
  <w:style w:type="paragraph" w:customStyle="1" w:styleId="240">
    <w:name w:val="24磅正文"/>
    <w:basedOn w:val="a"/>
    <w:qFormat/>
    <w:pPr>
      <w:spacing w:line="480" w:lineRule="exact"/>
      <w:ind w:firstLineChars="200" w:firstLine="480"/>
    </w:pPr>
    <w:rPr>
      <w:sz w:val="24"/>
      <w:szCs w:val="20"/>
    </w:rPr>
  </w:style>
  <w:style w:type="paragraph" w:customStyle="1" w:styleId="Normal440">
    <w:name w:val="Normal_44_0"/>
    <w:qFormat/>
    <w:pPr>
      <w:spacing w:before="120" w:after="240"/>
      <w:jc w:val="both"/>
    </w:pPr>
    <w:rPr>
      <w:rFonts w:ascii="Calibri" w:eastAsia="Calibri" w:hAnsi="Calibri"/>
      <w:sz w:val="22"/>
      <w:szCs w:val="22"/>
      <w:lang w:eastAsia="en-US"/>
    </w:rPr>
  </w:style>
  <w:style w:type="character" w:customStyle="1" w:styleId="Chard">
    <w:name w:val="正文修改 Char"/>
    <w:link w:val="afffff0"/>
    <w:qFormat/>
    <w:rPr>
      <w:rFonts w:ascii="宋体"/>
      <w:sz w:val="24"/>
    </w:rPr>
  </w:style>
  <w:style w:type="paragraph" w:customStyle="1" w:styleId="afffff0">
    <w:name w:val="正文修改"/>
    <w:basedOn w:val="a"/>
    <w:link w:val="Chard"/>
    <w:qFormat/>
    <w:pPr>
      <w:spacing w:line="360" w:lineRule="auto"/>
      <w:ind w:firstLineChars="200" w:firstLine="200"/>
    </w:pPr>
    <w:rPr>
      <w:rFonts w:ascii="宋体" w:eastAsiaTheme="minorEastAsia" w:hAnsiTheme="minorHAnsi" w:cstheme="minorBidi"/>
      <w:sz w:val="24"/>
      <w:szCs w:val="22"/>
    </w:rPr>
  </w:style>
  <w:style w:type="character" w:customStyle="1" w:styleId="CharChar0">
    <w:name w:val="正文 Char Char"/>
    <w:link w:val="1f2"/>
    <w:qFormat/>
    <w:rPr>
      <w:rFonts w:ascii="Times New Roman" w:eastAsia="宋体" w:hAnsi="Times New Roman" w:cs="Times New Roman"/>
      <w:kern w:val="0"/>
      <w:sz w:val="24"/>
      <w:szCs w:val="20"/>
    </w:rPr>
  </w:style>
  <w:style w:type="paragraph" w:customStyle="1" w:styleId="2f0">
    <w:name w:val="2级标题"/>
    <w:basedOn w:val="2"/>
    <w:qFormat/>
    <w:pPr>
      <w:keepNext w:val="0"/>
      <w:keepLines w:val="0"/>
      <w:spacing w:before="0" w:after="0" w:line="360" w:lineRule="auto"/>
    </w:pPr>
    <w:rPr>
      <w:rFonts w:ascii="黑体" w:cs="宋体"/>
      <w:b w:val="0"/>
      <w:bCs w:val="0"/>
      <w:sz w:val="28"/>
      <w:szCs w:val="28"/>
    </w:rPr>
  </w:style>
  <w:style w:type="paragraph" w:customStyle="1" w:styleId="1111">
    <w:name w:val="正文1111"/>
    <w:basedOn w:val="a"/>
    <w:qFormat/>
    <w:pPr>
      <w:spacing w:line="360" w:lineRule="auto"/>
      <w:ind w:firstLineChars="200" w:firstLine="480"/>
      <w:jc w:val="left"/>
    </w:pPr>
    <w:rPr>
      <w:rFonts w:cs="宋体"/>
      <w:snapToGrid w:val="0"/>
      <w:kern w:val="24"/>
      <w:sz w:val="24"/>
    </w:rPr>
  </w:style>
  <w:style w:type="paragraph" w:customStyle="1" w:styleId="afffff1">
    <w:name w:val="表内容"/>
    <w:basedOn w:val="a"/>
    <w:next w:val="a"/>
    <w:qFormat/>
    <w:pPr>
      <w:spacing w:line="320" w:lineRule="exact"/>
      <w:jc w:val="center"/>
    </w:pPr>
    <w:rPr>
      <w:szCs w:val="21"/>
    </w:rPr>
  </w:style>
  <w:style w:type="paragraph" w:customStyle="1" w:styleId="afffff2">
    <w:name w:val="图件标题"/>
    <w:basedOn w:val="a"/>
    <w:qFormat/>
    <w:pPr>
      <w:spacing w:line="360" w:lineRule="auto"/>
      <w:jc w:val="center"/>
    </w:pPr>
    <w:rPr>
      <w:b/>
      <w:snapToGrid w:val="0"/>
      <w:color w:val="000000"/>
      <w:sz w:val="24"/>
    </w:rPr>
  </w:style>
  <w:style w:type="paragraph" w:customStyle="1" w:styleId="afffff3">
    <w:name w:val="表中文字"/>
    <w:basedOn w:val="a"/>
    <w:qFormat/>
    <w:pPr>
      <w:adjustRightInd w:val="0"/>
      <w:snapToGrid w:val="0"/>
      <w:spacing w:line="240" w:lineRule="atLeast"/>
      <w:ind w:firstLineChars="200" w:firstLine="200"/>
      <w:jc w:val="center"/>
    </w:pPr>
    <w:rPr>
      <w:sz w:val="24"/>
      <w:szCs w:val="22"/>
    </w:rPr>
  </w:style>
  <w:style w:type="paragraph" w:customStyle="1" w:styleId="--">
    <w:name w:val="表格--叶子"/>
    <w:basedOn w:val="a"/>
    <w:qFormat/>
    <w:pPr>
      <w:jc w:val="center"/>
    </w:pPr>
    <w:rPr>
      <w:kern w:val="24"/>
      <w:szCs w:val="21"/>
    </w:rPr>
  </w:style>
  <w:style w:type="paragraph" w:customStyle="1" w:styleId="CharCharChar1CharCharChar3Char">
    <w:name w:val="Char Char Char1 Char Char Char3 Char"/>
    <w:basedOn w:val="a"/>
    <w:qFormat/>
    <w:pPr>
      <w:adjustRightInd w:val="0"/>
      <w:spacing w:line="360" w:lineRule="atLeast"/>
      <w:jc w:val="left"/>
      <w:textAlignment w:val="baseline"/>
    </w:pPr>
    <w:rPr>
      <w:szCs w:val="20"/>
    </w:rPr>
  </w:style>
  <w:style w:type="character" w:customStyle="1" w:styleId="CharChar6">
    <w:name w:val="Char Char6"/>
    <w:qFormat/>
    <w:locked/>
    <w:rPr>
      <w:rFonts w:ascii="宋体"/>
      <w:kern w:val="2"/>
      <w:sz w:val="21"/>
    </w:rPr>
  </w:style>
  <w:style w:type="character" w:customStyle="1" w:styleId="Char10">
    <w:name w:val="普通文字 Char1"/>
    <w:qFormat/>
    <w:rPr>
      <w:rFonts w:ascii="宋体"/>
      <w:kern w:val="2"/>
      <w:sz w:val="21"/>
    </w:rPr>
  </w:style>
  <w:style w:type="paragraph" w:customStyle="1" w:styleId="CharCharCharCharCharCharChar6">
    <w:name w:val="Char Char Char Char Char Char Char6"/>
    <w:basedOn w:val="a"/>
    <w:next w:val="a"/>
    <w:qFormat/>
    <w:pPr>
      <w:keepNext/>
      <w:keepLines/>
      <w:widowControl/>
      <w:adjustRightInd w:val="0"/>
      <w:spacing w:before="40" w:after="40" w:line="360" w:lineRule="auto"/>
      <w:ind w:firstLineChars="200" w:firstLine="200"/>
      <w:textAlignment w:val="baseline"/>
    </w:pPr>
    <w:rPr>
      <w:rFonts w:eastAsia="Times New Roman"/>
      <w:kern w:val="0"/>
      <w:szCs w:val="20"/>
    </w:rPr>
  </w:style>
  <w:style w:type="character" w:customStyle="1" w:styleId="DefaultChar">
    <w:name w:val="Default Char"/>
    <w:link w:val="Default"/>
    <w:qFormat/>
    <w:locked/>
    <w:rPr>
      <w:rFonts w:ascii="宋体" w:eastAsia="宋体" w:hAnsi="Times New Roman" w:cs="宋体"/>
      <w:color w:val="000000"/>
      <w:kern w:val="0"/>
      <w:sz w:val="24"/>
      <w:szCs w:val="24"/>
    </w:rPr>
  </w:style>
  <w:style w:type="character" w:customStyle="1" w:styleId="CharChar2">
    <w:name w:val="表格－正文 Char Char"/>
    <w:link w:val="afffff4"/>
    <w:qFormat/>
  </w:style>
  <w:style w:type="paragraph" w:customStyle="1" w:styleId="afffff4">
    <w:name w:val="表格－正文"/>
    <w:basedOn w:val="a"/>
    <w:link w:val="CharChar2"/>
    <w:qFormat/>
    <w:pPr>
      <w:spacing w:line="300" w:lineRule="exact"/>
      <w:jc w:val="center"/>
    </w:pPr>
    <w:rPr>
      <w:rFonts w:asciiTheme="minorHAnsi" w:eastAsiaTheme="minorEastAsia" w:hAnsiTheme="minorHAnsi" w:cstheme="minorBidi"/>
      <w:szCs w:val="22"/>
    </w:rPr>
  </w:style>
  <w:style w:type="character" w:customStyle="1" w:styleId="CharChar37">
    <w:name w:val="Char Char37"/>
    <w:qFormat/>
    <w:rPr>
      <w:rFonts w:ascii="宋体" w:eastAsia="宋体" w:hAnsi="宋体" w:cs="宋体" w:hint="eastAsia"/>
      <w:kern w:val="2"/>
      <w:sz w:val="28"/>
      <w:szCs w:val="21"/>
      <w:lang w:val="en-US" w:eastAsia="zh-CN" w:bidi="ar"/>
    </w:rPr>
  </w:style>
  <w:style w:type="character" w:customStyle="1" w:styleId="CharCharCharChar">
    <w:name w:val="表头 Char Char Char Char"/>
    <w:link w:val="affff0"/>
    <w:qFormat/>
    <w:rPr>
      <w:rFonts w:ascii="Times New Roman" w:eastAsia="宋体" w:hAnsi="Times New Roman" w:cs="Times New Roman"/>
      <w:spacing w:val="6"/>
      <w:position w:val="10"/>
      <w:sz w:val="24"/>
      <w:szCs w:val="20"/>
    </w:rPr>
  </w:style>
  <w:style w:type="paragraph" w:customStyle="1" w:styleId="afffff5">
    <w:name w:val="表内"/>
    <w:basedOn w:val="a"/>
    <w:qFormat/>
    <w:pPr>
      <w:jc w:val="center"/>
    </w:pPr>
    <w:rPr>
      <w:szCs w:val="22"/>
    </w:rPr>
  </w:style>
  <w:style w:type="character" w:customStyle="1" w:styleId="CharChar3">
    <w:name w:val="+正文 Char Char"/>
    <w:link w:val="afffff6"/>
    <w:qFormat/>
    <w:rPr>
      <w:sz w:val="24"/>
      <w:szCs w:val="24"/>
    </w:rPr>
  </w:style>
  <w:style w:type="paragraph" w:customStyle="1" w:styleId="afffff6">
    <w:name w:val="+正文"/>
    <w:basedOn w:val="a"/>
    <w:link w:val="CharChar3"/>
    <w:qFormat/>
    <w:pPr>
      <w:spacing w:line="360" w:lineRule="auto"/>
      <w:ind w:firstLineChars="200" w:firstLine="200"/>
      <w:jc w:val="left"/>
    </w:pPr>
    <w:rPr>
      <w:rFonts w:asciiTheme="minorHAnsi" w:eastAsiaTheme="minorEastAsia" w:hAnsiTheme="minorHAnsi" w:cstheme="minorBidi"/>
      <w:sz w:val="24"/>
    </w:rPr>
  </w:style>
  <w:style w:type="paragraph" w:styleId="afffff7">
    <w:name w:val="No Spacing"/>
    <w:basedOn w:val="a"/>
    <w:next w:val="a"/>
    <w:qFormat/>
    <w:pPr>
      <w:jc w:val="center"/>
    </w:pPr>
    <w:rPr>
      <w:rFonts w:ascii="宋体"/>
      <w:kern w:val="0"/>
      <w:szCs w:val="20"/>
    </w:rPr>
  </w:style>
  <w:style w:type="character" w:customStyle="1" w:styleId="Char1">
    <w:name w:val="正文(首行缩进) Char"/>
    <w:link w:val="afff7"/>
    <w:qFormat/>
    <w:rPr>
      <w:rFonts w:ascii="Times New Roman" w:eastAsia="宋体" w:hAnsi="Times New Roman" w:cs="Times New Roman"/>
      <w:snapToGrid w:val="0"/>
      <w:kern w:val="0"/>
      <w:sz w:val="24"/>
      <w:szCs w:val="24"/>
    </w:rPr>
  </w:style>
  <w:style w:type="character" w:customStyle="1" w:styleId="DChar">
    <w:name w:val="D图表小四 Char"/>
    <w:link w:val="D"/>
    <w:qFormat/>
    <w:locked/>
    <w:rPr>
      <w:rFonts w:ascii="宋体" w:hAnsi="宋体" w:cs="宋体"/>
      <w:b/>
      <w:sz w:val="24"/>
      <w:szCs w:val="24"/>
    </w:rPr>
  </w:style>
  <w:style w:type="paragraph" w:customStyle="1" w:styleId="D">
    <w:name w:val="D图表小四"/>
    <w:basedOn w:val="a"/>
    <w:link w:val="DChar"/>
    <w:qFormat/>
    <w:pPr>
      <w:spacing w:before="120" w:after="120"/>
      <w:jc w:val="center"/>
    </w:pPr>
    <w:rPr>
      <w:rFonts w:ascii="宋体" w:eastAsiaTheme="minorEastAsia" w:hAnsi="宋体" w:cs="宋体"/>
      <w:b/>
      <w:sz w:val="24"/>
    </w:rPr>
  </w:style>
  <w:style w:type="character" w:customStyle="1" w:styleId="2Char1">
    <w:name w:val="标题2 Char"/>
    <w:link w:val="H2"/>
    <w:qFormat/>
    <w:rPr>
      <w:rFonts w:ascii="Arial" w:eastAsia="黑体" w:hAnsi="Arial"/>
      <w:b/>
      <w:bCs/>
      <w:sz w:val="30"/>
      <w:szCs w:val="32"/>
    </w:rPr>
  </w:style>
  <w:style w:type="paragraph" w:customStyle="1" w:styleId="H2">
    <w:name w:val="H2"/>
    <w:basedOn w:val="1"/>
    <w:link w:val="2Char1"/>
    <w:qFormat/>
    <w:pPr>
      <w:keepLines/>
      <w:tabs>
        <w:tab w:val="left" w:pos="5747"/>
      </w:tabs>
      <w:overflowPunct/>
      <w:snapToGrid/>
      <w:spacing w:beforeLines="100" w:before="0" w:afterLines="100" w:after="0" w:line="400" w:lineRule="exact"/>
      <w:ind w:left="0" w:firstLine="0"/>
      <w:outlineLvl w:val="1"/>
    </w:pPr>
    <w:rPr>
      <w:rFonts w:ascii="Arial" w:hAnsi="Arial" w:cstheme="minorBidi"/>
      <w:color w:val="auto"/>
      <w:kern w:val="2"/>
      <w:szCs w:val="32"/>
    </w:rPr>
  </w:style>
  <w:style w:type="paragraph" w:customStyle="1" w:styleId="afffff8">
    <w:name w:val="正文我要"/>
    <w:basedOn w:val="a"/>
    <w:qFormat/>
    <w:pPr>
      <w:tabs>
        <w:tab w:val="left" w:pos="320"/>
        <w:tab w:val="center" w:pos="709"/>
      </w:tabs>
      <w:suppressAutoHyphens/>
      <w:autoSpaceDE w:val="0"/>
      <w:autoSpaceDN w:val="0"/>
      <w:spacing w:line="360" w:lineRule="auto"/>
      <w:ind w:firstLineChars="200" w:firstLine="200"/>
      <w:jc w:val="left"/>
    </w:pPr>
    <w:rPr>
      <w:rFonts w:cs="宋体"/>
      <w:color w:val="000000"/>
      <w:kern w:val="24"/>
      <w:sz w:val="24"/>
      <w:szCs w:val="22"/>
    </w:rPr>
  </w:style>
  <w:style w:type="character" w:customStyle="1" w:styleId="126CharChar">
    <w:name w:val="正文－1.2倍行距－段后6磅 Char Char"/>
    <w:link w:val="126"/>
    <w:qFormat/>
    <w:rPr>
      <w:rFonts w:ascii="Calibri" w:hAnsi="Calibri"/>
      <w:sz w:val="24"/>
      <w:szCs w:val="21"/>
    </w:rPr>
  </w:style>
  <w:style w:type="paragraph" w:customStyle="1" w:styleId="126">
    <w:name w:val="正文－1.2倍行距－段后6磅"/>
    <w:basedOn w:val="a"/>
    <w:link w:val="126CharChar"/>
    <w:qFormat/>
    <w:pPr>
      <w:spacing w:after="120" w:line="400" w:lineRule="exact"/>
      <w:ind w:firstLineChars="200" w:firstLine="200"/>
    </w:pPr>
    <w:rPr>
      <w:rFonts w:ascii="Calibri" w:eastAsiaTheme="minorEastAsia" w:hAnsi="Calibri" w:cstheme="minorBidi"/>
      <w:sz w:val="24"/>
      <w:szCs w:val="21"/>
    </w:rPr>
  </w:style>
  <w:style w:type="paragraph" w:customStyle="1" w:styleId="550">
    <w:name w:val="5表格 仿宋5号"/>
    <w:basedOn w:val="a"/>
    <w:link w:val="55Char"/>
    <w:qFormat/>
    <w:pPr>
      <w:widowControl/>
      <w:adjustRightInd w:val="0"/>
      <w:snapToGrid w:val="0"/>
      <w:jc w:val="center"/>
    </w:pPr>
    <w:rPr>
      <w:rFonts w:eastAsia="仿宋"/>
      <w:color w:val="000000"/>
      <w:szCs w:val="21"/>
    </w:rPr>
  </w:style>
  <w:style w:type="character" w:customStyle="1" w:styleId="55Char">
    <w:name w:val="5表格 仿宋5号 Char"/>
    <w:link w:val="550"/>
    <w:qFormat/>
    <w:rPr>
      <w:rFonts w:ascii="Times New Roman" w:eastAsia="仿宋" w:hAnsi="Times New Roman" w:cs="Times New Roman"/>
      <w:color w:val="000000"/>
      <w:szCs w:val="21"/>
    </w:rPr>
  </w:style>
  <w:style w:type="paragraph" w:customStyle="1" w:styleId="110">
    <w:name w:val="列出段落11"/>
    <w:basedOn w:val="a"/>
    <w:uiPriority w:val="34"/>
    <w:qFormat/>
    <w:pPr>
      <w:ind w:firstLineChars="200" w:firstLine="420"/>
    </w:pPr>
    <w:rPr>
      <w:rFonts w:ascii="宋体" w:hAnsi="Courier New"/>
      <w:kern w:val="0"/>
      <w:sz w:val="24"/>
      <w:szCs w:val="21"/>
    </w:rPr>
  </w:style>
  <w:style w:type="paragraph" w:customStyle="1" w:styleId="-LYJ">
    <w:name w:val="表格内部-LYJ"/>
    <w:basedOn w:val="a"/>
    <w:qFormat/>
    <w:pPr>
      <w:jc w:val="center"/>
    </w:pPr>
    <w:rPr>
      <w:rFonts w:cs="宋体"/>
      <w:kern w:val="24"/>
      <w:szCs w:val="18"/>
    </w:rPr>
  </w:style>
  <w:style w:type="character" w:customStyle="1" w:styleId="1Char">
    <w:name w:val="1正文段落 Char"/>
    <w:link w:val="1f5"/>
    <w:qFormat/>
    <w:rPr>
      <w:sz w:val="24"/>
    </w:rPr>
  </w:style>
  <w:style w:type="paragraph" w:customStyle="1" w:styleId="1f5">
    <w:name w:val="1正文段落"/>
    <w:basedOn w:val="a"/>
    <w:link w:val="1Char"/>
    <w:qFormat/>
    <w:pPr>
      <w:spacing w:line="360" w:lineRule="auto"/>
      <w:ind w:firstLineChars="200" w:firstLine="480"/>
      <w:jc w:val="left"/>
    </w:pPr>
    <w:rPr>
      <w:rFonts w:asciiTheme="minorHAnsi" w:eastAsiaTheme="minorEastAsia" w:hAnsiTheme="minorHAnsi" w:cstheme="minorBidi"/>
      <w:sz w:val="24"/>
      <w:szCs w:val="22"/>
    </w:rPr>
  </w:style>
  <w:style w:type="paragraph" w:customStyle="1" w:styleId="afffff9">
    <w:name w:val="报告书 正文"/>
    <w:link w:val="Chare"/>
    <w:qFormat/>
    <w:pPr>
      <w:widowControl w:val="0"/>
      <w:spacing w:line="360" w:lineRule="auto"/>
      <w:ind w:firstLineChars="200" w:firstLine="200"/>
      <w:jc w:val="both"/>
    </w:pPr>
    <w:rPr>
      <w:kern w:val="2"/>
      <w:sz w:val="24"/>
      <w:szCs w:val="24"/>
    </w:rPr>
  </w:style>
  <w:style w:type="character" w:customStyle="1" w:styleId="Chare">
    <w:name w:val="报告书 正文 Char"/>
    <w:link w:val="afffff9"/>
    <w:qFormat/>
    <w:rPr>
      <w:rFonts w:ascii="Times New Roman" w:eastAsia="宋体" w:hAnsi="Times New Roman" w:cs="Times New Roman"/>
      <w:sz w:val="24"/>
      <w:szCs w:val="24"/>
    </w:rPr>
  </w:style>
  <w:style w:type="paragraph" w:customStyle="1" w:styleId="1f6">
    <w:name w:val="1正文"/>
    <w:qFormat/>
    <w:pPr>
      <w:widowControl w:val="0"/>
      <w:adjustRightInd w:val="0"/>
      <w:snapToGrid w:val="0"/>
      <w:spacing w:line="360" w:lineRule="auto"/>
      <w:ind w:firstLineChars="200" w:firstLine="480"/>
      <w:jc w:val="both"/>
    </w:pPr>
    <w:rPr>
      <w:color w:val="FF0000"/>
      <w:kern w:val="2"/>
      <w:sz w:val="24"/>
      <w:szCs w:val="24"/>
    </w:rPr>
  </w:style>
  <w:style w:type="paragraph" w:customStyle="1" w:styleId="56">
    <w:name w:val="5号表文"/>
    <w:qFormat/>
    <w:pPr>
      <w:widowControl w:val="0"/>
      <w:adjustRightInd w:val="0"/>
      <w:snapToGrid w:val="0"/>
      <w:spacing w:before="48" w:after="48"/>
      <w:jc w:val="center"/>
    </w:pPr>
    <w:rPr>
      <w:color w:val="00B050"/>
      <w:kern w:val="2"/>
      <w:sz w:val="21"/>
      <w:szCs w:val="21"/>
    </w:rPr>
  </w:style>
  <w:style w:type="paragraph" w:customStyle="1" w:styleId="666666-">
    <w:name w:val="666666-表中文字"/>
    <w:qFormat/>
    <w:pPr>
      <w:widowControl w:val="0"/>
      <w:jc w:val="center"/>
    </w:pPr>
    <w:rPr>
      <w:kern w:val="2"/>
      <w:sz w:val="21"/>
      <w:szCs w:val="24"/>
    </w:rPr>
  </w:style>
  <w:style w:type="paragraph" w:customStyle="1" w:styleId="02">
    <w:name w:val="02表格标题"/>
    <w:basedOn w:val="a"/>
    <w:qFormat/>
    <w:pPr>
      <w:adjustRightInd w:val="0"/>
      <w:snapToGrid w:val="0"/>
      <w:spacing w:line="360" w:lineRule="auto"/>
      <w:jc w:val="center"/>
    </w:pPr>
    <w:rPr>
      <w:b/>
      <w:color w:val="3333FF"/>
      <w:sz w:val="24"/>
    </w:rPr>
  </w:style>
  <w:style w:type="character" w:customStyle="1" w:styleId="Charf">
    <w:name w:val="正文（海红） Char"/>
    <w:link w:val="afffffa"/>
    <w:qFormat/>
    <w:rPr>
      <w:sz w:val="24"/>
      <w:szCs w:val="24"/>
    </w:rPr>
  </w:style>
  <w:style w:type="paragraph" w:customStyle="1" w:styleId="afffffa">
    <w:name w:val="正文（海红）"/>
    <w:basedOn w:val="a"/>
    <w:link w:val="Charf"/>
    <w:qFormat/>
    <w:pPr>
      <w:spacing w:line="500" w:lineRule="exact"/>
      <w:ind w:firstLineChars="200" w:firstLine="200"/>
    </w:pPr>
    <w:rPr>
      <w:rFonts w:asciiTheme="minorHAnsi" w:eastAsiaTheme="minorEastAsia" w:hAnsiTheme="minorHAnsi" w:cstheme="minorBidi"/>
      <w:sz w:val="24"/>
    </w:rPr>
  </w:style>
  <w:style w:type="paragraph" w:customStyle="1" w:styleId="afffffb">
    <w:name w:val="正式文本"/>
    <w:basedOn w:val="a"/>
    <w:link w:val="afffffc"/>
    <w:qFormat/>
    <w:pPr>
      <w:adjustRightInd w:val="0"/>
      <w:snapToGrid w:val="0"/>
      <w:spacing w:line="360" w:lineRule="auto"/>
      <w:ind w:firstLineChars="200" w:firstLine="420"/>
      <w:jc w:val="left"/>
    </w:pPr>
    <w:rPr>
      <w:bCs/>
      <w:szCs w:val="21"/>
    </w:rPr>
  </w:style>
  <w:style w:type="character" w:customStyle="1" w:styleId="3Char">
    <w:name w:val="标题 3 Char"/>
    <w:qFormat/>
    <w:rPr>
      <w:rFonts w:ascii="Arial" w:eastAsia="黑体" w:hAnsi="Arial"/>
      <w:b/>
      <w:kern w:val="2"/>
      <w:sz w:val="30"/>
    </w:rPr>
  </w:style>
  <w:style w:type="character" w:customStyle="1" w:styleId="41">
    <w:name w:val="标题 4 字符1"/>
    <w:link w:val="4"/>
    <w:qFormat/>
    <w:rPr>
      <w:rFonts w:ascii="Times New Roman" w:eastAsia="宋体" w:hAnsi="Times New Roman" w:cs="Times New Roman"/>
      <w:sz w:val="24"/>
      <w:szCs w:val="24"/>
    </w:rPr>
  </w:style>
  <w:style w:type="character" w:customStyle="1" w:styleId="52">
    <w:name w:val="标题 5 字符2"/>
    <w:link w:val="50"/>
    <w:qFormat/>
    <w:rPr>
      <w:rFonts w:ascii="Arial" w:eastAsia="宋体" w:hAnsi="Arial" w:cs="Times New Roman"/>
      <w:b/>
      <w:sz w:val="28"/>
      <w:szCs w:val="20"/>
    </w:rPr>
  </w:style>
  <w:style w:type="character" w:customStyle="1" w:styleId="61">
    <w:name w:val="标题 6 字符1"/>
    <w:link w:val="6"/>
    <w:qFormat/>
    <w:rPr>
      <w:rFonts w:ascii="Times New Roman" w:eastAsia="楷体_GB2312" w:hAnsi="Times New Roman" w:cs="Times New Roman"/>
      <w:b/>
      <w:kern w:val="0"/>
      <w:sz w:val="20"/>
      <w:szCs w:val="20"/>
    </w:rPr>
  </w:style>
  <w:style w:type="character" w:customStyle="1" w:styleId="71">
    <w:name w:val="标题 7 字符1"/>
    <w:link w:val="7"/>
    <w:qFormat/>
    <w:rPr>
      <w:rFonts w:ascii="Times New Roman" w:eastAsia="仿宋_GB2312" w:hAnsi="Times New Roman" w:cs="Times New Roman"/>
      <w:b/>
      <w:kern w:val="0"/>
      <w:sz w:val="24"/>
      <w:szCs w:val="24"/>
      <w:lang w:val="zh-CN" w:eastAsia="zh-CN"/>
    </w:rPr>
  </w:style>
  <w:style w:type="character" w:customStyle="1" w:styleId="81">
    <w:name w:val="标题 8 字符1"/>
    <w:link w:val="8"/>
    <w:qFormat/>
    <w:rPr>
      <w:rFonts w:ascii="Arial" w:eastAsia="黑体" w:hAnsi="Arial" w:cs="Times New Roman"/>
      <w:bCs/>
      <w:kern w:val="0"/>
      <w:sz w:val="24"/>
      <w:szCs w:val="24"/>
      <w:lang w:val="zh-CN" w:eastAsia="zh-CN"/>
    </w:rPr>
  </w:style>
  <w:style w:type="character" w:customStyle="1" w:styleId="91">
    <w:name w:val="标题 9 字符1"/>
    <w:link w:val="9"/>
    <w:qFormat/>
    <w:rPr>
      <w:rFonts w:ascii="Arial" w:eastAsia="黑体" w:hAnsi="Arial" w:cs="Times New Roman"/>
      <w:bCs/>
      <w:kern w:val="0"/>
      <w:sz w:val="24"/>
      <w:szCs w:val="24"/>
      <w:lang w:val="zh-CN" w:eastAsia="zh-CN"/>
    </w:rPr>
  </w:style>
  <w:style w:type="character" w:customStyle="1" w:styleId="Char11">
    <w:name w:val="纯文本 Char1"/>
    <w:qFormat/>
    <w:locked/>
    <w:rPr>
      <w:rFonts w:ascii="宋体" w:hAnsi="Courier New"/>
      <w:sz w:val="21"/>
    </w:rPr>
  </w:style>
  <w:style w:type="character" w:customStyle="1" w:styleId="height">
    <w:name w:val="height"/>
    <w:uiPriority w:val="99"/>
    <w:qFormat/>
    <w:rPr>
      <w:rFonts w:cs="Times New Roman"/>
    </w:rPr>
  </w:style>
  <w:style w:type="character" w:customStyle="1" w:styleId="16">
    <w:name w:val="副标题 字符1"/>
    <w:link w:val="afe"/>
    <w:qFormat/>
    <w:locked/>
    <w:rPr>
      <w:rFonts w:ascii="Cambria" w:hAnsi="Cambria"/>
      <w:sz w:val="24"/>
      <w:lang w:eastAsia="en-US"/>
    </w:rPr>
  </w:style>
  <w:style w:type="character" w:customStyle="1" w:styleId="2Char2">
    <w:name w:val="正文文本缩进 2 Char"/>
    <w:qFormat/>
    <w:locked/>
    <w:rPr>
      <w:rFonts w:eastAsia="仿宋_GB2312"/>
      <w:b/>
    </w:rPr>
  </w:style>
  <w:style w:type="character" w:customStyle="1" w:styleId="apple-converted-space">
    <w:name w:val="apple-converted-space"/>
    <w:qFormat/>
  </w:style>
  <w:style w:type="character" w:customStyle="1" w:styleId="CharChar4">
    <w:name w:val="表格内文字 Char Char"/>
    <w:qFormat/>
    <w:rPr>
      <w:rFonts w:eastAsia="仿宋_GB2312"/>
      <w:kern w:val="2"/>
      <w:sz w:val="24"/>
    </w:rPr>
  </w:style>
  <w:style w:type="character" w:customStyle="1" w:styleId="Charf0">
    <w:name w:val="表格文字 Char"/>
    <w:qFormat/>
    <w:locked/>
    <w:rPr>
      <w:rFonts w:ascii="仿宋_GB2312" w:eastAsia="仿宋_GB2312" w:hAnsi="Arial Black"/>
      <w:kern w:val="44"/>
      <w:sz w:val="24"/>
    </w:rPr>
  </w:style>
  <w:style w:type="character" w:customStyle="1" w:styleId="chenCharChar">
    <w:name w:val="谏壁正文chen Char Char"/>
    <w:link w:val="chen"/>
    <w:qFormat/>
    <w:locked/>
    <w:rPr>
      <w:sz w:val="24"/>
    </w:rPr>
  </w:style>
  <w:style w:type="paragraph" w:customStyle="1" w:styleId="chen">
    <w:name w:val="谏壁正文chen"/>
    <w:basedOn w:val="a"/>
    <w:link w:val="chenCharChar"/>
    <w:qFormat/>
    <w:pPr>
      <w:spacing w:line="360" w:lineRule="auto"/>
      <w:ind w:firstLineChars="200" w:firstLine="200"/>
    </w:pPr>
    <w:rPr>
      <w:rFonts w:asciiTheme="minorHAnsi" w:eastAsiaTheme="minorEastAsia" w:hAnsiTheme="minorHAnsi" w:cstheme="minorBidi"/>
      <w:sz w:val="24"/>
      <w:szCs w:val="22"/>
    </w:rPr>
  </w:style>
  <w:style w:type="character" w:customStyle="1" w:styleId="3Char0">
    <w:name w:val="正文文本缩进 3 Char"/>
    <w:qFormat/>
    <w:locked/>
    <w:rPr>
      <w:rFonts w:eastAsia="楷体_GB2312"/>
      <w:b/>
    </w:rPr>
  </w:style>
  <w:style w:type="character" w:customStyle="1" w:styleId="17">
    <w:name w:val="标题 字符1"/>
    <w:link w:val="aff3"/>
    <w:qFormat/>
    <w:locked/>
    <w:rPr>
      <w:rFonts w:ascii="宋体"/>
      <w:sz w:val="24"/>
    </w:rPr>
  </w:style>
  <w:style w:type="character" w:customStyle="1" w:styleId="Charf1">
    <w:name w:val="正文文本 Char"/>
    <w:uiPriority w:val="99"/>
    <w:qFormat/>
    <w:locked/>
    <w:rPr>
      <w:rFonts w:ascii="Times New Roman" w:eastAsia="宋体" w:hAnsi="Times New Roman" w:cs="Times New Roman"/>
      <w:kern w:val="0"/>
      <w:sz w:val="20"/>
    </w:rPr>
  </w:style>
  <w:style w:type="character" w:customStyle="1" w:styleId="Charf2">
    <w:name w:val="批注主题 Char"/>
    <w:uiPriority w:val="99"/>
    <w:qFormat/>
    <w:locked/>
    <w:rPr>
      <w:rFonts w:ascii="Times New Roman" w:hAnsi="Times New Roman" w:cs="Times New Roman"/>
      <w:b/>
    </w:rPr>
  </w:style>
  <w:style w:type="character" w:customStyle="1" w:styleId="priceunline">
    <w:name w:val="price_unline"/>
    <w:qFormat/>
    <w:rPr>
      <w:rFonts w:cs="Times New Roman"/>
    </w:rPr>
  </w:style>
  <w:style w:type="character" w:customStyle="1" w:styleId="Charf3">
    <w:name w:val="表格样式 Char"/>
    <w:link w:val="afffffd"/>
    <w:uiPriority w:val="99"/>
    <w:qFormat/>
    <w:locked/>
    <w:rPr>
      <w:rFonts w:ascii="宋体"/>
    </w:rPr>
  </w:style>
  <w:style w:type="paragraph" w:customStyle="1" w:styleId="afffffd">
    <w:name w:val="表格样式"/>
    <w:basedOn w:val="a"/>
    <w:link w:val="Charf3"/>
    <w:uiPriority w:val="99"/>
    <w:qFormat/>
    <w:pPr>
      <w:jc w:val="center"/>
    </w:pPr>
    <w:rPr>
      <w:rFonts w:ascii="宋体" w:eastAsiaTheme="minorEastAsia" w:hAnsiTheme="minorHAnsi" w:cstheme="minorBidi"/>
      <w:szCs w:val="22"/>
    </w:rPr>
  </w:style>
  <w:style w:type="character" w:customStyle="1" w:styleId="Char12">
    <w:name w:val="表文字 Char1"/>
    <w:link w:val="afffffe"/>
    <w:qFormat/>
    <w:locked/>
  </w:style>
  <w:style w:type="paragraph" w:customStyle="1" w:styleId="afffffe">
    <w:name w:val="表文字"/>
    <w:basedOn w:val="a"/>
    <w:link w:val="Char12"/>
    <w:qFormat/>
    <w:pPr>
      <w:overflowPunct w:val="0"/>
      <w:autoSpaceDE w:val="0"/>
      <w:autoSpaceDN w:val="0"/>
      <w:adjustRightInd w:val="0"/>
      <w:spacing w:line="240" w:lineRule="atLeast"/>
      <w:jc w:val="center"/>
      <w:textAlignment w:val="baseline"/>
    </w:pPr>
    <w:rPr>
      <w:rFonts w:asciiTheme="minorHAnsi" w:eastAsiaTheme="minorEastAsia" w:hAnsiTheme="minorHAnsi" w:cstheme="minorBidi"/>
      <w:szCs w:val="22"/>
    </w:rPr>
  </w:style>
  <w:style w:type="character" w:customStyle="1" w:styleId="aspmaker1">
    <w:name w:val="aspmaker1"/>
    <w:qFormat/>
    <w:rPr>
      <w:sz w:val="20"/>
    </w:rPr>
  </w:style>
  <w:style w:type="character" w:customStyle="1" w:styleId="2Char10">
    <w:name w:val="正文（首行缩进2字） Char1"/>
    <w:link w:val="2f1"/>
    <w:uiPriority w:val="99"/>
    <w:qFormat/>
    <w:locked/>
    <w:rPr>
      <w:sz w:val="30"/>
    </w:rPr>
  </w:style>
  <w:style w:type="paragraph" w:customStyle="1" w:styleId="2f1">
    <w:name w:val="正文（首行缩进2字）"/>
    <w:basedOn w:val="a"/>
    <w:link w:val="2Char10"/>
    <w:uiPriority w:val="99"/>
    <w:qFormat/>
    <w:pPr>
      <w:spacing w:line="440" w:lineRule="exact"/>
      <w:ind w:firstLineChars="200" w:firstLine="480"/>
    </w:pPr>
    <w:rPr>
      <w:rFonts w:asciiTheme="minorHAnsi" w:eastAsiaTheme="minorEastAsia" w:hAnsiTheme="minorHAnsi" w:cstheme="minorBidi"/>
      <w:sz w:val="30"/>
      <w:szCs w:val="22"/>
    </w:rPr>
  </w:style>
  <w:style w:type="character" w:customStyle="1" w:styleId="MingLiU7">
    <w:name w:val="正文文本 + MingLiU7"/>
    <w:uiPriority w:val="99"/>
    <w:qFormat/>
    <w:rPr>
      <w:rFonts w:ascii="MingLiU" w:eastAsia="MingLiU" w:hAnsi="宋体"/>
      <w:i/>
      <w:sz w:val="19"/>
    </w:rPr>
  </w:style>
  <w:style w:type="character" w:customStyle="1" w:styleId="Charf4">
    <w:name w:val="表格标题博泵 Char"/>
    <w:link w:val="affffff"/>
    <w:qFormat/>
    <w:locked/>
    <w:rPr>
      <w:b/>
      <w:color w:val="000000"/>
    </w:rPr>
  </w:style>
  <w:style w:type="paragraph" w:customStyle="1" w:styleId="affffff">
    <w:name w:val="表格标题博泵"/>
    <w:basedOn w:val="a"/>
    <w:link w:val="Charf4"/>
    <w:qFormat/>
    <w:pPr>
      <w:adjustRightInd w:val="0"/>
      <w:snapToGrid w:val="0"/>
      <w:jc w:val="center"/>
      <w:textAlignment w:val="baseline"/>
    </w:pPr>
    <w:rPr>
      <w:rFonts w:asciiTheme="minorHAnsi" w:eastAsiaTheme="minorEastAsia" w:hAnsiTheme="minorHAnsi" w:cstheme="minorBidi"/>
      <w:b/>
      <w:color w:val="000000"/>
      <w:szCs w:val="22"/>
    </w:rPr>
  </w:style>
  <w:style w:type="character" w:customStyle="1" w:styleId="64">
    <w:name w:val="正文文本 (6)_"/>
    <w:link w:val="65"/>
    <w:uiPriority w:val="99"/>
    <w:qFormat/>
    <w:locked/>
    <w:rPr>
      <w:rFonts w:ascii="宋体"/>
      <w:shd w:val="clear" w:color="auto" w:fill="FFFFFF"/>
    </w:rPr>
  </w:style>
  <w:style w:type="paragraph" w:customStyle="1" w:styleId="65">
    <w:name w:val="正文文本 (6)"/>
    <w:basedOn w:val="a"/>
    <w:link w:val="64"/>
    <w:uiPriority w:val="99"/>
    <w:qFormat/>
    <w:pPr>
      <w:widowControl/>
      <w:shd w:val="clear" w:color="auto" w:fill="FFFFFF"/>
      <w:spacing w:before="120" w:line="307" w:lineRule="exact"/>
      <w:jc w:val="right"/>
    </w:pPr>
    <w:rPr>
      <w:rFonts w:ascii="宋体" w:eastAsiaTheme="minorEastAsia" w:hAnsiTheme="minorHAnsi" w:cstheme="minorBidi"/>
      <w:szCs w:val="22"/>
      <w:shd w:val="clear" w:color="auto" w:fill="FFFFFF"/>
    </w:rPr>
  </w:style>
  <w:style w:type="character" w:customStyle="1" w:styleId="Charf5">
    <w:name w:val="日期 Char"/>
    <w:qFormat/>
    <w:locked/>
    <w:rPr>
      <w:rFonts w:ascii="Times New Roman" w:eastAsia="宋体" w:hAnsi="Times New Roman" w:cs="Times New Roman"/>
      <w:sz w:val="20"/>
    </w:rPr>
  </w:style>
  <w:style w:type="character" w:customStyle="1" w:styleId="1Char0">
    <w:name w:val="博泵1 Char"/>
    <w:link w:val="1f7"/>
    <w:qFormat/>
    <w:locked/>
    <w:rPr>
      <w:rFonts w:hAnsi="宋体"/>
      <w:color w:val="000000"/>
      <w:sz w:val="24"/>
    </w:rPr>
  </w:style>
  <w:style w:type="paragraph" w:customStyle="1" w:styleId="1f7">
    <w:name w:val="博泵1"/>
    <w:basedOn w:val="a"/>
    <w:link w:val="1Char0"/>
    <w:qFormat/>
    <w:pPr>
      <w:adjustRightInd w:val="0"/>
      <w:spacing w:line="480" w:lineRule="exact"/>
      <w:ind w:firstLineChars="200" w:firstLine="200"/>
      <w:jc w:val="left"/>
      <w:textAlignment w:val="baseline"/>
    </w:pPr>
    <w:rPr>
      <w:rFonts w:asciiTheme="minorHAnsi" w:eastAsiaTheme="minorEastAsia" w:hAnsi="宋体" w:cstheme="minorBidi"/>
      <w:color w:val="000000"/>
      <w:sz w:val="24"/>
      <w:szCs w:val="22"/>
    </w:rPr>
  </w:style>
  <w:style w:type="character" w:customStyle="1" w:styleId="Charf6">
    <w:name w:val="批注框文本 Char"/>
    <w:qFormat/>
    <w:locked/>
    <w:rPr>
      <w:rFonts w:ascii="Times New Roman" w:eastAsia="宋体" w:hAnsi="Times New Roman" w:cs="Times New Roman"/>
      <w:kern w:val="0"/>
      <w:sz w:val="18"/>
    </w:rPr>
  </w:style>
  <w:style w:type="character" w:customStyle="1" w:styleId="Char13">
    <w:name w:val="标题 Char1"/>
    <w:qFormat/>
    <w:rPr>
      <w:rFonts w:ascii="Cambria" w:eastAsia="宋体" w:hAnsi="Cambria"/>
      <w:b/>
      <w:kern w:val="0"/>
      <w:sz w:val="32"/>
    </w:rPr>
  </w:style>
  <w:style w:type="character" w:customStyle="1" w:styleId="Charf7">
    <w:name w:val="正文首行缩进 Char"/>
    <w:qFormat/>
    <w:locked/>
  </w:style>
  <w:style w:type="character" w:customStyle="1" w:styleId="Charf8">
    <w:name w:val="正文文本缩进 Char"/>
    <w:qFormat/>
    <w:locked/>
    <w:rPr>
      <w:rFonts w:ascii="Times New Roman" w:eastAsia="楷体_GB2312" w:hAnsi="Times New Roman" w:cs="Times New Roman"/>
      <w:b/>
      <w:kern w:val="0"/>
      <w:sz w:val="20"/>
    </w:rPr>
  </w:style>
  <w:style w:type="character" w:customStyle="1" w:styleId="Charf9">
    <w:name w:val="页眉 Char"/>
    <w:uiPriority w:val="99"/>
    <w:qFormat/>
    <w:locked/>
    <w:rPr>
      <w:rFonts w:cs="Times New Roman"/>
      <w:sz w:val="18"/>
    </w:rPr>
  </w:style>
  <w:style w:type="character" w:customStyle="1" w:styleId="Charfa">
    <w:name w:val="表头 Char"/>
    <w:qFormat/>
    <w:locked/>
    <w:rPr>
      <w:rFonts w:eastAsia="黑体"/>
    </w:rPr>
  </w:style>
  <w:style w:type="character" w:customStyle="1" w:styleId="1Char1">
    <w:name w:val="标题 1 Char"/>
    <w:qFormat/>
    <w:locked/>
    <w:rPr>
      <w:rFonts w:eastAsia="黑体"/>
      <w:b/>
      <w:bCs/>
      <w:color w:val="000000"/>
      <w:kern w:val="44"/>
      <w:sz w:val="30"/>
      <w:szCs w:val="30"/>
    </w:rPr>
  </w:style>
  <w:style w:type="character" w:customStyle="1" w:styleId="Charfb">
    <w:name w:val="文档结构图 Char"/>
    <w:qFormat/>
    <w:locked/>
    <w:rPr>
      <w:rFonts w:ascii="宋体"/>
      <w:sz w:val="18"/>
    </w:rPr>
  </w:style>
  <w:style w:type="character" w:customStyle="1" w:styleId="Char14">
    <w:name w:val="环评正文 Char1"/>
    <w:link w:val="affffff0"/>
    <w:qFormat/>
    <w:locked/>
    <w:rPr>
      <w:rFonts w:ascii="仿宋_GB2312" w:eastAsia="仿宋_GB2312"/>
      <w:sz w:val="28"/>
      <w:lang w:val="zh-CN"/>
    </w:rPr>
  </w:style>
  <w:style w:type="paragraph" w:customStyle="1" w:styleId="affffff0">
    <w:name w:val="环评正文"/>
    <w:basedOn w:val="af5"/>
    <w:link w:val="Char14"/>
    <w:qFormat/>
    <w:pPr>
      <w:spacing w:line="500" w:lineRule="exact"/>
      <w:ind w:leftChars="0" w:left="0" w:firstLineChars="200" w:firstLine="560"/>
    </w:pPr>
    <w:rPr>
      <w:rFonts w:ascii="仿宋_GB2312" w:eastAsia="仿宋_GB2312" w:hAnsiTheme="minorHAnsi" w:cstheme="minorBidi"/>
      <w:kern w:val="2"/>
      <w:sz w:val="28"/>
      <w:szCs w:val="22"/>
      <w:lang w:val="zh-CN"/>
    </w:rPr>
  </w:style>
  <w:style w:type="character" w:customStyle="1" w:styleId="CharChar5">
    <w:name w:val="正文(首行缩进) Char Char"/>
    <w:uiPriority w:val="99"/>
    <w:qFormat/>
    <w:locked/>
    <w:rPr>
      <w:snapToGrid w:val="0"/>
      <w:sz w:val="24"/>
    </w:rPr>
  </w:style>
  <w:style w:type="character" w:customStyle="1" w:styleId="01Char1">
    <w:name w:val="正文01 Char1"/>
    <w:link w:val="01"/>
    <w:qFormat/>
    <w:locked/>
    <w:rPr>
      <w:rFonts w:ascii="Arial" w:eastAsia="黑体" w:hAnsi="Arial" w:cs="Times New Roman"/>
      <w:bCs/>
      <w:sz w:val="24"/>
      <w:szCs w:val="24"/>
    </w:rPr>
  </w:style>
  <w:style w:type="character" w:customStyle="1" w:styleId="Charfc">
    <w:name w:val="我的样式（正文） Char"/>
    <w:link w:val="affffff1"/>
    <w:uiPriority w:val="99"/>
    <w:qFormat/>
    <w:locked/>
    <w:rPr>
      <w:rFonts w:ascii="宋体"/>
      <w:sz w:val="24"/>
    </w:rPr>
  </w:style>
  <w:style w:type="paragraph" w:customStyle="1" w:styleId="affffff1">
    <w:name w:val="我的样式（正文）"/>
    <w:basedOn w:val="a"/>
    <w:link w:val="Charfc"/>
    <w:uiPriority w:val="99"/>
    <w:qFormat/>
    <w:pPr>
      <w:adjustRightInd w:val="0"/>
      <w:snapToGrid w:val="0"/>
      <w:spacing w:line="360" w:lineRule="auto"/>
      <w:ind w:firstLineChars="200" w:firstLine="200"/>
    </w:pPr>
    <w:rPr>
      <w:rFonts w:ascii="宋体" w:eastAsiaTheme="minorEastAsia" w:hAnsiTheme="minorHAnsi" w:cstheme="minorBidi"/>
      <w:sz w:val="24"/>
      <w:szCs w:val="22"/>
    </w:rPr>
  </w:style>
  <w:style w:type="character" w:customStyle="1" w:styleId="Charfd">
    <w:name w:val="页脚 Char"/>
    <w:uiPriority w:val="99"/>
    <w:qFormat/>
    <w:locked/>
    <w:rPr>
      <w:rFonts w:cs="Times New Roman"/>
      <w:sz w:val="18"/>
    </w:rPr>
  </w:style>
  <w:style w:type="character" w:customStyle="1" w:styleId="Charfe">
    <w:name w:val="表格内文字 Char"/>
    <w:link w:val="affffff2"/>
    <w:qFormat/>
    <w:locked/>
    <w:rPr>
      <w:rFonts w:eastAsia="仿宋_GB2312"/>
      <w:sz w:val="24"/>
    </w:rPr>
  </w:style>
  <w:style w:type="paragraph" w:customStyle="1" w:styleId="affffff2">
    <w:name w:val="表格内文字"/>
    <w:basedOn w:val="a"/>
    <w:link w:val="Charfe"/>
    <w:qFormat/>
    <w:pPr>
      <w:tabs>
        <w:tab w:val="left" w:pos="0"/>
      </w:tabs>
      <w:adjustRightInd w:val="0"/>
      <w:snapToGrid w:val="0"/>
      <w:jc w:val="center"/>
    </w:pPr>
    <w:rPr>
      <w:rFonts w:asciiTheme="minorHAnsi" w:eastAsia="仿宋_GB2312" w:hAnsiTheme="minorHAnsi" w:cstheme="minorBidi"/>
      <w:sz w:val="24"/>
      <w:szCs w:val="22"/>
    </w:rPr>
  </w:style>
  <w:style w:type="character" w:customStyle="1" w:styleId="2Char3">
    <w:name w:val="正文文本 2 Char"/>
    <w:uiPriority w:val="99"/>
    <w:qFormat/>
    <w:locked/>
  </w:style>
  <w:style w:type="character" w:customStyle="1" w:styleId="crumb">
    <w:name w:val="crumb"/>
    <w:uiPriority w:val="99"/>
    <w:qFormat/>
  </w:style>
  <w:style w:type="character" w:customStyle="1" w:styleId="1Char2">
    <w:name w:val="样式1 Char"/>
    <w:link w:val="1f8"/>
    <w:qFormat/>
    <w:locked/>
    <w:rPr>
      <w:rFonts w:ascii="Calibri" w:hAnsi="Calibri"/>
      <w:color w:val="000000"/>
      <w:sz w:val="24"/>
    </w:rPr>
  </w:style>
  <w:style w:type="paragraph" w:customStyle="1" w:styleId="1f8">
    <w:name w:val="样式1"/>
    <w:basedOn w:val="a"/>
    <w:next w:val="af2"/>
    <w:link w:val="1Char2"/>
    <w:qFormat/>
    <w:pPr>
      <w:adjustRightInd w:val="0"/>
      <w:snapToGrid w:val="0"/>
      <w:spacing w:line="320" w:lineRule="exact"/>
      <w:jc w:val="center"/>
    </w:pPr>
    <w:rPr>
      <w:rFonts w:ascii="Calibri" w:eastAsiaTheme="minorEastAsia" w:hAnsi="Calibri" w:cstheme="minorBidi"/>
      <w:color w:val="000000"/>
      <w:sz w:val="24"/>
      <w:szCs w:val="22"/>
    </w:rPr>
  </w:style>
  <w:style w:type="character" w:customStyle="1" w:styleId="-CharChar">
    <w:name w:val="报告正文-连续目录 Char Char"/>
    <w:link w:val="-"/>
    <w:qFormat/>
    <w:locked/>
    <w:rPr>
      <w:rFonts w:ascii="Arial" w:hAnsi="Arial"/>
      <w:snapToGrid w:val="0"/>
      <w:sz w:val="24"/>
    </w:rPr>
  </w:style>
  <w:style w:type="paragraph" w:customStyle="1" w:styleId="-">
    <w:name w:val="报告正文-连续目录"/>
    <w:basedOn w:val="a"/>
    <w:link w:val="-CharChar"/>
    <w:qFormat/>
    <w:pPr>
      <w:spacing w:line="440" w:lineRule="exact"/>
      <w:ind w:firstLineChars="200" w:firstLine="200"/>
    </w:pPr>
    <w:rPr>
      <w:rFonts w:ascii="Arial" w:eastAsiaTheme="minorEastAsia" w:hAnsi="Arial" w:cstheme="minorBidi"/>
      <w:snapToGrid w:val="0"/>
      <w:sz w:val="24"/>
      <w:szCs w:val="22"/>
    </w:rPr>
  </w:style>
  <w:style w:type="character" w:customStyle="1" w:styleId="Charff">
    <w:name w:val="表格 普通文字 Char"/>
    <w:link w:val="affffff3"/>
    <w:qFormat/>
    <w:rPr>
      <w:rFonts w:eastAsia="仿宋_GB2312"/>
      <w:szCs w:val="21"/>
    </w:rPr>
  </w:style>
  <w:style w:type="paragraph" w:customStyle="1" w:styleId="affffff3">
    <w:name w:val="表格 普通文字"/>
    <w:link w:val="Charff"/>
    <w:qFormat/>
    <w:pPr>
      <w:jc w:val="center"/>
    </w:pPr>
    <w:rPr>
      <w:rFonts w:asciiTheme="minorHAnsi" w:eastAsia="仿宋_GB2312" w:hAnsiTheme="minorHAnsi" w:cstheme="minorBidi"/>
      <w:kern w:val="2"/>
      <w:sz w:val="21"/>
      <w:szCs w:val="21"/>
    </w:rPr>
  </w:style>
  <w:style w:type="character" w:customStyle="1" w:styleId="Char15">
    <w:name w:val="文档结构图 Char1"/>
    <w:uiPriority w:val="99"/>
    <w:qFormat/>
    <w:rPr>
      <w:rFonts w:ascii="宋体"/>
      <w:kern w:val="2"/>
      <w:sz w:val="18"/>
      <w:szCs w:val="18"/>
    </w:rPr>
  </w:style>
  <w:style w:type="character" w:customStyle="1" w:styleId="3Char1">
    <w:name w:val="正文文本缩进 3 Char1"/>
    <w:qFormat/>
    <w:rPr>
      <w:kern w:val="2"/>
      <w:sz w:val="16"/>
      <w:szCs w:val="16"/>
    </w:rPr>
  </w:style>
  <w:style w:type="paragraph" w:customStyle="1" w:styleId="GB231209825">
    <w:name w:val="样式 (中文) 仿宋_GB2312 四号 首行缩进:  0.98 厘米 行距: 固定值 25 磅"/>
    <w:basedOn w:val="a"/>
    <w:qFormat/>
    <w:pPr>
      <w:spacing w:line="360" w:lineRule="auto"/>
      <w:ind w:firstLine="556"/>
    </w:pPr>
    <w:rPr>
      <w:rFonts w:cs="宋体"/>
      <w:sz w:val="24"/>
      <w:szCs w:val="20"/>
    </w:rPr>
  </w:style>
  <w:style w:type="paragraph" w:customStyle="1" w:styleId="810">
    <w:name w:val="正文文本 (8)1"/>
    <w:basedOn w:val="a"/>
    <w:uiPriority w:val="99"/>
    <w:qFormat/>
    <w:pPr>
      <w:widowControl/>
      <w:shd w:val="clear" w:color="auto" w:fill="FFFFFF"/>
      <w:spacing w:before="120" w:line="307" w:lineRule="exact"/>
      <w:jc w:val="right"/>
    </w:pPr>
    <w:rPr>
      <w:rFonts w:ascii="MingLiU" w:eastAsia="MingLiU"/>
      <w:kern w:val="0"/>
      <w:sz w:val="19"/>
      <w:szCs w:val="19"/>
    </w:rPr>
  </w:style>
  <w:style w:type="paragraph" w:customStyle="1" w:styleId="CharCharCharCharCharCharCharCharCharCharCharCharCharCharCharChar">
    <w:name w:val="Char Char Char Char Char Char Char Char Char Char Char Char Char Char Char Char"/>
    <w:basedOn w:val="a"/>
    <w:qFormat/>
    <w:pPr>
      <w:autoSpaceDE w:val="0"/>
      <w:autoSpaceDN w:val="0"/>
      <w:adjustRightInd w:val="0"/>
      <w:textAlignment w:val="baseline"/>
    </w:pPr>
    <w:rPr>
      <w:szCs w:val="20"/>
    </w:rPr>
  </w:style>
  <w:style w:type="character" w:customStyle="1" w:styleId="2Char11">
    <w:name w:val="正文文本缩进 2 Char1"/>
    <w:qFormat/>
    <w:rPr>
      <w:kern w:val="2"/>
      <w:sz w:val="21"/>
      <w:szCs w:val="24"/>
    </w:rPr>
  </w:style>
  <w:style w:type="paragraph" w:customStyle="1" w:styleId="CharCharChar1CharCharChar">
    <w:name w:val="Char Char Char1 Char Char Char"/>
    <w:basedOn w:val="a"/>
    <w:qFormat/>
    <w:rPr>
      <w:rFonts w:ascii="Courier New" w:eastAsia="仿宋" w:hAnsi="Courier New" w:cs="Courier New"/>
      <w:sz w:val="24"/>
    </w:rPr>
  </w:style>
  <w:style w:type="paragraph" w:customStyle="1" w:styleId="a40">
    <w:name w:val="a4"/>
    <w:basedOn w:val="a"/>
    <w:qFormat/>
    <w:pPr>
      <w:widowControl/>
      <w:spacing w:before="100" w:beforeAutospacing="1" w:after="100" w:afterAutospacing="1" w:line="270" w:lineRule="atLeast"/>
      <w:jc w:val="left"/>
    </w:pPr>
    <w:rPr>
      <w:rFonts w:ascii="宋体" w:hAnsi="宋体" w:cs="宋体"/>
      <w:color w:val="000000"/>
      <w:kern w:val="0"/>
      <w:sz w:val="20"/>
      <w:szCs w:val="20"/>
    </w:rPr>
  </w:style>
  <w:style w:type="paragraph" w:customStyle="1" w:styleId="CharCharCharChar1">
    <w:name w:val="Char Char Char Char1"/>
    <w:basedOn w:val="a"/>
    <w:qFormat/>
    <w:pPr>
      <w:spacing w:line="360" w:lineRule="auto"/>
      <w:ind w:firstLineChars="200" w:firstLine="200"/>
    </w:pPr>
    <w:rPr>
      <w:rFonts w:ascii="宋体" w:hAnsi="宋体" w:cs="宋体"/>
      <w:sz w:val="24"/>
    </w:rPr>
  </w:style>
  <w:style w:type="paragraph" w:customStyle="1" w:styleId="xl42">
    <w:name w:val="xl42"/>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olor w:val="000000"/>
      <w:kern w:val="0"/>
      <w:szCs w:val="21"/>
    </w:rPr>
  </w:style>
  <w:style w:type="paragraph" w:customStyle="1" w:styleId="CharChar4CharChar">
    <w:name w:val="Char Char4 Char Char"/>
    <w:basedOn w:val="a"/>
    <w:qFormat/>
    <w:rPr>
      <w:szCs w:val="20"/>
    </w:rPr>
  </w:style>
  <w:style w:type="paragraph" w:customStyle="1" w:styleId="CharCharCharCharCharCharCharCharChar1">
    <w:name w:val="Char Char Char Char Char Char Char Char Char1"/>
    <w:basedOn w:val="a"/>
    <w:uiPriority w:val="99"/>
    <w:qFormat/>
    <w:pPr>
      <w:snapToGrid w:val="0"/>
      <w:spacing w:line="360" w:lineRule="auto"/>
      <w:ind w:firstLineChars="200" w:firstLine="529"/>
    </w:pPr>
    <w:rPr>
      <w:rFonts w:ascii="宋体" w:hAnsi="宋体"/>
      <w:b/>
    </w:rPr>
  </w:style>
  <w:style w:type="paragraph" w:customStyle="1" w:styleId="2f2">
    <w:name w:val="列出段落2"/>
    <w:basedOn w:val="a"/>
    <w:uiPriority w:val="99"/>
    <w:qFormat/>
    <w:pPr>
      <w:widowControl/>
      <w:ind w:firstLineChars="200" w:firstLine="420"/>
      <w:jc w:val="left"/>
    </w:pPr>
    <w:rPr>
      <w:kern w:val="0"/>
      <w:sz w:val="20"/>
      <w:szCs w:val="20"/>
    </w:rPr>
  </w:style>
  <w:style w:type="character" w:customStyle="1" w:styleId="affffff4">
    <w:name w:val="标题 字符"/>
    <w:basedOn w:val="a1"/>
    <w:qFormat/>
    <w:rPr>
      <w:rFonts w:asciiTheme="majorHAnsi" w:eastAsiaTheme="majorEastAsia" w:hAnsiTheme="majorHAnsi" w:cstheme="majorBidi"/>
      <w:b/>
      <w:bCs/>
      <w:sz w:val="32"/>
      <w:szCs w:val="32"/>
    </w:rPr>
  </w:style>
  <w:style w:type="character" w:customStyle="1" w:styleId="Char20">
    <w:name w:val="标题 Char2"/>
    <w:qFormat/>
    <w:rPr>
      <w:rFonts w:ascii="Cambria" w:hAnsi="Cambria" w:cs="Times New Roman"/>
      <w:b/>
      <w:bCs/>
      <w:kern w:val="2"/>
      <w:sz w:val="32"/>
      <w:szCs w:val="32"/>
    </w:rPr>
  </w:style>
  <w:style w:type="paragraph" w:customStyle="1" w:styleId="affffff5">
    <w:name w:val="表格下方正文"/>
    <w:basedOn w:val="a"/>
    <w:qFormat/>
    <w:pPr>
      <w:adjustRightInd w:val="0"/>
      <w:snapToGrid w:val="0"/>
      <w:spacing w:before="300" w:line="460" w:lineRule="exact"/>
      <w:ind w:firstLine="482"/>
    </w:pPr>
    <w:rPr>
      <w:sz w:val="24"/>
    </w:rPr>
  </w:style>
  <w:style w:type="paragraph" w:customStyle="1" w:styleId="affffff6">
    <w:name w:val="封面标准文稿编辑信息"/>
    <w:qFormat/>
    <w:pPr>
      <w:spacing w:before="180" w:line="180" w:lineRule="exact"/>
      <w:jc w:val="center"/>
    </w:pPr>
    <w:rPr>
      <w:rFonts w:ascii="宋体"/>
      <w:sz w:val="21"/>
    </w:rPr>
  </w:style>
  <w:style w:type="paragraph" w:customStyle="1" w:styleId="CharCharChar1CharCharCharCharCharCharCharCharCharCharCharCharCharCharCharCharCharCharCharCharCharChar">
    <w:name w:val="Char Char Char1 Char Char Char Char Char Char Char Char Char Char Char Char Char Char Char Char Char Char Char Char Char Char"/>
    <w:basedOn w:val="a"/>
    <w:qFormat/>
    <w:pPr>
      <w:spacing w:line="360" w:lineRule="auto"/>
      <w:ind w:firstLineChars="200" w:firstLine="200"/>
    </w:pPr>
    <w:rPr>
      <w:rFonts w:ascii="宋体" w:hAnsi="宋体" w:cs="宋体"/>
      <w:sz w:val="24"/>
    </w:rPr>
  </w:style>
  <w:style w:type="paragraph" w:customStyle="1" w:styleId="220">
    <w:name w:val="样式 样式 正文首行缩进 + 首行缩进:  2 字符 + 首行缩进:  2 字符"/>
    <w:basedOn w:val="a"/>
    <w:uiPriority w:val="99"/>
    <w:qFormat/>
    <w:pPr>
      <w:topLinePunct/>
      <w:adjustRightInd w:val="0"/>
      <w:snapToGrid w:val="0"/>
      <w:spacing w:line="360" w:lineRule="auto"/>
      <w:ind w:firstLine="480"/>
      <w:textAlignment w:val="baseline"/>
    </w:pPr>
    <w:rPr>
      <w:rFonts w:eastAsia="Times New Roman" w:hAnsi="宋体"/>
      <w:kern w:val="0"/>
      <w:sz w:val="24"/>
      <w:szCs w:val="20"/>
    </w:rPr>
  </w:style>
  <w:style w:type="paragraph" w:customStyle="1" w:styleId="affffff7">
    <w:name w:val="二级无标题条"/>
    <w:basedOn w:val="a"/>
    <w:qFormat/>
  </w:style>
  <w:style w:type="paragraph" w:customStyle="1" w:styleId="affffff8">
    <w:name w:val="框图"/>
    <w:basedOn w:val="a"/>
    <w:uiPriority w:val="99"/>
    <w:qFormat/>
    <w:pPr>
      <w:adjustRightInd w:val="0"/>
      <w:snapToGrid w:val="0"/>
      <w:jc w:val="center"/>
    </w:pPr>
    <w:rPr>
      <w:rFonts w:ascii="仿宋_GB2312" w:eastAsia="仿宋_GB2312" w:hAnsi="宋体"/>
      <w:szCs w:val="21"/>
    </w:rPr>
  </w:style>
  <w:style w:type="paragraph" w:customStyle="1" w:styleId="130">
    <w:name w:val="正文文本 (13)"/>
    <w:basedOn w:val="a"/>
    <w:uiPriority w:val="99"/>
    <w:qFormat/>
    <w:pPr>
      <w:widowControl/>
      <w:shd w:val="clear" w:color="auto" w:fill="FFFFFF"/>
      <w:spacing w:line="240" w:lineRule="atLeast"/>
      <w:jc w:val="left"/>
    </w:pPr>
    <w:rPr>
      <w:rFonts w:ascii="Batang" w:eastAsia="Batang"/>
      <w:kern w:val="0"/>
      <w:sz w:val="14"/>
      <w:szCs w:val="14"/>
    </w:rPr>
  </w:style>
  <w:style w:type="paragraph" w:customStyle="1" w:styleId="CharCharCharChar0">
    <w:name w:val="Char Char Char Char"/>
    <w:basedOn w:val="a"/>
    <w:qFormat/>
    <w:rPr>
      <w:szCs w:val="20"/>
    </w:rPr>
  </w:style>
  <w:style w:type="paragraph" w:customStyle="1" w:styleId="affffff9">
    <w:name w:val="样式 表中文字 +"/>
    <w:basedOn w:val="a"/>
    <w:uiPriority w:val="99"/>
    <w:qFormat/>
    <w:pPr>
      <w:adjustRightInd w:val="0"/>
      <w:snapToGrid w:val="0"/>
      <w:spacing w:line="400" w:lineRule="exact"/>
      <w:jc w:val="center"/>
    </w:pPr>
    <w:rPr>
      <w:kern w:val="0"/>
      <w:szCs w:val="21"/>
    </w:rPr>
  </w:style>
  <w:style w:type="paragraph" w:customStyle="1" w:styleId="1f9">
    <w:name w:val="无间隔1"/>
    <w:basedOn w:val="a"/>
    <w:uiPriority w:val="99"/>
    <w:qFormat/>
    <w:pPr>
      <w:widowControl/>
      <w:jc w:val="left"/>
    </w:pPr>
    <w:rPr>
      <w:rFonts w:ascii="宋体" w:hAnsi="宋体"/>
      <w:kern w:val="0"/>
      <w:sz w:val="20"/>
      <w:szCs w:val="20"/>
    </w:rPr>
  </w:style>
  <w:style w:type="paragraph" w:customStyle="1" w:styleId="xl27GB2312CourierNew00">
    <w:name w:val="样式 xl27 + (西文) 楷体_GB2312 (符号) Courier New 小四 段前: 0 磅 段后: 0 磅..."/>
    <w:basedOn w:val="a"/>
    <w:uiPriority w:val="99"/>
    <w:qFormat/>
    <w:pPr>
      <w:widowControl/>
      <w:jc w:val="center"/>
    </w:pPr>
    <w:rPr>
      <w:rFonts w:cs="宋体"/>
      <w:sz w:val="24"/>
      <w:szCs w:val="20"/>
    </w:rPr>
  </w:style>
  <w:style w:type="paragraph" w:customStyle="1" w:styleId="affffffa">
    <w:name w:val="表格文字（对中）"/>
    <w:basedOn w:val="a0"/>
    <w:qFormat/>
    <w:pPr>
      <w:spacing w:line="480" w:lineRule="exact"/>
      <w:ind w:firstLine="0"/>
      <w:jc w:val="center"/>
    </w:pPr>
    <w:rPr>
      <w:rFonts w:ascii="黑体" w:eastAsia="黑体" w:hAnsi="Calibri"/>
      <w:color w:val="000000"/>
      <w:kern w:val="0"/>
      <w:sz w:val="24"/>
      <w:szCs w:val="21"/>
    </w:rPr>
  </w:style>
  <w:style w:type="character" w:customStyle="1" w:styleId="Char16">
    <w:name w:val="正文首行缩进 Char1"/>
    <w:uiPriority w:val="99"/>
    <w:qFormat/>
    <w:rPr>
      <w:kern w:val="2"/>
      <w:sz w:val="21"/>
      <w:szCs w:val="24"/>
    </w:rPr>
  </w:style>
  <w:style w:type="character" w:customStyle="1" w:styleId="2Char12">
    <w:name w:val="正文文本 2 Char1"/>
    <w:uiPriority w:val="99"/>
    <w:qFormat/>
    <w:rPr>
      <w:kern w:val="2"/>
      <w:sz w:val="21"/>
      <w:szCs w:val="24"/>
    </w:rPr>
  </w:style>
  <w:style w:type="character" w:customStyle="1" w:styleId="affffffb">
    <w:name w:val="副标题 字符"/>
    <w:basedOn w:val="a1"/>
    <w:qFormat/>
    <w:rPr>
      <w:b/>
      <w:bCs/>
      <w:kern w:val="28"/>
      <w:sz w:val="32"/>
      <w:szCs w:val="32"/>
    </w:rPr>
  </w:style>
  <w:style w:type="character" w:customStyle="1" w:styleId="Char17">
    <w:name w:val="副标题 Char1"/>
    <w:uiPriority w:val="11"/>
    <w:qFormat/>
    <w:rPr>
      <w:rFonts w:ascii="Cambria" w:hAnsi="Cambria" w:cs="Times New Roman"/>
      <w:b/>
      <w:bCs/>
      <w:kern w:val="28"/>
      <w:sz w:val="32"/>
      <w:szCs w:val="32"/>
    </w:rPr>
  </w:style>
  <w:style w:type="paragraph" w:customStyle="1" w:styleId="ParaChar">
    <w:name w:val="默认段落字体 Para Char"/>
    <w:basedOn w:val="a"/>
    <w:qFormat/>
  </w:style>
  <w:style w:type="paragraph" w:customStyle="1" w:styleId="affffffc">
    <w:name w:val="标准样式"/>
    <w:uiPriority w:val="99"/>
    <w:qFormat/>
    <w:pPr>
      <w:widowControl w:val="0"/>
      <w:ind w:firstLineChars="200" w:firstLine="480"/>
      <w:jc w:val="both"/>
    </w:pPr>
    <w:rPr>
      <w:b/>
      <w:sz w:val="24"/>
    </w:rPr>
  </w:style>
  <w:style w:type="paragraph" w:customStyle="1" w:styleId="CharCharCharCharCharChar">
    <w:name w:val="Char Char Char Char Char Char"/>
    <w:basedOn w:val="a"/>
    <w:qFormat/>
    <w:rPr>
      <w:sz w:val="24"/>
    </w:rPr>
  </w:style>
  <w:style w:type="paragraph" w:customStyle="1" w:styleId="221">
    <w:name w:val="样式 样式 首行缩进:  2 字符 + 首行缩进:  2 字符"/>
    <w:qFormat/>
    <w:pPr>
      <w:spacing w:line="500" w:lineRule="exact"/>
      <w:ind w:firstLineChars="200" w:firstLine="200"/>
    </w:pPr>
    <w:rPr>
      <w:rFonts w:cs="宋体"/>
      <w:spacing w:val="30"/>
      <w:sz w:val="28"/>
    </w:rPr>
  </w:style>
  <w:style w:type="paragraph" w:customStyle="1" w:styleId="111">
    <w:name w:val="正文文本 (11)"/>
    <w:basedOn w:val="a"/>
    <w:uiPriority w:val="99"/>
    <w:qFormat/>
    <w:pPr>
      <w:widowControl/>
      <w:shd w:val="clear" w:color="auto" w:fill="FFFFFF"/>
      <w:spacing w:after="120" w:line="240" w:lineRule="atLeast"/>
      <w:jc w:val="left"/>
    </w:pPr>
    <w:rPr>
      <w:rFonts w:ascii="MingLiU" w:eastAsia="MingLiU"/>
      <w:kern w:val="0"/>
      <w:sz w:val="19"/>
      <w:szCs w:val="19"/>
    </w:rPr>
  </w:style>
  <w:style w:type="paragraph" w:customStyle="1" w:styleId="1CharCharCharChar">
    <w:name w:val="1 Char Char Char Char"/>
    <w:basedOn w:val="a"/>
    <w:qFormat/>
    <w:pPr>
      <w:spacing w:line="360" w:lineRule="auto"/>
      <w:ind w:firstLineChars="200" w:firstLine="200"/>
    </w:pPr>
    <w:rPr>
      <w:rFonts w:ascii="宋体" w:hAnsi="宋体" w:cs="宋体"/>
      <w:sz w:val="24"/>
    </w:rPr>
  </w:style>
  <w:style w:type="paragraph" w:customStyle="1" w:styleId="910">
    <w:name w:val="正文文本 (9)1"/>
    <w:basedOn w:val="a"/>
    <w:uiPriority w:val="99"/>
    <w:qFormat/>
    <w:pPr>
      <w:widowControl/>
      <w:shd w:val="clear" w:color="auto" w:fill="FFFFFF"/>
      <w:spacing w:line="240" w:lineRule="atLeast"/>
      <w:jc w:val="left"/>
    </w:pPr>
    <w:rPr>
      <w:rFonts w:ascii="MingLiU" w:eastAsia="MingLiU"/>
      <w:kern w:val="0"/>
      <w:sz w:val="16"/>
      <w:szCs w:val="16"/>
    </w:rPr>
  </w:style>
  <w:style w:type="paragraph" w:customStyle="1" w:styleId="affffffd">
    <w:name w:val="新格式表"/>
    <w:basedOn w:val="a"/>
    <w:uiPriority w:val="99"/>
    <w:qFormat/>
    <w:pPr>
      <w:spacing w:line="240" w:lineRule="exact"/>
      <w:jc w:val="center"/>
    </w:pPr>
    <w:rPr>
      <w:bCs/>
      <w:szCs w:val="21"/>
    </w:rPr>
  </w:style>
  <w:style w:type="paragraph" w:customStyle="1" w:styleId="Char70">
    <w:name w:val="Char7"/>
    <w:basedOn w:val="a"/>
    <w:qFormat/>
    <w:rPr>
      <w:sz w:val="24"/>
    </w:rPr>
  </w:style>
  <w:style w:type="paragraph" w:customStyle="1" w:styleId="CharCharChar1CharCharChar1">
    <w:name w:val="Char Char Char1 Char Char Char1"/>
    <w:basedOn w:val="a"/>
    <w:qFormat/>
    <w:rPr>
      <w:rFonts w:ascii="Courier New" w:eastAsia="仿宋" w:hAnsi="Courier New" w:cs="Courier New"/>
      <w:sz w:val="24"/>
    </w:rPr>
  </w:style>
  <w:style w:type="paragraph" w:customStyle="1" w:styleId="WPSPlain">
    <w:name w:val="WPS Plain"/>
    <w:qFormat/>
    <w:rPr>
      <w:sz w:val="24"/>
      <w:szCs w:val="24"/>
    </w:rPr>
  </w:style>
  <w:style w:type="paragraph" w:customStyle="1" w:styleId="affffffe">
    <w:name w:val="码头正文"/>
    <w:basedOn w:val="a0"/>
    <w:uiPriority w:val="99"/>
    <w:qFormat/>
    <w:pPr>
      <w:adjustRightInd w:val="0"/>
      <w:snapToGrid w:val="0"/>
      <w:ind w:firstLineChars="200" w:firstLine="480"/>
      <w:textAlignment w:val="baseline"/>
    </w:pPr>
    <w:rPr>
      <w:rFonts w:ascii="Times New Roman" w:eastAsia="宋体" w:hAnsi="宋体"/>
      <w:bCs/>
      <w:color w:val="FF00FF"/>
      <w:kern w:val="0"/>
      <w:sz w:val="24"/>
      <w:szCs w:val="24"/>
    </w:rPr>
  </w:style>
  <w:style w:type="paragraph" w:customStyle="1" w:styleId="xl23">
    <w:name w:val="xl23"/>
    <w:basedOn w:val="a"/>
    <w:uiPriority w:val="99"/>
    <w:qFormat/>
    <w:pPr>
      <w:widowControl/>
      <w:spacing w:before="100" w:beforeAutospacing="1" w:after="100" w:afterAutospacing="1"/>
      <w:jc w:val="center"/>
    </w:pPr>
    <w:rPr>
      <w:rFonts w:ascii="Arial Unicode MS" w:hAnsi="Arial Unicode MS"/>
      <w:kern w:val="0"/>
      <w:sz w:val="24"/>
    </w:rPr>
  </w:style>
  <w:style w:type="table" w:customStyle="1" w:styleId="-1">
    <w:name w:val="网格型-1"/>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ylf">
    <w:name w:val="ylf"/>
    <w:basedOn w:val="aff8"/>
    <w:uiPriority w:val="99"/>
    <w:qFormat/>
    <w:pPr>
      <w:widowControl w:val="0"/>
      <w:jc w:val="center"/>
    </w:pPr>
    <w:rPr>
      <w:sz w:val="21"/>
      <w:szCs w:val="21"/>
    </w:rPr>
    <w:tblPr>
      <w:tblBorders>
        <w:top w:val="single" w:sz="12" w:space="0" w:color="auto"/>
        <w:left w:val="none" w:sz="0" w:space="0" w:color="auto"/>
        <w:bottom w:val="single" w:sz="12" w:space="0" w:color="auto"/>
        <w:right w:val="none" w:sz="0" w:space="0" w:color="auto"/>
        <w:insideH w:val="none" w:sz="0" w:space="0" w:color="auto"/>
        <w:insideV w:val="none" w:sz="0" w:space="0" w:color="auto"/>
      </w:tblBorders>
    </w:tblPr>
  </w:style>
  <w:style w:type="paragraph" w:styleId="afffffff">
    <w:name w:val="List Paragraph"/>
    <w:basedOn w:val="a"/>
    <w:qFormat/>
    <w:pPr>
      <w:widowControl/>
      <w:ind w:firstLineChars="200" w:firstLine="420"/>
      <w:jc w:val="left"/>
    </w:pPr>
    <w:rPr>
      <w:kern w:val="0"/>
      <w:sz w:val="20"/>
      <w:szCs w:val="20"/>
    </w:rPr>
  </w:style>
  <w:style w:type="character" w:styleId="afffffff0">
    <w:name w:val="Placeholder Text"/>
    <w:uiPriority w:val="99"/>
    <w:unhideWhenUsed/>
    <w:qFormat/>
    <w:rPr>
      <w:color w:val="808080"/>
    </w:rPr>
  </w:style>
  <w:style w:type="character" w:customStyle="1" w:styleId="2Char4">
    <w:name w:val="正文首行缩进 2 Char"/>
    <w:basedOn w:val="af1"/>
    <w:qFormat/>
    <w:rPr>
      <w:rFonts w:ascii="Times New Roman" w:eastAsia="宋体" w:hAnsi="Times New Roman" w:cs="Times New Roman"/>
      <w:kern w:val="0"/>
      <w:sz w:val="24"/>
      <w:szCs w:val="20"/>
    </w:rPr>
  </w:style>
  <w:style w:type="character" w:customStyle="1" w:styleId="Char2">
    <w:name w:val="报告表正文 Char"/>
    <w:link w:val="afffa"/>
    <w:qFormat/>
    <w:rPr>
      <w:rFonts w:ascii="Times New Roman" w:eastAsia="宋体" w:hAnsi="Times New Roman" w:cs="Times New Roman"/>
      <w:kern w:val="0"/>
      <w:sz w:val="24"/>
      <w:szCs w:val="20"/>
    </w:rPr>
  </w:style>
  <w:style w:type="character" w:customStyle="1" w:styleId="CharChar29">
    <w:name w:val="Char Char29"/>
    <w:qFormat/>
    <w:rPr>
      <w:rFonts w:eastAsia="宋体"/>
      <w:b/>
      <w:bCs/>
      <w:kern w:val="2"/>
      <w:sz w:val="32"/>
      <w:szCs w:val="32"/>
      <w:lang w:val="en-US" w:eastAsia="zh-CN" w:bidi="ar-SA"/>
    </w:rPr>
  </w:style>
  <w:style w:type="character" w:customStyle="1" w:styleId="tt">
    <w:name w:val="tt"/>
    <w:qFormat/>
  </w:style>
  <w:style w:type="character" w:customStyle="1" w:styleId="3zw1">
    <w:name w:val="3zw1"/>
    <w:qFormat/>
    <w:rPr>
      <w:color w:val="000000"/>
      <w:sz w:val="21"/>
      <w:szCs w:val="21"/>
    </w:rPr>
  </w:style>
  <w:style w:type="character" w:customStyle="1" w:styleId="CharChar11">
    <w:name w:val="Char Char11"/>
    <w:qFormat/>
    <w:rPr>
      <w:rFonts w:ascii="Calibri" w:eastAsia="Calibri" w:hAnsi="Tahoma" w:cs="Tahoma"/>
      <w:kern w:val="2"/>
      <w:sz w:val="21"/>
      <w:szCs w:val="21"/>
      <w:lang w:val="en-US" w:eastAsia="zh-CN" w:bidi="ar-SA"/>
    </w:rPr>
  </w:style>
  <w:style w:type="character" w:customStyle="1" w:styleId="112">
    <w:name w:val="未命名11"/>
    <w:qFormat/>
    <w:rPr>
      <w:rFonts w:ascii="宋体" w:eastAsia="宋体" w:hAnsi="宋体" w:hint="eastAsia"/>
      <w:sz w:val="18"/>
      <w:szCs w:val="18"/>
    </w:rPr>
  </w:style>
  <w:style w:type="character" w:customStyle="1" w:styleId="10pt8">
    <w:name w:val="正文文本 + 10 pt8"/>
    <w:qFormat/>
    <w:rPr>
      <w:rFonts w:ascii="宋体" w:eastAsia="宋体" w:cs="宋体"/>
      <w:b/>
      <w:bCs/>
      <w:sz w:val="20"/>
      <w:szCs w:val="20"/>
    </w:rPr>
  </w:style>
  <w:style w:type="character" w:customStyle="1" w:styleId="p18-hei">
    <w:name w:val="p18-hei"/>
    <w:qFormat/>
  </w:style>
  <w:style w:type="character" w:customStyle="1" w:styleId="1Char3">
    <w:name w:val="表格内容1 Char"/>
    <w:link w:val="1fa"/>
    <w:qFormat/>
    <w:rPr>
      <w:kern w:val="24"/>
      <w:szCs w:val="21"/>
    </w:rPr>
  </w:style>
  <w:style w:type="paragraph" w:customStyle="1" w:styleId="1fa">
    <w:name w:val="表格内容1"/>
    <w:basedOn w:val="a"/>
    <w:link w:val="1Char3"/>
    <w:qFormat/>
    <w:pPr>
      <w:widowControl/>
      <w:jc w:val="center"/>
    </w:pPr>
    <w:rPr>
      <w:rFonts w:asciiTheme="minorHAnsi" w:eastAsiaTheme="minorEastAsia" w:hAnsiTheme="minorHAnsi" w:cstheme="minorBidi"/>
      <w:kern w:val="24"/>
      <w:szCs w:val="21"/>
    </w:rPr>
  </w:style>
  <w:style w:type="character" w:customStyle="1" w:styleId="10pt5">
    <w:name w:val="正文文本 + 10 pt5"/>
    <w:qFormat/>
    <w:rPr>
      <w:rFonts w:ascii="宋体" w:eastAsia="宋体" w:cs="宋体"/>
      <w:b/>
      <w:bCs/>
      <w:sz w:val="20"/>
      <w:szCs w:val="20"/>
    </w:rPr>
  </w:style>
  <w:style w:type="character" w:customStyle="1" w:styleId="editfontcolor">
    <w:name w:val="edit_font_color"/>
    <w:qFormat/>
  </w:style>
  <w:style w:type="character" w:customStyle="1" w:styleId="keyword1">
    <w:name w:val="keyword1"/>
    <w:qFormat/>
  </w:style>
  <w:style w:type="character" w:customStyle="1" w:styleId="Charff0">
    <w:name w:val="报告 Char"/>
    <w:link w:val="afffffff1"/>
    <w:qFormat/>
    <w:rPr>
      <w:rFonts w:ascii="TimesNewRoman" w:hAnsi="TimesNewRoman"/>
      <w:sz w:val="24"/>
    </w:rPr>
  </w:style>
  <w:style w:type="paragraph" w:customStyle="1" w:styleId="afffffff1">
    <w:name w:val="报告"/>
    <w:basedOn w:val="a"/>
    <w:link w:val="Charff0"/>
    <w:qFormat/>
    <w:pPr>
      <w:adjustRightInd w:val="0"/>
      <w:spacing w:line="360" w:lineRule="auto"/>
      <w:ind w:firstLine="505"/>
      <w:textAlignment w:val="center"/>
    </w:pPr>
    <w:rPr>
      <w:rFonts w:ascii="TimesNewRoman" w:eastAsiaTheme="minorEastAsia" w:hAnsi="TimesNewRoman" w:cstheme="minorBidi"/>
      <w:sz w:val="24"/>
      <w:szCs w:val="22"/>
    </w:rPr>
  </w:style>
  <w:style w:type="character" w:customStyle="1" w:styleId="px141">
    <w:name w:val="px141"/>
    <w:qFormat/>
    <w:rPr>
      <w:rFonts w:ascii="ˎ̥" w:hAnsi="ˎ̥" w:hint="default"/>
      <w:sz w:val="21"/>
      <w:szCs w:val="21"/>
    </w:rPr>
  </w:style>
  <w:style w:type="character" w:customStyle="1" w:styleId="11">
    <w:name w:val="注释标题 字符1"/>
    <w:link w:val="a6"/>
    <w:qFormat/>
    <w:rPr>
      <w:rFonts w:ascii="宋体"/>
    </w:rPr>
  </w:style>
  <w:style w:type="character" w:customStyle="1" w:styleId="120">
    <w:name w:val="标题12"/>
    <w:qFormat/>
  </w:style>
  <w:style w:type="character" w:customStyle="1" w:styleId="spelle">
    <w:name w:val="spelle"/>
    <w:qFormat/>
  </w:style>
  <w:style w:type="character" w:customStyle="1" w:styleId="css">
    <w:name w:val="css"/>
    <w:qFormat/>
  </w:style>
  <w:style w:type="character" w:customStyle="1" w:styleId="BChar">
    <w:name w:val="正文B Char"/>
    <w:link w:val="B"/>
    <w:qFormat/>
    <w:locked/>
    <w:rPr>
      <w:rFonts w:ascii="楷体_GB2312" w:eastAsia="楷体_GB2312"/>
      <w:sz w:val="28"/>
    </w:rPr>
  </w:style>
  <w:style w:type="paragraph" w:customStyle="1" w:styleId="B">
    <w:name w:val="正文B"/>
    <w:basedOn w:val="a"/>
    <w:link w:val="BChar"/>
    <w:qFormat/>
    <w:pPr>
      <w:spacing w:line="500" w:lineRule="exact"/>
    </w:pPr>
    <w:rPr>
      <w:rFonts w:ascii="楷体_GB2312" w:eastAsia="楷体_GB2312" w:hAnsiTheme="minorHAnsi" w:cstheme="minorBidi"/>
      <w:sz w:val="28"/>
      <w:szCs w:val="22"/>
    </w:rPr>
  </w:style>
  <w:style w:type="character" w:customStyle="1" w:styleId="3CharChar2">
    <w:name w:val="标题 3 Char Char2"/>
    <w:qFormat/>
    <w:rPr>
      <w:rFonts w:eastAsia="宋体"/>
      <w:b/>
      <w:bCs/>
      <w:kern w:val="2"/>
      <w:sz w:val="32"/>
      <w:szCs w:val="32"/>
      <w:lang w:val="en-US" w:eastAsia="zh-CN" w:bidi="ar-SA"/>
    </w:rPr>
  </w:style>
  <w:style w:type="character" w:customStyle="1" w:styleId="CharChar40">
    <w:name w:val="Char Char4"/>
    <w:qFormat/>
    <w:rPr>
      <w:rFonts w:ascii="宋体" w:eastAsia="宋体" w:hAnsi="Courier New"/>
      <w:kern w:val="2"/>
      <w:sz w:val="21"/>
      <w:lang w:val="en-US" w:eastAsia="zh-CN" w:bidi="ar-SA"/>
    </w:rPr>
  </w:style>
  <w:style w:type="character" w:customStyle="1" w:styleId="65pt3">
    <w:name w:val="正文文本 + 6.5 pt3"/>
    <w:qFormat/>
    <w:rPr>
      <w:rFonts w:ascii="宋体" w:eastAsia="宋体" w:hAnsi="宋体" w:cs="宋体"/>
      <w:b/>
      <w:bCs/>
      <w:sz w:val="13"/>
      <w:szCs w:val="13"/>
      <w:lang w:val="en-US" w:eastAsia="zh-CN"/>
    </w:rPr>
  </w:style>
  <w:style w:type="character" w:customStyle="1" w:styleId="ttag">
    <w:name w:val="t_tag"/>
    <w:qFormat/>
  </w:style>
  <w:style w:type="character" w:customStyle="1" w:styleId="style31">
    <w:name w:val="style31"/>
    <w:qFormat/>
    <w:rPr>
      <w:color w:val="000000"/>
      <w:sz w:val="21"/>
      <w:szCs w:val="21"/>
    </w:rPr>
  </w:style>
  <w:style w:type="character" w:customStyle="1" w:styleId="afffffff2">
    <w:name w:val="链接"/>
    <w:qFormat/>
    <w:rPr>
      <w:color w:val="0000FF"/>
      <w:u w:val="single" w:color="0000FF"/>
    </w:rPr>
  </w:style>
  <w:style w:type="character" w:customStyle="1" w:styleId="CharChar9">
    <w:name w:val="Char Char9"/>
    <w:qFormat/>
    <w:rPr>
      <w:rFonts w:ascii="宋体" w:eastAsia="宋体" w:hAnsi="宋体"/>
      <w:kern w:val="2"/>
      <w:sz w:val="24"/>
      <w:szCs w:val="24"/>
      <w:lang w:val="en-US" w:eastAsia="zh-CN" w:bidi="ar-SA"/>
    </w:rPr>
  </w:style>
  <w:style w:type="character" w:customStyle="1" w:styleId="3Char2">
    <w:name w:val="正文文本 3 Char"/>
    <w:uiPriority w:val="99"/>
    <w:qFormat/>
    <w:locked/>
    <w:rPr>
      <w:rFonts w:ascii="宋体" w:hAnsi="宋体"/>
      <w:kern w:val="2"/>
      <w:sz w:val="16"/>
      <w:szCs w:val="16"/>
    </w:rPr>
  </w:style>
  <w:style w:type="character" w:customStyle="1" w:styleId="1Char4">
    <w:name w:val="表1 Char"/>
    <w:link w:val="1fb"/>
    <w:qFormat/>
    <w:rPr>
      <w:rFonts w:eastAsia="Times New Roman"/>
    </w:rPr>
  </w:style>
  <w:style w:type="paragraph" w:customStyle="1" w:styleId="1fb">
    <w:name w:val="表1"/>
    <w:next w:val="a"/>
    <w:link w:val="1Char4"/>
    <w:qFormat/>
    <w:pPr>
      <w:adjustRightInd w:val="0"/>
      <w:snapToGrid w:val="0"/>
      <w:jc w:val="center"/>
    </w:pPr>
    <w:rPr>
      <w:rFonts w:asciiTheme="minorHAnsi" w:eastAsia="Times New Roman" w:hAnsiTheme="minorHAnsi" w:cstheme="minorBidi"/>
      <w:kern w:val="2"/>
      <w:sz w:val="21"/>
      <w:szCs w:val="22"/>
    </w:rPr>
  </w:style>
  <w:style w:type="character" w:customStyle="1" w:styleId="grame">
    <w:name w:val="grame"/>
    <w:qFormat/>
  </w:style>
  <w:style w:type="character" w:customStyle="1" w:styleId="113">
    <w:name w:val="纯文本11"/>
    <w:qFormat/>
    <w:rPr>
      <w:rFonts w:ascii="宋体" w:eastAsia="宋体" w:hAnsi="Courier New" w:cs="Courier New"/>
      <w:kern w:val="2"/>
      <w:sz w:val="21"/>
      <w:szCs w:val="21"/>
      <w:lang w:val="en-US" w:eastAsia="zh-CN" w:bidi="ar-SA"/>
    </w:rPr>
  </w:style>
  <w:style w:type="character" w:customStyle="1" w:styleId="ddd">
    <w:name w:val="ddd"/>
    <w:qFormat/>
  </w:style>
  <w:style w:type="character" w:customStyle="1" w:styleId="Char18">
    <w:name w:val="表格 Char1"/>
    <w:qFormat/>
    <w:rPr>
      <w:rFonts w:ascii="Times New Roman" w:eastAsia="仿宋_GB2312" w:hAnsi="Times New Roman"/>
      <w:color w:val="auto"/>
      <w:kern w:val="2"/>
      <w:sz w:val="21"/>
      <w:szCs w:val="24"/>
    </w:rPr>
  </w:style>
  <w:style w:type="character" w:customStyle="1" w:styleId="Char19">
    <w:name w:val="表 Char1"/>
    <w:qFormat/>
    <w:rPr>
      <w:rFonts w:eastAsia="仿宋_GB2312" w:cs="仿宋_GB2312"/>
      <w:kern w:val="2"/>
      <w:sz w:val="21"/>
      <w:szCs w:val="21"/>
      <w:lang w:val="en-US" w:eastAsia="zh-CN" w:bidi="ar-SA"/>
    </w:rPr>
  </w:style>
  <w:style w:type="character" w:customStyle="1" w:styleId="1Char5">
    <w:name w:val="正文1 Char"/>
    <w:qFormat/>
    <w:rPr>
      <w:rFonts w:ascii="宋体" w:hAnsi="宋体"/>
      <w:color w:val="000000"/>
      <w:kern w:val="2"/>
      <w:sz w:val="24"/>
    </w:rPr>
  </w:style>
  <w:style w:type="character" w:customStyle="1" w:styleId="Charff1">
    <w:name w:val="正文调整 Char"/>
    <w:link w:val="afffffff3"/>
    <w:qFormat/>
    <w:rPr>
      <w:sz w:val="24"/>
      <w:szCs w:val="24"/>
    </w:rPr>
  </w:style>
  <w:style w:type="paragraph" w:customStyle="1" w:styleId="afffffff3">
    <w:name w:val="正文调整"/>
    <w:basedOn w:val="a"/>
    <w:link w:val="Charff1"/>
    <w:qFormat/>
    <w:pPr>
      <w:spacing w:before="60" w:line="460" w:lineRule="atLeast"/>
      <w:ind w:firstLineChars="200" w:firstLine="200"/>
    </w:pPr>
    <w:rPr>
      <w:rFonts w:asciiTheme="minorHAnsi" w:eastAsiaTheme="minorEastAsia" w:hAnsiTheme="minorHAnsi" w:cstheme="minorBidi"/>
      <w:sz w:val="24"/>
    </w:rPr>
  </w:style>
  <w:style w:type="character" w:customStyle="1" w:styleId="CharChar7">
    <w:name w:val="表格标题 Char Char"/>
    <w:link w:val="afffffff4"/>
    <w:qFormat/>
    <w:rPr>
      <w:rFonts w:eastAsia="方正魏碑简体"/>
      <w:sz w:val="24"/>
    </w:rPr>
  </w:style>
  <w:style w:type="paragraph" w:customStyle="1" w:styleId="afffffff4">
    <w:name w:val="表格标题"/>
    <w:basedOn w:val="a"/>
    <w:link w:val="CharChar7"/>
    <w:qFormat/>
    <w:pPr>
      <w:spacing w:before="120"/>
      <w:jc w:val="center"/>
    </w:pPr>
    <w:rPr>
      <w:rFonts w:asciiTheme="minorHAnsi" w:eastAsia="方正魏碑简体" w:hAnsiTheme="minorHAnsi" w:cstheme="minorBidi"/>
      <w:sz w:val="24"/>
      <w:szCs w:val="22"/>
    </w:rPr>
  </w:style>
  <w:style w:type="paragraph" w:customStyle="1" w:styleId="afffffff5">
    <w:name w:val="居中正文"/>
    <w:basedOn w:val="aff6"/>
    <w:qFormat/>
    <w:pPr>
      <w:adjustRightInd w:val="0"/>
      <w:spacing w:before="120" w:after="0" w:line="360" w:lineRule="auto"/>
      <w:ind w:firstLineChars="0" w:firstLine="0"/>
      <w:jc w:val="center"/>
      <w:textAlignment w:val="baseline"/>
    </w:pPr>
    <w:rPr>
      <w:rFonts w:ascii="宋体"/>
      <w:b w:val="0"/>
      <w:kern w:val="28"/>
      <w:sz w:val="24"/>
      <w:lang w:val="zh-CN"/>
    </w:rPr>
  </w:style>
  <w:style w:type="character" w:customStyle="1" w:styleId="afffffff6">
    <w:name w:val="注释标题 字符"/>
    <w:basedOn w:val="a1"/>
    <w:qFormat/>
    <w:rPr>
      <w:rFonts w:ascii="Times New Roman" w:eastAsia="宋体" w:hAnsi="Times New Roman" w:cs="Times New Roman"/>
      <w:szCs w:val="24"/>
    </w:rPr>
  </w:style>
  <w:style w:type="character" w:customStyle="1" w:styleId="Char1a">
    <w:name w:val="注释标题 Char1"/>
    <w:uiPriority w:val="99"/>
    <w:qFormat/>
    <w:rPr>
      <w:kern w:val="2"/>
      <w:sz w:val="21"/>
      <w:szCs w:val="24"/>
    </w:rPr>
  </w:style>
  <w:style w:type="paragraph" w:customStyle="1" w:styleId="2TimesNewRoman">
    <w:name w:val="正文首行缩进 2 + Times New Roman"/>
    <w:basedOn w:val="a"/>
    <w:qFormat/>
    <w:pPr>
      <w:tabs>
        <w:tab w:val="left" w:pos="0"/>
        <w:tab w:val="left" w:pos="1080"/>
      </w:tabs>
      <w:autoSpaceDE w:val="0"/>
      <w:autoSpaceDN w:val="0"/>
      <w:spacing w:line="540" w:lineRule="exact"/>
      <w:ind w:firstLineChars="200" w:firstLine="480"/>
    </w:pPr>
    <w:rPr>
      <w:sz w:val="24"/>
    </w:rPr>
  </w:style>
  <w:style w:type="paragraph" w:customStyle="1" w:styleId="CM11">
    <w:name w:val="CM11"/>
    <w:basedOn w:val="Default"/>
    <w:next w:val="Default"/>
    <w:qFormat/>
    <w:pPr>
      <w:spacing w:line="460" w:lineRule="atLeast"/>
    </w:pPr>
    <w:rPr>
      <w:rFonts w:ascii="黑体" w:eastAsia="黑体" w:cs="Times New Roman"/>
      <w:color w:val="auto"/>
      <w:sz w:val="20"/>
    </w:rPr>
  </w:style>
  <w:style w:type="character" w:customStyle="1" w:styleId="HTMLChar">
    <w:name w:val="HTML 预设格式 Char"/>
    <w:uiPriority w:val="99"/>
    <w:qFormat/>
    <w:rPr>
      <w:rFonts w:ascii="Arial" w:hAnsi="Arial"/>
      <w:sz w:val="23"/>
      <w:szCs w:val="23"/>
      <w:lang w:val="zh-CN" w:eastAsia="zh-CN"/>
    </w:rPr>
  </w:style>
  <w:style w:type="character" w:customStyle="1" w:styleId="3Char10">
    <w:name w:val="正文文本 3 Char1"/>
    <w:uiPriority w:val="99"/>
    <w:qFormat/>
    <w:rPr>
      <w:kern w:val="2"/>
      <w:sz w:val="16"/>
      <w:szCs w:val="16"/>
    </w:rPr>
  </w:style>
  <w:style w:type="paragraph" w:customStyle="1" w:styleId="IDCA-Head2ndLine">
    <w:name w:val="IDC A-Head (2nd Line)"/>
    <w:basedOn w:val="a"/>
    <w:next w:val="a"/>
    <w:qFormat/>
    <w:pPr>
      <w:widowControl/>
      <w:jc w:val="center"/>
    </w:pPr>
    <w:rPr>
      <w:caps/>
      <w:kern w:val="0"/>
      <w:sz w:val="24"/>
      <w:szCs w:val="20"/>
    </w:rPr>
  </w:style>
  <w:style w:type="paragraph" w:customStyle="1" w:styleId="afffffff7">
    <w:name w:val="前言、引言标题"/>
    <w:next w:val="a"/>
    <w:qFormat/>
    <w:pPr>
      <w:shd w:val="clear" w:color="FFFFFF" w:fill="FFFFFF"/>
      <w:tabs>
        <w:tab w:val="left" w:pos="903"/>
      </w:tabs>
      <w:spacing w:before="640" w:after="560"/>
      <w:ind w:left="903" w:hanging="315"/>
      <w:jc w:val="center"/>
      <w:outlineLvl w:val="0"/>
    </w:pPr>
    <w:rPr>
      <w:rFonts w:ascii="黑体" w:eastAsia="黑体"/>
      <w:sz w:val="32"/>
    </w:rPr>
  </w:style>
  <w:style w:type="paragraph" w:customStyle="1" w:styleId="ParaCharCharCharCharCharCharCharCharCharCharCharCharChar">
    <w:name w:val="默认段落字体 Para Char Char Char Char Char Char Char Char Char Char Char Char Char"/>
    <w:basedOn w:val="a"/>
    <w:qFormat/>
    <w:rPr>
      <w:sz w:val="24"/>
    </w:rPr>
  </w:style>
  <w:style w:type="paragraph" w:customStyle="1" w:styleId="1CharCharCharCharCharCharCharCharCharCharCharCharCharCharCharChar">
    <w:name w:val="1 Char Char Char Char Char Char Char Char Char Char Char Char Char Char Char Char"/>
    <w:basedOn w:val="a"/>
    <w:qFormat/>
  </w:style>
  <w:style w:type="paragraph" w:customStyle="1" w:styleId="css1">
    <w:name w:val="css1"/>
    <w:basedOn w:val="a"/>
    <w:qFormat/>
    <w:pPr>
      <w:widowControl/>
      <w:spacing w:before="100" w:beforeAutospacing="1" w:after="100" w:afterAutospacing="1"/>
      <w:jc w:val="left"/>
    </w:pPr>
    <w:rPr>
      <w:rFonts w:ascii="宋体" w:hAnsi="宋体" w:cs="宋体"/>
      <w:kern w:val="0"/>
      <w:sz w:val="24"/>
    </w:rPr>
  </w:style>
  <w:style w:type="paragraph" w:customStyle="1" w:styleId="2f3">
    <w:name w:val="表2"/>
    <w:basedOn w:val="a0"/>
    <w:qFormat/>
    <w:pPr>
      <w:snapToGrid w:val="0"/>
      <w:spacing w:line="240" w:lineRule="auto"/>
      <w:ind w:firstLine="0"/>
      <w:jc w:val="center"/>
      <w:textAlignment w:val="baseline"/>
      <w:outlineLvl w:val="7"/>
    </w:pPr>
    <w:rPr>
      <w:rFonts w:ascii="Times New Roman" w:hAnsi="Times New Roman"/>
      <w:snapToGrid w:val="0"/>
      <w:color w:val="000000"/>
      <w:kern w:val="0"/>
      <w:sz w:val="21"/>
      <w:szCs w:val="21"/>
    </w:rPr>
  </w:style>
  <w:style w:type="paragraph" w:customStyle="1" w:styleId="xl34">
    <w:name w:val="xl34"/>
    <w:basedOn w:val="a"/>
    <w:qFormat/>
    <w:pPr>
      <w:widowControl/>
      <w:spacing w:before="100" w:beforeAutospacing="1" w:after="100" w:afterAutospacing="1"/>
      <w:jc w:val="center"/>
    </w:pPr>
    <w:rPr>
      <w:rFonts w:ascii="Arial Unicode MS" w:eastAsia="Arial Unicode MS" w:hAnsi="Arial Unicode MS"/>
      <w:kern w:val="0"/>
      <w:sz w:val="24"/>
    </w:rPr>
  </w:style>
  <w:style w:type="paragraph" w:customStyle="1" w:styleId="afffffff8">
    <w:name w:val="码头表"/>
    <w:basedOn w:val="a"/>
    <w:qFormat/>
    <w:pPr>
      <w:jc w:val="center"/>
    </w:pPr>
    <w:rPr>
      <w:rFonts w:ascii="宋体" w:hAnsi="宋体"/>
      <w:color w:val="FF0000"/>
      <w:sz w:val="24"/>
    </w:rPr>
  </w:style>
  <w:style w:type="paragraph" w:customStyle="1" w:styleId="afffffff9">
    <w:name w:val="表内式样"/>
    <w:qFormat/>
    <w:pPr>
      <w:widowControl w:val="0"/>
      <w:adjustRightInd w:val="0"/>
      <w:jc w:val="center"/>
      <w:textAlignment w:val="baseline"/>
    </w:pPr>
    <w:rPr>
      <w:rFonts w:ascii="宋体" w:hAnsi="宋体"/>
      <w:kern w:val="2"/>
      <w:sz w:val="21"/>
    </w:rPr>
  </w:style>
  <w:style w:type="paragraph" w:customStyle="1" w:styleId="Char1b">
    <w:name w:val="Char1"/>
    <w:basedOn w:val="a"/>
    <w:qFormat/>
    <w:rPr>
      <w:sz w:val="24"/>
    </w:rPr>
  </w:style>
  <w:style w:type="paragraph" w:customStyle="1" w:styleId="211">
    <w:name w:val="正文21"/>
    <w:basedOn w:val="a"/>
    <w:qFormat/>
    <w:pPr>
      <w:spacing w:line="500" w:lineRule="exact"/>
      <w:ind w:firstLineChars="200" w:firstLine="560"/>
    </w:pPr>
    <w:rPr>
      <w:rFonts w:ascii="楷体_GB2312" w:eastAsia="楷体_GB2312" w:cs="宋体"/>
      <w:sz w:val="28"/>
      <w:szCs w:val="20"/>
    </w:rPr>
  </w:style>
  <w:style w:type="paragraph" w:customStyle="1" w:styleId="xl37">
    <w:name w:val="xl37"/>
    <w:basedOn w:val="a"/>
    <w:qFormat/>
    <w:pPr>
      <w:widowControl/>
      <w:pBdr>
        <w:left w:val="single" w:sz="8" w:space="0" w:color="auto"/>
        <w:bottom w:val="single" w:sz="8" w:space="0" w:color="auto"/>
      </w:pBdr>
      <w:spacing w:before="100" w:beforeAutospacing="1" w:after="100" w:afterAutospacing="1"/>
      <w:jc w:val="center"/>
    </w:pPr>
    <w:rPr>
      <w:rFonts w:ascii="Arial Unicode MS" w:eastAsia="Arial Unicode MS" w:hAnsi="Arial Unicode MS" w:cs="Arial Unicode MS"/>
      <w:kern w:val="0"/>
      <w:sz w:val="24"/>
    </w:rPr>
  </w:style>
  <w:style w:type="paragraph" w:customStyle="1" w:styleId="3ReHead3WSAh33Char32311Re11Head3WSA1">
    <w:name w:val="样式 标题 3ReHead 3 WSAh3标题 3 Char标题 32标题 311Re11Head 3 WSA1..."/>
    <w:basedOn w:val="30"/>
    <w:qFormat/>
    <w:pPr>
      <w:keepNext w:val="0"/>
      <w:keepLines w:val="0"/>
      <w:widowControl/>
      <w:spacing w:beforeLines="50" w:after="0" w:line="480" w:lineRule="exact"/>
      <w:jc w:val="left"/>
    </w:pPr>
    <w:rPr>
      <w:rFonts w:ascii="宋体" w:hAnsi="宋体" w:cs="宋体"/>
      <w:color w:val="000000"/>
      <w:kern w:val="0"/>
      <w:sz w:val="24"/>
      <w:szCs w:val="20"/>
    </w:rPr>
  </w:style>
  <w:style w:type="paragraph" w:customStyle="1" w:styleId="1CharCharCharCharCharCharCharCharCharChar">
    <w:name w:val="1 Char Char Char Char Char Char Char Char Char Char"/>
    <w:basedOn w:val="a"/>
    <w:qFormat/>
  </w:style>
  <w:style w:type="paragraph" w:customStyle="1" w:styleId="CharCharCharCharCharCharChar1">
    <w:name w:val="Char Char Char Char Char Char Char1"/>
    <w:basedOn w:val="a"/>
    <w:qFormat/>
    <w:pPr>
      <w:widowControl/>
      <w:spacing w:after="160" w:line="240" w:lineRule="exact"/>
      <w:jc w:val="left"/>
    </w:pPr>
    <w:rPr>
      <w:rFonts w:ascii="Arial" w:eastAsia="Times New Roman" w:hAnsi="Arial" w:cs="Verdana"/>
      <w:b/>
      <w:kern w:val="0"/>
      <w:sz w:val="24"/>
      <w:lang w:eastAsia="en-US"/>
    </w:rPr>
  </w:style>
  <w:style w:type="paragraph" w:customStyle="1" w:styleId="xl26">
    <w:name w:val="xl26"/>
    <w:basedOn w:val="a"/>
    <w:qFormat/>
    <w:pPr>
      <w:widowControl/>
      <w:pBdr>
        <w:left w:val="single" w:sz="4" w:space="0" w:color="auto"/>
        <w:right w:val="single" w:sz="4" w:space="0" w:color="auto"/>
      </w:pBdr>
      <w:spacing w:before="100" w:beforeAutospacing="1" w:after="100" w:afterAutospacing="1"/>
      <w:jc w:val="center"/>
      <w:textAlignment w:val="top"/>
    </w:pPr>
    <w:rPr>
      <w:rFonts w:eastAsia="Arial Unicode MS"/>
      <w:kern w:val="0"/>
      <w:sz w:val="18"/>
      <w:szCs w:val="18"/>
    </w:rPr>
  </w:style>
  <w:style w:type="paragraph" w:customStyle="1" w:styleId="afffffffa">
    <w:name w:val="正文两端对齐"/>
    <w:basedOn w:val="a"/>
    <w:qFormat/>
    <w:pPr>
      <w:spacing w:line="480" w:lineRule="exact"/>
    </w:pPr>
    <w:rPr>
      <w:rFonts w:ascii="宋体"/>
      <w:sz w:val="24"/>
    </w:rPr>
  </w:style>
  <w:style w:type="paragraph" w:customStyle="1" w:styleId="Char21">
    <w:name w:val="Char2"/>
    <w:basedOn w:val="a"/>
    <w:qFormat/>
    <w:pPr>
      <w:ind w:firstLineChars="200" w:firstLine="200"/>
    </w:pPr>
    <w:rPr>
      <w:rFonts w:ascii="宋体" w:hAnsi="宋体" w:cs="宋体"/>
    </w:rPr>
  </w:style>
  <w:style w:type="paragraph" w:customStyle="1" w:styleId="1CharCharCharCharCharCharCharCharCharCharCharCharChar">
    <w:name w:val="1 Char Char Char Char Char Char Char Char Char Char Char Char Char"/>
    <w:basedOn w:val="a"/>
    <w:qFormat/>
  </w:style>
  <w:style w:type="paragraph" w:customStyle="1" w:styleId="1fc">
    <w:name w:val="表格1"/>
    <w:basedOn w:val="a"/>
    <w:qFormat/>
    <w:pPr>
      <w:spacing w:before="120" w:line="360" w:lineRule="auto"/>
    </w:pPr>
    <w:rPr>
      <w:sz w:val="24"/>
      <w:szCs w:val="20"/>
    </w:rPr>
  </w:style>
  <w:style w:type="paragraph" w:customStyle="1" w:styleId="afffffffb">
    <w:name w:val="大表内容"/>
    <w:qFormat/>
    <w:pPr>
      <w:snapToGrid w:val="0"/>
      <w:jc w:val="center"/>
    </w:pPr>
    <w:rPr>
      <w:sz w:val="21"/>
      <w:szCs w:val="21"/>
    </w:rPr>
  </w:style>
  <w:style w:type="paragraph" w:customStyle="1" w:styleId="CharChar20">
    <w:name w:val="Char Char2"/>
    <w:basedOn w:val="a"/>
    <w:qFormat/>
    <w:pPr>
      <w:adjustRightInd w:val="0"/>
      <w:spacing w:line="360" w:lineRule="auto"/>
    </w:pPr>
    <w:rPr>
      <w:kern w:val="0"/>
      <w:sz w:val="24"/>
    </w:rPr>
  </w:style>
  <w:style w:type="paragraph" w:customStyle="1" w:styleId="afffffffc">
    <w:name w:val="二级条标题"/>
    <w:basedOn w:val="afffffffd"/>
    <w:next w:val="a"/>
    <w:qFormat/>
    <w:pPr>
      <w:outlineLvl w:val="3"/>
    </w:pPr>
  </w:style>
  <w:style w:type="paragraph" w:customStyle="1" w:styleId="afffffffd">
    <w:name w:val="一级条标题"/>
    <w:basedOn w:val="afffffffe"/>
    <w:next w:val="a"/>
    <w:qFormat/>
    <w:pPr>
      <w:tabs>
        <w:tab w:val="left" w:pos="360"/>
      </w:tabs>
      <w:spacing w:before="0" w:after="0"/>
      <w:ind w:left="0" w:firstLine="0"/>
      <w:outlineLvl w:val="2"/>
    </w:pPr>
  </w:style>
  <w:style w:type="paragraph" w:customStyle="1" w:styleId="afffffffe">
    <w:name w:val="章标题"/>
    <w:next w:val="a"/>
    <w:qFormat/>
    <w:pPr>
      <w:tabs>
        <w:tab w:val="left" w:pos="903"/>
      </w:tabs>
      <w:spacing w:before="50" w:after="50"/>
      <w:ind w:left="903" w:hanging="315"/>
      <w:jc w:val="both"/>
      <w:outlineLvl w:val="1"/>
    </w:pPr>
    <w:rPr>
      <w:rFonts w:ascii="黑体" w:eastAsia="黑体"/>
      <w:sz w:val="21"/>
    </w:rPr>
  </w:style>
  <w:style w:type="paragraph" w:customStyle="1" w:styleId="1fd">
    <w:name w:val="正文缩进1"/>
    <w:basedOn w:val="a"/>
    <w:qFormat/>
    <w:pPr>
      <w:spacing w:beforeLines="50" w:afterLines="50" w:line="360" w:lineRule="auto"/>
      <w:ind w:firstLineChars="200" w:firstLine="482"/>
      <w:jc w:val="center"/>
    </w:pPr>
    <w:rPr>
      <w:b/>
      <w:sz w:val="24"/>
      <w:szCs w:val="20"/>
    </w:rPr>
  </w:style>
  <w:style w:type="paragraph" w:customStyle="1" w:styleId="xl27">
    <w:name w:val="xl27"/>
    <w:basedOn w:val="a"/>
    <w:qFormat/>
    <w:pPr>
      <w:widowControl/>
      <w:pBdr>
        <w:left w:val="single" w:sz="4" w:space="0" w:color="auto"/>
        <w:right w:val="single" w:sz="4" w:space="0" w:color="auto"/>
      </w:pBdr>
      <w:spacing w:before="100" w:beforeAutospacing="1" w:after="100" w:afterAutospacing="1"/>
      <w:jc w:val="center"/>
    </w:pPr>
    <w:rPr>
      <w:rFonts w:eastAsia="Arial Unicode MS"/>
      <w:kern w:val="0"/>
      <w:sz w:val="24"/>
    </w:rPr>
  </w:style>
  <w:style w:type="paragraph" w:customStyle="1" w:styleId="001">
    <w:name w:val="表格001"/>
    <w:basedOn w:val="a"/>
    <w:qFormat/>
    <w:pPr>
      <w:jc w:val="center"/>
    </w:pPr>
    <w:rPr>
      <w:rFonts w:ascii="宋体" w:hAnsi="宋体"/>
      <w:sz w:val="24"/>
      <w:szCs w:val="20"/>
    </w:rPr>
  </w:style>
  <w:style w:type="paragraph" w:customStyle="1" w:styleId="affffffff">
    <w:name w:val="三级标题"/>
    <w:basedOn w:val="a"/>
    <w:next w:val="28"/>
    <w:qFormat/>
    <w:pPr>
      <w:spacing w:line="360" w:lineRule="exact"/>
      <w:jc w:val="center"/>
    </w:pPr>
    <w:rPr>
      <w:sz w:val="24"/>
    </w:rPr>
  </w:style>
  <w:style w:type="paragraph" w:customStyle="1" w:styleId="1fe">
    <w:name w:val="1文章"/>
    <w:basedOn w:val="a"/>
    <w:qFormat/>
    <w:pPr>
      <w:snapToGrid w:val="0"/>
      <w:spacing w:line="420" w:lineRule="auto"/>
      <w:ind w:firstLine="454"/>
      <w:outlineLvl w:val="4"/>
    </w:pPr>
    <w:rPr>
      <w:spacing w:val="4"/>
      <w:sz w:val="24"/>
    </w:rPr>
  </w:style>
  <w:style w:type="paragraph" w:customStyle="1" w:styleId="affffffff0">
    <w:name w:val="本文正文"/>
    <w:basedOn w:val="a"/>
    <w:qFormat/>
    <w:pPr>
      <w:autoSpaceDE w:val="0"/>
      <w:autoSpaceDN w:val="0"/>
      <w:adjustRightInd w:val="0"/>
      <w:spacing w:line="300" w:lineRule="auto"/>
      <w:ind w:firstLineChars="200" w:firstLine="560"/>
      <w:textAlignment w:val="baseline"/>
    </w:pPr>
    <w:rPr>
      <w:sz w:val="28"/>
      <w:szCs w:val="20"/>
    </w:rPr>
  </w:style>
  <w:style w:type="paragraph" w:customStyle="1" w:styleId="CharCharChar">
    <w:name w:val="Char Char Char"/>
    <w:basedOn w:val="a"/>
    <w:qFormat/>
  </w:style>
  <w:style w:type="paragraph" w:customStyle="1" w:styleId="affffffff1">
    <w:name w:val="样式"/>
    <w:basedOn w:val="a"/>
    <w:next w:val="af3"/>
    <w:qFormat/>
    <w:rPr>
      <w:rFonts w:ascii="宋体" w:hAnsi="Courier New"/>
      <w:sz w:val="24"/>
    </w:rPr>
  </w:style>
  <w:style w:type="paragraph" w:customStyle="1" w:styleId="48">
    <w:name w:val="4级标题"/>
    <w:basedOn w:val="1f5"/>
    <w:qFormat/>
    <w:pPr>
      <w:ind w:firstLineChars="0" w:firstLine="0"/>
    </w:pPr>
    <w:rPr>
      <w:b/>
      <w:snapToGrid w:val="0"/>
      <w:szCs w:val="24"/>
      <w:lang w:val="zh-CN"/>
    </w:rPr>
  </w:style>
  <w:style w:type="paragraph" w:customStyle="1" w:styleId="CharCharCharCharCharChar1Char1">
    <w:name w:val="Char Char Char Char Char Char1 Char1"/>
    <w:basedOn w:val="a"/>
    <w:qFormat/>
    <w:pPr>
      <w:spacing w:line="360" w:lineRule="auto"/>
    </w:pPr>
    <w:rPr>
      <w:sz w:val="24"/>
    </w:rPr>
  </w:style>
  <w:style w:type="paragraph" w:customStyle="1" w:styleId="affffffff2">
    <w:name w:val="表文"/>
    <w:basedOn w:val="affff0"/>
    <w:qFormat/>
    <w:pPr>
      <w:spacing w:beforeLines="20" w:before="0" w:afterLines="20" w:line="240" w:lineRule="auto"/>
    </w:pPr>
    <w:rPr>
      <w:b/>
      <w:bCs/>
      <w:spacing w:val="0"/>
      <w:position w:val="0"/>
    </w:rPr>
  </w:style>
  <w:style w:type="paragraph" w:customStyle="1" w:styleId="xl29">
    <w:name w:val="xl29"/>
    <w:basedOn w:val="a"/>
    <w:qFormat/>
    <w:pPr>
      <w:widowControl/>
      <w:pBdr>
        <w:bottom w:val="single" w:sz="4" w:space="0" w:color="auto"/>
        <w:right w:val="single" w:sz="8" w:space="0" w:color="auto"/>
      </w:pBdr>
      <w:spacing w:before="100" w:beforeAutospacing="1" w:after="100" w:afterAutospacing="1"/>
      <w:jc w:val="center"/>
    </w:pPr>
    <w:rPr>
      <w:kern w:val="0"/>
      <w:szCs w:val="21"/>
    </w:rPr>
  </w:style>
  <w:style w:type="paragraph" w:customStyle="1" w:styleId="affffffff3">
    <w:name w:val="三级条标题"/>
    <w:basedOn w:val="afffffffc"/>
    <w:next w:val="a"/>
    <w:qFormat/>
    <w:pPr>
      <w:tabs>
        <w:tab w:val="clear" w:pos="360"/>
      </w:tabs>
      <w:outlineLvl w:val="4"/>
    </w:pPr>
  </w:style>
  <w:style w:type="paragraph" w:customStyle="1" w:styleId="xl28">
    <w:name w:val="xl28"/>
    <w:basedOn w:val="a"/>
    <w:qFormat/>
    <w:pPr>
      <w:widowControl/>
      <w:pBdr>
        <w:bottom w:val="single" w:sz="4" w:space="0" w:color="auto"/>
        <w:right w:val="single" w:sz="4" w:space="0" w:color="auto"/>
      </w:pBdr>
      <w:spacing w:before="100" w:beforeAutospacing="1" w:after="100" w:afterAutospacing="1"/>
      <w:jc w:val="center"/>
    </w:pPr>
    <w:rPr>
      <w:kern w:val="0"/>
      <w:sz w:val="24"/>
    </w:rPr>
  </w:style>
  <w:style w:type="paragraph" w:customStyle="1" w:styleId="CM2">
    <w:name w:val="CM2"/>
    <w:basedOn w:val="Default"/>
    <w:next w:val="Default"/>
    <w:qFormat/>
    <w:pPr>
      <w:spacing w:line="460" w:lineRule="atLeast"/>
    </w:pPr>
    <w:rPr>
      <w:rFonts w:ascii="黑体" w:eastAsia="黑体" w:cs="Times New Roman"/>
      <w:color w:val="auto"/>
      <w:sz w:val="20"/>
    </w:rPr>
  </w:style>
  <w:style w:type="paragraph" w:customStyle="1" w:styleId="affffffff4">
    <w:name w:val="表序号"/>
    <w:basedOn w:val="50"/>
    <w:qFormat/>
    <w:pPr>
      <w:keepLines/>
      <w:tabs>
        <w:tab w:val="clear" w:pos="1080"/>
      </w:tabs>
      <w:spacing w:line="360" w:lineRule="auto"/>
      <w:ind w:left="1134" w:hanging="1134"/>
      <w:jc w:val="center"/>
    </w:pPr>
    <w:rPr>
      <w:rFonts w:ascii="宋体" w:hAnsi="宋体"/>
      <w:sz w:val="24"/>
    </w:rPr>
  </w:style>
  <w:style w:type="paragraph" w:customStyle="1" w:styleId="2f4">
    <w:name w:val="2"/>
    <w:basedOn w:val="a"/>
    <w:next w:val="35"/>
    <w:qFormat/>
    <w:pPr>
      <w:spacing w:line="360" w:lineRule="auto"/>
      <w:ind w:firstLine="480"/>
    </w:pPr>
    <w:rPr>
      <w:sz w:val="24"/>
      <w:szCs w:val="20"/>
    </w:rPr>
  </w:style>
  <w:style w:type="paragraph" w:customStyle="1" w:styleId="1ff">
    <w:name w:val="1"/>
    <w:basedOn w:val="a"/>
    <w:next w:val="a0"/>
    <w:qFormat/>
    <w:pPr>
      <w:ind w:firstLine="420"/>
    </w:pPr>
    <w:rPr>
      <w:sz w:val="24"/>
    </w:rPr>
  </w:style>
  <w:style w:type="paragraph" w:customStyle="1" w:styleId="2f5">
    <w:name w:val="正文样式2"/>
    <w:basedOn w:val="a"/>
    <w:qFormat/>
    <w:pPr>
      <w:adjustRightInd w:val="0"/>
      <w:snapToGrid w:val="0"/>
      <w:spacing w:line="360" w:lineRule="auto"/>
      <w:ind w:firstLine="510"/>
      <w:textAlignment w:val="baseline"/>
    </w:pPr>
    <w:rPr>
      <w:rFonts w:ascii="宋体"/>
      <w:kern w:val="24"/>
      <w:sz w:val="24"/>
      <w:szCs w:val="20"/>
    </w:rPr>
  </w:style>
  <w:style w:type="paragraph" w:customStyle="1" w:styleId="y">
    <w:name w:val="y表格"/>
    <w:basedOn w:val="ae"/>
    <w:qFormat/>
    <w:pPr>
      <w:adjustRightInd w:val="0"/>
      <w:spacing w:before="0" w:after="0" w:line="240" w:lineRule="auto"/>
      <w:ind w:right="0"/>
      <w:jc w:val="center"/>
      <w:textAlignment w:val="baseline"/>
    </w:pPr>
    <w:rPr>
      <w:rFonts w:ascii="宋体" w:hAnsi="宋体" w:hint="eastAsia"/>
      <w:sz w:val="24"/>
      <w:lang w:val="zh-CN"/>
    </w:rPr>
  </w:style>
  <w:style w:type="paragraph" w:customStyle="1" w:styleId="affffffff5">
    <w:name w:val="四级条标题"/>
    <w:basedOn w:val="affffffff3"/>
    <w:next w:val="a"/>
    <w:qFormat/>
    <w:pPr>
      <w:outlineLvl w:val="5"/>
    </w:pPr>
  </w:style>
  <w:style w:type="paragraph" w:customStyle="1" w:styleId="affffffff6">
    <w:name w:val="五级条标题"/>
    <w:basedOn w:val="affffffff5"/>
    <w:next w:val="a"/>
    <w:qFormat/>
    <w:pPr>
      <w:outlineLvl w:val="6"/>
    </w:pPr>
  </w:style>
  <w:style w:type="paragraph" w:customStyle="1" w:styleId="b0">
    <w:name w:val="标题b"/>
    <w:basedOn w:val="a"/>
    <w:next w:val="a"/>
    <w:qFormat/>
    <w:pPr>
      <w:spacing w:line="700" w:lineRule="exact"/>
    </w:pPr>
    <w:rPr>
      <w:rFonts w:ascii="楷体_GB2312" w:eastAsia="楷体_GB2312" w:hAnsi="楷体_GB2312"/>
      <w:b/>
      <w:sz w:val="30"/>
      <w:szCs w:val="20"/>
    </w:rPr>
  </w:style>
  <w:style w:type="paragraph" w:customStyle="1" w:styleId="iwpoititle">
    <w:name w:val="iw_poi_title"/>
    <w:basedOn w:val="a"/>
    <w:qFormat/>
    <w:pPr>
      <w:widowControl/>
      <w:jc w:val="left"/>
    </w:pPr>
    <w:rPr>
      <w:rFonts w:ascii="宋体" w:hAnsi="宋体" w:cs="宋体"/>
      <w:b/>
      <w:bCs/>
      <w:color w:val="CC5522"/>
      <w:kern w:val="0"/>
      <w:szCs w:val="21"/>
    </w:rPr>
  </w:style>
  <w:style w:type="paragraph" w:customStyle="1" w:styleId="320">
    <w:name w:val="表格 32"/>
    <w:basedOn w:val="a"/>
    <w:qFormat/>
    <w:pPr>
      <w:autoSpaceDE w:val="0"/>
      <w:autoSpaceDN w:val="0"/>
      <w:adjustRightInd w:val="0"/>
      <w:spacing w:line="240" w:lineRule="atLeast"/>
      <w:jc w:val="center"/>
      <w:textAlignment w:val="baseline"/>
    </w:pPr>
    <w:rPr>
      <w:kern w:val="0"/>
      <w:sz w:val="24"/>
    </w:rPr>
  </w:style>
  <w:style w:type="paragraph" w:customStyle="1" w:styleId="38">
    <w:name w:val="正文3"/>
    <w:qFormat/>
    <w:pPr>
      <w:widowControl w:val="0"/>
      <w:adjustRightInd w:val="0"/>
      <w:spacing w:line="360" w:lineRule="atLeast"/>
    </w:pPr>
    <w:rPr>
      <w:rFonts w:ascii="宋体" w:hint="eastAsia"/>
      <w:sz w:val="24"/>
    </w:rPr>
  </w:style>
  <w:style w:type="paragraph" w:customStyle="1" w:styleId="322">
    <w:name w:val="样式 表格 32 + 首行缩进:  2 字符"/>
    <w:basedOn w:val="a"/>
    <w:qFormat/>
    <w:pPr>
      <w:autoSpaceDE w:val="0"/>
      <w:autoSpaceDN w:val="0"/>
      <w:adjustRightInd w:val="0"/>
      <w:spacing w:line="0" w:lineRule="atLeast"/>
      <w:jc w:val="center"/>
      <w:textAlignment w:val="baseline"/>
    </w:pPr>
    <w:rPr>
      <w:kern w:val="0"/>
      <w:szCs w:val="21"/>
    </w:rPr>
  </w:style>
  <w:style w:type="paragraph" w:customStyle="1" w:styleId="wpsplain0">
    <w:name w:val="wpsplain"/>
    <w:basedOn w:val="a"/>
    <w:qFormat/>
    <w:pPr>
      <w:widowControl/>
      <w:spacing w:before="100" w:beforeAutospacing="1" w:after="100" w:afterAutospacing="1"/>
      <w:jc w:val="left"/>
    </w:pPr>
    <w:rPr>
      <w:rFonts w:ascii="宋体" w:hAnsi="宋体" w:cs="宋体"/>
      <w:kern w:val="0"/>
      <w:sz w:val="24"/>
    </w:rPr>
  </w:style>
  <w:style w:type="paragraph" w:customStyle="1" w:styleId="Style10">
    <w:name w:val="_Style 10"/>
    <w:basedOn w:val="a"/>
    <w:qFormat/>
    <w:rPr>
      <w:sz w:val="24"/>
    </w:rPr>
  </w:style>
  <w:style w:type="paragraph" w:customStyle="1" w:styleId="xl21">
    <w:name w:val="xl21"/>
    <w:basedOn w:val="a"/>
    <w:qFormat/>
    <w:pPr>
      <w:widowControl/>
      <w:spacing w:before="100" w:beforeAutospacing="1" w:after="100" w:afterAutospacing="1"/>
      <w:jc w:val="center"/>
    </w:pPr>
    <w:rPr>
      <w:rFonts w:ascii="宋体" w:hAnsi="宋体"/>
      <w:kern w:val="0"/>
      <w:sz w:val="24"/>
    </w:rPr>
  </w:style>
  <w:style w:type="paragraph" w:customStyle="1" w:styleId="affffffff7">
    <w:name w:val="表前文字"/>
    <w:basedOn w:val="a"/>
    <w:qFormat/>
    <w:pPr>
      <w:jc w:val="center"/>
    </w:pPr>
    <w:rPr>
      <w:sz w:val="24"/>
      <w:szCs w:val="21"/>
    </w:rPr>
  </w:style>
  <w:style w:type="paragraph" w:customStyle="1" w:styleId="57">
    <w:name w:val="表内5号居中"/>
    <w:qFormat/>
    <w:pPr>
      <w:widowControl w:val="0"/>
      <w:ind w:firstLine="1134"/>
      <w:jc w:val="center"/>
    </w:pPr>
    <w:rPr>
      <w:kern w:val="2"/>
      <w:sz w:val="24"/>
      <w:szCs w:val="24"/>
    </w:rPr>
  </w:style>
  <w:style w:type="paragraph" w:customStyle="1" w:styleId="212">
    <w:name w:val="样式 正文文字缩进 + 小四 首行缩进:  2 字符1"/>
    <w:basedOn w:val="af0"/>
    <w:qFormat/>
    <w:pPr>
      <w:spacing w:afterLines="50" w:line="400" w:lineRule="exact"/>
      <w:ind w:leftChars="0" w:left="0" w:firstLineChars="200" w:firstLine="200"/>
    </w:pPr>
    <w:rPr>
      <w:rFonts w:eastAsia="华文楷体" w:cs="宋体"/>
      <w:kern w:val="2"/>
      <w:sz w:val="28"/>
    </w:rPr>
  </w:style>
  <w:style w:type="paragraph" w:customStyle="1" w:styleId="3CharCharCharChar">
    <w:name w:val="3 Char Char Char Char"/>
    <w:basedOn w:val="a"/>
    <w:next w:val="a"/>
    <w:qFormat/>
    <w:pPr>
      <w:spacing w:line="360" w:lineRule="auto"/>
      <w:ind w:firstLineChars="200" w:firstLine="200"/>
    </w:pPr>
    <w:rPr>
      <w:rFonts w:ascii="宋体" w:eastAsia="汉鼎简书宋" w:hAnsi="宋体" w:cs="宋体"/>
      <w:sz w:val="24"/>
    </w:rPr>
  </w:style>
  <w:style w:type="paragraph" w:customStyle="1" w:styleId="230">
    <w:name w:val="表格 23"/>
    <w:basedOn w:val="a"/>
    <w:qFormat/>
    <w:pPr>
      <w:autoSpaceDE w:val="0"/>
      <w:autoSpaceDN w:val="0"/>
      <w:adjustRightInd w:val="0"/>
      <w:jc w:val="center"/>
    </w:pPr>
    <w:rPr>
      <w:rFonts w:ascii="宋体" w:eastAsia="仿宋体" w:hAnsi="宋体"/>
      <w:kern w:val="0"/>
      <w:sz w:val="24"/>
      <w:szCs w:val="21"/>
    </w:rPr>
  </w:style>
  <w:style w:type="paragraph" w:customStyle="1" w:styleId="affffffff8">
    <w:name w:val="引言"/>
    <w:basedOn w:val="a"/>
    <w:next w:val="a"/>
    <w:qFormat/>
    <w:pPr>
      <w:jc w:val="center"/>
    </w:pPr>
    <w:rPr>
      <w:bCs/>
      <w:color w:val="000000"/>
      <w:szCs w:val="20"/>
    </w:rPr>
  </w:style>
  <w:style w:type="paragraph" w:customStyle="1" w:styleId="affffffff9">
    <w:name w:val="正文楷体"/>
    <w:basedOn w:val="a"/>
    <w:qFormat/>
    <w:rPr>
      <w:rFonts w:eastAsia="楷体_GB2312"/>
    </w:rPr>
  </w:style>
  <w:style w:type="paragraph" w:customStyle="1" w:styleId="affffffffa">
    <w:name w:val="文本正文"/>
    <w:basedOn w:val="a"/>
    <w:qFormat/>
    <w:pPr>
      <w:spacing w:line="480" w:lineRule="exact"/>
      <w:ind w:firstLineChars="200" w:firstLine="560"/>
    </w:pPr>
    <w:rPr>
      <w:rFonts w:ascii="仿宋_GB2312" w:eastAsia="仿宋_GB2312" w:hAnsi="宋体" w:cs="Courier New"/>
      <w:sz w:val="28"/>
      <w:szCs w:val="28"/>
    </w:rPr>
  </w:style>
  <w:style w:type="paragraph" w:customStyle="1" w:styleId="310">
    <w:name w:val="正文文本缩进 31"/>
    <w:basedOn w:val="a"/>
    <w:qFormat/>
    <w:pPr>
      <w:adjustRightInd w:val="0"/>
      <w:spacing w:line="400" w:lineRule="exact"/>
      <w:ind w:firstLine="570"/>
      <w:jc w:val="left"/>
      <w:textAlignment w:val="baseline"/>
    </w:pPr>
    <w:rPr>
      <w:rFonts w:ascii="宋体" w:hAnsi="宋体"/>
      <w:spacing w:val="10"/>
      <w:sz w:val="24"/>
      <w:szCs w:val="20"/>
    </w:rPr>
  </w:style>
  <w:style w:type="paragraph" w:customStyle="1" w:styleId="body">
    <w:name w:val="body"/>
    <w:basedOn w:val="a"/>
    <w:qFormat/>
    <w:pPr>
      <w:spacing w:line="360" w:lineRule="auto"/>
    </w:pPr>
    <w:rPr>
      <w:rFonts w:ascii="宋体" w:hAnsi="宋体" w:cs="宋体"/>
      <w:sz w:val="24"/>
    </w:rPr>
  </w:style>
  <w:style w:type="paragraph" w:customStyle="1" w:styleId="affffffffb">
    <w:name w:val="小四表文左齐"/>
    <w:basedOn w:val="a"/>
    <w:qFormat/>
    <w:pPr>
      <w:jc w:val="center"/>
    </w:pPr>
    <w:rPr>
      <w:rFonts w:ascii="宋体" w:hAnsi="宋体"/>
      <w:color w:val="000000"/>
      <w:szCs w:val="21"/>
    </w:rPr>
  </w:style>
  <w:style w:type="paragraph" w:customStyle="1" w:styleId="121">
    <w:name w:val="表1表2"/>
    <w:basedOn w:val="a"/>
    <w:qFormat/>
    <w:pPr>
      <w:autoSpaceDE w:val="0"/>
      <w:autoSpaceDN w:val="0"/>
      <w:adjustRightInd w:val="0"/>
      <w:spacing w:line="360" w:lineRule="auto"/>
      <w:jc w:val="center"/>
      <w:textAlignment w:val="center"/>
    </w:pPr>
    <w:rPr>
      <w:rFonts w:ascii="宋体" w:eastAsia="仿宋体" w:hAnsi="宋体"/>
      <w:kern w:val="0"/>
      <w:sz w:val="24"/>
    </w:rPr>
  </w:style>
  <w:style w:type="paragraph" w:customStyle="1" w:styleId="affffffffc">
    <w:name w:val="新正文样式"/>
    <w:basedOn w:val="a"/>
    <w:qFormat/>
    <w:pPr>
      <w:tabs>
        <w:tab w:val="left" w:pos="567"/>
      </w:tabs>
      <w:spacing w:line="360" w:lineRule="auto"/>
      <w:ind w:firstLine="567"/>
    </w:pPr>
    <w:rPr>
      <w:spacing w:val="20"/>
      <w:sz w:val="24"/>
      <w:szCs w:val="20"/>
    </w:rPr>
  </w:style>
  <w:style w:type="paragraph" w:customStyle="1" w:styleId="114">
    <w:name w:val="标题11"/>
    <w:basedOn w:val="a"/>
    <w:qFormat/>
    <w:pPr>
      <w:spacing w:line="360" w:lineRule="auto"/>
    </w:pPr>
    <w:rPr>
      <w:b/>
      <w:bCs/>
      <w:sz w:val="28"/>
    </w:rPr>
  </w:style>
  <w:style w:type="paragraph" w:customStyle="1" w:styleId="affffffffd">
    <w:name w:val="字元 字元"/>
    <w:basedOn w:val="a"/>
    <w:qFormat/>
    <w:rPr>
      <w:sz w:val="24"/>
    </w:rPr>
  </w:style>
  <w:style w:type="paragraph" w:customStyle="1" w:styleId="CharCharCharCharCharChar1CharCharCharCharCharCharCharCharChar">
    <w:name w:val="Char Char Char Char Char Char1 Char Char Char Char Char Char Char Char Char"/>
    <w:basedOn w:val="a"/>
    <w:qFormat/>
    <w:rPr>
      <w:sz w:val="24"/>
    </w:rPr>
  </w:style>
  <w:style w:type="paragraph" w:customStyle="1" w:styleId="Char30">
    <w:name w:val="Char3"/>
    <w:basedOn w:val="a"/>
    <w:qFormat/>
    <w:pPr>
      <w:tabs>
        <w:tab w:val="left" w:pos="794"/>
        <w:tab w:val="left" w:pos="1191"/>
        <w:tab w:val="left" w:pos="1588"/>
        <w:tab w:val="left" w:pos="1985"/>
      </w:tabs>
      <w:autoSpaceDE w:val="0"/>
      <w:autoSpaceDN w:val="0"/>
      <w:adjustRightInd w:val="0"/>
      <w:spacing w:line="360" w:lineRule="auto"/>
    </w:pPr>
    <w:rPr>
      <w:rFonts w:ascii="Tahoma" w:hAnsi="Tahoma"/>
      <w:kern w:val="0"/>
      <w:sz w:val="24"/>
      <w:lang w:val="en-GB"/>
    </w:rPr>
  </w:style>
  <w:style w:type="paragraph" w:customStyle="1" w:styleId="1ff0">
    <w:name w:val="正文 1"/>
    <w:basedOn w:val="a"/>
    <w:qFormat/>
    <w:pPr>
      <w:spacing w:line="480" w:lineRule="exact"/>
      <w:ind w:firstLine="567"/>
    </w:pPr>
    <w:rPr>
      <w:sz w:val="28"/>
    </w:rPr>
  </w:style>
  <w:style w:type="table" w:customStyle="1" w:styleId="1ff1">
    <w:name w:val="表格主题1"/>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网格型 11"/>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49">
    <w:name w:val="网格型4"/>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ffffe">
    <w:name w:val="左右无边框"/>
    <w:basedOn w:val="aff8"/>
    <w:qFormat/>
    <w:pPr>
      <w:widowControl w:val="0"/>
      <w:jc w:val="both"/>
    </w:pPr>
    <w:tblPr>
      <w:tblBorders>
        <w:top w:val="single" w:sz="12" w:space="0" w:color="auto"/>
        <w:left w:val="none" w:sz="0" w:space="0" w:color="auto"/>
        <w:bottom w:val="single" w:sz="12" w:space="0" w:color="auto"/>
        <w:right w:val="none" w:sz="0" w:space="0" w:color="auto"/>
        <w:insideH w:val="none" w:sz="0" w:space="0" w:color="auto"/>
        <w:insideV w:val="none" w:sz="0" w:space="0" w:color="auto"/>
      </w:tblBorders>
    </w:tblPr>
  </w:style>
  <w:style w:type="table" w:customStyle="1" w:styleId="39">
    <w:name w:val="网格型3"/>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fffff">
    <w:name w:val="无左右边框型"/>
    <w:basedOn w:val="aff7"/>
    <w:qFormat/>
    <w:pPr>
      <w:widowControl w:val="0"/>
      <w:jc w:val="both"/>
    </w:pPr>
    <w:tblPr/>
  </w:style>
  <w:style w:type="table" w:customStyle="1" w:styleId="2f6">
    <w:name w:val="典雅型2"/>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afffffffff0">
    <w:name w:val="左右无边表格"/>
    <w:basedOn w:val="a2"/>
    <w:qFormat/>
    <w:pPr>
      <w:jc w:val="center"/>
    </w:pPr>
    <w:tblPr>
      <w:tblBorders>
        <w:top w:val="single" w:sz="12" w:space="0" w:color="auto"/>
        <w:bottom w:val="single" w:sz="12" w:space="0" w:color="auto"/>
        <w:insideH w:val="single" w:sz="4" w:space="0" w:color="auto"/>
        <w:insideV w:val="single" w:sz="4" w:space="0" w:color="auto"/>
      </w:tblBorders>
      <w:tblCellMar>
        <w:left w:w="0" w:type="dxa"/>
        <w:right w:w="0" w:type="dxa"/>
      </w:tblCellMar>
    </w:tblPr>
    <w:tcPr>
      <w:vAlign w:val="center"/>
    </w:tcPr>
  </w:style>
  <w:style w:type="table" w:customStyle="1" w:styleId="1ff2">
    <w:name w:val="典雅型1"/>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paragraph" w:customStyle="1" w:styleId="CharCharChar1Char1CharCharChar">
    <w:name w:val="Char Char Char1 Char1 Char Char Char"/>
    <w:basedOn w:val="a"/>
    <w:qFormat/>
    <w:pPr>
      <w:spacing w:line="500" w:lineRule="exact"/>
      <w:ind w:firstLineChars="200" w:firstLine="480"/>
    </w:pPr>
    <w:rPr>
      <w:sz w:val="24"/>
      <w:szCs w:val="20"/>
    </w:rPr>
  </w:style>
  <w:style w:type="character" w:customStyle="1" w:styleId="ACharChar">
    <w:name w:val="A标准格式 Char Char"/>
    <w:link w:val="Afffffffff1"/>
    <w:qFormat/>
    <w:rPr>
      <w:sz w:val="24"/>
      <w:szCs w:val="24"/>
    </w:rPr>
  </w:style>
  <w:style w:type="paragraph" w:customStyle="1" w:styleId="Afffffffff1">
    <w:name w:val="A标准格式"/>
    <w:basedOn w:val="a"/>
    <w:link w:val="ACharChar"/>
    <w:qFormat/>
    <w:pPr>
      <w:spacing w:line="440" w:lineRule="exact"/>
      <w:ind w:firstLineChars="200" w:firstLine="480"/>
    </w:pPr>
    <w:rPr>
      <w:rFonts w:asciiTheme="minorHAnsi" w:eastAsiaTheme="minorEastAsia" w:hAnsiTheme="minorHAnsi" w:cstheme="minorBidi"/>
      <w:sz w:val="24"/>
    </w:rPr>
  </w:style>
  <w:style w:type="paragraph" w:customStyle="1" w:styleId="reader-word-layerreader-word-s16-15">
    <w:name w:val="reader-word-layer reader-word-s16-15"/>
    <w:basedOn w:val="a"/>
    <w:qFormat/>
    <w:pPr>
      <w:widowControl/>
      <w:spacing w:before="100" w:beforeAutospacing="1" w:after="100" w:afterAutospacing="1"/>
      <w:jc w:val="left"/>
    </w:pPr>
    <w:rPr>
      <w:rFonts w:ascii="宋体" w:hAnsi="宋体" w:cs="宋体"/>
      <w:kern w:val="0"/>
      <w:sz w:val="24"/>
    </w:rPr>
  </w:style>
  <w:style w:type="paragraph" w:customStyle="1" w:styleId="reader-word-layerreader-word-s17-12">
    <w:name w:val="reader-word-layer reader-word-s17-12"/>
    <w:basedOn w:val="a"/>
    <w:qFormat/>
    <w:pPr>
      <w:widowControl/>
      <w:spacing w:before="100" w:beforeAutospacing="1" w:after="100" w:afterAutospacing="1"/>
      <w:jc w:val="left"/>
    </w:pPr>
    <w:rPr>
      <w:rFonts w:ascii="宋体" w:hAnsi="宋体" w:cs="宋体"/>
      <w:kern w:val="0"/>
      <w:sz w:val="24"/>
    </w:rPr>
  </w:style>
  <w:style w:type="paragraph" w:customStyle="1" w:styleId="reader-word-layerreader-word-s17-10">
    <w:name w:val="reader-word-layer reader-word-s17-10"/>
    <w:basedOn w:val="a"/>
    <w:qFormat/>
    <w:pPr>
      <w:widowControl/>
      <w:spacing w:before="100" w:beforeAutospacing="1" w:after="100" w:afterAutospacing="1"/>
      <w:jc w:val="left"/>
    </w:pPr>
    <w:rPr>
      <w:rFonts w:ascii="宋体" w:hAnsi="宋体" w:cs="宋体"/>
      <w:kern w:val="0"/>
      <w:sz w:val="24"/>
    </w:rPr>
  </w:style>
  <w:style w:type="paragraph" w:customStyle="1" w:styleId="reader-word-layerreader-word-s17-11reader-word-s17-13">
    <w:name w:val="reader-word-layer reader-word-s17-11 reader-word-s17-13"/>
    <w:basedOn w:val="a"/>
    <w:qFormat/>
    <w:pPr>
      <w:widowControl/>
      <w:spacing w:before="100" w:beforeAutospacing="1" w:after="100" w:afterAutospacing="1"/>
      <w:jc w:val="left"/>
    </w:pPr>
    <w:rPr>
      <w:rFonts w:ascii="宋体" w:hAnsi="宋体" w:cs="宋体"/>
      <w:kern w:val="0"/>
      <w:sz w:val="24"/>
    </w:rPr>
  </w:style>
  <w:style w:type="paragraph" w:customStyle="1" w:styleId="reader-word-layerreader-word-s17-14">
    <w:name w:val="reader-word-layer reader-word-s17-14"/>
    <w:basedOn w:val="a"/>
    <w:qFormat/>
    <w:pPr>
      <w:widowControl/>
      <w:spacing w:before="100" w:beforeAutospacing="1" w:after="100" w:afterAutospacing="1"/>
      <w:jc w:val="left"/>
    </w:pPr>
    <w:rPr>
      <w:rFonts w:ascii="宋体" w:hAnsi="宋体" w:cs="宋体"/>
      <w:kern w:val="0"/>
      <w:sz w:val="24"/>
    </w:rPr>
  </w:style>
  <w:style w:type="paragraph" w:customStyle="1" w:styleId="reader-word-layerreader-word-s17-15">
    <w:name w:val="reader-word-layer reader-word-s17-15"/>
    <w:basedOn w:val="a"/>
    <w:qFormat/>
    <w:pPr>
      <w:widowControl/>
      <w:spacing w:before="100" w:beforeAutospacing="1" w:after="100" w:afterAutospacing="1"/>
      <w:jc w:val="left"/>
    </w:pPr>
    <w:rPr>
      <w:rFonts w:ascii="宋体" w:hAnsi="宋体" w:cs="宋体"/>
      <w:kern w:val="0"/>
      <w:sz w:val="24"/>
    </w:rPr>
  </w:style>
  <w:style w:type="paragraph" w:customStyle="1" w:styleId="reader-word-layerreader-word-s18-11">
    <w:name w:val="reader-word-layer reader-word-s18-11"/>
    <w:basedOn w:val="a"/>
    <w:qFormat/>
    <w:pPr>
      <w:widowControl/>
      <w:spacing w:before="100" w:beforeAutospacing="1" w:after="100" w:afterAutospacing="1"/>
      <w:jc w:val="left"/>
    </w:pPr>
    <w:rPr>
      <w:rFonts w:ascii="宋体" w:hAnsi="宋体" w:cs="宋体"/>
      <w:kern w:val="0"/>
      <w:sz w:val="24"/>
    </w:rPr>
  </w:style>
  <w:style w:type="paragraph" w:customStyle="1" w:styleId="reader-word-layerreader-word-s18-14">
    <w:name w:val="reader-word-layer reader-word-s18-14"/>
    <w:basedOn w:val="a"/>
    <w:qFormat/>
    <w:pPr>
      <w:widowControl/>
      <w:spacing w:before="100" w:beforeAutospacing="1" w:after="100" w:afterAutospacing="1"/>
      <w:jc w:val="left"/>
    </w:pPr>
    <w:rPr>
      <w:rFonts w:ascii="宋体" w:hAnsi="宋体" w:cs="宋体"/>
      <w:kern w:val="0"/>
      <w:sz w:val="24"/>
    </w:rPr>
  </w:style>
  <w:style w:type="paragraph" w:customStyle="1" w:styleId="reader-word-layerreader-word-s18-12">
    <w:name w:val="reader-word-layer reader-word-s18-12"/>
    <w:basedOn w:val="a"/>
    <w:qFormat/>
    <w:pPr>
      <w:widowControl/>
      <w:spacing w:before="100" w:beforeAutospacing="1" w:after="100" w:afterAutospacing="1"/>
      <w:jc w:val="left"/>
    </w:pPr>
    <w:rPr>
      <w:rFonts w:ascii="宋体" w:hAnsi="宋体" w:cs="宋体"/>
      <w:kern w:val="0"/>
      <w:sz w:val="24"/>
    </w:rPr>
  </w:style>
  <w:style w:type="paragraph" w:customStyle="1" w:styleId="reader-word-layerreader-word-s18-26">
    <w:name w:val="reader-word-layer reader-word-s18-26"/>
    <w:basedOn w:val="a"/>
    <w:qFormat/>
    <w:pPr>
      <w:widowControl/>
      <w:spacing w:before="100" w:beforeAutospacing="1" w:after="100" w:afterAutospacing="1"/>
      <w:jc w:val="left"/>
    </w:pPr>
    <w:rPr>
      <w:rFonts w:ascii="宋体" w:hAnsi="宋体" w:cs="宋体"/>
      <w:kern w:val="0"/>
      <w:sz w:val="24"/>
    </w:rPr>
  </w:style>
  <w:style w:type="paragraph" w:customStyle="1" w:styleId="reader-word-layerreader-word-s19-11">
    <w:name w:val="reader-word-layer reader-word-s19-11"/>
    <w:basedOn w:val="a"/>
    <w:qFormat/>
    <w:pPr>
      <w:widowControl/>
      <w:spacing w:before="100" w:beforeAutospacing="1" w:after="100" w:afterAutospacing="1"/>
      <w:jc w:val="left"/>
    </w:pPr>
    <w:rPr>
      <w:rFonts w:ascii="宋体" w:hAnsi="宋体" w:cs="宋体"/>
      <w:kern w:val="0"/>
      <w:sz w:val="24"/>
    </w:rPr>
  </w:style>
  <w:style w:type="paragraph" w:customStyle="1" w:styleId="reader-word-layerreader-word-s19-13">
    <w:name w:val="reader-word-layer reader-word-s19-13"/>
    <w:basedOn w:val="a"/>
    <w:qFormat/>
    <w:pPr>
      <w:widowControl/>
      <w:spacing w:before="100" w:beforeAutospacing="1" w:after="100" w:afterAutospacing="1"/>
      <w:jc w:val="left"/>
    </w:pPr>
    <w:rPr>
      <w:rFonts w:ascii="宋体" w:hAnsi="宋体" w:cs="宋体"/>
      <w:kern w:val="0"/>
      <w:sz w:val="24"/>
    </w:rPr>
  </w:style>
  <w:style w:type="paragraph" w:customStyle="1" w:styleId="reader-word-layerreader-word-s19-14">
    <w:name w:val="reader-word-layer reader-word-s19-14"/>
    <w:basedOn w:val="a"/>
    <w:qFormat/>
    <w:pPr>
      <w:widowControl/>
      <w:spacing w:before="100" w:beforeAutospacing="1" w:after="100" w:afterAutospacing="1"/>
      <w:jc w:val="left"/>
    </w:pPr>
    <w:rPr>
      <w:rFonts w:ascii="宋体" w:hAnsi="宋体" w:cs="宋体"/>
      <w:kern w:val="0"/>
      <w:sz w:val="24"/>
    </w:rPr>
  </w:style>
  <w:style w:type="paragraph" w:customStyle="1" w:styleId="Normal3">
    <w:name w:val="Normal+3"/>
    <w:basedOn w:val="Default"/>
    <w:next w:val="Default"/>
    <w:qFormat/>
    <w:rPr>
      <w:rFonts w:cs="Times New Roman"/>
      <w:color w:val="auto"/>
    </w:rPr>
  </w:style>
  <w:style w:type="character" w:customStyle="1" w:styleId="Charff2">
    <w:name w:val="地理段落 Char"/>
    <w:link w:val="afffffffff2"/>
    <w:qFormat/>
    <w:rPr>
      <w:rFonts w:ascii="仿宋_GB2312" w:eastAsia="仿宋_GB2312"/>
      <w:sz w:val="28"/>
      <w:szCs w:val="28"/>
    </w:rPr>
  </w:style>
  <w:style w:type="paragraph" w:customStyle="1" w:styleId="afffffffff2">
    <w:name w:val="地理段落"/>
    <w:basedOn w:val="a"/>
    <w:link w:val="Charff2"/>
    <w:qFormat/>
    <w:pPr>
      <w:adjustRightInd w:val="0"/>
      <w:snapToGrid w:val="0"/>
      <w:spacing w:line="360" w:lineRule="auto"/>
      <w:ind w:firstLineChars="200" w:firstLine="200"/>
    </w:pPr>
    <w:rPr>
      <w:rFonts w:ascii="仿宋_GB2312" w:eastAsia="仿宋_GB2312" w:hAnsiTheme="minorHAnsi" w:cstheme="minorBidi"/>
      <w:sz w:val="28"/>
      <w:szCs w:val="28"/>
    </w:rPr>
  </w:style>
  <w:style w:type="character" w:customStyle="1" w:styleId="CharChar30">
    <w:name w:val="Char Char30"/>
    <w:qFormat/>
    <w:rPr>
      <w:rFonts w:eastAsia="宋体"/>
      <w:b/>
      <w:bCs/>
      <w:kern w:val="2"/>
      <w:sz w:val="21"/>
      <w:szCs w:val="24"/>
      <w:lang w:val="en-US" w:eastAsia="zh-CN" w:bidi="ar-SA"/>
    </w:rPr>
  </w:style>
  <w:style w:type="character" w:customStyle="1" w:styleId="CharChar17">
    <w:name w:val="Char Char17"/>
    <w:qFormat/>
    <w:locked/>
    <w:rPr>
      <w:rFonts w:eastAsia="宋体"/>
      <w:b/>
      <w:bCs/>
      <w:kern w:val="2"/>
      <w:sz w:val="32"/>
      <w:szCs w:val="32"/>
      <w:lang w:val="en-US" w:eastAsia="zh-CN" w:bidi="ar-SA"/>
    </w:rPr>
  </w:style>
  <w:style w:type="character" w:customStyle="1" w:styleId="CharChar62">
    <w:name w:val="Char Char62"/>
    <w:qFormat/>
    <w:locked/>
    <w:rPr>
      <w:rFonts w:eastAsia="宋体"/>
      <w:kern w:val="2"/>
      <w:sz w:val="21"/>
      <w:szCs w:val="24"/>
      <w:lang w:val="en-US" w:eastAsia="zh-CN" w:bidi="ar-SA"/>
    </w:rPr>
  </w:style>
  <w:style w:type="character" w:customStyle="1" w:styleId="CharChar10">
    <w:name w:val="Char Char1"/>
    <w:qFormat/>
    <w:rPr>
      <w:rFonts w:eastAsia="宋体"/>
      <w:kern w:val="2"/>
      <w:sz w:val="18"/>
      <w:szCs w:val="18"/>
      <w:lang w:val="en-US" w:eastAsia="zh-CN" w:bidi="ar-SA"/>
    </w:rPr>
  </w:style>
  <w:style w:type="character" w:customStyle="1" w:styleId="text06">
    <w:name w:val="text06"/>
    <w:qFormat/>
  </w:style>
  <w:style w:type="character" w:customStyle="1" w:styleId="4Char1">
    <w:name w:val="标题 4 Char1"/>
    <w:qFormat/>
    <w:locked/>
    <w:rPr>
      <w:rFonts w:ascii="Arial" w:eastAsia="黑体" w:hAnsi="Arial"/>
      <w:b/>
      <w:bCs/>
      <w:kern w:val="2"/>
      <w:sz w:val="28"/>
      <w:szCs w:val="28"/>
      <w:lang w:val="en-US" w:eastAsia="zh-CN" w:bidi="ar-SA"/>
    </w:rPr>
  </w:style>
  <w:style w:type="character" w:customStyle="1" w:styleId="Charff3">
    <w:name w:val="表 标题 Char"/>
    <w:link w:val="afffffffff3"/>
    <w:qFormat/>
    <w:rPr>
      <w:rFonts w:hAnsi="宋体" w:cs="宋体"/>
      <w:b/>
      <w:smallCaps/>
      <w:sz w:val="24"/>
    </w:rPr>
  </w:style>
  <w:style w:type="paragraph" w:customStyle="1" w:styleId="afffffffff3">
    <w:name w:val="表 标题"/>
    <w:basedOn w:val="aff0"/>
    <w:next w:val="a"/>
    <w:link w:val="Charff3"/>
    <w:qFormat/>
    <w:pPr>
      <w:spacing w:beforeLines="50" w:before="0" w:beforeAutospacing="0" w:after="0" w:afterAutospacing="0"/>
      <w:ind w:leftChars="0" w:left="420" w:firstLineChars="0" w:firstLine="0"/>
      <w:jc w:val="center"/>
    </w:pPr>
    <w:rPr>
      <w:rFonts w:asciiTheme="minorHAnsi" w:eastAsiaTheme="minorEastAsia" w:hAnsi="宋体"/>
      <w:b/>
      <w:smallCaps/>
      <w:sz w:val="24"/>
      <w:szCs w:val="22"/>
    </w:rPr>
  </w:style>
  <w:style w:type="character" w:customStyle="1" w:styleId="Charff4">
    <w:name w:val="文本 Char"/>
    <w:link w:val="afffffffff4"/>
    <w:qFormat/>
    <w:rPr>
      <w:rFonts w:eastAsia="Times New Roman"/>
      <w:sz w:val="24"/>
      <w:szCs w:val="24"/>
    </w:rPr>
  </w:style>
  <w:style w:type="paragraph" w:customStyle="1" w:styleId="afffffffff4">
    <w:name w:val="文本"/>
    <w:link w:val="Charff4"/>
    <w:qFormat/>
    <w:pPr>
      <w:widowControl w:val="0"/>
      <w:spacing w:line="440" w:lineRule="exact"/>
      <w:ind w:firstLineChars="200" w:firstLine="200"/>
    </w:pPr>
    <w:rPr>
      <w:rFonts w:asciiTheme="minorHAnsi" w:eastAsia="Times New Roman" w:hAnsiTheme="minorHAnsi" w:cstheme="minorBidi"/>
      <w:kern w:val="2"/>
      <w:sz w:val="24"/>
      <w:szCs w:val="24"/>
    </w:rPr>
  </w:style>
  <w:style w:type="paragraph" w:customStyle="1" w:styleId="dandan6-13CharCharChar">
    <w:name w:val="dandan6-13正文 Char Char Char"/>
    <w:basedOn w:val="a"/>
    <w:next w:val="a"/>
    <w:qFormat/>
    <w:pPr>
      <w:keepNext/>
      <w:keepLines/>
      <w:widowControl/>
      <w:adjustRightInd w:val="0"/>
      <w:spacing w:before="40" w:after="40" w:line="360" w:lineRule="auto"/>
      <w:ind w:firstLineChars="200" w:firstLine="200"/>
      <w:textAlignment w:val="baseline"/>
    </w:pPr>
    <w:rPr>
      <w:rFonts w:cs="宋体"/>
      <w:kern w:val="0"/>
      <w:sz w:val="24"/>
      <w:szCs w:val="28"/>
    </w:rPr>
  </w:style>
  <w:style w:type="paragraph" w:customStyle="1" w:styleId="1ff3">
    <w:name w:val="表格1+ 五号"/>
    <w:basedOn w:val="a"/>
    <w:qFormat/>
    <w:pPr>
      <w:widowControl/>
      <w:spacing w:line="300" w:lineRule="exact"/>
      <w:jc w:val="center"/>
    </w:pPr>
    <w:rPr>
      <w:rFonts w:ascii="宋体" w:hAnsi="宋体" w:cs="宋体"/>
      <w:color w:val="000000"/>
      <w:spacing w:val="8"/>
      <w:kern w:val="0"/>
      <w:szCs w:val="20"/>
      <w:lang w:val="en-GB"/>
    </w:rPr>
  </w:style>
  <w:style w:type="character" w:customStyle="1" w:styleId="Charff5">
    <w:name w:val="表格中文字 Char"/>
    <w:link w:val="afffffffff5"/>
    <w:qFormat/>
    <w:rPr>
      <w:kern w:val="18"/>
      <w:szCs w:val="21"/>
    </w:rPr>
  </w:style>
  <w:style w:type="paragraph" w:customStyle="1" w:styleId="afffffffff5">
    <w:name w:val="表格中文字"/>
    <w:basedOn w:val="a"/>
    <w:link w:val="Charff5"/>
    <w:qFormat/>
    <w:pPr>
      <w:adjustRightInd w:val="0"/>
      <w:snapToGrid w:val="0"/>
      <w:jc w:val="center"/>
    </w:pPr>
    <w:rPr>
      <w:rFonts w:asciiTheme="minorHAnsi" w:eastAsiaTheme="minorEastAsia" w:hAnsiTheme="minorHAnsi" w:cstheme="minorBidi"/>
      <w:kern w:val="18"/>
      <w:szCs w:val="21"/>
    </w:rPr>
  </w:style>
  <w:style w:type="character" w:customStyle="1" w:styleId="Charff6">
    <w:name w:val="正本文字 Char"/>
    <w:link w:val="afffffffff6"/>
    <w:qFormat/>
    <w:rPr>
      <w:kern w:val="18"/>
      <w:sz w:val="24"/>
    </w:rPr>
  </w:style>
  <w:style w:type="paragraph" w:customStyle="1" w:styleId="afffffffff6">
    <w:name w:val="正本文字"/>
    <w:basedOn w:val="a"/>
    <w:link w:val="Charff6"/>
    <w:qFormat/>
    <w:pPr>
      <w:adjustRightInd w:val="0"/>
      <w:snapToGrid w:val="0"/>
      <w:spacing w:line="360" w:lineRule="auto"/>
      <w:ind w:firstLineChars="200" w:firstLine="480"/>
      <w:jc w:val="left"/>
    </w:pPr>
    <w:rPr>
      <w:rFonts w:asciiTheme="minorHAnsi" w:eastAsiaTheme="minorEastAsia" w:hAnsiTheme="minorHAnsi" w:cstheme="minorBidi"/>
      <w:kern w:val="18"/>
      <w:sz w:val="24"/>
      <w:szCs w:val="22"/>
    </w:rPr>
  </w:style>
  <w:style w:type="character" w:customStyle="1" w:styleId="2Char0">
    <w:name w:val="样式2 Char"/>
    <w:link w:val="2d"/>
    <w:qFormat/>
    <w:rPr>
      <w:rFonts w:ascii="Times New Roman" w:eastAsia="宋体" w:hAnsi="Times New Roman" w:cs="Times New Roman"/>
      <w:b/>
      <w:kern w:val="0"/>
      <w:sz w:val="24"/>
      <w:szCs w:val="20"/>
    </w:rPr>
  </w:style>
  <w:style w:type="paragraph" w:customStyle="1" w:styleId="CharChar1CharCharCharChar">
    <w:name w:val="Char Char1 Char Char Char Char"/>
    <w:basedOn w:val="a"/>
    <w:qFormat/>
    <w:pPr>
      <w:spacing w:line="360" w:lineRule="auto"/>
    </w:pPr>
    <w:rPr>
      <w:sz w:val="32"/>
    </w:rPr>
  </w:style>
  <w:style w:type="paragraph" w:customStyle="1" w:styleId="afffffffff7">
    <w:name w:val="正文首行缩进＋湿地"/>
    <w:basedOn w:val="a"/>
    <w:qFormat/>
    <w:pPr>
      <w:spacing w:line="440" w:lineRule="exact"/>
      <w:ind w:firstLineChars="225" w:firstLine="540"/>
    </w:pPr>
    <w:rPr>
      <w:rFonts w:ascii="仿宋_GB2312" w:eastAsia="仿宋_GB2312" w:hAnsi="宋体"/>
      <w:kern w:val="0"/>
      <w:sz w:val="28"/>
      <w:szCs w:val="20"/>
    </w:rPr>
  </w:style>
  <w:style w:type="paragraph" w:customStyle="1" w:styleId="afffffffff8">
    <w:name w:val="a"/>
    <w:basedOn w:val="a"/>
    <w:qFormat/>
    <w:pPr>
      <w:widowControl/>
      <w:spacing w:before="100" w:beforeAutospacing="1" w:after="100" w:afterAutospacing="1"/>
      <w:jc w:val="left"/>
    </w:pPr>
    <w:rPr>
      <w:rFonts w:ascii="宋体" w:hAnsi="宋体" w:cs="宋体"/>
      <w:kern w:val="0"/>
      <w:sz w:val="24"/>
    </w:rPr>
  </w:style>
  <w:style w:type="character" w:customStyle="1" w:styleId="CharCharChar0">
    <w:name w:val="表格标题新 Char Char Char"/>
    <w:qFormat/>
    <w:rPr>
      <w:rFonts w:ascii="仿宋_GB2312" w:eastAsia="仿宋_GB2312"/>
      <w:kern w:val="2"/>
      <w:sz w:val="24"/>
      <w:szCs w:val="24"/>
      <w:lang w:val="en-US" w:eastAsia="zh-CN" w:bidi="ar-SA"/>
    </w:rPr>
  </w:style>
  <w:style w:type="character" w:customStyle="1" w:styleId="CharChar15">
    <w:name w:val="Char Char15"/>
    <w:qFormat/>
    <w:rPr>
      <w:rFonts w:ascii="宋体" w:eastAsia="宋体" w:hAnsi="Courier New"/>
      <w:kern w:val="2"/>
      <w:sz w:val="21"/>
      <w:lang w:val="en-US" w:eastAsia="zh-CN" w:bidi="ar-SA"/>
    </w:rPr>
  </w:style>
  <w:style w:type="character" w:customStyle="1" w:styleId="CharChar8">
    <w:name w:val="霍尼韦尔 Char Char"/>
    <w:link w:val="afffffffff9"/>
    <w:qFormat/>
    <w:rPr>
      <w:rFonts w:cs="宋体"/>
      <w:sz w:val="24"/>
    </w:rPr>
  </w:style>
  <w:style w:type="paragraph" w:customStyle="1" w:styleId="afffffffff9">
    <w:name w:val="霍尼韦尔"/>
    <w:basedOn w:val="a"/>
    <w:link w:val="CharChar8"/>
    <w:qFormat/>
    <w:pPr>
      <w:spacing w:line="480" w:lineRule="exact"/>
      <w:ind w:firstLineChars="200" w:firstLine="480"/>
      <w:jc w:val="left"/>
    </w:pPr>
    <w:rPr>
      <w:rFonts w:asciiTheme="minorHAnsi" w:eastAsiaTheme="minorEastAsia" w:hAnsiTheme="minorHAnsi" w:cs="宋体"/>
      <w:sz w:val="24"/>
      <w:szCs w:val="22"/>
    </w:rPr>
  </w:style>
  <w:style w:type="character" w:customStyle="1" w:styleId="111Char2">
    <w:name w:val="条标题1.1.1 Char2"/>
    <w:qFormat/>
    <w:rPr>
      <w:rFonts w:eastAsia="宋体"/>
      <w:b/>
      <w:bCs/>
      <w:kern w:val="2"/>
      <w:sz w:val="32"/>
      <w:szCs w:val="32"/>
      <w:lang w:val="en-US" w:eastAsia="zh-CN" w:bidi="ar-SA"/>
    </w:rPr>
  </w:style>
  <w:style w:type="character" w:customStyle="1" w:styleId="z101">
    <w:name w:val="z101"/>
    <w:qFormat/>
    <w:rPr>
      <w:color w:val="000000"/>
      <w:sz w:val="21"/>
      <w:szCs w:val="21"/>
    </w:rPr>
  </w:style>
  <w:style w:type="character" w:customStyle="1" w:styleId="2f7">
    <w:name w:val="正文文本 (2)"/>
    <w:qFormat/>
    <w:rPr>
      <w:rFonts w:ascii="宋体" w:eastAsia="宋体" w:hAnsi="宋体" w:cs="宋体"/>
      <w:color w:val="000000"/>
      <w:spacing w:val="0"/>
      <w:w w:val="100"/>
      <w:position w:val="0"/>
      <w:sz w:val="21"/>
      <w:szCs w:val="21"/>
      <w:u w:val="none"/>
      <w:lang w:val="zh-CN" w:eastAsia="zh-CN" w:bidi="zh-CN"/>
    </w:rPr>
  </w:style>
  <w:style w:type="character" w:customStyle="1" w:styleId="2Georgia">
    <w:name w:val="正文文本 (2) + Georgia"/>
    <w:qFormat/>
    <w:rPr>
      <w:rFonts w:ascii="Georgia" w:eastAsia="Georgia" w:hAnsi="Georgia" w:cs="Georgia"/>
      <w:color w:val="000000"/>
      <w:spacing w:val="0"/>
      <w:w w:val="100"/>
      <w:position w:val="0"/>
      <w:sz w:val="22"/>
      <w:szCs w:val="22"/>
      <w:u w:val="none"/>
      <w:lang w:val="en-US" w:eastAsia="en-US" w:bidi="en-US"/>
    </w:rPr>
  </w:style>
  <w:style w:type="character" w:customStyle="1" w:styleId="4CharChar">
    <w:name w:val="正文4号 Char Char"/>
    <w:link w:val="45"/>
    <w:qFormat/>
    <w:rPr>
      <w:rFonts w:ascii="Times New Roman" w:eastAsia="Times New Roman" w:hAnsi="Times New Roman" w:cs="Times New Roman"/>
      <w:sz w:val="24"/>
      <w:szCs w:val="24"/>
    </w:rPr>
  </w:style>
  <w:style w:type="paragraph" w:customStyle="1" w:styleId="reader-word-layer">
    <w:name w:val="reader-word-layer"/>
    <w:basedOn w:val="a"/>
    <w:qFormat/>
    <w:pPr>
      <w:widowControl/>
      <w:spacing w:before="100" w:beforeAutospacing="1" w:after="100" w:afterAutospacing="1"/>
      <w:jc w:val="left"/>
    </w:pPr>
    <w:rPr>
      <w:rFonts w:ascii="宋体" w:hAnsi="宋体" w:cs="宋体"/>
      <w:kern w:val="0"/>
      <w:sz w:val="24"/>
    </w:rPr>
  </w:style>
  <w:style w:type="paragraph" w:customStyle="1" w:styleId="afffffffffa">
    <w:name w:val="二级标题"/>
    <w:basedOn w:val="afe"/>
    <w:qFormat/>
    <w:pPr>
      <w:spacing w:before="240" w:after="60" w:line="312" w:lineRule="auto"/>
      <w:ind w:firstLineChars="200" w:firstLine="200"/>
      <w:jc w:val="left"/>
      <w:outlineLvl w:val="1"/>
    </w:pPr>
    <w:rPr>
      <w:b/>
      <w:bCs/>
      <w:kern w:val="28"/>
      <w:sz w:val="32"/>
      <w:szCs w:val="32"/>
      <w:lang w:eastAsia="zh-CN"/>
    </w:rPr>
  </w:style>
  <w:style w:type="character" w:customStyle="1" w:styleId="CharChara">
    <w:name w:val="五号表格 Char Char"/>
    <w:link w:val="afffffffffb"/>
    <w:qFormat/>
    <w:locked/>
    <w:rPr>
      <w:rFonts w:ascii="宋体" w:hAnsi="宋体"/>
      <w:color w:val="000000"/>
      <w:szCs w:val="21"/>
      <w:lang w:val="en-GB"/>
    </w:rPr>
  </w:style>
  <w:style w:type="paragraph" w:customStyle="1" w:styleId="afffffffffb">
    <w:name w:val="五号表格"/>
    <w:next w:val="a"/>
    <w:link w:val="CharChara"/>
    <w:qFormat/>
    <w:pPr>
      <w:widowControl w:val="0"/>
      <w:adjustRightInd w:val="0"/>
      <w:snapToGrid w:val="0"/>
      <w:spacing w:line="320" w:lineRule="exact"/>
      <w:jc w:val="both"/>
      <w:textAlignment w:val="center"/>
    </w:pPr>
    <w:rPr>
      <w:rFonts w:ascii="宋体" w:eastAsiaTheme="minorEastAsia" w:hAnsi="宋体" w:cstheme="minorBidi"/>
      <w:color w:val="000000"/>
      <w:kern w:val="2"/>
      <w:sz w:val="21"/>
      <w:szCs w:val="21"/>
      <w:lang w:val="en-GB"/>
    </w:rPr>
  </w:style>
  <w:style w:type="character" w:customStyle="1" w:styleId="1ff4">
    <w:name w:val="占位符文本1"/>
    <w:uiPriority w:val="99"/>
    <w:semiHidden/>
    <w:qFormat/>
    <w:rPr>
      <w:rFonts w:cs="Times New Roman"/>
      <w:color w:val="808080"/>
    </w:rPr>
  </w:style>
  <w:style w:type="character" w:customStyle="1" w:styleId="CharCharb">
    <w:name w:val="宗兴正文 Char Char"/>
    <w:link w:val="afffffffffc"/>
    <w:qFormat/>
    <w:locked/>
    <w:rPr>
      <w:sz w:val="24"/>
    </w:rPr>
  </w:style>
  <w:style w:type="paragraph" w:customStyle="1" w:styleId="afffffffffc">
    <w:name w:val="宗兴正文"/>
    <w:basedOn w:val="a"/>
    <w:link w:val="CharCharb"/>
    <w:qFormat/>
    <w:pPr>
      <w:adjustRightInd w:val="0"/>
      <w:spacing w:before="93" w:after="93" w:line="360" w:lineRule="auto"/>
      <w:ind w:firstLineChars="200" w:firstLine="480"/>
      <w:jc w:val="left"/>
      <w:textAlignment w:val="baseline"/>
    </w:pPr>
    <w:rPr>
      <w:rFonts w:asciiTheme="minorHAnsi" w:eastAsiaTheme="minorEastAsia" w:hAnsiTheme="minorHAnsi" w:cstheme="minorBidi"/>
      <w:sz w:val="24"/>
      <w:szCs w:val="22"/>
    </w:rPr>
  </w:style>
  <w:style w:type="character" w:customStyle="1" w:styleId="CharCharc">
    <w:name w:val="表题 Char Char"/>
    <w:link w:val="afffffffffd"/>
    <w:qFormat/>
    <w:locked/>
    <w:rPr>
      <w:rFonts w:ascii="宋体"/>
      <w:b/>
      <w:sz w:val="24"/>
      <w:lang w:eastAsia="en-US"/>
    </w:rPr>
  </w:style>
  <w:style w:type="paragraph" w:customStyle="1" w:styleId="afffffffffd">
    <w:name w:val="表题"/>
    <w:basedOn w:val="a"/>
    <w:link w:val="CharCharc"/>
    <w:qFormat/>
    <w:pPr>
      <w:widowControl/>
      <w:adjustRightInd w:val="0"/>
      <w:spacing w:before="120" w:line="360" w:lineRule="auto"/>
      <w:jc w:val="center"/>
      <w:textAlignment w:val="baseline"/>
    </w:pPr>
    <w:rPr>
      <w:rFonts w:ascii="宋体" w:eastAsiaTheme="minorEastAsia" w:hAnsiTheme="minorHAnsi" w:cstheme="minorBidi"/>
      <w:b/>
      <w:sz w:val="24"/>
      <w:szCs w:val="22"/>
      <w:lang w:eastAsia="en-US"/>
    </w:rPr>
  </w:style>
  <w:style w:type="paragraph" w:customStyle="1" w:styleId="3a">
    <w:name w:val="3"/>
    <w:uiPriority w:val="99"/>
    <w:qFormat/>
    <w:pPr>
      <w:widowControl w:val="0"/>
      <w:jc w:val="both"/>
    </w:pPr>
    <w:rPr>
      <w:kern w:val="2"/>
      <w:sz w:val="21"/>
      <w:szCs w:val="24"/>
    </w:rPr>
  </w:style>
  <w:style w:type="character" w:customStyle="1" w:styleId="2TimesNewRoman050CharChar">
    <w:name w:val="样式 样式 标题 2节 + (西文) Times New Roman (中文) 宋体 四号 段前: 0.5 行 段后: 0...... Char Char"/>
    <w:link w:val="2TimesNewRoman050"/>
    <w:qFormat/>
    <w:locked/>
    <w:rPr>
      <w:rFonts w:ascii="宋体"/>
      <w:b/>
      <w:sz w:val="30"/>
    </w:rPr>
  </w:style>
  <w:style w:type="paragraph" w:customStyle="1" w:styleId="2TimesNewRoman050">
    <w:name w:val="样式 样式 标题 2节 + (西文) Times New Roman (中文) 宋体 四号 段前: 0.5 行 段后: 0......"/>
    <w:basedOn w:val="a"/>
    <w:link w:val="2TimesNewRoman050CharChar"/>
    <w:qFormat/>
    <w:pPr>
      <w:keepNext/>
      <w:keepLines/>
      <w:adjustRightInd w:val="0"/>
      <w:snapToGrid w:val="0"/>
      <w:spacing w:beforeLines="90" w:afterLines="90" w:line="312" w:lineRule="atLeast"/>
      <w:ind w:left="1260" w:hanging="420"/>
      <w:textAlignment w:val="baseline"/>
      <w:outlineLvl w:val="1"/>
    </w:pPr>
    <w:rPr>
      <w:rFonts w:ascii="宋体" w:eastAsiaTheme="minorEastAsia" w:hAnsiTheme="minorHAnsi" w:cstheme="minorBidi"/>
      <w:b/>
      <w:sz w:val="30"/>
      <w:szCs w:val="22"/>
    </w:rPr>
  </w:style>
  <w:style w:type="character" w:customStyle="1" w:styleId="1Char10">
    <w:name w:val="纯文本1 Char1"/>
    <w:qFormat/>
    <w:rPr>
      <w:rFonts w:ascii="宋体" w:eastAsia="宋体" w:hAnsi="Courier New"/>
      <w:kern w:val="2"/>
      <w:sz w:val="21"/>
      <w:lang w:val="en-US" w:eastAsia="zh-CN"/>
    </w:rPr>
  </w:style>
  <w:style w:type="character" w:customStyle="1" w:styleId="2CharChar">
    <w:name w:val="正文文本缩进 2 Char Char"/>
    <w:qFormat/>
    <w:rPr>
      <w:rFonts w:eastAsia="宋体"/>
      <w:kern w:val="2"/>
      <w:sz w:val="24"/>
      <w:lang w:val="en-US" w:eastAsia="zh-CN"/>
    </w:rPr>
  </w:style>
  <w:style w:type="character" w:customStyle="1" w:styleId="CharChard">
    <w:name w:val="表格的字 Char Char"/>
    <w:link w:val="afffffffffe"/>
    <w:qFormat/>
    <w:locked/>
    <w:rPr>
      <w:sz w:val="24"/>
    </w:rPr>
  </w:style>
  <w:style w:type="paragraph" w:customStyle="1" w:styleId="afffffffffe">
    <w:name w:val="表格的字"/>
    <w:basedOn w:val="a"/>
    <w:link w:val="CharChard"/>
    <w:qFormat/>
    <w:pPr>
      <w:adjustRightInd w:val="0"/>
      <w:spacing w:line="312" w:lineRule="atLeast"/>
      <w:jc w:val="center"/>
      <w:textAlignment w:val="baseline"/>
    </w:pPr>
    <w:rPr>
      <w:rFonts w:asciiTheme="minorHAnsi" w:eastAsiaTheme="minorEastAsia" w:hAnsiTheme="minorHAnsi" w:cstheme="minorBidi"/>
      <w:sz w:val="24"/>
      <w:szCs w:val="22"/>
    </w:rPr>
  </w:style>
  <w:style w:type="character" w:customStyle="1" w:styleId="CharChare">
    <w:name w:val="表名图名 Char Char"/>
    <w:link w:val="affffffffff"/>
    <w:qFormat/>
    <w:locked/>
    <w:rPr>
      <w:rFonts w:ascii="宋体"/>
      <w:b/>
      <w:sz w:val="24"/>
      <w:lang w:eastAsia="en-US"/>
    </w:rPr>
  </w:style>
  <w:style w:type="paragraph" w:customStyle="1" w:styleId="affffffffff">
    <w:name w:val="表名图名"/>
    <w:basedOn w:val="a"/>
    <w:link w:val="CharChare"/>
    <w:qFormat/>
    <w:pPr>
      <w:widowControl/>
      <w:adjustRightInd w:val="0"/>
      <w:spacing w:before="120" w:line="360" w:lineRule="auto"/>
      <w:jc w:val="center"/>
      <w:textAlignment w:val="baseline"/>
    </w:pPr>
    <w:rPr>
      <w:rFonts w:ascii="宋体" w:eastAsiaTheme="minorEastAsia" w:hAnsiTheme="minorHAnsi" w:cstheme="minorBidi"/>
      <w:b/>
      <w:sz w:val="24"/>
      <w:szCs w:val="22"/>
      <w:lang w:eastAsia="en-US"/>
    </w:rPr>
  </w:style>
  <w:style w:type="character" w:customStyle="1" w:styleId="CharCharf">
    <w:name w:val="表、图名 Char Char"/>
    <w:link w:val="affffffffff0"/>
    <w:qFormat/>
    <w:locked/>
    <w:rPr>
      <w:b/>
      <w:szCs w:val="24"/>
    </w:rPr>
  </w:style>
  <w:style w:type="paragraph" w:customStyle="1" w:styleId="affffffffff0">
    <w:name w:val="表、图名"/>
    <w:link w:val="CharCharf"/>
    <w:qFormat/>
    <w:pPr>
      <w:spacing w:before="120" w:line="360" w:lineRule="auto"/>
      <w:jc w:val="center"/>
    </w:pPr>
    <w:rPr>
      <w:rFonts w:asciiTheme="minorHAnsi" w:eastAsiaTheme="minorEastAsia" w:hAnsiTheme="minorHAnsi" w:cstheme="minorBidi"/>
      <w:b/>
      <w:kern w:val="2"/>
      <w:sz w:val="21"/>
      <w:szCs w:val="24"/>
    </w:rPr>
  </w:style>
  <w:style w:type="character" w:customStyle="1" w:styleId="BodyTextIndentChar">
    <w:name w:val="Body Text Indent Char"/>
    <w:qFormat/>
    <w:locked/>
    <w:rPr>
      <w:sz w:val="24"/>
    </w:rPr>
  </w:style>
  <w:style w:type="character" w:customStyle="1" w:styleId="2211H2h241lxb2CharChar">
    <w:name w:val="样式 标题 2节标题标题21.1H2h2第一层条4.1二级标题标题 lxb2二级标题 Char表标题单位... Char"/>
    <w:qFormat/>
    <w:rPr>
      <w:rFonts w:ascii="Verdana" w:eastAsia="宋体" w:hAnsi="Verdana"/>
      <w:b/>
      <w:kern w:val="32"/>
      <w:sz w:val="28"/>
      <w:lang w:val="en-US" w:eastAsia="zh-CN"/>
    </w:rPr>
  </w:style>
  <w:style w:type="character" w:customStyle="1" w:styleId="DocumentMapChar">
    <w:name w:val="Document Map Char"/>
    <w:qFormat/>
    <w:locked/>
    <w:rPr>
      <w:rFonts w:ascii="宋体"/>
      <w:sz w:val="18"/>
    </w:rPr>
  </w:style>
  <w:style w:type="character" w:customStyle="1" w:styleId="BodyTextFirstIndentChar">
    <w:name w:val="Body Text First Indent Char"/>
    <w:qFormat/>
    <w:locked/>
    <w:rPr>
      <w:rFonts w:ascii="Calibri" w:eastAsia="宋体" w:hAnsi="Calibri"/>
      <w:sz w:val="24"/>
    </w:rPr>
  </w:style>
  <w:style w:type="character" w:customStyle="1" w:styleId="Char22">
    <w:name w:val="表头 Char2"/>
    <w:qFormat/>
    <w:locked/>
    <w:rPr>
      <w:rFonts w:eastAsia="黑体"/>
      <w:color w:val="000000"/>
      <w:spacing w:val="-10"/>
    </w:rPr>
  </w:style>
  <w:style w:type="character" w:customStyle="1" w:styleId="CharCharf0">
    <w:name w:val="图名 Char Char"/>
    <w:link w:val="affffffffff1"/>
    <w:qFormat/>
    <w:locked/>
    <w:rPr>
      <w:b/>
      <w:sz w:val="24"/>
      <w:szCs w:val="24"/>
      <w:lang w:eastAsia="en-US"/>
    </w:rPr>
  </w:style>
  <w:style w:type="paragraph" w:customStyle="1" w:styleId="affffffffff1">
    <w:name w:val="图名"/>
    <w:link w:val="CharCharf0"/>
    <w:qFormat/>
    <w:pPr>
      <w:spacing w:before="80" w:after="120" w:line="360" w:lineRule="auto"/>
      <w:jc w:val="center"/>
    </w:pPr>
    <w:rPr>
      <w:rFonts w:asciiTheme="minorHAnsi" w:eastAsiaTheme="minorEastAsia" w:hAnsiTheme="minorHAnsi" w:cstheme="minorBidi"/>
      <w:b/>
      <w:kern w:val="2"/>
      <w:sz w:val="24"/>
      <w:szCs w:val="24"/>
      <w:lang w:eastAsia="en-US"/>
    </w:rPr>
  </w:style>
  <w:style w:type="character" w:customStyle="1" w:styleId="3TimesNewRomanCharChar">
    <w:name w:val="样式 标题 3 + (西文) Times New Roman (中文) 宋体 小四 加粗 Char Char"/>
    <w:link w:val="3TimesNewRoman"/>
    <w:qFormat/>
    <w:locked/>
    <w:rPr>
      <w:sz w:val="24"/>
    </w:rPr>
  </w:style>
  <w:style w:type="paragraph" w:customStyle="1" w:styleId="3TimesNewRoman">
    <w:name w:val="样式 标题 3 + (西文) Times New Roman (中文) 宋体 小四 加粗"/>
    <w:basedOn w:val="a"/>
    <w:link w:val="3TimesNewRomanCharChar"/>
    <w:qFormat/>
    <w:pPr>
      <w:adjustRightInd w:val="0"/>
      <w:spacing w:line="312" w:lineRule="atLeast"/>
      <w:textAlignment w:val="baseline"/>
    </w:pPr>
    <w:rPr>
      <w:rFonts w:asciiTheme="minorHAnsi" w:eastAsiaTheme="minorEastAsia" w:hAnsiTheme="minorHAnsi" w:cstheme="minorBidi"/>
      <w:sz w:val="24"/>
      <w:szCs w:val="22"/>
    </w:rPr>
  </w:style>
  <w:style w:type="character" w:customStyle="1" w:styleId="1-CharChar">
    <w:name w:val="1-正文样式 Char Char"/>
    <w:link w:val="1-"/>
    <w:qFormat/>
    <w:locked/>
    <w:rPr>
      <w:sz w:val="24"/>
    </w:rPr>
  </w:style>
  <w:style w:type="paragraph" w:customStyle="1" w:styleId="1-">
    <w:name w:val="1-正文样式"/>
    <w:basedOn w:val="a"/>
    <w:link w:val="1-CharChar"/>
    <w:qFormat/>
    <w:pPr>
      <w:adjustRightInd w:val="0"/>
      <w:spacing w:afterLines="50" w:line="360" w:lineRule="auto"/>
      <w:ind w:firstLineChars="200" w:firstLine="200"/>
      <w:textAlignment w:val="baseline"/>
    </w:pPr>
    <w:rPr>
      <w:rFonts w:asciiTheme="minorHAnsi" w:eastAsiaTheme="minorEastAsia" w:hAnsiTheme="minorHAnsi" w:cstheme="minorBidi"/>
      <w:sz w:val="24"/>
      <w:szCs w:val="22"/>
    </w:rPr>
  </w:style>
  <w:style w:type="character" w:customStyle="1" w:styleId="CharCharf1">
    <w:name w:val="我的正文 Char Char"/>
    <w:link w:val="affffffffff2"/>
    <w:qFormat/>
    <w:locked/>
    <w:rPr>
      <w:sz w:val="24"/>
      <w:szCs w:val="24"/>
    </w:rPr>
  </w:style>
  <w:style w:type="paragraph" w:customStyle="1" w:styleId="affffffffff2">
    <w:name w:val="我的正文"/>
    <w:link w:val="CharCharf1"/>
    <w:uiPriority w:val="99"/>
    <w:qFormat/>
    <w:pPr>
      <w:spacing w:line="360" w:lineRule="auto"/>
      <w:ind w:firstLineChars="200" w:firstLine="200"/>
      <w:jc w:val="both"/>
    </w:pPr>
    <w:rPr>
      <w:rFonts w:asciiTheme="minorHAnsi" w:eastAsiaTheme="minorEastAsia" w:hAnsiTheme="minorHAnsi" w:cstheme="minorBidi"/>
      <w:kern w:val="2"/>
      <w:sz w:val="24"/>
      <w:szCs w:val="24"/>
    </w:rPr>
  </w:style>
  <w:style w:type="character" w:customStyle="1" w:styleId="1CharChar">
    <w:name w:val="样式1 Char Char"/>
    <w:qFormat/>
    <w:locked/>
    <w:rPr>
      <w:rFonts w:ascii="Calibri" w:hAnsi="Calibri"/>
      <w:color w:val="000000"/>
      <w:sz w:val="24"/>
    </w:rPr>
  </w:style>
  <w:style w:type="character" w:customStyle="1" w:styleId="1CharChar0">
    <w:name w:val="正文1 Char Char"/>
    <w:qFormat/>
    <w:locked/>
    <w:rPr>
      <w:color w:val="000000"/>
      <w:sz w:val="24"/>
    </w:rPr>
  </w:style>
  <w:style w:type="character" w:customStyle="1" w:styleId="CharCharf2">
    <w:name w:val="正文（小四） Char Char"/>
    <w:link w:val="affffffffff3"/>
    <w:qFormat/>
    <w:locked/>
    <w:rPr>
      <w:bCs/>
      <w:sz w:val="24"/>
      <w:szCs w:val="32"/>
    </w:rPr>
  </w:style>
  <w:style w:type="paragraph" w:customStyle="1" w:styleId="affffffffff3">
    <w:name w:val="正文（小四）"/>
    <w:link w:val="CharCharf2"/>
    <w:qFormat/>
    <w:pPr>
      <w:spacing w:line="360" w:lineRule="auto"/>
      <w:ind w:firstLineChars="200" w:firstLine="200"/>
      <w:jc w:val="both"/>
    </w:pPr>
    <w:rPr>
      <w:rFonts w:asciiTheme="minorHAnsi" w:eastAsiaTheme="minorEastAsia" w:hAnsiTheme="minorHAnsi" w:cstheme="minorBidi"/>
      <w:bCs/>
      <w:kern w:val="2"/>
      <w:sz w:val="24"/>
      <w:szCs w:val="32"/>
    </w:rPr>
  </w:style>
  <w:style w:type="character" w:customStyle="1" w:styleId="CharCharChar1">
    <w:name w:val="我的正文 Char Char Char"/>
    <w:qFormat/>
    <w:rPr>
      <w:kern w:val="2"/>
      <w:sz w:val="24"/>
      <w:lang w:val="en-US" w:eastAsia="zh-CN"/>
    </w:rPr>
  </w:style>
  <w:style w:type="character" w:customStyle="1" w:styleId="4Char0">
    <w:name w:val="样式4 Char"/>
    <w:link w:val="47"/>
    <w:qFormat/>
    <w:locked/>
    <w:rPr>
      <w:rFonts w:ascii="Calibri" w:eastAsia="宋体" w:hAnsi="Calibri" w:cs="宋体"/>
      <w:sz w:val="18"/>
      <w:szCs w:val="18"/>
    </w:rPr>
  </w:style>
  <w:style w:type="character" w:customStyle="1" w:styleId="nanaCharChar">
    <w:name w:val="表格文字nana Char Char"/>
    <w:link w:val="nana"/>
    <w:qFormat/>
    <w:locked/>
    <w:rPr>
      <w:rFonts w:ascii="宋体" w:eastAsia="仿宋_GB2312" w:hAnsi="宋体"/>
      <w:snapToGrid w:val="0"/>
      <w:color w:val="000000"/>
    </w:rPr>
  </w:style>
  <w:style w:type="paragraph" w:customStyle="1" w:styleId="nana">
    <w:name w:val="表格文字nana"/>
    <w:basedOn w:val="a"/>
    <w:link w:val="nanaCharChar"/>
    <w:qFormat/>
    <w:pPr>
      <w:widowControl/>
      <w:adjustRightInd w:val="0"/>
      <w:spacing w:line="300" w:lineRule="auto"/>
      <w:jc w:val="center"/>
      <w:textAlignment w:val="baseline"/>
    </w:pPr>
    <w:rPr>
      <w:rFonts w:ascii="宋体" w:eastAsia="仿宋_GB2312" w:hAnsi="宋体" w:cstheme="minorBidi"/>
      <w:snapToGrid w:val="0"/>
      <w:color w:val="000000"/>
      <w:szCs w:val="22"/>
    </w:rPr>
  </w:style>
  <w:style w:type="character" w:customStyle="1" w:styleId="CharCharf3">
    <w:name w:val="表格内容 Char Char"/>
    <w:qFormat/>
    <w:locked/>
    <w:rPr>
      <w:rFonts w:ascii="Arial" w:eastAsia="仿宋_GB2312" w:hAnsi="Arial"/>
      <w:sz w:val="24"/>
    </w:rPr>
  </w:style>
  <w:style w:type="character" w:customStyle="1" w:styleId="2CharChar0">
    <w:name w:val="样式2 Char Char"/>
    <w:qFormat/>
    <w:locked/>
    <w:rPr>
      <w:rFonts w:ascii="Calibri" w:hAnsi="Calibri"/>
      <w:sz w:val="24"/>
    </w:rPr>
  </w:style>
  <w:style w:type="character" w:customStyle="1" w:styleId="CharCharf4">
    <w:name w:val="注释 Char Char"/>
    <w:link w:val="affffffffff4"/>
    <w:qFormat/>
    <w:locked/>
    <w:rPr>
      <w:rFonts w:ascii="宋体"/>
      <w:snapToGrid w:val="0"/>
      <w:spacing w:val="4"/>
      <w:sz w:val="24"/>
    </w:rPr>
  </w:style>
  <w:style w:type="paragraph" w:customStyle="1" w:styleId="affffffffff4">
    <w:name w:val="注释"/>
    <w:basedOn w:val="a"/>
    <w:link w:val="CharCharf4"/>
    <w:qFormat/>
    <w:pPr>
      <w:adjustRightInd w:val="0"/>
      <w:snapToGrid w:val="0"/>
      <w:spacing w:line="360" w:lineRule="auto"/>
      <w:textAlignment w:val="baseline"/>
    </w:pPr>
    <w:rPr>
      <w:rFonts w:ascii="宋体" w:eastAsiaTheme="minorEastAsia" w:hAnsiTheme="minorHAnsi" w:cstheme="minorBidi"/>
      <w:snapToGrid w:val="0"/>
      <w:spacing w:val="4"/>
      <w:sz w:val="24"/>
      <w:szCs w:val="22"/>
    </w:rPr>
  </w:style>
  <w:style w:type="character" w:customStyle="1" w:styleId="CharCharf5">
    <w:name w:val="表格字体 Char Char"/>
    <w:link w:val="affffffffff5"/>
    <w:qFormat/>
    <w:locked/>
  </w:style>
  <w:style w:type="paragraph" w:customStyle="1" w:styleId="affffffffff5">
    <w:name w:val="表格字体"/>
    <w:basedOn w:val="a"/>
    <w:link w:val="CharCharf5"/>
    <w:qFormat/>
    <w:pPr>
      <w:adjustRightInd w:val="0"/>
      <w:spacing w:beforeLines="20" w:afterLines="20" w:line="360" w:lineRule="auto"/>
      <w:jc w:val="center"/>
      <w:textAlignment w:val="baseline"/>
    </w:pPr>
    <w:rPr>
      <w:rFonts w:asciiTheme="minorHAnsi" w:eastAsiaTheme="minorEastAsia" w:hAnsiTheme="minorHAnsi" w:cstheme="minorBidi"/>
      <w:szCs w:val="22"/>
    </w:rPr>
  </w:style>
  <w:style w:type="character" w:customStyle="1" w:styleId="CharChar18">
    <w:name w:val="Char Char18"/>
    <w:qFormat/>
    <w:rPr>
      <w:rFonts w:ascii="Cambria" w:eastAsia="宋体" w:hAnsi="Cambria"/>
      <w:sz w:val="24"/>
      <w:lang w:val="en-US" w:eastAsia="en-US"/>
    </w:rPr>
  </w:style>
  <w:style w:type="character" w:customStyle="1" w:styleId="1CharChar1">
    <w:name w:val="1正文段落 Char Char"/>
    <w:qFormat/>
    <w:locked/>
    <w:rPr>
      <w:snapToGrid w:val="0"/>
      <w:sz w:val="24"/>
      <w:szCs w:val="24"/>
    </w:rPr>
  </w:style>
  <w:style w:type="character" w:customStyle="1" w:styleId="BCharChar">
    <w:name w:val="正文B Char Char"/>
    <w:qFormat/>
    <w:locked/>
    <w:rPr>
      <w:rFonts w:ascii="宋体" w:eastAsia="宋体" w:hAnsi="宋体"/>
      <w:sz w:val="24"/>
    </w:rPr>
  </w:style>
  <w:style w:type="character" w:customStyle="1" w:styleId="CharCharf6">
    <w:name w:val="正文加粗 Char Char"/>
    <w:link w:val="affffffffff6"/>
    <w:qFormat/>
    <w:locked/>
    <w:rPr>
      <w:rFonts w:eastAsia="仿宋_GB2312"/>
      <w:b/>
      <w:sz w:val="24"/>
      <w:szCs w:val="24"/>
    </w:rPr>
  </w:style>
  <w:style w:type="paragraph" w:customStyle="1" w:styleId="affffffffff6">
    <w:name w:val="正文加粗"/>
    <w:next w:val="a"/>
    <w:link w:val="CharCharf6"/>
    <w:qFormat/>
    <w:pPr>
      <w:spacing w:line="360" w:lineRule="auto"/>
      <w:ind w:firstLine="480"/>
    </w:pPr>
    <w:rPr>
      <w:rFonts w:asciiTheme="minorHAnsi" w:eastAsia="仿宋_GB2312" w:hAnsiTheme="minorHAnsi" w:cstheme="minorBidi"/>
      <w:b/>
      <w:kern w:val="2"/>
      <w:sz w:val="24"/>
      <w:szCs w:val="24"/>
    </w:rPr>
  </w:style>
  <w:style w:type="character" w:customStyle="1" w:styleId="Char1c">
    <w:name w:val="表头 Char1"/>
    <w:qFormat/>
    <w:rPr>
      <w:rFonts w:eastAsia="仿宋_GB2312"/>
      <w:b/>
      <w:snapToGrid w:val="0"/>
      <w:color w:val="000000"/>
      <w:sz w:val="21"/>
    </w:rPr>
  </w:style>
  <w:style w:type="character" w:customStyle="1" w:styleId="Char1d">
    <w:name w:val="正文(首行缩进) Char1"/>
    <w:qFormat/>
    <w:locked/>
    <w:rPr>
      <w:rFonts w:ascii="宋体" w:eastAsia="宋体"/>
      <w:snapToGrid w:val="0"/>
      <w:color w:val="000000"/>
      <w:sz w:val="24"/>
    </w:rPr>
  </w:style>
  <w:style w:type="character" w:customStyle="1" w:styleId="nr">
    <w:name w:val="nr"/>
    <w:qFormat/>
    <w:rPr>
      <w:rFonts w:cs="Times New Roman"/>
    </w:rPr>
  </w:style>
  <w:style w:type="character" w:customStyle="1" w:styleId="Char1e">
    <w:name w:val="批注文字 Char1"/>
    <w:uiPriority w:val="99"/>
    <w:qFormat/>
    <w:locked/>
    <w:rPr>
      <w:kern w:val="2"/>
      <w:sz w:val="21"/>
      <w:szCs w:val="24"/>
    </w:rPr>
  </w:style>
  <w:style w:type="paragraph" w:customStyle="1" w:styleId="affffffffff7">
    <w:name w:val="表格内容格式"/>
    <w:basedOn w:val="a"/>
    <w:qFormat/>
    <w:pPr>
      <w:adjustRightInd w:val="0"/>
      <w:spacing w:line="312" w:lineRule="atLeast"/>
      <w:jc w:val="center"/>
      <w:textAlignment w:val="baseline"/>
    </w:pPr>
    <w:rPr>
      <w:rFonts w:ascii="宋体" w:hAnsi="宋体"/>
      <w:color w:val="FF0000"/>
      <w:kern w:val="0"/>
      <w:szCs w:val="20"/>
    </w:rPr>
  </w:style>
  <w:style w:type="paragraph" w:customStyle="1" w:styleId="O">
    <w:name w:val="表字居中O"/>
    <w:basedOn w:val="a"/>
    <w:qFormat/>
    <w:pPr>
      <w:tabs>
        <w:tab w:val="left" w:pos="3626"/>
      </w:tabs>
      <w:adjustRightInd w:val="0"/>
      <w:spacing w:line="240" w:lineRule="atLeast"/>
      <w:jc w:val="center"/>
      <w:textAlignment w:val="baseline"/>
    </w:pPr>
    <w:rPr>
      <w:spacing w:val="-4"/>
      <w:kern w:val="0"/>
      <w:szCs w:val="21"/>
    </w:rPr>
  </w:style>
  <w:style w:type="character" w:customStyle="1" w:styleId="Char1f">
    <w:name w:val="正文文本缩进 Char1"/>
    <w:uiPriority w:val="99"/>
    <w:semiHidden/>
    <w:qFormat/>
    <w:rPr>
      <w:rFonts w:ascii="Times New Roman" w:eastAsia="宋体" w:hAnsi="Times New Roman" w:cs="Times New Roman"/>
      <w:sz w:val="24"/>
      <w:szCs w:val="24"/>
    </w:rPr>
  </w:style>
  <w:style w:type="paragraph" w:customStyle="1" w:styleId="2f8">
    <w:name w:val="公参2"/>
    <w:basedOn w:val="a"/>
    <w:qFormat/>
    <w:pPr>
      <w:tabs>
        <w:tab w:val="left" w:pos="-2848"/>
      </w:tabs>
      <w:adjustRightInd w:val="0"/>
      <w:spacing w:line="360" w:lineRule="atLeast"/>
      <w:textAlignment w:val="baseline"/>
    </w:pPr>
    <w:rPr>
      <w:rFonts w:cs="宋体"/>
      <w:kern w:val="0"/>
      <w:position w:val="-10"/>
      <w:szCs w:val="20"/>
    </w:rPr>
  </w:style>
  <w:style w:type="paragraph" w:customStyle="1" w:styleId="affffffffff8">
    <w:name w:val="a表格"/>
    <w:basedOn w:val="a"/>
    <w:qFormat/>
    <w:pPr>
      <w:adjustRightInd w:val="0"/>
      <w:snapToGrid w:val="0"/>
      <w:spacing w:line="312" w:lineRule="atLeast"/>
      <w:jc w:val="center"/>
      <w:textAlignment w:val="baseline"/>
    </w:pPr>
    <w:rPr>
      <w:kern w:val="0"/>
      <w:szCs w:val="20"/>
    </w:rPr>
  </w:style>
  <w:style w:type="paragraph" w:customStyle="1" w:styleId="CharCharCharCharCharCharCharCharCharCharChar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Char Char Char Char Char Char Char Char Char Char Char"/>
    <w:basedOn w:val="a"/>
    <w:next w:val="a"/>
    <w:qFormat/>
    <w:pPr>
      <w:pBdr>
        <w:right w:val="single" w:sz="12" w:space="4" w:color="auto"/>
      </w:pBdr>
      <w:adjustRightInd w:val="0"/>
      <w:spacing w:line="360" w:lineRule="auto"/>
      <w:ind w:firstLineChars="200" w:firstLine="200"/>
      <w:textAlignment w:val="baseline"/>
    </w:pPr>
    <w:rPr>
      <w:rFonts w:ascii="宋体" w:hAnsi="宋体" w:cs="宋体"/>
      <w:kern w:val="0"/>
      <w:sz w:val="28"/>
      <w:szCs w:val="20"/>
    </w:rPr>
  </w:style>
  <w:style w:type="paragraph" w:customStyle="1" w:styleId="affffffffff9">
    <w:name w:val="我的表格"/>
    <w:qFormat/>
    <w:pPr>
      <w:adjustRightInd w:val="0"/>
      <w:snapToGrid w:val="0"/>
      <w:spacing w:line="300" w:lineRule="exact"/>
      <w:jc w:val="center"/>
    </w:pPr>
    <w:rPr>
      <w:spacing w:val="4"/>
      <w:sz w:val="21"/>
      <w:szCs w:val="24"/>
      <w:lang w:bidi="th-TH"/>
    </w:rPr>
  </w:style>
  <w:style w:type="character" w:customStyle="1" w:styleId="Char1f0">
    <w:name w:val="正文文本 Char1"/>
    <w:qFormat/>
    <w:locked/>
    <w:rPr>
      <w:kern w:val="2"/>
      <w:sz w:val="44"/>
      <w:szCs w:val="24"/>
    </w:rPr>
  </w:style>
  <w:style w:type="paragraph" w:customStyle="1" w:styleId="099152">
    <w:name w:val="样式 首行缩进:  0.99 厘米 行距: 1.5 倍行距2"/>
    <w:basedOn w:val="a"/>
    <w:qFormat/>
    <w:pPr>
      <w:adjustRightInd w:val="0"/>
      <w:snapToGrid w:val="0"/>
      <w:spacing w:line="312" w:lineRule="atLeast"/>
      <w:jc w:val="center"/>
      <w:textAlignment w:val="baseline"/>
    </w:pPr>
    <w:rPr>
      <w:rFonts w:ascii="宋体" w:hAnsi="宋体"/>
      <w:color w:val="FF0000"/>
      <w:kern w:val="0"/>
      <w:szCs w:val="21"/>
    </w:rPr>
  </w:style>
  <w:style w:type="paragraph" w:customStyle="1" w:styleId="1ff5">
    <w:name w:val="样式 正文首行缩进 + 首行缩进:  1 字符"/>
    <w:basedOn w:val="aff6"/>
    <w:qFormat/>
    <w:pPr>
      <w:adjustRightInd w:val="0"/>
      <w:spacing w:after="0" w:line="480" w:lineRule="exact"/>
      <w:ind w:firstLineChars="200" w:firstLine="200"/>
      <w:textAlignment w:val="baseline"/>
    </w:pPr>
    <w:rPr>
      <w:rFonts w:ascii="Calibri" w:hAnsi="Calibri" w:cs="宋体"/>
      <w:b w:val="0"/>
      <w:bCs/>
      <w:kern w:val="0"/>
      <w:sz w:val="28"/>
      <w:szCs w:val="20"/>
      <w:lang w:val="zh-CN"/>
    </w:rPr>
  </w:style>
  <w:style w:type="paragraph" w:customStyle="1" w:styleId="1ff6">
    <w:name w:val="正文文字1"/>
    <w:basedOn w:val="a"/>
    <w:qFormat/>
    <w:pPr>
      <w:adjustRightInd w:val="0"/>
      <w:spacing w:line="500" w:lineRule="exact"/>
      <w:ind w:firstLineChars="200" w:firstLine="480"/>
      <w:textAlignment w:val="baseline"/>
    </w:pPr>
    <w:rPr>
      <w:kern w:val="0"/>
      <w:sz w:val="24"/>
      <w:szCs w:val="20"/>
    </w:rPr>
  </w:style>
  <w:style w:type="paragraph" w:customStyle="1" w:styleId="affffffffffa">
    <w:name w:val="环表头"/>
    <w:basedOn w:val="a"/>
    <w:link w:val="CharCharf7"/>
    <w:qFormat/>
    <w:pPr>
      <w:adjustRightInd w:val="0"/>
      <w:spacing w:line="480" w:lineRule="exact"/>
      <w:jc w:val="center"/>
      <w:textAlignment w:val="baseline"/>
    </w:pPr>
    <w:rPr>
      <w:rFonts w:ascii="黑体" w:eastAsia="黑体" w:hAnsi="宋体"/>
      <w:iCs/>
      <w:color w:val="000000"/>
      <w:kern w:val="0"/>
      <w:sz w:val="24"/>
      <w:szCs w:val="20"/>
      <w:lang w:val="zh-CN"/>
    </w:rPr>
  </w:style>
  <w:style w:type="paragraph" w:customStyle="1" w:styleId="22CharTimesNewRoman">
    <w:name w:val="样式 标题 2标题 2 Char + (西文) Times New Roman (中文) 宋体 小四"/>
    <w:basedOn w:val="2"/>
    <w:qFormat/>
    <w:pPr>
      <w:tabs>
        <w:tab w:val="left" w:pos="-1980"/>
      </w:tabs>
      <w:adjustRightInd w:val="0"/>
      <w:spacing w:before="0" w:after="0" w:line="500" w:lineRule="exact"/>
      <w:textAlignment w:val="baseline"/>
    </w:pPr>
    <w:rPr>
      <w:rFonts w:ascii="Times New Roman" w:hAnsi="Times New Roman"/>
      <w:b w:val="0"/>
      <w:spacing w:val="1"/>
      <w:kern w:val="0"/>
      <w:sz w:val="28"/>
      <w:szCs w:val="28"/>
    </w:rPr>
  </w:style>
  <w:style w:type="paragraph" w:customStyle="1" w:styleId="CharChar1CharCharCharCharCharCharCharCharCharCharCharCharCharCharCharCharCharCharCharChar1Char">
    <w:name w:val="Char Char1 Char Char Char Char Char Char Char Char Char Char Char Char Char Char Char Char Char Char Char Char1 Char"/>
    <w:basedOn w:val="a"/>
    <w:qFormat/>
    <w:pPr>
      <w:adjustRightInd w:val="0"/>
      <w:spacing w:line="360" w:lineRule="auto"/>
      <w:ind w:firstLineChars="200" w:firstLine="200"/>
      <w:textAlignment w:val="baseline"/>
    </w:pPr>
    <w:rPr>
      <w:kern w:val="0"/>
      <w:szCs w:val="20"/>
    </w:rPr>
  </w:style>
  <w:style w:type="paragraph" w:customStyle="1" w:styleId="New">
    <w:name w:val="正文 New"/>
    <w:qFormat/>
    <w:pPr>
      <w:widowControl w:val="0"/>
      <w:jc w:val="both"/>
    </w:pPr>
    <w:rPr>
      <w:kern w:val="2"/>
      <w:sz w:val="21"/>
      <w:szCs w:val="24"/>
    </w:rPr>
  </w:style>
  <w:style w:type="paragraph" w:customStyle="1" w:styleId="zhang">
    <w:name w:val="zhang正文"/>
    <w:basedOn w:val="af0"/>
    <w:qFormat/>
    <w:pPr>
      <w:autoSpaceDE w:val="0"/>
      <w:autoSpaceDN w:val="0"/>
      <w:adjustRightInd w:val="0"/>
      <w:snapToGrid w:val="0"/>
      <w:spacing w:after="0" w:line="500" w:lineRule="exact"/>
      <w:ind w:leftChars="0" w:left="0" w:firstLine="539"/>
      <w:textAlignment w:val="baseline"/>
    </w:pPr>
    <w:rPr>
      <w:rFonts w:ascii="Calibri" w:eastAsia="楷体_GB2312" w:hAnsi="Calibri"/>
      <w:sz w:val="28"/>
    </w:rPr>
  </w:style>
  <w:style w:type="paragraph" w:customStyle="1" w:styleId="Char110">
    <w:name w:val="样式 正文首行缩进正文首行缩进 Char + 首行缩进:  1 字符1"/>
    <w:basedOn w:val="aff6"/>
    <w:qFormat/>
    <w:pPr>
      <w:widowControl/>
      <w:adjustRightInd w:val="0"/>
      <w:spacing w:line="360" w:lineRule="auto"/>
      <w:ind w:firstLine="100"/>
      <w:jc w:val="left"/>
      <w:textAlignment w:val="baseline"/>
    </w:pPr>
    <w:rPr>
      <w:rFonts w:ascii="Calibri" w:hAnsi="Calibri" w:cs="宋体"/>
      <w:b w:val="0"/>
      <w:kern w:val="0"/>
      <w:sz w:val="24"/>
      <w:szCs w:val="20"/>
      <w:lang w:val="zh-CN"/>
    </w:rPr>
  </w:style>
  <w:style w:type="paragraph" w:customStyle="1" w:styleId="p19">
    <w:name w:val="p19"/>
    <w:basedOn w:val="a"/>
    <w:qFormat/>
    <w:pPr>
      <w:widowControl/>
      <w:adjustRightInd w:val="0"/>
      <w:spacing w:line="360" w:lineRule="atLeast"/>
      <w:jc w:val="center"/>
      <w:textAlignment w:val="baseline"/>
    </w:pPr>
    <w:rPr>
      <w:kern w:val="0"/>
      <w:szCs w:val="21"/>
    </w:rPr>
  </w:style>
  <w:style w:type="paragraph" w:customStyle="1" w:styleId="1ff7">
    <w:name w:val="1表格头"/>
    <w:basedOn w:val="a"/>
    <w:qFormat/>
    <w:pPr>
      <w:adjustRightInd w:val="0"/>
      <w:snapToGrid w:val="0"/>
      <w:spacing w:line="160" w:lineRule="atLeast"/>
      <w:jc w:val="center"/>
      <w:textAlignment w:val="baseline"/>
    </w:pPr>
    <w:rPr>
      <w:rFonts w:eastAsia="仿宋_GB2312"/>
      <w:kern w:val="0"/>
      <w:sz w:val="24"/>
      <w:szCs w:val="20"/>
    </w:rPr>
  </w:style>
  <w:style w:type="paragraph" w:customStyle="1" w:styleId="1012">
    <w:name w:val="样式 标题 1 + 黑体 小二 居中 首行缩进:  0 厘米 段前: 12 磅"/>
    <w:basedOn w:val="1"/>
    <w:qFormat/>
    <w:pPr>
      <w:overflowPunct/>
      <w:adjustRightInd w:val="0"/>
      <w:snapToGrid/>
      <w:spacing w:before="240" w:after="0" w:line="520" w:lineRule="exact"/>
      <w:ind w:left="0" w:firstLine="0"/>
      <w:jc w:val="center"/>
      <w:textAlignment w:val="baseline"/>
    </w:pPr>
    <w:rPr>
      <w:rFonts w:ascii="黑体"/>
      <w:bCs w:val="0"/>
      <w:color w:val="auto"/>
      <w:kern w:val="2"/>
      <w:sz w:val="36"/>
      <w:szCs w:val="36"/>
    </w:rPr>
  </w:style>
  <w:style w:type="paragraph" w:customStyle="1" w:styleId="222">
    <w:name w:val="样式 标题 2 + 首行缩进:  2 字符"/>
    <w:basedOn w:val="2"/>
    <w:qFormat/>
    <w:pPr>
      <w:tabs>
        <w:tab w:val="left" w:pos="-1980"/>
      </w:tabs>
      <w:adjustRightInd w:val="0"/>
      <w:spacing w:before="0" w:afterLines="50" w:after="0" w:line="240" w:lineRule="auto"/>
      <w:textAlignment w:val="baseline"/>
    </w:pPr>
    <w:rPr>
      <w:spacing w:val="1"/>
      <w:kern w:val="0"/>
      <w:sz w:val="28"/>
      <w:szCs w:val="28"/>
    </w:rPr>
  </w:style>
  <w:style w:type="paragraph" w:customStyle="1" w:styleId="4TimesNewRoman">
    <w:name w:val="样式 标题 4 + (西文) Times New Roman (中文) 宋体 小四"/>
    <w:basedOn w:val="4"/>
    <w:qFormat/>
    <w:pPr>
      <w:numPr>
        <w:ilvl w:val="0"/>
        <w:numId w:val="0"/>
      </w:numPr>
      <w:tabs>
        <w:tab w:val="clear" w:pos="420"/>
        <w:tab w:val="left" w:pos="1397"/>
      </w:tabs>
      <w:snapToGrid w:val="0"/>
      <w:spacing w:beforeLines="25" w:before="280" w:afterLines="25" w:after="290" w:line="360" w:lineRule="auto"/>
      <w:ind w:left="1114" w:hanging="964"/>
      <w:textAlignment w:val="baseline"/>
    </w:pPr>
    <w:rPr>
      <w:rFonts w:ascii="宋体" w:hAnsi="宋体"/>
    </w:rPr>
  </w:style>
  <w:style w:type="paragraph" w:customStyle="1" w:styleId="116">
    <w:name w:val="正文11"/>
    <w:basedOn w:val="a"/>
    <w:qFormat/>
    <w:pPr>
      <w:adjustRightInd w:val="0"/>
      <w:spacing w:before="120" w:after="120" w:line="360" w:lineRule="auto"/>
      <w:ind w:firstLine="539"/>
      <w:textAlignment w:val="baseline"/>
    </w:pPr>
    <w:rPr>
      <w:rFonts w:ascii="宋体" w:hAnsi="宋体"/>
      <w:kern w:val="0"/>
      <w:sz w:val="28"/>
      <w:szCs w:val="20"/>
    </w:rPr>
  </w:style>
  <w:style w:type="paragraph" w:customStyle="1" w:styleId="308221">
    <w:name w:val="样式 标题 3 + 段前: 0 磅 段后: 8 磅 行距: 固定值 22 磅1"/>
    <w:basedOn w:val="30"/>
    <w:qFormat/>
    <w:pPr>
      <w:tabs>
        <w:tab w:val="left" w:pos="720"/>
      </w:tabs>
      <w:adjustRightInd w:val="0"/>
      <w:snapToGrid w:val="0"/>
      <w:spacing w:before="0" w:after="0" w:line="360" w:lineRule="auto"/>
      <w:ind w:left="720" w:hanging="720"/>
      <w:textAlignment w:val="baseline"/>
    </w:pPr>
    <w:rPr>
      <w:rFonts w:ascii="Arial" w:hAnsi="Arial" w:cs="Arial"/>
      <w:bCs w:val="0"/>
      <w:sz w:val="24"/>
      <w:szCs w:val="30"/>
    </w:rPr>
  </w:style>
  <w:style w:type="paragraph" w:customStyle="1" w:styleId="affffffffffb">
    <w:name w:val="表目"/>
    <w:basedOn w:val="a"/>
    <w:qFormat/>
    <w:pPr>
      <w:adjustRightInd w:val="0"/>
      <w:spacing w:line="480" w:lineRule="atLeast"/>
      <w:ind w:leftChars="-50" w:left="-105" w:rightChars="-50" w:right="-105"/>
      <w:jc w:val="center"/>
      <w:textAlignment w:val="baseline"/>
    </w:pPr>
    <w:rPr>
      <w:rFonts w:ascii="Arial" w:eastAsia="仿宋_GB2312" w:hAnsi="Arial" w:cs="Arial"/>
      <w:kern w:val="0"/>
      <w:sz w:val="24"/>
      <w:szCs w:val="20"/>
    </w:rPr>
  </w:style>
  <w:style w:type="paragraph" w:customStyle="1" w:styleId="CharCharChar10">
    <w:name w:val="Char Char Char1"/>
    <w:basedOn w:val="a"/>
    <w:qFormat/>
    <w:pPr>
      <w:widowControl/>
      <w:adjustRightInd w:val="0"/>
      <w:spacing w:after="160" w:line="240" w:lineRule="exact"/>
      <w:jc w:val="left"/>
      <w:textAlignment w:val="baseline"/>
    </w:pPr>
    <w:rPr>
      <w:rFonts w:ascii="Verdana" w:eastAsia="仿宋_GB2312" w:hAnsi="Verdana"/>
      <w:kern w:val="0"/>
      <w:sz w:val="24"/>
      <w:szCs w:val="20"/>
      <w:lang w:eastAsia="en-US"/>
    </w:rPr>
  </w:style>
  <w:style w:type="paragraph" w:customStyle="1" w:styleId="58">
    <w:name w:val="5"/>
    <w:basedOn w:val="a"/>
    <w:next w:val="35"/>
    <w:qFormat/>
    <w:pPr>
      <w:adjustRightInd w:val="0"/>
      <w:snapToGrid w:val="0"/>
      <w:spacing w:line="312" w:lineRule="auto"/>
      <w:ind w:firstLineChars="200" w:firstLine="480"/>
      <w:textAlignment w:val="baseline"/>
    </w:pPr>
    <w:rPr>
      <w:rFonts w:ascii="仿宋_GB2312" w:eastAsia="仿宋_GB2312"/>
      <w:kern w:val="0"/>
      <w:sz w:val="24"/>
      <w:szCs w:val="20"/>
    </w:rPr>
  </w:style>
  <w:style w:type="paragraph" w:customStyle="1" w:styleId="affffffffffc">
    <w:name w:val="图居中"/>
    <w:basedOn w:val="a"/>
    <w:next w:val="a"/>
    <w:qFormat/>
    <w:pPr>
      <w:tabs>
        <w:tab w:val="left" w:pos="3626"/>
      </w:tabs>
      <w:adjustRightInd w:val="0"/>
      <w:spacing w:line="480" w:lineRule="exact"/>
      <w:jc w:val="center"/>
      <w:textAlignment w:val="baseline"/>
    </w:pPr>
    <w:rPr>
      <w:rFonts w:ascii="黑体" w:eastAsia="黑体"/>
      <w:kern w:val="0"/>
      <w:sz w:val="24"/>
      <w:szCs w:val="20"/>
    </w:rPr>
  </w:style>
  <w:style w:type="paragraph" w:customStyle="1" w:styleId="3H3h33rdlevelRe3Char3111Char3Ch">
    <w:name w:val="样式 标题 3H3h33rd level第二层条Re标题 3 Char3条标题1.1.1 Char标题 3 Ch..."/>
    <w:basedOn w:val="30"/>
    <w:qFormat/>
    <w:pPr>
      <w:adjustRightInd w:val="0"/>
      <w:snapToGrid w:val="0"/>
      <w:spacing w:before="0" w:after="0" w:line="480" w:lineRule="exact"/>
      <w:jc w:val="left"/>
      <w:textAlignment w:val="baseline"/>
    </w:pPr>
    <w:rPr>
      <w:rFonts w:eastAsia="黑体"/>
      <w:b w:val="0"/>
      <w:bCs w:val="0"/>
      <w:kern w:val="20"/>
      <w:sz w:val="24"/>
    </w:rPr>
  </w:style>
  <w:style w:type="paragraph" w:customStyle="1" w:styleId="0851">
    <w:name w:val="样式 首行缩进:  0.85 厘米1"/>
    <w:basedOn w:val="a"/>
    <w:qFormat/>
    <w:pPr>
      <w:adjustRightInd w:val="0"/>
      <w:spacing w:line="360" w:lineRule="auto"/>
      <w:ind w:firstLineChars="200" w:firstLine="567"/>
      <w:textAlignment w:val="baseline"/>
    </w:pPr>
    <w:rPr>
      <w:rFonts w:cs="PMingLiU"/>
      <w:kern w:val="0"/>
      <w:sz w:val="24"/>
      <w:szCs w:val="20"/>
    </w:rPr>
  </w:style>
  <w:style w:type="paragraph" w:customStyle="1" w:styleId="0010">
    <w:name w:val="正文001"/>
    <w:qFormat/>
    <w:pPr>
      <w:spacing w:before="60" w:line="460" w:lineRule="exact"/>
      <w:ind w:firstLine="482"/>
    </w:pPr>
    <w:rPr>
      <w:sz w:val="24"/>
    </w:rPr>
  </w:style>
  <w:style w:type="paragraph" w:customStyle="1" w:styleId="1ff8">
    <w:name w:val="报告1"/>
    <w:basedOn w:val="a"/>
    <w:qFormat/>
    <w:pPr>
      <w:adjustRightInd w:val="0"/>
      <w:spacing w:line="360" w:lineRule="auto"/>
      <w:ind w:firstLine="505"/>
      <w:jc w:val="left"/>
      <w:textAlignment w:val="baseline"/>
    </w:pPr>
    <w:rPr>
      <w:kern w:val="0"/>
      <w:sz w:val="24"/>
      <w:szCs w:val="20"/>
    </w:rPr>
  </w:style>
  <w:style w:type="paragraph" w:customStyle="1" w:styleId="1-111h11stlevelSectionHeadl1b1H1Head">
    <w:name w:val="样式 标题 1-*+章标题 11.标题 1h11st levelSection Headl1b1H1Head..."/>
    <w:basedOn w:val="1"/>
    <w:qFormat/>
    <w:pPr>
      <w:keepLines/>
      <w:tabs>
        <w:tab w:val="left" w:pos="432"/>
      </w:tabs>
      <w:overflowPunct/>
      <w:adjustRightInd w:val="0"/>
      <w:snapToGrid/>
      <w:spacing w:before="0" w:after="0" w:line="360" w:lineRule="auto"/>
      <w:jc w:val="left"/>
      <w:textAlignment w:val="baseline"/>
    </w:pPr>
    <w:rPr>
      <w:rFonts w:ascii="宋体" w:hAnsi="宋体" w:cs="宋体"/>
      <w:b w:val="0"/>
      <w:kern w:val="2"/>
      <w:sz w:val="32"/>
      <w:szCs w:val="20"/>
    </w:rPr>
  </w:style>
  <w:style w:type="paragraph" w:customStyle="1" w:styleId="affffffffffd">
    <w:name w:val="表名（标题）"/>
    <w:basedOn w:val="a"/>
    <w:qFormat/>
    <w:pPr>
      <w:adjustRightInd w:val="0"/>
      <w:spacing w:line="460" w:lineRule="exact"/>
      <w:jc w:val="left"/>
      <w:textAlignment w:val="baseline"/>
    </w:pPr>
    <w:rPr>
      <w:kern w:val="0"/>
      <w:sz w:val="24"/>
      <w:szCs w:val="20"/>
    </w:rPr>
  </w:style>
  <w:style w:type="paragraph" w:customStyle="1" w:styleId="Char111">
    <w:name w:val="Char11"/>
    <w:basedOn w:val="a"/>
    <w:qFormat/>
    <w:pPr>
      <w:adjustRightInd w:val="0"/>
      <w:spacing w:line="312" w:lineRule="atLeast"/>
      <w:textAlignment w:val="baseline"/>
    </w:pPr>
    <w:rPr>
      <w:kern w:val="0"/>
      <w:szCs w:val="20"/>
    </w:rPr>
  </w:style>
  <w:style w:type="paragraph" w:customStyle="1" w:styleId="211H2Underrubrik1prop2Heading2HiddenHea1">
    <w:name w:val="样式 标题 2节节标题 1.1H2（一）Underrubrik1prop2Heading 2 HiddenHea...1"/>
    <w:basedOn w:val="2"/>
    <w:qFormat/>
    <w:pPr>
      <w:tabs>
        <w:tab w:val="left" w:pos="-1980"/>
        <w:tab w:val="left" w:pos="576"/>
      </w:tabs>
      <w:adjustRightInd w:val="0"/>
      <w:spacing w:beforeLines="50" w:before="0" w:after="0" w:line="360" w:lineRule="auto"/>
      <w:jc w:val="left"/>
      <w:textAlignment w:val="baseline"/>
    </w:pPr>
    <w:rPr>
      <w:rFonts w:ascii="宋体" w:eastAsia="宋体"/>
      <w:b w:val="0"/>
      <w:color w:val="000000"/>
      <w:kern w:val="0"/>
      <w:sz w:val="30"/>
      <w:szCs w:val="28"/>
    </w:rPr>
  </w:style>
  <w:style w:type="paragraph" w:customStyle="1" w:styleId="affffffffffe">
    <w:name w:val="图目"/>
    <w:basedOn w:val="a"/>
    <w:qFormat/>
    <w:pPr>
      <w:adjustRightInd w:val="0"/>
      <w:snapToGrid w:val="0"/>
      <w:spacing w:before="360" w:after="360" w:line="440" w:lineRule="atLeast"/>
      <w:jc w:val="center"/>
      <w:textAlignment w:val="baseline"/>
    </w:pPr>
    <w:rPr>
      <w:rFonts w:ascii="黑体" w:eastAsia="黑体" w:hAnsi="Arial"/>
      <w:kern w:val="0"/>
      <w:sz w:val="24"/>
      <w:szCs w:val="20"/>
    </w:rPr>
  </w:style>
  <w:style w:type="paragraph" w:customStyle="1" w:styleId="xl36">
    <w:name w:val="xl36"/>
    <w:basedOn w:val="a"/>
    <w:qFormat/>
    <w:pPr>
      <w:widowControl/>
      <w:pBdr>
        <w:bottom w:val="single" w:sz="4" w:space="0" w:color="auto"/>
        <w:right w:val="single" w:sz="4" w:space="0" w:color="auto"/>
      </w:pBdr>
      <w:adjustRightInd w:val="0"/>
      <w:spacing w:before="100" w:beforeAutospacing="1" w:after="100" w:afterAutospacing="1" w:line="312" w:lineRule="atLeast"/>
      <w:jc w:val="center"/>
      <w:textAlignment w:val="center"/>
    </w:pPr>
    <w:rPr>
      <w:rFonts w:ascii="Arial Unicode MS" w:hAnsi="Arial Unicode MS"/>
      <w:kern w:val="0"/>
      <w:sz w:val="24"/>
      <w:szCs w:val="20"/>
    </w:rPr>
  </w:style>
  <w:style w:type="paragraph" w:customStyle="1" w:styleId="CM16">
    <w:name w:val="CM16"/>
    <w:basedOn w:val="Default"/>
    <w:next w:val="Default"/>
    <w:qFormat/>
    <w:pPr>
      <w:spacing w:line="566" w:lineRule="atLeast"/>
    </w:pPr>
    <w:rPr>
      <w:rFonts w:ascii="华文中宋" w:eastAsia="华文中宋" w:cs="华文中宋"/>
      <w:color w:val="auto"/>
    </w:rPr>
  </w:style>
  <w:style w:type="paragraph" w:customStyle="1" w:styleId="20022">
    <w:name w:val="样式 标题 2 + 黑体 小四 非加粗 段前: 0 磅 段后: 0 磅 行距: 固定值 22 磅"/>
    <w:basedOn w:val="2"/>
    <w:qFormat/>
    <w:pPr>
      <w:tabs>
        <w:tab w:val="left" w:pos="-1980"/>
      </w:tabs>
      <w:adjustRightInd w:val="0"/>
      <w:spacing w:before="0" w:after="0" w:line="500" w:lineRule="exact"/>
      <w:ind w:firstLineChars="150" w:firstLine="363"/>
      <w:textAlignment w:val="baseline"/>
    </w:pPr>
    <w:rPr>
      <w:rFonts w:ascii="Times New Roman" w:hAnsi="Times New Roman"/>
      <w:b w:val="0"/>
      <w:spacing w:val="1"/>
      <w:kern w:val="0"/>
      <w:sz w:val="28"/>
      <w:szCs w:val="28"/>
    </w:rPr>
  </w:style>
  <w:style w:type="paragraph" w:customStyle="1" w:styleId="1135">
    <w:name w:val="样式 标题 1 + (中文) 宋体 小三 行距: 多倍行距 1.35 字行"/>
    <w:basedOn w:val="1"/>
    <w:qFormat/>
    <w:pPr>
      <w:keepLines/>
      <w:overflowPunct/>
      <w:adjustRightInd w:val="0"/>
      <w:spacing w:beforeLines="150" w:before="0" w:afterLines="150" w:after="0" w:line="240" w:lineRule="auto"/>
      <w:ind w:left="840" w:hanging="420"/>
      <w:jc w:val="center"/>
      <w:textAlignment w:val="baseline"/>
    </w:pPr>
    <w:rPr>
      <w:rFonts w:ascii="宋体" w:hAnsi="宋体"/>
      <w:b w:val="0"/>
      <w:color w:val="auto"/>
      <w:kern w:val="0"/>
      <w:sz w:val="32"/>
      <w:szCs w:val="32"/>
    </w:rPr>
  </w:style>
  <w:style w:type="paragraph" w:customStyle="1" w:styleId="1ff9">
    <w:name w:val="正文（1）"/>
    <w:basedOn w:val="a"/>
    <w:qFormat/>
    <w:pPr>
      <w:autoSpaceDE w:val="0"/>
      <w:autoSpaceDN w:val="0"/>
      <w:adjustRightInd w:val="0"/>
      <w:snapToGrid w:val="0"/>
      <w:spacing w:line="480" w:lineRule="exact"/>
      <w:ind w:left="-17" w:firstLineChars="225" w:firstLine="540"/>
      <w:textAlignment w:val="baseline"/>
    </w:pPr>
    <w:rPr>
      <w:rFonts w:ascii="宋体" w:hAnsi="宋体" w:cs="宋体"/>
      <w:color w:val="FF0000"/>
      <w:kern w:val="0"/>
      <w:sz w:val="24"/>
      <w:szCs w:val="20"/>
      <w:lang w:val="zh-CN"/>
    </w:rPr>
  </w:style>
  <w:style w:type="paragraph" w:customStyle="1" w:styleId="afffffffffff">
    <w:name w:val="表中正文居中"/>
    <w:qFormat/>
    <w:pPr>
      <w:spacing w:before="120" w:after="120" w:line="240" w:lineRule="atLeast"/>
      <w:jc w:val="center"/>
    </w:pPr>
    <w:rPr>
      <w:rFonts w:ascii="宋体"/>
      <w:kern w:val="2"/>
      <w:sz w:val="21"/>
    </w:rPr>
  </w:style>
  <w:style w:type="paragraph" w:customStyle="1" w:styleId="afffffffffff0">
    <w:name w:val="正文标准样式"/>
    <w:basedOn w:val="a"/>
    <w:qFormat/>
    <w:pPr>
      <w:adjustRightInd w:val="0"/>
      <w:spacing w:line="300" w:lineRule="auto"/>
      <w:ind w:firstLine="482"/>
      <w:textAlignment w:val="baseline"/>
    </w:pPr>
    <w:rPr>
      <w:kern w:val="0"/>
      <w:sz w:val="24"/>
      <w:szCs w:val="20"/>
    </w:rPr>
  </w:style>
  <w:style w:type="paragraph" w:customStyle="1" w:styleId="p18">
    <w:name w:val="p18"/>
    <w:basedOn w:val="a"/>
    <w:qFormat/>
    <w:pPr>
      <w:widowControl/>
      <w:adjustRightInd w:val="0"/>
      <w:spacing w:after="120" w:line="312" w:lineRule="atLeast"/>
      <w:textAlignment w:val="baseline"/>
    </w:pPr>
    <w:rPr>
      <w:kern w:val="0"/>
      <w:szCs w:val="21"/>
    </w:rPr>
  </w:style>
  <w:style w:type="paragraph" w:customStyle="1" w:styleId="3122">
    <w:name w:val="样式 正文文本缩进 3 + 12 磅 左侧:  2 字符"/>
    <w:basedOn w:val="35"/>
    <w:qFormat/>
    <w:pPr>
      <w:widowControl/>
      <w:adjustRightInd w:val="0"/>
      <w:spacing w:before="0" w:after="120"/>
      <w:ind w:firstLineChars="200" w:firstLine="200"/>
      <w:jc w:val="left"/>
      <w:textAlignment w:val="baseline"/>
    </w:pPr>
    <w:rPr>
      <w:rFonts w:ascii="Times New Roman" w:cs="PMingLiU"/>
      <w:kern w:val="0"/>
      <w:szCs w:val="20"/>
    </w:rPr>
  </w:style>
  <w:style w:type="paragraph" w:customStyle="1" w:styleId="CM4">
    <w:name w:val="CM4"/>
    <w:basedOn w:val="Default"/>
    <w:next w:val="Default"/>
    <w:qFormat/>
    <w:pPr>
      <w:spacing w:line="566" w:lineRule="atLeast"/>
    </w:pPr>
    <w:rPr>
      <w:rFonts w:ascii="华文中宋" w:eastAsia="华文中宋" w:cs="华文中宋"/>
      <w:color w:val="auto"/>
    </w:rPr>
  </w:style>
  <w:style w:type="paragraph" w:customStyle="1" w:styleId="afffffffffff1">
    <w:name w:val="缩进"/>
    <w:basedOn w:val="a"/>
    <w:qFormat/>
    <w:pPr>
      <w:autoSpaceDE w:val="0"/>
      <w:autoSpaceDN w:val="0"/>
      <w:adjustRightInd w:val="0"/>
      <w:spacing w:line="400" w:lineRule="atLeast"/>
      <w:ind w:firstLine="425"/>
      <w:textAlignment w:val="baseline"/>
    </w:pPr>
    <w:rPr>
      <w:kern w:val="0"/>
      <w:sz w:val="24"/>
      <w:szCs w:val="20"/>
    </w:rPr>
  </w:style>
  <w:style w:type="paragraph" w:customStyle="1" w:styleId="315012">
    <w:name w:val="样式 样式 样式 样式 标题 3 + 左侧:  1.5 厘米 首行缩进:  0 厘米 + 行距: 单倍行距 + 段后: 1 行 ...2"/>
    <w:basedOn w:val="a"/>
    <w:qFormat/>
    <w:pPr>
      <w:keepNext/>
      <w:keepLines/>
      <w:adjustRightInd w:val="0"/>
      <w:spacing w:afterLines="100" w:line="312" w:lineRule="atLeast"/>
      <w:textAlignment w:val="baseline"/>
      <w:outlineLvl w:val="3"/>
    </w:pPr>
    <w:rPr>
      <w:rFonts w:ascii="Arial" w:eastAsia="仿宋_GB2312" w:hAnsi="Arial" w:cs="宋体"/>
      <w:kern w:val="0"/>
      <w:sz w:val="28"/>
      <w:szCs w:val="20"/>
    </w:rPr>
  </w:style>
  <w:style w:type="paragraph" w:customStyle="1" w:styleId="afffffffffff2">
    <w:name w:val="目录"/>
    <w:qFormat/>
    <w:pPr>
      <w:jc w:val="center"/>
    </w:pPr>
    <w:rPr>
      <w:rFonts w:eastAsia="黑体"/>
      <w:b/>
      <w:bCs/>
      <w:kern w:val="44"/>
      <w:sz w:val="32"/>
      <w:szCs w:val="44"/>
    </w:rPr>
  </w:style>
  <w:style w:type="paragraph" w:customStyle="1" w:styleId="afffffffffff3">
    <w:name w:val="表格头"/>
    <w:basedOn w:val="a"/>
    <w:qFormat/>
    <w:pPr>
      <w:adjustRightInd w:val="0"/>
      <w:spacing w:beforeLines="50" w:line="500" w:lineRule="exact"/>
      <w:jc w:val="center"/>
      <w:textAlignment w:val="baseline"/>
    </w:pPr>
    <w:rPr>
      <w:rFonts w:ascii="黑体" w:eastAsia="黑体" w:hAnsi="宋体"/>
      <w:kern w:val="0"/>
      <w:sz w:val="24"/>
      <w:szCs w:val="20"/>
    </w:rPr>
  </w:style>
  <w:style w:type="paragraph" w:customStyle="1" w:styleId="afffffffffff4">
    <w:name w:val="风玫瑰图"/>
    <w:qFormat/>
    <w:pPr>
      <w:autoSpaceDE w:val="0"/>
      <w:autoSpaceDN w:val="0"/>
      <w:adjustRightInd w:val="0"/>
      <w:snapToGrid w:val="0"/>
      <w:spacing w:line="500" w:lineRule="exact"/>
      <w:ind w:firstLine="539"/>
      <w:textAlignment w:val="baseline"/>
    </w:pPr>
    <w:rPr>
      <w:rFonts w:eastAsia="楷体_GB2312"/>
      <w:sz w:val="28"/>
    </w:rPr>
  </w:style>
  <w:style w:type="paragraph" w:customStyle="1" w:styleId="xl24">
    <w:name w:val="xl24"/>
    <w:basedOn w:val="a"/>
    <w:qFormat/>
    <w:pPr>
      <w:widowControl/>
      <w:pBdr>
        <w:right w:val="single" w:sz="4" w:space="0" w:color="auto"/>
      </w:pBdr>
      <w:adjustRightInd w:val="0"/>
      <w:spacing w:before="100" w:beforeAutospacing="1" w:after="100" w:afterAutospacing="1" w:line="312" w:lineRule="atLeast"/>
      <w:jc w:val="center"/>
      <w:textAlignment w:val="baseline"/>
    </w:pPr>
    <w:rPr>
      <w:rFonts w:ascii="仿宋_GB2312" w:eastAsia="仿宋_GB2312" w:hAnsi="宋体"/>
      <w:kern w:val="0"/>
      <w:szCs w:val="21"/>
    </w:rPr>
  </w:style>
  <w:style w:type="paragraph" w:customStyle="1" w:styleId="211H2Underrubrik1prop2Heading2HiddenHea2">
    <w:name w:val="样式 标题 2节节标题 1.1H2（一）Underrubrik1prop2Heading 2 HiddenHea...2"/>
    <w:basedOn w:val="2"/>
    <w:qFormat/>
    <w:pPr>
      <w:tabs>
        <w:tab w:val="left" w:pos="-1980"/>
        <w:tab w:val="left" w:pos="576"/>
      </w:tabs>
      <w:adjustRightInd w:val="0"/>
      <w:spacing w:beforeLines="50" w:before="0" w:after="0" w:line="360" w:lineRule="auto"/>
      <w:jc w:val="left"/>
      <w:textAlignment w:val="baseline"/>
    </w:pPr>
    <w:rPr>
      <w:rFonts w:ascii="宋体" w:eastAsia="宋体" w:hAnsi="Times New Roman"/>
      <w:b w:val="0"/>
      <w:color w:val="000000"/>
      <w:kern w:val="0"/>
      <w:sz w:val="30"/>
      <w:szCs w:val="28"/>
    </w:rPr>
  </w:style>
  <w:style w:type="paragraph" w:customStyle="1" w:styleId="afffffffffff5">
    <w:name w:val="表名"/>
    <w:qFormat/>
    <w:pPr>
      <w:spacing w:before="120" w:line="360" w:lineRule="auto"/>
      <w:jc w:val="center"/>
    </w:pPr>
    <w:rPr>
      <w:b/>
      <w:bCs/>
      <w:kern w:val="2"/>
      <w:sz w:val="21"/>
      <w:szCs w:val="32"/>
    </w:rPr>
  </w:style>
  <w:style w:type="paragraph" w:customStyle="1" w:styleId="1char6">
    <w:name w:val="1char"/>
    <w:basedOn w:val="a"/>
    <w:qFormat/>
    <w:pPr>
      <w:widowControl/>
      <w:adjustRightInd w:val="0"/>
      <w:spacing w:before="100" w:beforeAutospacing="1" w:after="100" w:afterAutospacing="1" w:line="312" w:lineRule="atLeast"/>
      <w:jc w:val="left"/>
      <w:textAlignment w:val="baseline"/>
    </w:pPr>
    <w:rPr>
      <w:rFonts w:ascii="Arial Unicode MS" w:hAnsi="Arial Unicode MS"/>
      <w:kern w:val="0"/>
      <w:sz w:val="24"/>
      <w:szCs w:val="20"/>
    </w:rPr>
  </w:style>
  <w:style w:type="character" w:customStyle="1" w:styleId="javascript1">
    <w:name w:val="javascript1"/>
    <w:qFormat/>
    <w:rPr>
      <w:rFonts w:ascii="Tahoma" w:eastAsia="宋体" w:hAnsi="Tahoma"/>
      <w:kern w:val="2"/>
      <w:sz w:val="24"/>
      <w:lang w:val="en-US" w:eastAsia="zh-CN"/>
    </w:rPr>
  </w:style>
  <w:style w:type="paragraph" w:customStyle="1" w:styleId="Afffffffffff6">
    <w:name w:val="A正文"/>
    <w:basedOn w:val="a"/>
    <w:qFormat/>
    <w:pPr>
      <w:snapToGrid w:val="0"/>
      <w:spacing w:line="500" w:lineRule="exact"/>
      <w:ind w:firstLine="480"/>
    </w:pPr>
    <w:rPr>
      <w:sz w:val="24"/>
    </w:rPr>
  </w:style>
  <w:style w:type="paragraph" w:customStyle="1" w:styleId="1110">
    <w:name w:val="1.1.1"/>
    <w:basedOn w:val="a"/>
    <w:qFormat/>
    <w:pPr>
      <w:spacing w:line="360" w:lineRule="auto"/>
      <w:ind w:firstLineChars="200" w:firstLine="200"/>
    </w:pPr>
    <w:rPr>
      <w:rFonts w:ascii="黑体"/>
      <w:sz w:val="24"/>
      <w:szCs w:val="20"/>
    </w:rPr>
  </w:style>
  <w:style w:type="character" w:customStyle="1" w:styleId="afffffffffff7">
    <w:name w:val="尾注文本 字符"/>
    <w:basedOn w:val="a1"/>
    <w:uiPriority w:val="99"/>
    <w:qFormat/>
    <w:rPr>
      <w:rFonts w:ascii="Times New Roman" w:eastAsia="宋体" w:hAnsi="Times New Roman" w:cs="Times New Roman"/>
      <w:szCs w:val="24"/>
    </w:rPr>
  </w:style>
  <w:style w:type="character" w:customStyle="1" w:styleId="13">
    <w:name w:val="尾注文本 字符1"/>
    <w:link w:val="af6"/>
    <w:uiPriority w:val="99"/>
    <w:qFormat/>
    <w:rPr>
      <w:rFonts w:ascii="Times New Roman" w:eastAsia="宋体" w:hAnsi="Times New Roman" w:cs="Times New Roman"/>
      <w:kern w:val="0"/>
      <w:szCs w:val="20"/>
      <w:lang w:val="zh-CN" w:eastAsia="zh-CN"/>
    </w:rPr>
  </w:style>
  <w:style w:type="paragraph" w:customStyle="1" w:styleId="afffffffffff8">
    <w:name w:val="小表"/>
    <w:basedOn w:val="a"/>
    <w:qFormat/>
    <w:pPr>
      <w:widowControl/>
      <w:tabs>
        <w:tab w:val="left" w:pos="352"/>
      </w:tabs>
      <w:overflowPunct w:val="0"/>
      <w:autoSpaceDE w:val="0"/>
      <w:autoSpaceDN w:val="0"/>
      <w:adjustRightInd w:val="0"/>
      <w:spacing w:line="360" w:lineRule="auto"/>
      <w:ind w:firstLineChars="200" w:firstLine="200"/>
      <w:jc w:val="center"/>
      <w:textAlignment w:val="bottom"/>
    </w:pPr>
    <w:rPr>
      <w:rFonts w:ascii="宋体" w:hAnsi="宋体"/>
      <w:kern w:val="0"/>
      <w:sz w:val="24"/>
      <w:szCs w:val="20"/>
    </w:rPr>
  </w:style>
  <w:style w:type="character" w:customStyle="1" w:styleId="apple-style-span">
    <w:name w:val="apple-style-span"/>
    <w:qFormat/>
  </w:style>
  <w:style w:type="paragraph" w:customStyle="1" w:styleId="Char60">
    <w:name w:val="Char6"/>
    <w:basedOn w:val="a"/>
    <w:qFormat/>
  </w:style>
  <w:style w:type="table" w:customStyle="1" w:styleId="2f9">
    <w:name w:val="网格型2"/>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网格型11"/>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50">
    <w:name w:val="Char5"/>
    <w:basedOn w:val="a"/>
    <w:qFormat/>
  </w:style>
  <w:style w:type="table" w:customStyle="1" w:styleId="122">
    <w:name w:val="网格型12"/>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40">
    <w:name w:val="Char4"/>
    <w:basedOn w:val="a"/>
    <w:qFormat/>
  </w:style>
  <w:style w:type="paragraph" w:customStyle="1" w:styleId="CharCharCharCharCharCharCharCharChar1CharCharCharChar">
    <w:name w:val="Char Char Char Char Char Char Char Char Char1 Char Char Char Char"/>
    <w:basedOn w:val="a"/>
    <w:qFormat/>
    <w:rPr>
      <w:sz w:val="24"/>
    </w:rPr>
  </w:style>
  <w:style w:type="paragraph" w:customStyle="1" w:styleId="CharCharCharCharCharCharCharCharChar1CharCharCharChar1">
    <w:name w:val="Char Char Char Char Char Char Char Char Char1 Char Char Char Char1"/>
    <w:basedOn w:val="a"/>
    <w:qFormat/>
    <w:rPr>
      <w:sz w:val="24"/>
    </w:rPr>
  </w:style>
  <w:style w:type="paragraph" w:customStyle="1" w:styleId="afffffffffff9">
    <w:name w:val="新正文"/>
    <w:basedOn w:val="a"/>
    <w:link w:val="Charff7"/>
    <w:qFormat/>
    <w:pPr>
      <w:adjustRightInd w:val="0"/>
      <w:snapToGrid w:val="0"/>
      <w:spacing w:line="480" w:lineRule="exact"/>
      <w:ind w:firstLineChars="200" w:firstLine="482"/>
    </w:pPr>
    <w:rPr>
      <w:rFonts w:ascii="仿宋_GB2312" w:eastAsia="仿宋_GB2312"/>
      <w:kern w:val="0"/>
      <w:sz w:val="20"/>
      <w:szCs w:val="20"/>
      <w:lang w:val="zh-CN"/>
    </w:rPr>
  </w:style>
  <w:style w:type="character" w:customStyle="1" w:styleId="Charff7">
    <w:name w:val="新正文 Char"/>
    <w:link w:val="afffffffffff9"/>
    <w:qFormat/>
    <w:locked/>
    <w:rPr>
      <w:rFonts w:ascii="仿宋_GB2312" w:eastAsia="仿宋_GB2312" w:hAnsi="Times New Roman" w:cs="Times New Roman"/>
      <w:kern w:val="0"/>
      <w:sz w:val="20"/>
      <w:szCs w:val="20"/>
      <w:lang w:val="zh-CN" w:eastAsia="zh-CN"/>
    </w:rPr>
  </w:style>
  <w:style w:type="table" w:customStyle="1" w:styleId="131">
    <w:name w:val="网格型13"/>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210">
    <w:name w:val="Char21"/>
    <w:basedOn w:val="a"/>
    <w:qFormat/>
  </w:style>
  <w:style w:type="paragraph" w:customStyle="1" w:styleId="TOC1">
    <w:name w:val="TOC 标题1"/>
    <w:basedOn w:val="1"/>
    <w:next w:val="a"/>
    <w:uiPriority w:val="39"/>
    <w:qFormat/>
    <w:pPr>
      <w:keepLines/>
      <w:widowControl/>
      <w:overflowPunct/>
      <w:snapToGrid/>
      <w:spacing w:before="480" w:after="0" w:line="276" w:lineRule="auto"/>
      <w:ind w:left="0" w:firstLine="0"/>
      <w:jc w:val="left"/>
      <w:outlineLvl w:val="9"/>
    </w:pPr>
    <w:rPr>
      <w:rFonts w:ascii="Cambria" w:eastAsia="宋体" w:hAnsi="Cambria"/>
      <w:color w:val="365F91"/>
      <w:kern w:val="0"/>
      <w:sz w:val="28"/>
      <w:szCs w:val="28"/>
    </w:rPr>
  </w:style>
  <w:style w:type="table" w:customStyle="1" w:styleId="59">
    <w:name w:val="网格型5"/>
    <w:basedOn w:val="a2"/>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how-img-bd">
    <w:name w:val="show-img-bd"/>
    <w:qFormat/>
  </w:style>
  <w:style w:type="character" w:customStyle="1" w:styleId="Charff8">
    <w:name w:val="图 标题 Char"/>
    <w:link w:val="afffffffffffa"/>
    <w:qFormat/>
    <w:rPr>
      <w:b/>
      <w:sz w:val="24"/>
    </w:rPr>
  </w:style>
  <w:style w:type="paragraph" w:customStyle="1" w:styleId="afffffffffffa">
    <w:name w:val="图 标题"/>
    <w:basedOn w:val="a"/>
    <w:link w:val="Charff8"/>
    <w:qFormat/>
    <w:pPr>
      <w:adjustRightInd w:val="0"/>
      <w:snapToGrid w:val="0"/>
      <w:spacing w:line="360" w:lineRule="auto"/>
      <w:jc w:val="center"/>
    </w:pPr>
    <w:rPr>
      <w:rFonts w:asciiTheme="minorHAnsi" w:eastAsiaTheme="minorEastAsia" w:hAnsiTheme="minorHAnsi" w:cstheme="minorBidi"/>
      <w:b/>
      <w:sz w:val="24"/>
      <w:szCs w:val="22"/>
    </w:rPr>
  </w:style>
  <w:style w:type="character" w:customStyle="1" w:styleId="aaChar">
    <w:name w:val="aa正文 Char"/>
    <w:link w:val="aa0"/>
    <w:qFormat/>
    <w:rPr>
      <w:sz w:val="24"/>
      <w:szCs w:val="24"/>
    </w:rPr>
  </w:style>
  <w:style w:type="paragraph" w:customStyle="1" w:styleId="aa0">
    <w:name w:val="aa正文"/>
    <w:basedOn w:val="a"/>
    <w:link w:val="aaChar"/>
    <w:qFormat/>
    <w:pPr>
      <w:spacing w:line="360" w:lineRule="auto"/>
      <w:ind w:firstLineChars="200" w:firstLine="200"/>
    </w:pPr>
    <w:rPr>
      <w:rFonts w:asciiTheme="minorHAnsi" w:eastAsiaTheme="minorEastAsia" w:hAnsiTheme="minorHAnsi" w:cstheme="minorBidi"/>
      <w:sz w:val="24"/>
    </w:rPr>
  </w:style>
  <w:style w:type="character" w:customStyle="1" w:styleId="words-outer-wrap">
    <w:name w:val="words-outer-wrap"/>
    <w:qFormat/>
  </w:style>
  <w:style w:type="character" w:customStyle="1" w:styleId="split-word">
    <w:name w:val="split-word"/>
    <w:qFormat/>
  </w:style>
  <w:style w:type="paragraph" w:customStyle="1" w:styleId="ListParagraph1">
    <w:name w:val="List Paragraph1"/>
    <w:basedOn w:val="a"/>
    <w:qFormat/>
    <w:pPr>
      <w:widowControl/>
      <w:spacing w:after="160" w:line="259" w:lineRule="auto"/>
      <w:ind w:left="720"/>
      <w:contextualSpacing/>
      <w:jc w:val="left"/>
    </w:pPr>
    <w:rPr>
      <w:rFonts w:ascii="Calibri" w:hAnsi="Calibri"/>
      <w:kern w:val="0"/>
      <w:sz w:val="22"/>
      <w:szCs w:val="22"/>
    </w:rPr>
  </w:style>
  <w:style w:type="character" w:customStyle="1" w:styleId="Charff9">
    <w:name w:val="表格标题 Char"/>
    <w:qFormat/>
    <w:rPr>
      <w:rFonts w:ascii="TimesNewRoman" w:hAnsi="TimesNewRoman"/>
      <w:b/>
      <w:sz w:val="24"/>
    </w:rPr>
  </w:style>
  <w:style w:type="paragraph" w:customStyle="1" w:styleId="CharChar21">
    <w:name w:val="Char Char21"/>
    <w:basedOn w:val="a"/>
    <w:qFormat/>
    <w:rPr>
      <w:szCs w:val="21"/>
    </w:rPr>
  </w:style>
  <w:style w:type="paragraph" w:customStyle="1" w:styleId="333333333333333">
    <w:name w:val="333333333333333"/>
    <w:basedOn w:val="30"/>
    <w:qFormat/>
    <w:pPr>
      <w:spacing w:before="0" w:after="0" w:line="360" w:lineRule="auto"/>
    </w:pPr>
    <w:rPr>
      <w:rFonts w:ascii="宋体" w:hAnsi="宋体" w:cs="宋体"/>
      <w:sz w:val="28"/>
      <w:szCs w:val="20"/>
    </w:rPr>
  </w:style>
  <w:style w:type="paragraph" w:customStyle="1" w:styleId="afffffffffffb">
    <w:name w:val="正文图"/>
    <w:basedOn w:val="a"/>
    <w:qFormat/>
    <w:pPr>
      <w:adjustRightInd w:val="0"/>
      <w:snapToGrid w:val="0"/>
      <w:spacing w:before="40"/>
      <w:jc w:val="center"/>
    </w:pPr>
    <w:rPr>
      <w:rFonts w:ascii="宋体" w:hint="eastAsia"/>
      <w:kern w:val="0"/>
      <w:sz w:val="24"/>
      <w:szCs w:val="20"/>
    </w:rPr>
  </w:style>
  <w:style w:type="paragraph" w:customStyle="1" w:styleId="DefaultParagraphFontParaCharCharChar">
    <w:name w:val="Default Paragraph Font Para Char Char Char"/>
    <w:basedOn w:val="a"/>
    <w:qFormat/>
    <w:pPr>
      <w:widowControl/>
      <w:spacing w:after="160" w:line="240" w:lineRule="exact"/>
      <w:jc w:val="left"/>
    </w:pPr>
    <w:rPr>
      <w:rFonts w:ascii="Verdana" w:eastAsia="Times New Roman" w:hAnsi="Verdana"/>
      <w:kern w:val="0"/>
      <w:sz w:val="20"/>
      <w:szCs w:val="20"/>
      <w:lang w:eastAsia="en-US"/>
    </w:rPr>
  </w:style>
  <w:style w:type="character" w:customStyle="1" w:styleId="Charffa">
    <w:name w:val="表的标题 Char"/>
    <w:link w:val="afffffffffffc"/>
    <w:qFormat/>
    <w:rPr>
      <w:rFonts w:eastAsia="黑体" w:cs="宋体"/>
      <w:sz w:val="24"/>
    </w:rPr>
  </w:style>
  <w:style w:type="paragraph" w:customStyle="1" w:styleId="afffffffffffc">
    <w:name w:val="表的标题"/>
    <w:basedOn w:val="a"/>
    <w:next w:val="a"/>
    <w:link w:val="Charffa"/>
    <w:qFormat/>
    <w:pPr>
      <w:adjustRightInd w:val="0"/>
      <w:snapToGrid w:val="0"/>
      <w:spacing w:beforeLines="50"/>
      <w:jc w:val="center"/>
    </w:pPr>
    <w:rPr>
      <w:rFonts w:asciiTheme="minorHAnsi" w:eastAsia="黑体" w:hAnsiTheme="minorHAnsi" w:cs="宋体"/>
      <w:sz w:val="24"/>
      <w:szCs w:val="22"/>
    </w:rPr>
  </w:style>
  <w:style w:type="character" w:customStyle="1" w:styleId="4Char2">
    <w:name w:val="4正文 Char"/>
    <w:link w:val="4a"/>
    <w:qFormat/>
    <w:rPr>
      <w:sz w:val="24"/>
    </w:rPr>
  </w:style>
  <w:style w:type="paragraph" w:customStyle="1" w:styleId="4a">
    <w:name w:val="4正文"/>
    <w:basedOn w:val="a"/>
    <w:link w:val="4Char2"/>
    <w:qFormat/>
    <w:pPr>
      <w:spacing w:line="360" w:lineRule="auto"/>
      <w:ind w:firstLineChars="200" w:firstLine="480"/>
    </w:pPr>
    <w:rPr>
      <w:rFonts w:asciiTheme="minorHAnsi" w:eastAsiaTheme="minorEastAsia" w:hAnsiTheme="minorHAnsi" w:cstheme="minorBidi"/>
      <w:sz w:val="24"/>
      <w:szCs w:val="22"/>
    </w:rPr>
  </w:style>
  <w:style w:type="paragraph" w:customStyle="1" w:styleId="1ffa">
    <w:name w:val="目录1"/>
    <w:basedOn w:val="a"/>
    <w:qFormat/>
    <w:pPr>
      <w:tabs>
        <w:tab w:val="left" w:pos="2850"/>
        <w:tab w:val="center" w:pos="4649"/>
      </w:tabs>
      <w:spacing w:line="480" w:lineRule="exact"/>
      <w:jc w:val="center"/>
    </w:pPr>
    <w:rPr>
      <w:rFonts w:ascii="黑体" w:eastAsia="黑体"/>
      <w:sz w:val="36"/>
      <w:szCs w:val="36"/>
    </w:rPr>
  </w:style>
  <w:style w:type="character" w:customStyle="1" w:styleId="CharChar291">
    <w:name w:val="Char Char291"/>
    <w:qFormat/>
    <w:rPr>
      <w:rFonts w:eastAsia="宋体"/>
      <w:b/>
      <w:bCs/>
      <w:kern w:val="2"/>
      <w:sz w:val="32"/>
      <w:szCs w:val="32"/>
      <w:lang w:val="en-US" w:eastAsia="zh-CN" w:bidi="ar-SA"/>
    </w:rPr>
  </w:style>
  <w:style w:type="character" w:customStyle="1" w:styleId="CharChar111">
    <w:name w:val="Char Char111"/>
    <w:qFormat/>
    <w:rPr>
      <w:rFonts w:ascii="Calibri" w:eastAsia="Calibri" w:hAnsi="Tahoma" w:cs="Tahoma"/>
      <w:kern w:val="2"/>
      <w:sz w:val="21"/>
      <w:szCs w:val="21"/>
      <w:lang w:val="en-US" w:eastAsia="zh-CN" w:bidi="ar-SA"/>
    </w:rPr>
  </w:style>
  <w:style w:type="character" w:customStyle="1" w:styleId="CharChar41">
    <w:name w:val="Char Char41"/>
    <w:qFormat/>
    <w:rPr>
      <w:rFonts w:ascii="宋体" w:eastAsia="宋体" w:hAnsi="Courier New"/>
      <w:kern w:val="2"/>
      <w:sz w:val="21"/>
      <w:lang w:val="en-US" w:eastAsia="zh-CN" w:bidi="ar-SA"/>
    </w:rPr>
  </w:style>
  <w:style w:type="character" w:customStyle="1" w:styleId="CharChar91">
    <w:name w:val="Char Char91"/>
    <w:qFormat/>
    <w:rPr>
      <w:rFonts w:ascii="宋体" w:eastAsia="宋体" w:hAnsi="宋体"/>
      <w:kern w:val="2"/>
      <w:sz w:val="24"/>
      <w:szCs w:val="24"/>
      <w:lang w:val="en-US" w:eastAsia="zh-CN" w:bidi="ar-SA"/>
    </w:rPr>
  </w:style>
  <w:style w:type="character" w:customStyle="1" w:styleId="2Char20">
    <w:name w:val="正文文本缩进 2 Char2"/>
    <w:uiPriority w:val="99"/>
    <w:semiHidden/>
    <w:qFormat/>
    <w:rPr>
      <w:kern w:val="2"/>
      <w:sz w:val="21"/>
      <w:szCs w:val="24"/>
    </w:rPr>
  </w:style>
  <w:style w:type="character" w:customStyle="1" w:styleId="Char1f1">
    <w:name w:val="页脚 Char1"/>
    <w:qFormat/>
    <w:rPr>
      <w:kern w:val="2"/>
      <w:sz w:val="18"/>
      <w:szCs w:val="18"/>
    </w:rPr>
  </w:style>
  <w:style w:type="paragraph" w:customStyle="1" w:styleId="CharCharCharCharCharCharChar2">
    <w:name w:val="Char Char Char Char Char Char Char2"/>
    <w:basedOn w:val="a"/>
    <w:qFormat/>
    <w:pPr>
      <w:adjustRightInd w:val="0"/>
      <w:spacing w:line="360" w:lineRule="auto"/>
    </w:pPr>
    <w:rPr>
      <w:kern w:val="0"/>
      <w:sz w:val="24"/>
      <w:szCs w:val="20"/>
    </w:rPr>
  </w:style>
  <w:style w:type="character" w:customStyle="1" w:styleId="Char1f2">
    <w:name w:val="批注框文本 Char1"/>
    <w:uiPriority w:val="99"/>
    <w:semiHidden/>
    <w:qFormat/>
    <w:rPr>
      <w:kern w:val="2"/>
      <w:sz w:val="18"/>
      <w:szCs w:val="18"/>
    </w:rPr>
  </w:style>
  <w:style w:type="character" w:customStyle="1" w:styleId="2Char13">
    <w:name w:val="正文首行缩进 2 Char1"/>
    <w:uiPriority w:val="99"/>
    <w:semiHidden/>
    <w:qFormat/>
    <w:rPr>
      <w:rFonts w:ascii="Times New Roman" w:eastAsia="宋体" w:hAnsi="Times New Roman" w:cs="Times New Roman"/>
      <w:kern w:val="2"/>
      <w:sz w:val="21"/>
      <w:szCs w:val="24"/>
    </w:rPr>
  </w:style>
  <w:style w:type="paragraph" w:customStyle="1" w:styleId="Char120">
    <w:name w:val="Char12"/>
    <w:basedOn w:val="a"/>
    <w:qFormat/>
    <w:rPr>
      <w:sz w:val="24"/>
    </w:rPr>
  </w:style>
  <w:style w:type="paragraph" w:customStyle="1" w:styleId="Char220">
    <w:name w:val="Char22"/>
    <w:basedOn w:val="a"/>
    <w:qFormat/>
    <w:pPr>
      <w:ind w:firstLineChars="200" w:firstLine="200"/>
    </w:pPr>
    <w:rPr>
      <w:rFonts w:ascii="宋体" w:hAnsi="宋体" w:cs="宋体"/>
    </w:rPr>
  </w:style>
  <w:style w:type="paragraph" w:customStyle="1" w:styleId="CharCharChar2">
    <w:name w:val="Char Char Char2"/>
    <w:basedOn w:val="a"/>
    <w:qFormat/>
  </w:style>
  <w:style w:type="paragraph" w:customStyle="1" w:styleId="4b">
    <w:name w:val="正文4"/>
    <w:qFormat/>
    <w:pPr>
      <w:widowControl w:val="0"/>
      <w:adjustRightInd w:val="0"/>
      <w:spacing w:line="360" w:lineRule="atLeast"/>
    </w:pPr>
    <w:rPr>
      <w:rFonts w:ascii="宋体" w:hint="eastAsia"/>
      <w:sz w:val="24"/>
    </w:rPr>
  </w:style>
  <w:style w:type="paragraph" w:customStyle="1" w:styleId="321">
    <w:name w:val="正文文本缩进 32"/>
    <w:basedOn w:val="a"/>
    <w:qFormat/>
    <w:pPr>
      <w:adjustRightInd w:val="0"/>
      <w:spacing w:line="400" w:lineRule="exact"/>
      <w:ind w:firstLine="570"/>
      <w:jc w:val="left"/>
      <w:textAlignment w:val="baseline"/>
    </w:pPr>
    <w:rPr>
      <w:rFonts w:ascii="宋体" w:hAnsi="宋体"/>
      <w:spacing w:val="10"/>
      <w:sz w:val="24"/>
      <w:szCs w:val="20"/>
    </w:rPr>
  </w:style>
  <w:style w:type="paragraph" w:customStyle="1" w:styleId="1ffb">
    <w:name w:val="字元 字元1"/>
    <w:basedOn w:val="a"/>
    <w:qFormat/>
    <w:rPr>
      <w:sz w:val="24"/>
    </w:rPr>
  </w:style>
  <w:style w:type="paragraph" w:customStyle="1" w:styleId="CharCharCharCharCharChar1CharCharCharCharCharCharCharCharChar1">
    <w:name w:val="Char Char Char Char Char Char1 Char Char Char Char Char Char Char Char Char1"/>
    <w:basedOn w:val="a"/>
    <w:qFormat/>
    <w:rPr>
      <w:sz w:val="24"/>
    </w:rPr>
  </w:style>
  <w:style w:type="paragraph" w:customStyle="1" w:styleId="CharCharChar1Char1CharCharChar1">
    <w:name w:val="Char Char Char1 Char1 Char Char Char1"/>
    <w:basedOn w:val="a"/>
    <w:qFormat/>
    <w:pPr>
      <w:spacing w:line="500" w:lineRule="exact"/>
      <w:ind w:firstLineChars="200" w:firstLine="480"/>
    </w:pPr>
    <w:rPr>
      <w:sz w:val="24"/>
      <w:szCs w:val="20"/>
    </w:rPr>
  </w:style>
  <w:style w:type="character" w:customStyle="1" w:styleId="CharChar301">
    <w:name w:val="Char Char301"/>
    <w:qFormat/>
    <w:rPr>
      <w:rFonts w:eastAsia="宋体"/>
      <w:b/>
      <w:bCs/>
      <w:kern w:val="2"/>
      <w:sz w:val="21"/>
      <w:szCs w:val="24"/>
      <w:lang w:val="en-US" w:eastAsia="zh-CN" w:bidi="ar-SA"/>
    </w:rPr>
  </w:style>
  <w:style w:type="character" w:customStyle="1" w:styleId="CharChar171">
    <w:name w:val="Char Char171"/>
    <w:qFormat/>
    <w:locked/>
    <w:rPr>
      <w:rFonts w:eastAsia="宋体"/>
      <w:b/>
      <w:bCs/>
      <w:kern w:val="2"/>
      <w:sz w:val="32"/>
      <w:szCs w:val="32"/>
      <w:lang w:val="en-US" w:eastAsia="zh-CN" w:bidi="ar-SA"/>
    </w:rPr>
  </w:style>
  <w:style w:type="character" w:customStyle="1" w:styleId="CharChar61">
    <w:name w:val="Char Char61"/>
    <w:qFormat/>
    <w:locked/>
    <w:rPr>
      <w:rFonts w:eastAsia="宋体"/>
      <w:kern w:val="2"/>
      <w:sz w:val="21"/>
      <w:szCs w:val="24"/>
      <w:lang w:val="en-US" w:eastAsia="zh-CN" w:bidi="ar-SA"/>
    </w:rPr>
  </w:style>
  <w:style w:type="character" w:customStyle="1" w:styleId="CharChar12">
    <w:name w:val="Char Char12"/>
    <w:qFormat/>
    <w:rPr>
      <w:rFonts w:eastAsia="宋体"/>
      <w:kern w:val="2"/>
      <w:sz w:val="18"/>
      <w:szCs w:val="18"/>
      <w:lang w:val="en-US" w:eastAsia="zh-CN" w:bidi="ar-SA"/>
    </w:rPr>
  </w:style>
  <w:style w:type="character" w:customStyle="1" w:styleId="CharChar151">
    <w:name w:val="Char Char151"/>
    <w:qFormat/>
    <w:rPr>
      <w:rFonts w:ascii="宋体" w:eastAsia="宋体" w:hAnsi="Courier New"/>
      <w:kern w:val="2"/>
      <w:sz w:val="21"/>
      <w:lang w:val="en-US" w:eastAsia="zh-CN" w:bidi="ar-SA"/>
    </w:rPr>
  </w:style>
  <w:style w:type="character" w:customStyle="1" w:styleId="2fa">
    <w:name w:val="占位符文本2"/>
    <w:uiPriority w:val="99"/>
    <w:semiHidden/>
    <w:qFormat/>
    <w:rPr>
      <w:rFonts w:cs="Times New Roman"/>
      <w:color w:val="808080"/>
    </w:rPr>
  </w:style>
  <w:style w:type="paragraph" w:customStyle="1" w:styleId="TOC2">
    <w:name w:val="TOC 标题2"/>
    <w:basedOn w:val="1"/>
    <w:next w:val="a"/>
    <w:uiPriority w:val="39"/>
    <w:qFormat/>
    <w:pPr>
      <w:keepLines/>
      <w:widowControl/>
      <w:overflowPunct/>
      <w:snapToGrid/>
      <w:spacing w:before="480" w:after="0" w:line="276" w:lineRule="auto"/>
      <w:ind w:left="0" w:firstLine="0"/>
      <w:jc w:val="left"/>
      <w:outlineLvl w:val="9"/>
    </w:pPr>
    <w:rPr>
      <w:rFonts w:ascii="Cambria" w:eastAsia="宋体" w:hAnsi="Cambria"/>
      <w:color w:val="365F91"/>
      <w:kern w:val="0"/>
      <w:sz w:val="28"/>
      <w:szCs w:val="28"/>
    </w:rPr>
  </w:style>
  <w:style w:type="character" w:customStyle="1" w:styleId="description">
    <w:name w:val="description"/>
    <w:qFormat/>
  </w:style>
  <w:style w:type="character" w:customStyle="1" w:styleId="CharChar1Char">
    <w:name w:val="Char Char1 Char"/>
    <w:qFormat/>
    <w:rPr>
      <w:rFonts w:ascii="宋体" w:hAnsi="宋体" w:cs="宋体"/>
      <w:kern w:val="2"/>
      <w:sz w:val="24"/>
      <w:szCs w:val="24"/>
    </w:rPr>
  </w:style>
  <w:style w:type="character" w:customStyle="1" w:styleId="5CharChar">
    <w:name w:val="5文章(治) Char Char"/>
    <w:link w:val="5a"/>
    <w:qFormat/>
    <w:rPr>
      <w:sz w:val="24"/>
    </w:rPr>
  </w:style>
  <w:style w:type="paragraph" w:customStyle="1" w:styleId="5a">
    <w:name w:val="5文章(治)"/>
    <w:basedOn w:val="a"/>
    <w:link w:val="5CharChar"/>
    <w:qFormat/>
    <w:pPr>
      <w:spacing w:line="360" w:lineRule="auto"/>
      <w:ind w:firstLineChars="200" w:firstLine="560"/>
    </w:pPr>
    <w:rPr>
      <w:rFonts w:asciiTheme="minorHAnsi" w:eastAsiaTheme="minorEastAsia" w:hAnsiTheme="minorHAnsi" w:cstheme="minorBidi"/>
      <w:sz w:val="24"/>
      <w:szCs w:val="22"/>
    </w:rPr>
  </w:style>
  <w:style w:type="character" w:customStyle="1" w:styleId="bjh-p">
    <w:name w:val="bjh-p"/>
    <w:qFormat/>
  </w:style>
  <w:style w:type="character" w:customStyle="1" w:styleId="002">
    <w:name w:val="002"/>
    <w:qFormat/>
    <w:rPr>
      <w:rFonts w:ascii="黑体" w:eastAsia="黑体" w:hAnsi="黑体"/>
      <w:sz w:val="28"/>
    </w:rPr>
  </w:style>
  <w:style w:type="character" w:customStyle="1" w:styleId="Charffb">
    <w:name w:val="表格标题新 Char"/>
    <w:link w:val="afffffffffffd"/>
    <w:qFormat/>
    <w:rPr>
      <w:rFonts w:ascii="仿宋_GB2312" w:eastAsia="黑体"/>
      <w:b/>
      <w:snapToGrid w:val="0"/>
      <w:spacing w:val="4"/>
      <w:sz w:val="24"/>
      <w:szCs w:val="24"/>
    </w:rPr>
  </w:style>
  <w:style w:type="paragraph" w:customStyle="1" w:styleId="afffffffffffd">
    <w:name w:val="表格标题新"/>
    <w:basedOn w:val="affffff2"/>
    <w:link w:val="Charffb"/>
    <w:qFormat/>
    <w:pPr>
      <w:spacing w:beforeLines="50" w:before="120"/>
      <w:ind w:firstLine="562"/>
    </w:pPr>
    <w:rPr>
      <w:rFonts w:ascii="仿宋_GB2312" w:eastAsia="黑体"/>
      <w:b/>
      <w:snapToGrid w:val="0"/>
      <w:spacing w:val="4"/>
      <w:szCs w:val="24"/>
    </w:rPr>
  </w:style>
  <w:style w:type="character" w:customStyle="1" w:styleId="CharCharf7">
    <w:name w:val="环表头 Char Char"/>
    <w:link w:val="affffffffffa"/>
    <w:qFormat/>
    <w:rPr>
      <w:rFonts w:ascii="黑体" w:eastAsia="黑体" w:hAnsi="宋体" w:cs="Times New Roman"/>
      <w:iCs/>
      <w:color w:val="000000"/>
      <w:kern w:val="0"/>
      <w:sz w:val="24"/>
      <w:szCs w:val="20"/>
      <w:lang w:val="zh-CN" w:eastAsia="zh-CN"/>
    </w:rPr>
  </w:style>
  <w:style w:type="character" w:customStyle="1" w:styleId="1ffc">
    <w:name w:val="书籍标题1"/>
    <w:uiPriority w:val="33"/>
    <w:qFormat/>
    <w:rPr>
      <w:b/>
      <w:bCs/>
      <w:smallCaps/>
      <w:spacing w:val="5"/>
    </w:rPr>
  </w:style>
  <w:style w:type="character" w:customStyle="1" w:styleId="large1">
    <w:name w:val="large1"/>
    <w:qFormat/>
    <w:rPr>
      <w:rFonts w:ascii="宋体" w:eastAsia="宋体" w:hAnsi="宋体" w:hint="eastAsia"/>
      <w:sz w:val="22"/>
      <w:szCs w:val="22"/>
    </w:rPr>
  </w:style>
  <w:style w:type="character" w:customStyle="1" w:styleId="fontstyle11">
    <w:name w:val="fontstyle11"/>
    <w:qFormat/>
    <w:rPr>
      <w:rFonts w:ascii="宋体" w:eastAsia="宋体" w:hAnsi="宋体" w:hint="eastAsia"/>
      <w:color w:val="000000"/>
      <w:sz w:val="22"/>
      <w:szCs w:val="22"/>
    </w:rPr>
  </w:style>
  <w:style w:type="character" w:customStyle="1" w:styleId="3Char3">
    <w:name w:val="3级 Char"/>
    <w:link w:val="3"/>
    <w:qFormat/>
    <w:rPr>
      <w:rFonts w:eastAsia="仿宋_GB2312"/>
      <w:bCs/>
      <w:sz w:val="28"/>
      <w:szCs w:val="32"/>
    </w:rPr>
  </w:style>
  <w:style w:type="paragraph" w:customStyle="1" w:styleId="3">
    <w:name w:val="3级"/>
    <w:basedOn w:val="a"/>
    <w:link w:val="3Char3"/>
    <w:qFormat/>
    <w:pPr>
      <w:keepNext/>
      <w:keepLines/>
      <w:numPr>
        <w:ilvl w:val="2"/>
        <w:numId w:val="2"/>
      </w:numPr>
      <w:tabs>
        <w:tab w:val="left" w:pos="560"/>
        <w:tab w:val="left" w:pos="840"/>
        <w:tab w:val="left" w:pos="1260"/>
      </w:tabs>
      <w:adjustRightInd w:val="0"/>
      <w:snapToGrid w:val="0"/>
      <w:spacing w:before="20" w:after="20" w:line="324" w:lineRule="auto"/>
      <w:jc w:val="left"/>
      <w:outlineLvl w:val="2"/>
    </w:pPr>
    <w:rPr>
      <w:rFonts w:asciiTheme="minorHAnsi" w:eastAsia="仿宋_GB2312" w:hAnsiTheme="minorHAnsi" w:cstheme="minorBidi"/>
      <w:bCs/>
      <w:sz w:val="28"/>
      <w:szCs w:val="32"/>
    </w:rPr>
  </w:style>
  <w:style w:type="character" w:customStyle="1" w:styleId="105Char">
    <w:name w:val="表题前1后0.5行 Char"/>
    <w:link w:val="105"/>
    <w:qFormat/>
    <w:rPr>
      <w:rFonts w:ascii="宋体"/>
      <w:sz w:val="26"/>
      <w:szCs w:val="24"/>
    </w:rPr>
  </w:style>
  <w:style w:type="paragraph" w:customStyle="1" w:styleId="105">
    <w:name w:val="表题前1后0.5行"/>
    <w:basedOn w:val="a"/>
    <w:link w:val="105Char"/>
    <w:qFormat/>
    <w:pPr>
      <w:keepNext/>
      <w:overflowPunct w:val="0"/>
      <w:topLinePunct/>
      <w:autoSpaceDE w:val="0"/>
      <w:autoSpaceDN w:val="0"/>
      <w:adjustRightInd w:val="0"/>
      <w:spacing w:beforeLines="30" w:afterLines="30"/>
      <w:jc w:val="center"/>
    </w:pPr>
    <w:rPr>
      <w:rFonts w:ascii="宋体" w:eastAsiaTheme="minorEastAsia" w:hAnsiTheme="minorHAnsi" w:cstheme="minorBidi"/>
      <w:sz w:val="26"/>
    </w:rPr>
  </w:style>
  <w:style w:type="character" w:customStyle="1" w:styleId="height21">
    <w:name w:val="height21"/>
    <w:qFormat/>
    <w:rPr>
      <w:sz w:val="18"/>
      <w:szCs w:val="18"/>
    </w:rPr>
  </w:style>
  <w:style w:type="character" w:customStyle="1" w:styleId="fontstyle21">
    <w:name w:val="fontstyle21"/>
    <w:qFormat/>
    <w:rPr>
      <w:rFonts w:ascii="TimesNewRomanPSMT" w:hAnsi="TimesNewRomanPSMT" w:hint="default"/>
      <w:color w:val="000000"/>
      <w:sz w:val="28"/>
      <w:szCs w:val="28"/>
    </w:rPr>
  </w:style>
  <w:style w:type="character" w:customStyle="1" w:styleId="01CharChar">
    <w:name w:val="正文01 Char Char"/>
    <w:qFormat/>
    <w:rPr>
      <w:kern w:val="2"/>
      <w:sz w:val="24"/>
      <w:szCs w:val="24"/>
    </w:rPr>
  </w:style>
  <w:style w:type="paragraph" w:customStyle="1" w:styleId="Char33">
    <w:name w:val="Char33"/>
    <w:basedOn w:val="a"/>
    <w:qFormat/>
    <w:rPr>
      <w:sz w:val="24"/>
    </w:rPr>
  </w:style>
  <w:style w:type="paragraph" w:customStyle="1" w:styleId="Hu">
    <w:name w:val="Hu表内"/>
    <w:basedOn w:val="afffff5"/>
    <w:qFormat/>
    <w:pPr>
      <w:adjustRightInd w:val="0"/>
      <w:spacing w:line="240" w:lineRule="atLeast"/>
      <w:textAlignment w:val="baseline"/>
    </w:pPr>
    <w:rPr>
      <w:rFonts w:ascii="宋体" w:hAnsi="宋体"/>
      <w:kern w:val="0"/>
      <w:sz w:val="24"/>
      <w:szCs w:val="20"/>
    </w:rPr>
  </w:style>
  <w:style w:type="paragraph" w:customStyle="1" w:styleId="1-21">
    <w:name w:val="中等深浅网格 1 - 强调文字颜色 21"/>
    <w:basedOn w:val="a"/>
    <w:uiPriority w:val="34"/>
    <w:qFormat/>
    <w:pPr>
      <w:ind w:firstLineChars="200" w:firstLine="420"/>
    </w:pPr>
    <w:rPr>
      <w:rFonts w:ascii="Calibri" w:hAnsi="Calibri"/>
      <w:szCs w:val="22"/>
    </w:rPr>
  </w:style>
  <w:style w:type="paragraph" w:customStyle="1" w:styleId="2fb">
    <w:name w:val="纯文本2"/>
    <w:basedOn w:val="a"/>
    <w:qFormat/>
    <w:pPr>
      <w:adjustRightInd w:val="0"/>
      <w:textAlignment w:val="baseline"/>
    </w:pPr>
    <w:rPr>
      <w:rFonts w:ascii="宋体" w:eastAsia="仿宋_GB2312" w:hAnsi="Courier New"/>
      <w:sz w:val="28"/>
      <w:szCs w:val="28"/>
    </w:rPr>
  </w:style>
  <w:style w:type="paragraph" w:customStyle="1" w:styleId="afffffffffffe">
    <w:name w:val="二级大标题"/>
    <w:basedOn w:val="2"/>
    <w:qFormat/>
    <w:pPr>
      <w:keepNext w:val="0"/>
      <w:keepLines w:val="0"/>
      <w:tabs>
        <w:tab w:val="left" w:pos="720"/>
      </w:tabs>
      <w:adjustRightInd w:val="0"/>
      <w:snapToGrid w:val="0"/>
      <w:spacing w:before="0" w:after="0" w:line="360" w:lineRule="auto"/>
      <w:ind w:left="425" w:hanging="425"/>
    </w:pPr>
    <w:rPr>
      <w:rFonts w:ascii="Times New Roman" w:eastAsia="仿宋_GB2312" w:hAnsi="Times New Roman"/>
      <w:bCs w:val="0"/>
      <w:sz w:val="28"/>
      <w:szCs w:val="28"/>
    </w:rPr>
  </w:style>
  <w:style w:type="paragraph" w:customStyle="1" w:styleId="CharCharChar5">
    <w:name w:val="Char Char Char5"/>
    <w:basedOn w:val="a"/>
    <w:qFormat/>
    <w:pPr>
      <w:spacing w:line="360" w:lineRule="auto"/>
    </w:pPr>
    <w:rPr>
      <w:rFonts w:ascii="Tahoma" w:hAnsi="Tahoma"/>
      <w:sz w:val="24"/>
      <w:szCs w:val="20"/>
    </w:rPr>
  </w:style>
  <w:style w:type="paragraph" w:customStyle="1" w:styleId="CharChar1CharCharCharCharCharCharCharCharCharCharCharCharChar">
    <w:name w:val="Char Char1 Char Char Char Char Char Char Char Char Char Char Char Char Char"/>
    <w:basedOn w:val="a"/>
    <w:qFormat/>
    <w:pPr>
      <w:spacing w:line="360" w:lineRule="auto"/>
    </w:pPr>
    <w:rPr>
      <w:rFonts w:ascii="Tahoma" w:hAnsi="Tahoma"/>
      <w:sz w:val="24"/>
      <w:szCs w:val="20"/>
    </w:rPr>
  </w:style>
  <w:style w:type="paragraph" w:customStyle="1" w:styleId="affffffffffff">
    <w:name w:val="项目编号"/>
    <w:basedOn w:val="a"/>
    <w:next w:val="a"/>
    <w:qFormat/>
    <w:pPr>
      <w:spacing w:before="120" w:after="120" w:line="360" w:lineRule="auto"/>
    </w:pPr>
    <w:rPr>
      <w:rFonts w:ascii="仿宋_GB2312" w:eastAsia="仿宋_GB2312"/>
      <w:sz w:val="24"/>
      <w:szCs w:val="20"/>
    </w:rPr>
  </w:style>
  <w:style w:type="paragraph" w:customStyle="1" w:styleId="ParaCharCharCharCharCharCharCharCharCharChar">
    <w:name w:val="默认段落字体 Para Char Char Char Char Char Char Char Char Char Char"/>
    <w:basedOn w:val="30"/>
    <w:qFormat/>
    <w:pPr>
      <w:framePr w:wrap="around" w:hAnchor="text" w:yAlign="top"/>
      <w:tabs>
        <w:tab w:val="left" w:pos="360"/>
        <w:tab w:val="left" w:pos="900"/>
      </w:tabs>
      <w:snapToGrid w:val="0"/>
      <w:spacing w:before="120" w:after="120" w:line="360" w:lineRule="auto"/>
      <w:ind w:leftChars="-12" w:left="542" w:firstLineChars="200" w:firstLine="200"/>
    </w:pPr>
    <w:rPr>
      <w:rFonts w:eastAsia="黑体"/>
      <w:bCs w:val="0"/>
      <w:snapToGrid w:val="0"/>
      <w:sz w:val="21"/>
      <w:szCs w:val="20"/>
    </w:rPr>
  </w:style>
  <w:style w:type="paragraph" w:customStyle="1" w:styleId="1ffd">
    <w:name w:val="表格文字1"/>
    <w:basedOn w:val="a"/>
    <w:qFormat/>
    <w:pPr>
      <w:tabs>
        <w:tab w:val="left" w:pos="0"/>
      </w:tabs>
      <w:autoSpaceDE w:val="0"/>
      <w:autoSpaceDN w:val="0"/>
      <w:adjustRightInd w:val="0"/>
      <w:spacing w:before="60"/>
      <w:ind w:left="57" w:right="57"/>
      <w:jc w:val="center"/>
      <w:textAlignment w:val="baseline"/>
    </w:pPr>
    <w:rPr>
      <w:rFonts w:ascii="宋体"/>
      <w:szCs w:val="20"/>
    </w:rPr>
  </w:style>
  <w:style w:type="paragraph" w:customStyle="1" w:styleId="06">
    <w:name w:val="标题06"/>
    <w:basedOn w:val="a"/>
    <w:qFormat/>
    <w:pPr>
      <w:adjustRightInd w:val="0"/>
      <w:spacing w:before="2040" w:line="400" w:lineRule="atLeast"/>
      <w:textAlignment w:val="baseline"/>
    </w:pPr>
    <w:rPr>
      <w:rFonts w:eastAsia="黑体"/>
      <w:spacing w:val="10"/>
      <w:kern w:val="0"/>
      <w:sz w:val="28"/>
    </w:rPr>
  </w:style>
  <w:style w:type="paragraph" w:customStyle="1" w:styleId="z-1">
    <w:name w:val="z-窗体底端1"/>
    <w:basedOn w:val="a"/>
    <w:next w:val="a"/>
    <w:link w:val="z-10"/>
    <w:qFormat/>
    <w:pPr>
      <w:pBdr>
        <w:top w:val="single" w:sz="6" w:space="1" w:color="auto"/>
      </w:pBdr>
      <w:jc w:val="center"/>
    </w:pPr>
    <w:rPr>
      <w:rFonts w:ascii="Arial"/>
      <w:vanish/>
      <w:sz w:val="16"/>
    </w:rPr>
  </w:style>
  <w:style w:type="character" w:customStyle="1" w:styleId="z-">
    <w:name w:val="z-窗体底端 字符"/>
    <w:basedOn w:val="a1"/>
    <w:qFormat/>
    <w:rPr>
      <w:rFonts w:ascii="Arial" w:eastAsia="宋体" w:hAnsi="Arial" w:cs="Arial"/>
      <w:vanish/>
      <w:sz w:val="16"/>
      <w:szCs w:val="16"/>
    </w:rPr>
  </w:style>
  <w:style w:type="character" w:customStyle="1" w:styleId="z-10">
    <w:name w:val="z-窗体底端 字符1"/>
    <w:link w:val="z-1"/>
    <w:qFormat/>
    <w:rPr>
      <w:rFonts w:ascii="Arial" w:eastAsia="宋体" w:hAnsi="Times New Roman" w:cs="Times New Roman"/>
      <w:vanish/>
      <w:sz w:val="16"/>
      <w:szCs w:val="24"/>
    </w:rPr>
  </w:style>
  <w:style w:type="paragraph" w:customStyle="1" w:styleId="73">
    <w:name w:val="7表格(治)"/>
    <w:qFormat/>
    <w:pPr>
      <w:spacing w:line="240" w:lineRule="exact"/>
      <w:jc w:val="center"/>
    </w:pPr>
    <w:rPr>
      <w:rFonts w:eastAsia="楷体_GB2312"/>
      <w:sz w:val="21"/>
    </w:rPr>
  </w:style>
  <w:style w:type="paragraph" w:customStyle="1" w:styleId="CharCharCharCharCharCharChar5">
    <w:name w:val="Char Char Char Char Char Char Char5"/>
    <w:basedOn w:val="a"/>
    <w:qFormat/>
    <w:rPr>
      <w:sz w:val="24"/>
    </w:rPr>
  </w:style>
  <w:style w:type="paragraph" w:customStyle="1" w:styleId="z-11">
    <w:name w:val="z-窗体顶端1"/>
    <w:basedOn w:val="a"/>
    <w:next w:val="a"/>
    <w:link w:val="z-12"/>
    <w:qFormat/>
    <w:pPr>
      <w:pBdr>
        <w:bottom w:val="single" w:sz="6" w:space="1" w:color="auto"/>
      </w:pBdr>
      <w:jc w:val="center"/>
    </w:pPr>
    <w:rPr>
      <w:rFonts w:ascii="Arial"/>
      <w:vanish/>
      <w:sz w:val="16"/>
    </w:rPr>
  </w:style>
  <w:style w:type="character" w:customStyle="1" w:styleId="z-0">
    <w:name w:val="z-窗体顶端 字符"/>
    <w:basedOn w:val="a1"/>
    <w:qFormat/>
    <w:rPr>
      <w:rFonts w:ascii="Arial" w:eastAsia="宋体" w:hAnsi="Arial" w:cs="Arial"/>
      <w:vanish/>
      <w:sz w:val="16"/>
      <w:szCs w:val="16"/>
    </w:rPr>
  </w:style>
  <w:style w:type="character" w:customStyle="1" w:styleId="z-12">
    <w:name w:val="z-窗体顶端 字符1"/>
    <w:link w:val="z-11"/>
    <w:qFormat/>
    <w:rPr>
      <w:rFonts w:ascii="Arial" w:eastAsia="宋体" w:hAnsi="Times New Roman" w:cs="Times New Roman"/>
      <w:vanish/>
      <w:sz w:val="16"/>
      <w:szCs w:val="24"/>
    </w:rPr>
  </w:style>
  <w:style w:type="paragraph" w:customStyle="1" w:styleId="Char150">
    <w:name w:val="Char15"/>
    <w:basedOn w:val="a"/>
    <w:qFormat/>
    <w:pPr>
      <w:widowControl/>
      <w:spacing w:line="360" w:lineRule="auto"/>
      <w:ind w:firstLineChars="200" w:firstLine="200"/>
      <w:jc w:val="left"/>
    </w:pPr>
    <w:rPr>
      <w:kern w:val="0"/>
      <w:sz w:val="24"/>
      <w:szCs w:val="20"/>
    </w:rPr>
  </w:style>
  <w:style w:type="paragraph" w:customStyle="1" w:styleId="Style5">
    <w:name w:val="_Style 5"/>
    <w:basedOn w:val="a"/>
    <w:qFormat/>
  </w:style>
  <w:style w:type="paragraph" w:customStyle="1" w:styleId="1ffe">
    <w:name w:val="日期1"/>
    <w:basedOn w:val="a"/>
    <w:next w:val="a"/>
    <w:qFormat/>
    <w:pPr>
      <w:adjustRightInd w:val="0"/>
      <w:textAlignment w:val="baseline"/>
    </w:pPr>
    <w:rPr>
      <w:sz w:val="28"/>
      <w:szCs w:val="20"/>
    </w:rPr>
  </w:style>
  <w:style w:type="character" w:customStyle="1" w:styleId="4biaogeneibuChar">
    <w:name w:val="4biaoge neibu Char"/>
    <w:link w:val="4biaogeneibu"/>
    <w:qFormat/>
    <w:rPr>
      <w:rFonts w:cs="黑体"/>
      <w:szCs w:val="16"/>
    </w:rPr>
  </w:style>
  <w:style w:type="paragraph" w:customStyle="1" w:styleId="4biaogeneibu">
    <w:name w:val="4biaoge neibu"/>
    <w:basedOn w:val="a"/>
    <w:link w:val="4biaogeneibuChar"/>
    <w:qFormat/>
    <w:pPr>
      <w:jc w:val="center"/>
    </w:pPr>
    <w:rPr>
      <w:rFonts w:asciiTheme="minorHAnsi" w:eastAsiaTheme="minorEastAsia" w:hAnsiTheme="minorHAnsi" w:cs="黑体"/>
      <w:szCs w:val="16"/>
    </w:rPr>
  </w:style>
  <w:style w:type="paragraph" w:customStyle="1" w:styleId="affffffffffff0">
    <w:name w:val="图表标题"/>
    <w:basedOn w:val="a"/>
    <w:next w:val="a"/>
    <w:qFormat/>
    <w:pPr>
      <w:spacing w:line="360" w:lineRule="auto"/>
      <w:ind w:firstLineChars="200" w:firstLine="640"/>
      <w:jc w:val="center"/>
    </w:pPr>
    <w:rPr>
      <w:b/>
      <w:bCs/>
    </w:rPr>
  </w:style>
  <w:style w:type="character" w:customStyle="1" w:styleId="doctitle">
    <w:name w:val="doc_title"/>
    <w:qFormat/>
  </w:style>
  <w:style w:type="paragraph" w:customStyle="1" w:styleId="ql-align-justify">
    <w:name w:val="ql-align-justify"/>
    <w:basedOn w:val="a"/>
    <w:qFormat/>
    <w:pPr>
      <w:widowControl/>
      <w:spacing w:before="100" w:beforeAutospacing="1" w:after="100" w:afterAutospacing="1"/>
      <w:jc w:val="left"/>
    </w:pPr>
    <w:rPr>
      <w:rFonts w:ascii="宋体" w:hAnsi="宋体" w:cs="宋体"/>
      <w:kern w:val="0"/>
      <w:sz w:val="24"/>
    </w:rPr>
  </w:style>
  <w:style w:type="character" w:customStyle="1" w:styleId="Char1f3">
    <w:name w:val="表格内容 Char1"/>
    <w:qFormat/>
    <w:rPr>
      <w:kern w:val="20481"/>
      <w:sz w:val="21"/>
    </w:rPr>
  </w:style>
  <w:style w:type="table" w:customStyle="1" w:styleId="66">
    <w:name w:val="网格型6"/>
    <w:basedOn w:val="a2"/>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c">
    <w:name w:val="标题2"/>
    <w:qFormat/>
  </w:style>
  <w:style w:type="table" w:customStyle="1" w:styleId="2fd">
    <w:name w:val="表格主题2"/>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网格型-2"/>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网格型 51"/>
    <w:basedOn w:val="a2"/>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3b">
    <w:name w:val="典雅型3"/>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23">
    <w:name w:val="网格型 12"/>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410">
    <w:name w:val="网格型41"/>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
    <w:name w:val="左右无边框1"/>
    <w:basedOn w:val="aff8"/>
    <w:qFormat/>
    <w:pPr>
      <w:widowControl w:val="0"/>
      <w:jc w:val="both"/>
    </w:pPr>
    <w:tblPr>
      <w:tblBorders>
        <w:top w:val="single" w:sz="12" w:space="0" w:color="auto"/>
        <w:left w:val="none" w:sz="0" w:space="0" w:color="auto"/>
        <w:bottom w:val="single" w:sz="12" w:space="0" w:color="auto"/>
        <w:right w:val="none" w:sz="0" w:space="0" w:color="auto"/>
        <w:insideH w:val="none" w:sz="0" w:space="0" w:color="auto"/>
        <w:insideV w:val="none" w:sz="0" w:space="0" w:color="auto"/>
      </w:tblBorders>
    </w:tblPr>
  </w:style>
  <w:style w:type="table" w:customStyle="1" w:styleId="311">
    <w:name w:val="网格型31"/>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0">
    <w:name w:val="无左右边框型1"/>
    <w:basedOn w:val="aff7"/>
    <w:qFormat/>
    <w:pPr>
      <w:widowControl w:val="0"/>
      <w:jc w:val="both"/>
    </w:pPr>
    <w:tblPr/>
  </w:style>
  <w:style w:type="table" w:customStyle="1" w:styleId="213">
    <w:name w:val="典雅型21"/>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fff1">
    <w:name w:val="左右无边表格1"/>
    <w:basedOn w:val="a2"/>
    <w:qFormat/>
    <w:pPr>
      <w:jc w:val="center"/>
    </w:pPr>
    <w:tblPr>
      <w:tblBorders>
        <w:top w:val="single" w:sz="12" w:space="0" w:color="auto"/>
        <w:bottom w:val="single" w:sz="12" w:space="0" w:color="auto"/>
        <w:insideH w:val="single" w:sz="4" w:space="0" w:color="auto"/>
        <w:insideV w:val="single" w:sz="4" w:space="0" w:color="auto"/>
      </w:tblBorders>
      <w:tblCellMar>
        <w:left w:w="0" w:type="dxa"/>
        <w:right w:w="0" w:type="dxa"/>
      </w:tblCellMar>
    </w:tblPr>
    <w:tcPr>
      <w:vAlign w:val="center"/>
    </w:tcPr>
  </w:style>
  <w:style w:type="table" w:customStyle="1" w:styleId="118">
    <w:name w:val="典雅型11"/>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214">
    <w:name w:val="网格型2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网格型111"/>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0">
    <w:name w:val="网格型121"/>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网格型131"/>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网格型51"/>
    <w:basedOn w:val="a2"/>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32">
    <w:name w:val="Char32"/>
    <w:basedOn w:val="a"/>
    <w:qFormat/>
    <w:rPr>
      <w:sz w:val="24"/>
    </w:rPr>
  </w:style>
  <w:style w:type="paragraph" w:customStyle="1" w:styleId="3c">
    <w:name w:val="纯文本3"/>
    <w:basedOn w:val="a"/>
    <w:qFormat/>
    <w:pPr>
      <w:adjustRightInd w:val="0"/>
      <w:textAlignment w:val="baseline"/>
    </w:pPr>
    <w:rPr>
      <w:rFonts w:ascii="宋体" w:eastAsia="仿宋_GB2312" w:hAnsi="Courier New"/>
      <w:sz w:val="28"/>
      <w:szCs w:val="28"/>
    </w:rPr>
  </w:style>
  <w:style w:type="paragraph" w:customStyle="1" w:styleId="CharCharChar4">
    <w:name w:val="Char Char Char4"/>
    <w:basedOn w:val="a"/>
    <w:qFormat/>
    <w:pPr>
      <w:spacing w:line="360" w:lineRule="auto"/>
    </w:pPr>
    <w:rPr>
      <w:rFonts w:ascii="Tahoma" w:hAnsi="Tahoma"/>
      <w:sz w:val="24"/>
      <w:szCs w:val="20"/>
    </w:rPr>
  </w:style>
  <w:style w:type="paragraph" w:customStyle="1" w:styleId="CharChar1CharCharCharCharCharCharCharCharCharCharCharCharChar2">
    <w:name w:val="Char Char1 Char Char Char Char Char Char Char Char Char Char Char Char Char2"/>
    <w:basedOn w:val="a"/>
    <w:qFormat/>
    <w:pPr>
      <w:spacing w:line="360" w:lineRule="auto"/>
    </w:pPr>
    <w:rPr>
      <w:rFonts w:ascii="Tahoma" w:hAnsi="Tahoma"/>
      <w:sz w:val="24"/>
      <w:szCs w:val="20"/>
    </w:rPr>
  </w:style>
  <w:style w:type="paragraph" w:customStyle="1" w:styleId="CharCharCharCharCharCharChar4">
    <w:name w:val="Char Char Char Char Char Char Char4"/>
    <w:basedOn w:val="a"/>
    <w:qFormat/>
    <w:rPr>
      <w:sz w:val="24"/>
    </w:rPr>
  </w:style>
  <w:style w:type="paragraph" w:customStyle="1" w:styleId="Char140">
    <w:name w:val="Char14"/>
    <w:basedOn w:val="a"/>
    <w:qFormat/>
    <w:pPr>
      <w:widowControl/>
      <w:spacing w:line="360" w:lineRule="auto"/>
      <w:ind w:firstLineChars="200" w:firstLine="200"/>
      <w:jc w:val="left"/>
    </w:pPr>
    <w:rPr>
      <w:kern w:val="0"/>
      <w:sz w:val="24"/>
      <w:szCs w:val="20"/>
    </w:rPr>
  </w:style>
  <w:style w:type="paragraph" w:customStyle="1" w:styleId="2fe">
    <w:name w:val="日期2"/>
    <w:basedOn w:val="a"/>
    <w:next w:val="a"/>
    <w:qFormat/>
    <w:pPr>
      <w:adjustRightInd w:val="0"/>
      <w:textAlignment w:val="baseline"/>
    </w:pPr>
    <w:rPr>
      <w:sz w:val="28"/>
      <w:szCs w:val="20"/>
    </w:rPr>
  </w:style>
  <w:style w:type="table" w:customStyle="1" w:styleId="610">
    <w:name w:val="网格型61"/>
    <w:basedOn w:val="a2"/>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网格型7"/>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网格型8"/>
    <w:basedOn w:val="a2"/>
    <w:uiPriority w:val="59"/>
    <w:qFormat/>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01">
    <w:name w:val="font01"/>
    <w:qFormat/>
    <w:rPr>
      <w:rFonts w:ascii="font-weight : 400" w:eastAsia="font-weight : 400" w:hAnsi="font-weight : 400" w:cs="font-weight : 400"/>
      <w:color w:val="000000"/>
      <w:sz w:val="22"/>
      <w:szCs w:val="22"/>
      <w:u w:val="none"/>
    </w:rPr>
  </w:style>
  <w:style w:type="table" w:customStyle="1" w:styleId="93">
    <w:name w:val="网格型9"/>
    <w:basedOn w:val="a2"/>
    <w:uiPriority w:val="99"/>
    <w:unhideWhenUsed/>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17">
    <w:name w:val="Pa17"/>
    <w:basedOn w:val="Default"/>
    <w:next w:val="Default"/>
    <w:uiPriority w:val="99"/>
    <w:qFormat/>
    <w:pPr>
      <w:spacing w:line="161" w:lineRule="atLeast"/>
    </w:pPr>
    <w:rPr>
      <w:rFonts w:ascii="黑体" w:eastAsia="黑体" w:cs="Times New Roman"/>
      <w:color w:val="auto"/>
    </w:rPr>
  </w:style>
  <w:style w:type="paragraph" w:customStyle="1" w:styleId="Pa29">
    <w:name w:val="Pa29"/>
    <w:basedOn w:val="Default"/>
    <w:next w:val="Default"/>
    <w:uiPriority w:val="99"/>
    <w:qFormat/>
    <w:pPr>
      <w:spacing w:line="161" w:lineRule="atLeast"/>
    </w:pPr>
    <w:rPr>
      <w:rFonts w:ascii="黑体" w:eastAsia="黑体" w:cs="Times New Roman"/>
      <w:color w:val="auto"/>
    </w:rPr>
  </w:style>
  <w:style w:type="character" w:customStyle="1" w:styleId="A24">
    <w:name w:val="A24"/>
    <w:uiPriority w:val="99"/>
    <w:qFormat/>
    <w:rPr>
      <w:rFonts w:ascii="Times New Roman"/>
      <w:i/>
      <w:iCs/>
      <w:color w:val="211D1E"/>
      <w:sz w:val="9"/>
      <w:szCs w:val="9"/>
    </w:rPr>
  </w:style>
  <w:style w:type="character" w:customStyle="1" w:styleId="A25">
    <w:name w:val="A25"/>
    <w:uiPriority w:val="99"/>
    <w:qFormat/>
    <w:rPr>
      <w:rFonts w:ascii="FZShuSong-Z01" w:eastAsia="FZShuSong-Z01" w:cs="FZShuSong-Z01"/>
      <w:color w:val="211D1E"/>
      <w:sz w:val="20"/>
      <w:szCs w:val="20"/>
    </w:rPr>
  </w:style>
  <w:style w:type="character" w:customStyle="1" w:styleId="2ff">
    <w:name w:val="正文文本首行缩进 2 字符"/>
    <w:qFormat/>
    <w:locked/>
    <w:rPr>
      <w:rFonts w:eastAsia="宋体"/>
      <w:kern w:val="2"/>
      <w:sz w:val="21"/>
      <w:szCs w:val="24"/>
      <w:lang w:val="en-US" w:eastAsia="zh-CN" w:bidi="ar-SA"/>
    </w:rPr>
  </w:style>
  <w:style w:type="table" w:customStyle="1" w:styleId="1113">
    <w:name w:val="网格型 111"/>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312">
    <w:name w:val="典雅型31"/>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110">
    <w:name w:val="网格型 511"/>
    <w:basedOn w:val="a2"/>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2110">
    <w:name w:val="典雅型211"/>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114">
    <w:name w:val="典雅型111"/>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MFS">
    <w:name w:val="MFS表格"/>
    <w:qFormat/>
    <w:pPr>
      <w:widowControl w:val="0"/>
      <w:snapToGrid w:val="0"/>
      <w:jc w:val="center"/>
    </w:pPr>
    <w:rPr>
      <w:sz w:val="18"/>
    </w:rPr>
    <w:tblPr>
      <w:tblBorders>
        <w:top w:val="single" w:sz="12" w:space="0" w:color="000000"/>
        <w:bottom w:val="single" w:sz="12" w:space="0" w:color="000000"/>
        <w:insideH w:val="single" w:sz="6" w:space="0" w:color="000000"/>
        <w:insideV w:val="single" w:sz="6" w:space="0" w:color="000000"/>
      </w:tblBorders>
      <w:tblCellMar>
        <w:top w:w="0" w:type="dxa"/>
        <w:left w:w="0" w:type="dxa"/>
        <w:bottom w:w="0" w:type="dxa"/>
        <w:right w:w="0" w:type="dxa"/>
      </w:tblCellMar>
    </w:tblPr>
    <w:tcPr>
      <w:vAlign w:val="center"/>
    </w:tcPr>
  </w:style>
  <w:style w:type="character" w:customStyle="1" w:styleId="512">
    <w:name w:val="标题 5 字符1"/>
    <w:qFormat/>
    <w:locked/>
    <w:rPr>
      <w:rFonts w:eastAsia="宋体"/>
      <w:b/>
      <w:bCs/>
      <w:kern w:val="2"/>
      <w:sz w:val="28"/>
      <w:szCs w:val="28"/>
      <w:lang w:val="en-US" w:eastAsia="zh-CN" w:bidi="ar-SA"/>
    </w:rPr>
  </w:style>
  <w:style w:type="character" w:customStyle="1" w:styleId="1fff2">
    <w:name w:val="纯文本 字符1"/>
    <w:qFormat/>
    <w:rPr>
      <w:rFonts w:ascii="宋体" w:eastAsia="宋体" w:hAnsi="Courier New" w:cs="Courier New"/>
      <w:kern w:val="2"/>
      <w:sz w:val="21"/>
      <w:szCs w:val="21"/>
      <w:lang w:val="en-US" w:eastAsia="zh-CN" w:bidi="ar-SA"/>
    </w:rPr>
  </w:style>
  <w:style w:type="table" w:customStyle="1" w:styleId="affffffffffff1">
    <w:name w:val="王新建"/>
    <w:qFormat/>
    <w:pPr>
      <w:jc w:val="center"/>
    </w:pPr>
    <w:tblPr>
      <w:tblBorders>
        <w:top w:val="single" w:sz="12" w:space="0" w:color="auto"/>
        <w:bottom w:val="single" w:sz="12" w:space="0" w:color="auto"/>
        <w:insideH w:val="single" w:sz="2" w:space="0" w:color="auto"/>
        <w:insideV w:val="single" w:sz="2" w:space="0" w:color="auto"/>
      </w:tblBorders>
      <w:tblCellMar>
        <w:top w:w="0" w:type="dxa"/>
        <w:left w:w="0" w:type="dxa"/>
        <w:bottom w:w="0" w:type="dxa"/>
        <w:right w:w="0" w:type="dxa"/>
      </w:tblCellMar>
    </w:tblPr>
    <w:tcPr>
      <w:vAlign w:val="center"/>
    </w:tcPr>
  </w:style>
  <w:style w:type="character" w:customStyle="1" w:styleId="font141">
    <w:name w:val="font141"/>
    <w:qFormat/>
    <w:rPr>
      <w:rFonts w:ascii="Times New Roman" w:hAnsi="Times New Roman" w:cs="Times New Roman" w:hint="default"/>
      <w:b/>
      <w:color w:val="000000"/>
      <w:sz w:val="21"/>
      <w:szCs w:val="21"/>
      <w:u w:val="none"/>
    </w:rPr>
  </w:style>
  <w:style w:type="character" w:customStyle="1" w:styleId="font91">
    <w:name w:val="font91"/>
    <w:qFormat/>
    <w:rPr>
      <w:rFonts w:ascii="宋体" w:eastAsia="宋体" w:hAnsi="宋体" w:cs="宋体" w:hint="eastAsia"/>
      <w:color w:val="000000"/>
      <w:sz w:val="18"/>
      <w:szCs w:val="18"/>
      <w:u w:val="none"/>
    </w:rPr>
  </w:style>
  <w:style w:type="character" w:customStyle="1" w:styleId="1CharChar2">
    <w:name w:val="标题 1 Char Char"/>
    <w:qFormat/>
    <w:rPr>
      <w:rFonts w:eastAsia="宋体"/>
      <w:b/>
      <w:bCs/>
      <w:kern w:val="44"/>
      <w:sz w:val="44"/>
      <w:szCs w:val="44"/>
      <w:lang w:val="en-US" w:eastAsia="zh-CN" w:bidi="ar-SA"/>
    </w:rPr>
  </w:style>
  <w:style w:type="character" w:customStyle="1" w:styleId="font71">
    <w:name w:val="font71"/>
    <w:qFormat/>
    <w:rPr>
      <w:rFonts w:ascii="Times New Roman" w:hAnsi="Times New Roman" w:cs="Times New Roman" w:hint="default"/>
      <w:color w:val="000000"/>
      <w:sz w:val="21"/>
      <w:szCs w:val="21"/>
      <w:u w:val="none"/>
      <w:vertAlign w:val="subscript"/>
    </w:rPr>
  </w:style>
  <w:style w:type="character" w:customStyle="1" w:styleId="font41">
    <w:name w:val="font41"/>
    <w:qFormat/>
    <w:rPr>
      <w:rFonts w:ascii="宋体" w:eastAsia="宋体" w:hAnsi="宋体" w:cs="宋体" w:hint="eastAsia"/>
      <w:color w:val="000000"/>
      <w:sz w:val="18"/>
      <w:szCs w:val="18"/>
      <w:u w:val="none"/>
    </w:rPr>
  </w:style>
  <w:style w:type="character" w:customStyle="1" w:styleId="font51">
    <w:name w:val="font51"/>
    <w:qFormat/>
    <w:rPr>
      <w:rFonts w:ascii="Times New Roman" w:hAnsi="Times New Roman" w:cs="Times New Roman" w:hint="default"/>
      <w:color w:val="000000"/>
      <w:sz w:val="21"/>
      <w:szCs w:val="21"/>
      <w:u w:val="none"/>
    </w:rPr>
  </w:style>
  <w:style w:type="character" w:customStyle="1" w:styleId="font101">
    <w:name w:val="font101"/>
    <w:qFormat/>
    <w:rPr>
      <w:rFonts w:ascii="Times New Roman" w:hAnsi="Times New Roman" w:cs="Times New Roman" w:hint="default"/>
      <w:color w:val="000000"/>
      <w:sz w:val="18"/>
      <w:szCs w:val="18"/>
      <w:u w:val="none"/>
    </w:rPr>
  </w:style>
  <w:style w:type="character" w:customStyle="1" w:styleId="font131">
    <w:name w:val="font131"/>
    <w:qFormat/>
    <w:rPr>
      <w:rFonts w:ascii="宋体" w:eastAsia="宋体" w:hAnsi="宋体" w:cs="宋体" w:hint="eastAsia"/>
      <w:b/>
      <w:color w:val="000000"/>
      <w:sz w:val="21"/>
      <w:szCs w:val="21"/>
      <w:u w:val="none"/>
    </w:rPr>
  </w:style>
  <w:style w:type="character" w:customStyle="1" w:styleId="2CharChar1">
    <w:name w:val="2号标题 Char Char"/>
    <w:qFormat/>
    <w:rPr>
      <w:rFonts w:ascii="Arial" w:eastAsia="宋体" w:hAnsi="Arial"/>
      <w:b/>
      <w:bCs/>
      <w:kern w:val="2"/>
      <w:sz w:val="28"/>
      <w:szCs w:val="32"/>
      <w:lang w:val="en-US" w:eastAsia="zh-CN" w:bidi="ar-SA"/>
    </w:rPr>
  </w:style>
  <w:style w:type="character" w:customStyle="1" w:styleId="3CharCharCharCharCharChar">
    <w:name w:val="标题 3 Char Char Char Char Char Char"/>
    <w:qFormat/>
    <w:rPr>
      <w:rFonts w:eastAsia="宋体"/>
      <w:b/>
      <w:bCs/>
      <w:kern w:val="2"/>
      <w:sz w:val="32"/>
      <w:szCs w:val="32"/>
      <w:lang w:val="en-US" w:eastAsia="zh-CN" w:bidi="ar-SA"/>
    </w:rPr>
  </w:style>
  <w:style w:type="character" w:customStyle="1" w:styleId="font121">
    <w:name w:val="font121"/>
    <w:qFormat/>
    <w:rPr>
      <w:rFonts w:ascii="宋体" w:eastAsia="宋体" w:hAnsi="宋体" w:cs="宋体" w:hint="eastAsia"/>
      <w:color w:val="000000"/>
      <w:sz w:val="21"/>
      <w:szCs w:val="21"/>
      <w:u w:val="none"/>
    </w:rPr>
  </w:style>
  <w:style w:type="character" w:customStyle="1" w:styleId="font11">
    <w:name w:val="font11"/>
    <w:qFormat/>
    <w:rPr>
      <w:rFonts w:ascii="Times New Roman" w:hAnsi="Times New Roman" w:cs="Times New Roman" w:hint="default"/>
      <w:color w:val="000000"/>
      <w:sz w:val="21"/>
      <w:szCs w:val="21"/>
      <w:u w:val="none"/>
      <w:vertAlign w:val="subscript"/>
    </w:rPr>
  </w:style>
  <w:style w:type="paragraph" w:customStyle="1" w:styleId="WPSOffice1">
    <w:name w:val="WPSOffice手动目录 1"/>
    <w:qFormat/>
  </w:style>
  <w:style w:type="paragraph" w:customStyle="1" w:styleId="B2">
    <w:name w:val="B2"/>
    <w:qFormat/>
    <w:pPr>
      <w:widowControl w:val="0"/>
      <w:spacing w:line="480" w:lineRule="exact"/>
      <w:ind w:firstLineChars="200" w:firstLine="200"/>
      <w:jc w:val="both"/>
    </w:pPr>
    <w:rPr>
      <w:kern w:val="2"/>
      <w:sz w:val="24"/>
    </w:rPr>
  </w:style>
  <w:style w:type="paragraph" w:customStyle="1" w:styleId="2ff0">
    <w:name w:val="正文 首行缩进:  2 字符"/>
    <w:basedOn w:val="a"/>
    <w:qFormat/>
    <w:pPr>
      <w:ind w:firstLineChars="200" w:firstLine="579"/>
    </w:pPr>
    <w:rPr>
      <w:rFonts w:cs="宋体"/>
      <w:szCs w:val="20"/>
    </w:rPr>
  </w:style>
  <w:style w:type="paragraph" w:customStyle="1" w:styleId="Affffffffffff2">
    <w:name w:val="默认 A"/>
    <w:qFormat/>
    <w:rPr>
      <w:rFonts w:ascii="Helvetica" w:eastAsia="Arial Unicode MS" w:hAnsi="Helvetica" w:cs="Arial Unicode MS"/>
      <w:color w:val="000000"/>
      <w:sz w:val="22"/>
      <w:szCs w:val="22"/>
    </w:rPr>
  </w:style>
  <w:style w:type="paragraph" w:customStyle="1" w:styleId="affffffffffff3">
    <w:name w:val="正文王"/>
    <w:basedOn w:val="af3"/>
    <w:qFormat/>
    <w:pPr>
      <w:spacing w:line="440" w:lineRule="exact"/>
    </w:pPr>
    <w:rPr>
      <w:rFonts w:ascii="Arial" w:hAnsi="Arial"/>
      <w:kern w:val="0"/>
      <w:sz w:val="24"/>
      <w:szCs w:val="20"/>
    </w:rPr>
  </w:style>
  <w:style w:type="paragraph" w:customStyle="1" w:styleId="Affffffffffff4">
    <w:name w:val="正文 A"/>
    <w:qFormat/>
    <w:pPr>
      <w:widowControl w:val="0"/>
      <w:jc w:val="both"/>
    </w:pPr>
    <w:rPr>
      <w:rFonts w:eastAsia="Arial Unicode MS" w:cs="Arial Unicode MS"/>
      <w:color w:val="000000"/>
      <w:kern w:val="2"/>
      <w:sz w:val="21"/>
      <w:szCs w:val="21"/>
    </w:rPr>
  </w:style>
  <w:style w:type="paragraph" w:customStyle="1" w:styleId="1fff3">
    <w:name w:val="一级目录 1"/>
    <w:basedOn w:val="a"/>
    <w:qFormat/>
    <w:pPr>
      <w:jc w:val="center"/>
    </w:pPr>
    <w:rPr>
      <w:rFonts w:eastAsia="黑体"/>
      <w:b/>
      <w:sz w:val="36"/>
      <w:szCs w:val="36"/>
    </w:rPr>
  </w:style>
  <w:style w:type="paragraph" w:customStyle="1" w:styleId="1fff4">
    <w:name w:val="正文文本缩进1"/>
    <w:basedOn w:val="a"/>
    <w:qFormat/>
    <w:pPr>
      <w:spacing w:beforeLines="50" w:afterLines="50" w:line="360" w:lineRule="auto"/>
      <w:ind w:firstLineChars="200" w:firstLine="480"/>
    </w:pPr>
    <w:rPr>
      <w:rFonts w:ascii="Arial" w:hAnsi="Arial" w:cs="Arial"/>
      <w:sz w:val="24"/>
    </w:rPr>
  </w:style>
  <w:style w:type="paragraph" w:customStyle="1" w:styleId="1fff5">
    <w:name w:val="1号标题"/>
    <w:basedOn w:val="a"/>
    <w:qFormat/>
    <w:pPr>
      <w:pageBreakBefore/>
      <w:spacing w:beforeLines="150" w:before="150" w:afterLines="100" w:after="100" w:line="360" w:lineRule="auto"/>
      <w:jc w:val="center"/>
      <w:outlineLvl w:val="0"/>
    </w:pPr>
    <w:rPr>
      <w:rFonts w:eastAsia="黑体" w:cs="Arial"/>
      <w:b/>
      <w:sz w:val="36"/>
    </w:rPr>
  </w:style>
  <w:style w:type="paragraph" w:customStyle="1" w:styleId="affffffffffff5">
    <w:name w:val="本文格式"/>
    <w:qFormat/>
    <w:pPr>
      <w:widowControl w:val="0"/>
      <w:spacing w:line="360" w:lineRule="exact"/>
      <w:ind w:firstLine="476"/>
      <w:jc w:val="both"/>
    </w:pPr>
    <w:rPr>
      <w:rFonts w:ascii="Arial Unicode MS" w:eastAsia="Arial Unicode MS" w:hAnsi="Arial Unicode MS" w:cs="Arial Unicode MS"/>
      <w:color w:val="000000"/>
      <w:sz w:val="24"/>
      <w:szCs w:val="24"/>
    </w:rPr>
  </w:style>
  <w:style w:type="paragraph" w:customStyle="1" w:styleId="11111111111">
    <w:name w:val="11111111111"/>
    <w:basedOn w:val="a"/>
    <w:qFormat/>
    <w:pPr>
      <w:spacing w:line="480" w:lineRule="exact"/>
      <w:ind w:firstLineChars="200" w:firstLine="643"/>
      <w:jc w:val="center"/>
    </w:pPr>
    <w:rPr>
      <w:rFonts w:eastAsia="黑体"/>
      <w:b/>
      <w:bCs/>
      <w:color w:val="000000"/>
      <w:sz w:val="44"/>
    </w:rPr>
  </w:style>
  <w:style w:type="paragraph" w:customStyle="1" w:styleId="33333333">
    <w:name w:val="33333333"/>
    <w:basedOn w:val="a"/>
    <w:qFormat/>
    <w:pPr>
      <w:spacing w:line="500" w:lineRule="exact"/>
    </w:pPr>
    <w:rPr>
      <w:sz w:val="28"/>
      <w:szCs w:val="28"/>
    </w:rPr>
  </w:style>
  <w:style w:type="paragraph" w:customStyle="1" w:styleId="Style158">
    <w:name w:val="_Style 158"/>
    <w:basedOn w:val="a"/>
    <w:next w:val="a"/>
    <w:qFormat/>
    <w:rPr>
      <w:sz w:val="24"/>
    </w:rPr>
  </w:style>
  <w:style w:type="paragraph" w:customStyle="1" w:styleId="22222">
    <w:name w:val="22222"/>
    <w:basedOn w:val="a"/>
    <w:qFormat/>
    <w:pPr>
      <w:spacing w:beforeLines="100" w:before="240" w:line="360" w:lineRule="auto"/>
      <w:jc w:val="left"/>
      <w:outlineLvl w:val="1"/>
    </w:pPr>
    <w:rPr>
      <w:rFonts w:ascii="黑体" w:eastAsia="黑体"/>
      <w:b/>
      <w:sz w:val="30"/>
      <w:szCs w:val="30"/>
    </w:rPr>
  </w:style>
  <w:style w:type="paragraph" w:customStyle="1" w:styleId="WPSOffice2">
    <w:name w:val="WPSOffice手动目录 2"/>
    <w:qFormat/>
    <w:pPr>
      <w:ind w:leftChars="200" w:left="200"/>
    </w:pPr>
  </w:style>
  <w:style w:type="paragraph" w:customStyle="1" w:styleId="affffffffffff6">
    <w:name w:val="君邦正文"/>
    <w:qFormat/>
    <w:pPr>
      <w:widowControl w:val="0"/>
      <w:adjustRightInd w:val="0"/>
      <w:spacing w:after="60" w:line="360" w:lineRule="auto"/>
      <w:ind w:firstLineChars="200" w:firstLine="480"/>
      <w:jc w:val="both"/>
      <w:textAlignment w:val="baseline"/>
    </w:pPr>
    <w:rPr>
      <w:rFonts w:eastAsia="Times New Roman"/>
      <w:bCs/>
      <w:snapToGrid w:val="0"/>
      <w:sz w:val="24"/>
      <w:szCs w:val="22"/>
    </w:rPr>
  </w:style>
  <w:style w:type="paragraph" w:customStyle="1" w:styleId="Normal144">
    <w:name w:val="Normal_144"/>
    <w:qFormat/>
    <w:pPr>
      <w:spacing w:before="120" w:after="240"/>
      <w:jc w:val="both"/>
    </w:pPr>
    <w:rPr>
      <w:rFonts w:eastAsia="Calibri"/>
      <w:sz w:val="22"/>
      <w:szCs w:val="22"/>
      <w:lang w:val="ru-RU" w:eastAsia="en-US"/>
    </w:rPr>
  </w:style>
  <w:style w:type="paragraph" w:customStyle="1" w:styleId="1fff6">
    <w:name w:val="1级标题"/>
    <w:basedOn w:val="1"/>
    <w:qFormat/>
    <w:pPr>
      <w:keepNext w:val="0"/>
      <w:overflowPunct/>
      <w:snapToGrid/>
      <w:spacing w:before="0" w:after="0" w:line="360" w:lineRule="auto"/>
      <w:ind w:left="0" w:firstLine="0"/>
      <w:jc w:val="center"/>
    </w:pPr>
    <w:rPr>
      <w:rFonts w:ascii="黑体" w:hAnsi="宋体"/>
      <w:b w:val="0"/>
      <w:bCs w:val="0"/>
      <w:color w:val="auto"/>
      <w:kern w:val="2"/>
    </w:rPr>
  </w:style>
  <w:style w:type="paragraph" w:customStyle="1" w:styleId="104">
    <w:name w:val="样式 首行缩进:  1.04 厘米"/>
    <w:qFormat/>
    <w:pPr>
      <w:widowControl w:val="0"/>
      <w:spacing w:line="360" w:lineRule="auto"/>
    </w:pPr>
    <w:rPr>
      <w:rFonts w:eastAsia="Arial Unicode MS" w:cs="Arial Unicode MS"/>
      <w:color w:val="000000"/>
      <w:sz w:val="24"/>
      <w:szCs w:val="24"/>
    </w:rPr>
  </w:style>
  <w:style w:type="paragraph" w:customStyle="1" w:styleId="4100">
    <w:name w:val="表内小410"/>
    <w:basedOn w:val="a"/>
    <w:qFormat/>
    <w:pPr>
      <w:adjustRightInd w:val="0"/>
      <w:snapToGrid w:val="0"/>
      <w:ind w:left="240" w:hanging="240"/>
    </w:pPr>
    <w:rPr>
      <w:rFonts w:ascii="宋体" w:hAnsi="Times"/>
      <w:sz w:val="24"/>
      <w:szCs w:val="20"/>
    </w:rPr>
  </w:style>
  <w:style w:type="paragraph" w:customStyle="1" w:styleId="1fff7">
    <w:name w:val="表头样式1"/>
    <w:basedOn w:val="a"/>
    <w:qFormat/>
    <w:pPr>
      <w:spacing w:beforeLines="50" w:before="156"/>
      <w:jc w:val="center"/>
    </w:pPr>
    <w:rPr>
      <w:rFonts w:eastAsia="黑体"/>
      <w:b/>
      <w:kern w:val="0"/>
      <w:sz w:val="24"/>
      <w:szCs w:val="20"/>
    </w:rPr>
  </w:style>
  <w:style w:type="paragraph" w:customStyle="1" w:styleId="3d">
    <w:name w:val="3级标题"/>
    <w:basedOn w:val="30"/>
    <w:qFormat/>
    <w:pPr>
      <w:keepNext w:val="0"/>
      <w:keepLines w:val="0"/>
      <w:spacing w:before="0" w:after="0" w:line="360" w:lineRule="auto"/>
      <w:jc w:val="left"/>
    </w:pPr>
    <w:rPr>
      <w:rFonts w:ascii="黑体" w:eastAsia="黑体"/>
      <w:b w:val="0"/>
      <w:bCs w:val="0"/>
      <w:kern w:val="0"/>
      <w:sz w:val="24"/>
    </w:rPr>
  </w:style>
  <w:style w:type="paragraph" w:customStyle="1" w:styleId="reader-word-layerreader-word-s48-8">
    <w:name w:val="reader-word-layer reader-word-s48-8"/>
    <w:basedOn w:val="a"/>
    <w:qFormat/>
    <w:pPr>
      <w:widowControl/>
      <w:spacing w:before="100" w:beforeAutospacing="1" w:after="100" w:afterAutospacing="1"/>
      <w:jc w:val="left"/>
    </w:pPr>
    <w:rPr>
      <w:rFonts w:ascii="宋体" w:hAnsi="宋体" w:cs="宋体"/>
      <w:kern w:val="0"/>
      <w:sz w:val="24"/>
    </w:rPr>
  </w:style>
  <w:style w:type="paragraph" w:customStyle="1" w:styleId="affffffffffff7">
    <w:name w:val="正文小四"/>
    <w:basedOn w:val="a"/>
    <w:qFormat/>
    <w:pPr>
      <w:adjustRightInd w:val="0"/>
      <w:snapToGrid w:val="0"/>
      <w:spacing w:line="360" w:lineRule="auto"/>
      <w:ind w:firstLineChars="200" w:firstLine="482"/>
      <w:textAlignment w:val="baseline"/>
    </w:pPr>
    <w:rPr>
      <w:kern w:val="0"/>
      <w:sz w:val="24"/>
      <w:szCs w:val="20"/>
    </w:rPr>
  </w:style>
  <w:style w:type="character" w:customStyle="1" w:styleId="3e">
    <w:name w:val="标题3"/>
    <w:qFormat/>
  </w:style>
  <w:style w:type="table" w:customStyle="1" w:styleId="3f">
    <w:name w:val="表格主题3"/>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网格型-3"/>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网格型 52"/>
    <w:basedOn w:val="a2"/>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4c">
    <w:name w:val="典雅型4"/>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32">
    <w:name w:val="网格型 13"/>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420">
    <w:name w:val="网格型42"/>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1">
    <w:name w:val="左右无边框2"/>
    <w:basedOn w:val="aff8"/>
    <w:qFormat/>
    <w:pPr>
      <w:widowControl w:val="0"/>
      <w:jc w:val="both"/>
    </w:pPr>
    <w:tblPr>
      <w:tblBorders>
        <w:top w:val="single" w:sz="12" w:space="0" w:color="auto"/>
        <w:left w:val="none" w:sz="0" w:space="0" w:color="auto"/>
        <w:bottom w:val="single" w:sz="12" w:space="0" w:color="auto"/>
        <w:right w:val="none" w:sz="0" w:space="0" w:color="auto"/>
        <w:insideH w:val="none" w:sz="0" w:space="0" w:color="auto"/>
        <w:insideV w:val="none" w:sz="0" w:space="0" w:color="auto"/>
      </w:tblBorders>
    </w:tblPr>
  </w:style>
  <w:style w:type="table" w:customStyle="1" w:styleId="323">
    <w:name w:val="网格型32"/>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2">
    <w:name w:val="无左右边框型2"/>
    <w:basedOn w:val="aff7"/>
    <w:qFormat/>
    <w:pPr>
      <w:widowControl w:val="0"/>
      <w:jc w:val="both"/>
    </w:pPr>
    <w:tblPr/>
  </w:style>
  <w:style w:type="table" w:customStyle="1" w:styleId="223">
    <w:name w:val="典雅型22"/>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2ff3">
    <w:name w:val="左右无边表格2"/>
    <w:basedOn w:val="a2"/>
    <w:qFormat/>
    <w:pPr>
      <w:jc w:val="center"/>
    </w:pPr>
    <w:tblPr>
      <w:tblBorders>
        <w:top w:val="single" w:sz="12" w:space="0" w:color="auto"/>
        <w:bottom w:val="single" w:sz="12" w:space="0" w:color="auto"/>
        <w:insideH w:val="single" w:sz="4" w:space="0" w:color="auto"/>
        <w:insideV w:val="single" w:sz="4" w:space="0" w:color="auto"/>
      </w:tblBorders>
      <w:tblCellMar>
        <w:left w:w="0" w:type="dxa"/>
        <w:right w:w="0" w:type="dxa"/>
      </w:tblCellMar>
    </w:tblPr>
    <w:tcPr>
      <w:vAlign w:val="center"/>
    </w:tcPr>
  </w:style>
  <w:style w:type="table" w:customStyle="1" w:styleId="124">
    <w:name w:val="典雅型12"/>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224">
    <w:name w:val="网格型22"/>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网格型112"/>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0">
    <w:name w:val="网格型122"/>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0">
    <w:name w:val="网格型132"/>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
    <w:name w:val="网格型52"/>
    <w:basedOn w:val="a2"/>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31">
    <w:name w:val="Char31"/>
    <w:basedOn w:val="a"/>
    <w:qFormat/>
    <w:rPr>
      <w:sz w:val="24"/>
    </w:rPr>
  </w:style>
  <w:style w:type="paragraph" w:customStyle="1" w:styleId="4d">
    <w:name w:val="纯文本4"/>
    <w:basedOn w:val="a"/>
    <w:qFormat/>
    <w:pPr>
      <w:adjustRightInd w:val="0"/>
      <w:textAlignment w:val="baseline"/>
    </w:pPr>
    <w:rPr>
      <w:rFonts w:ascii="宋体" w:eastAsia="仿宋_GB2312" w:hAnsi="Courier New"/>
      <w:sz w:val="28"/>
      <w:szCs w:val="28"/>
    </w:rPr>
  </w:style>
  <w:style w:type="paragraph" w:customStyle="1" w:styleId="CharCharChar3">
    <w:name w:val="Char Char Char3"/>
    <w:basedOn w:val="a"/>
    <w:qFormat/>
    <w:pPr>
      <w:spacing w:line="360" w:lineRule="auto"/>
    </w:pPr>
    <w:rPr>
      <w:rFonts w:ascii="Tahoma" w:hAnsi="Tahoma"/>
      <w:sz w:val="24"/>
      <w:szCs w:val="20"/>
    </w:rPr>
  </w:style>
  <w:style w:type="paragraph" w:customStyle="1" w:styleId="CharChar1CharCharCharCharCharCharCharCharCharCharCharCharChar1">
    <w:name w:val="Char Char1 Char Char Char Char Char Char Char Char Char Char Char Char Char1"/>
    <w:basedOn w:val="a"/>
    <w:qFormat/>
    <w:pPr>
      <w:spacing w:line="360" w:lineRule="auto"/>
    </w:pPr>
    <w:rPr>
      <w:rFonts w:ascii="Tahoma" w:hAnsi="Tahoma"/>
      <w:sz w:val="24"/>
      <w:szCs w:val="20"/>
    </w:rPr>
  </w:style>
  <w:style w:type="paragraph" w:customStyle="1" w:styleId="CharCharCharCharCharCharChar3">
    <w:name w:val="Char Char Char Char Char Char Char3"/>
    <w:basedOn w:val="a"/>
    <w:qFormat/>
    <w:rPr>
      <w:sz w:val="24"/>
    </w:rPr>
  </w:style>
  <w:style w:type="paragraph" w:customStyle="1" w:styleId="Char130">
    <w:name w:val="Char13"/>
    <w:basedOn w:val="a"/>
    <w:qFormat/>
    <w:pPr>
      <w:widowControl/>
      <w:spacing w:line="360" w:lineRule="auto"/>
      <w:ind w:firstLineChars="200" w:firstLine="200"/>
      <w:jc w:val="left"/>
    </w:pPr>
    <w:rPr>
      <w:kern w:val="0"/>
      <w:sz w:val="24"/>
      <w:szCs w:val="20"/>
    </w:rPr>
  </w:style>
  <w:style w:type="paragraph" w:customStyle="1" w:styleId="3f0">
    <w:name w:val="日期3"/>
    <w:basedOn w:val="a"/>
    <w:next w:val="a"/>
    <w:qFormat/>
    <w:pPr>
      <w:adjustRightInd w:val="0"/>
      <w:textAlignment w:val="baseline"/>
    </w:pPr>
    <w:rPr>
      <w:sz w:val="28"/>
      <w:szCs w:val="20"/>
    </w:rPr>
  </w:style>
  <w:style w:type="table" w:customStyle="1" w:styleId="620">
    <w:name w:val="网格型62"/>
    <w:basedOn w:val="a2"/>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网格型71"/>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网格型81"/>
    <w:basedOn w:val="a2"/>
    <w:uiPriority w:val="59"/>
    <w:qFormat/>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
    <w:name w:val="网格型91"/>
    <w:basedOn w:val="a2"/>
    <w:uiPriority w:val="99"/>
    <w:unhideWhenUsed/>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网格型 112"/>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324">
    <w:name w:val="典雅型32"/>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120">
    <w:name w:val="网格型 512"/>
    <w:basedOn w:val="a2"/>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2120">
    <w:name w:val="典雅型212"/>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122">
    <w:name w:val="典雅型112"/>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MFS1">
    <w:name w:val="MFS表格1"/>
    <w:qFormat/>
    <w:pPr>
      <w:widowControl w:val="0"/>
      <w:snapToGrid w:val="0"/>
      <w:jc w:val="center"/>
    </w:pPr>
    <w:rPr>
      <w:sz w:val="18"/>
    </w:rPr>
    <w:tblPr>
      <w:tblBorders>
        <w:top w:val="single" w:sz="12" w:space="0" w:color="000000"/>
        <w:bottom w:val="single" w:sz="12" w:space="0" w:color="000000"/>
        <w:insideH w:val="single" w:sz="6" w:space="0" w:color="000000"/>
        <w:insideV w:val="single" w:sz="6" w:space="0" w:color="000000"/>
      </w:tblBorders>
      <w:tblCellMar>
        <w:top w:w="0" w:type="dxa"/>
        <w:left w:w="0" w:type="dxa"/>
        <w:bottom w:w="0" w:type="dxa"/>
        <w:right w:w="0" w:type="dxa"/>
      </w:tblCellMar>
    </w:tblPr>
    <w:tcPr>
      <w:vAlign w:val="center"/>
    </w:tcPr>
  </w:style>
  <w:style w:type="table" w:customStyle="1" w:styleId="1fff8">
    <w:name w:val="王新建1"/>
    <w:qFormat/>
    <w:pPr>
      <w:jc w:val="center"/>
    </w:pPr>
    <w:tblPr>
      <w:tblBorders>
        <w:top w:val="single" w:sz="12" w:space="0" w:color="auto"/>
        <w:bottom w:val="single" w:sz="12" w:space="0" w:color="auto"/>
        <w:insideH w:val="single" w:sz="2" w:space="0" w:color="auto"/>
        <w:insideV w:val="single" w:sz="2" w:space="0" w:color="auto"/>
      </w:tblBorders>
      <w:tblCellMar>
        <w:top w:w="0" w:type="dxa"/>
        <w:left w:w="0" w:type="dxa"/>
        <w:bottom w:w="0" w:type="dxa"/>
        <w:right w:w="0" w:type="dxa"/>
      </w:tblCellMar>
    </w:tblPr>
    <w:tcPr>
      <w:vAlign w:val="center"/>
    </w:tcPr>
  </w:style>
  <w:style w:type="table" w:customStyle="1" w:styleId="4e">
    <w:name w:val="表格主题4"/>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网格型-4"/>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网格型 53"/>
    <w:basedOn w:val="a2"/>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5b">
    <w:name w:val="典雅型5"/>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40">
    <w:name w:val="网格型 14"/>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430">
    <w:name w:val="网格型43"/>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1">
    <w:name w:val="左右无边框3"/>
    <w:basedOn w:val="aff8"/>
    <w:qFormat/>
    <w:pPr>
      <w:widowControl w:val="0"/>
      <w:jc w:val="both"/>
    </w:pPr>
    <w:tblPr>
      <w:tblBorders>
        <w:top w:val="single" w:sz="12" w:space="0" w:color="auto"/>
        <w:left w:val="none" w:sz="0" w:space="0" w:color="auto"/>
        <w:bottom w:val="single" w:sz="12" w:space="0" w:color="auto"/>
        <w:right w:val="none" w:sz="0" w:space="0" w:color="auto"/>
        <w:insideH w:val="none" w:sz="0" w:space="0" w:color="auto"/>
        <w:insideV w:val="none" w:sz="0" w:space="0" w:color="auto"/>
      </w:tblBorders>
    </w:tblPr>
  </w:style>
  <w:style w:type="table" w:customStyle="1" w:styleId="331">
    <w:name w:val="网格型33"/>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2">
    <w:name w:val="无左右边框型3"/>
    <w:basedOn w:val="aff7"/>
    <w:qFormat/>
    <w:pPr>
      <w:widowControl w:val="0"/>
      <w:jc w:val="both"/>
    </w:pPr>
    <w:tblPr/>
  </w:style>
  <w:style w:type="table" w:customStyle="1" w:styleId="231">
    <w:name w:val="典雅型23"/>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3f3">
    <w:name w:val="左右无边表格3"/>
    <w:basedOn w:val="a2"/>
    <w:qFormat/>
    <w:pPr>
      <w:jc w:val="center"/>
    </w:pPr>
    <w:tblPr>
      <w:tblBorders>
        <w:top w:val="single" w:sz="12" w:space="0" w:color="auto"/>
        <w:bottom w:val="single" w:sz="12" w:space="0" w:color="auto"/>
        <w:insideH w:val="single" w:sz="4" w:space="0" w:color="auto"/>
        <w:insideV w:val="single" w:sz="4" w:space="0" w:color="auto"/>
      </w:tblBorders>
      <w:tblCellMar>
        <w:left w:w="0" w:type="dxa"/>
        <w:right w:w="0" w:type="dxa"/>
      </w:tblCellMar>
    </w:tblPr>
    <w:tcPr>
      <w:vAlign w:val="center"/>
    </w:tcPr>
  </w:style>
  <w:style w:type="table" w:customStyle="1" w:styleId="133">
    <w:name w:val="典雅型13"/>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232">
    <w:name w:val="网格型23"/>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网格型113"/>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0">
    <w:name w:val="网格型123"/>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0">
    <w:name w:val="网格型133"/>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
    <w:name w:val="网格型53"/>
    <w:basedOn w:val="a2"/>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网格型63"/>
    <w:basedOn w:val="a2"/>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网格型72"/>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网格型82"/>
    <w:basedOn w:val="a2"/>
    <w:uiPriority w:val="59"/>
    <w:qFormat/>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0">
    <w:name w:val="网格型92"/>
    <w:basedOn w:val="a2"/>
    <w:uiPriority w:val="99"/>
    <w:unhideWhenUsed/>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
    <w:name w:val="网格型 113"/>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332">
    <w:name w:val="典雅型33"/>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13">
    <w:name w:val="网格型 513"/>
    <w:basedOn w:val="a2"/>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2130">
    <w:name w:val="典雅型213"/>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132">
    <w:name w:val="典雅型113"/>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MFS2">
    <w:name w:val="MFS表格2"/>
    <w:qFormat/>
    <w:pPr>
      <w:widowControl w:val="0"/>
      <w:snapToGrid w:val="0"/>
      <w:jc w:val="center"/>
    </w:pPr>
    <w:rPr>
      <w:sz w:val="18"/>
    </w:rPr>
    <w:tblPr>
      <w:tblBorders>
        <w:top w:val="single" w:sz="12" w:space="0" w:color="000000"/>
        <w:bottom w:val="single" w:sz="12" w:space="0" w:color="000000"/>
        <w:insideH w:val="single" w:sz="6" w:space="0" w:color="000000"/>
        <w:insideV w:val="single" w:sz="6" w:space="0" w:color="000000"/>
      </w:tblBorders>
      <w:tblCellMar>
        <w:top w:w="0" w:type="dxa"/>
        <w:left w:w="0" w:type="dxa"/>
        <w:bottom w:w="0" w:type="dxa"/>
        <w:right w:w="0" w:type="dxa"/>
      </w:tblCellMar>
    </w:tblPr>
    <w:tcPr>
      <w:vAlign w:val="center"/>
    </w:tcPr>
  </w:style>
  <w:style w:type="table" w:customStyle="1" w:styleId="2ff4">
    <w:name w:val="王新建2"/>
    <w:qFormat/>
    <w:pPr>
      <w:jc w:val="center"/>
    </w:pPr>
    <w:tblPr>
      <w:tblBorders>
        <w:top w:val="single" w:sz="12" w:space="0" w:color="auto"/>
        <w:bottom w:val="single" w:sz="12" w:space="0" w:color="auto"/>
        <w:insideH w:val="single" w:sz="2" w:space="0" w:color="auto"/>
        <w:insideV w:val="single" w:sz="2" w:space="0" w:color="auto"/>
      </w:tblBorders>
      <w:tblCellMar>
        <w:top w:w="0" w:type="dxa"/>
        <w:left w:w="0" w:type="dxa"/>
        <w:bottom w:w="0" w:type="dxa"/>
        <w:right w:w="0" w:type="dxa"/>
      </w:tblCellMar>
    </w:tblPr>
    <w:tcPr>
      <w:vAlign w:val="center"/>
    </w:tcPr>
  </w:style>
  <w:style w:type="paragraph" w:customStyle="1" w:styleId="TOC3">
    <w:name w:val="TOC 标题3"/>
    <w:basedOn w:val="1"/>
    <w:next w:val="a"/>
    <w:uiPriority w:val="39"/>
    <w:unhideWhenUsed/>
    <w:qFormat/>
    <w:pPr>
      <w:keepLines/>
      <w:widowControl/>
      <w:overflowPunct/>
      <w:snapToGrid/>
      <w:spacing w:before="480" w:after="0" w:line="276" w:lineRule="auto"/>
      <w:ind w:left="0" w:firstLine="0"/>
      <w:jc w:val="left"/>
      <w:outlineLvl w:val="9"/>
    </w:pPr>
    <w:rPr>
      <w:rFonts w:ascii="Cambria" w:eastAsia="宋体" w:hAnsi="Cambria"/>
      <w:color w:val="365F91"/>
      <w:kern w:val="0"/>
      <w:sz w:val="28"/>
      <w:szCs w:val="28"/>
    </w:rPr>
  </w:style>
  <w:style w:type="table" w:customStyle="1" w:styleId="151">
    <w:name w:val="网格型 15"/>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op w:val="nil"/>
          <w:left w:val="nil"/>
          <w:bottom w:val="nil"/>
          <w:right w:val="nil"/>
          <w:insideH w:val="nil"/>
          <w:insideV w:val="nil"/>
          <w:tl2br w:val="nil"/>
          <w:tr2bl w:val="nil"/>
        </w:tcBorders>
      </w:tcPr>
    </w:tblStylePr>
    <w:tblStylePr w:type="lastCol">
      <w:rPr>
        <w:rFonts w:cs="Times New Roman"/>
        <w:i/>
        <w:iCs/>
      </w:rPr>
      <w:tblPr/>
      <w:tcPr>
        <w:tcBorders>
          <w:top w:val="nil"/>
          <w:left w:val="nil"/>
          <w:bottom w:val="nil"/>
          <w:right w:val="nil"/>
          <w:insideH w:val="nil"/>
          <w:insideV w:val="nil"/>
          <w:tl2br w:val="nil"/>
          <w:tr2bl w:val="nil"/>
        </w:tcBorders>
      </w:tcPr>
    </w:tblStylePr>
    <w:tblStylePr w:type="nwCell">
      <w:rPr>
        <w:rFonts w:cs="Times New Roman"/>
      </w:rPr>
      <w:tblPr/>
      <w:tcPr>
        <w:tcBorders>
          <w:top w:val="nil"/>
          <w:left w:val="nil"/>
          <w:bottom w:val="nil"/>
          <w:right w:val="nil"/>
          <w:insideH w:val="nil"/>
          <w:insideV w:val="nil"/>
          <w:tl2br w:val="single" w:sz="6" w:space="0" w:color="000000"/>
          <w:tr2bl w:val="nil"/>
        </w:tcBorders>
      </w:tcPr>
    </w:tblStylePr>
  </w:style>
  <w:style w:type="table" w:customStyle="1" w:styleId="-5">
    <w:name w:val="网格型-5"/>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c">
    <w:name w:val="表格主题5"/>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ylf1">
    <w:name w:val="ylf1"/>
    <w:basedOn w:val="aff8"/>
    <w:uiPriority w:val="99"/>
    <w:qFormat/>
    <w:pPr>
      <w:widowControl w:val="0"/>
      <w:jc w:val="center"/>
    </w:pPr>
    <w:rPr>
      <w:sz w:val="21"/>
      <w:szCs w:val="21"/>
    </w:rPr>
    <w:tblPr>
      <w:tblBorders>
        <w:top w:val="single" w:sz="12" w:space="0" w:color="auto"/>
        <w:left w:val="none" w:sz="0" w:space="0" w:color="auto"/>
        <w:bottom w:val="single" w:sz="12" w:space="0" w:color="auto"/>
        <w:right w:val="none" w:sz="0" w:space="0" w:color="auto"/>
        <w:insideH w:val="none" w:sz="0" w:space="0" w:color="auto"/>
        <w:insideV w:val="none" w:sz="0" w:space="0" w:color="auto"/>
      </w:tblBorders>
    </w:tblPr>
  </w:style>
  <w:style w:type="table" w:customStyle="1" w:styleId="119">
    <w:name w:val="表格主题11"/>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网格型-11"/>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网格型 54"/>
    <w:basedOn w:val="a2"/>
    <w:qFormat/>
    <w:locked/>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67">
    <w:name w:val="典雅型6"/>
    <w:basedOn w:val="a2"/>
    <w:qFormat/>
    <w:locked/>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140">
    <w:name w:val="网格型 114"/>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440">
    <w:name w:val="网格型44"/>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
    <w:name w:val="左右无边框4"/>
    <w:basedOn w:val="aff8"/>
    <w:qFormat/>
    <w:pPr>
      <w:widowControl w:val="0"/>
      <w:jc w:val="both"/>
    </w:pPr>
    <w:tblPr>
      <w:tblBorders>
        <w:top w:val="single" w:sz="12" w:space="0" w:color="auto"/>
        <w:left w:val="none" w:sz="0" w:space="0" w:color="auto"/>
        <w:bottom w:val="single" w:sz="12" w:space="0" w:color="auto"/>
        <w:right w:val="none" w:sz="0" w:space="0" w:color="auto"/>
        <w:insideH w:val="none" w:sz="0" w:space="0" w:color="auto"/>
        <w:insideV w:val="none" w:sz="0" w:space="0" w:color="auto"/>
      </w:tblBorders>
    </w:tblPr>
  </w:style>
  <w:style w:type="table" w:customStyle="1" w:styleId="340">
    <w:name w:val="网格型34"/>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0">
    <w:name w:val="无左右边框型4"/>
    <w:basedOn w:val="aff7"/>
    <w:qFormat/>
    <w:pPr>
      <w:widowControl w:val="0"/>
      <w:jc w:val="both"/>
    </w:pPr>
    <w:tblPr/>
  </w:style>
  <w:style w:type="table" w:customStyle="1" w:styleId="241">
    <w:name w:val="典雅型24"/>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4f1">
    <w:name w:val="左右无边表格4"/>
    <w:basedOn w:val="a2"/>
    <w:qFormat/>
    <w:pPr>
      <w:jc w:val="center"/>
    </w:pPr>
    <w:tblPr>
      <w:tblBorders>
        <w:top w:val="single" w:sz="12" w:space="0" w:color="auto"/>
        <w:bottom w:val="single" w:sz="12" w:space="0" w:color="auto"/>
        <w:insideH w:val="single" w:sz="4" w:space="0" w:color="auto"/>
        <w:insideV w:val="single" w:sz="4" w:space="0" w:color="auto"/>
      </w:tblBorders>
      <w:tblCellMar>
        <w:left w:w="0" w:type="dxa"/>
        <w:right w:w="0" w:type="dxa"/>
      </w:tblCellMar>
    </w:tblPr>
    <w:tcPr>
      <w:vAlign w:val="center"/>
    </w:tcPr>
  </w:style>
  <w:style w:type="table" w:customStyle="1" w:styleId="141">
    <w:name w:val="典雅型14"/>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242">
    <w:name w:val="网格型24"/>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网格型114"/>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0">
    <w:name w:val="网格型124"/>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4">
    <w:name w:val="网格型134"/>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
    <w:name w:val="网格型54"/>
    <w:basedOn w:val="a2"/>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网格型64"/>
    <w:basedOn w:val="a2"/>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表格主题21"/>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网格型-21"/>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网格型 514"/>
    <w:basedOn w:val="a2"/>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341">
    <w:name w:val="典雅型34"/>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211">
    <w:name w:val="网格型 121"/>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411">
    <w:name w:val="网格型411"/>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a">
    <w:name w:val="左右无边框11"/>
    <w:basedOn w:val="aff8"/>
    <w:qFormat/>
    <w:pPr>
      <w:widowControl w:val="0"/>
      <w:jc w:val="both"/>
    </w:pPr>
    <w:tblPr>
      <w:tblBorders>
        <w:top w:val="single" w:sz="12" w:space="0" w:color="auto"/>
        <w:left w:val="none" w:sz="0" w:space="0" w:color="auto"/>
        <w:bottom w:val="single" w:sz="12" w:space="0" w:color="auto"/>
        <w:right w:val="none" w:sz="0" w:space="0" w:color="auto"/>
        <w:insideH w:val="none" w:sz="0" w:space="0" w:color="auto"/>
        <w:insideV w:val="none" w:sz="0" w:space="0" w:color="auto"/>
      </w:tblBorders>
    </w:tblPr>
  </w:style>
  <w:style w:type="table" w:customStyle="1" w:styleId="3110">
    <w:name w:val="网格型311"/>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b">
    <w:name w:val="无左右边框型11"/>
    <w:basedOn w:val="aff7"/>
    <w:qFormat/>
    <w:pPr>
      <w:widowControl w:val="0"/>
      <w:jc w:val="both"/>
    </w:pPr>
    <w:tblPr/>
  </w:style>
  <w:style w:type="table" w:customStyle="1" w:styleId="2140">
    <w:name w:val="典雅型214"/>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1c">
    <w:name w:val="左右无边表格11"/>
    <w:basedOn w:val="a2"/>
    <w:qFormat/>
    <w:pPr>
      <w:jc w:val="center"/>
    </w:pPr>
    <w:tblPr>
      <w:tblBorders>
        <w:top w:val="single" w:sz="12" w:space="0" w:color="auto"/>
        <w:bottom w:val="single" w:sz="12" w:space="0" w:color="auto"/>
        <w:insideH w:val="single" w:sz="4" w:space="0" w:color="auto"/>
        <w:insideV w:val="single" w:sz="4" w:space="0" w:color="auto"/>
      </w:tblBorders>
      <w:tblCellMar>
        <w:left w:w="0" w:type="dxa"/>
        <w:right w:w="0" w:type="dxa"/>
      </w:tblCellMar>
    </w:tblPr>
    <w:tcPr>
      <w:vAlign w:val="center"/>
    </w:tcPr>
  </w:style>
  <w:style w:type="table" w:customStyle="1" w:styleId="1142">
    <w:name w:val="典雅型114"/>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2111">
    <w:name w:val="网格型21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网格型1111"/>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0">
    <w:name w:val="网格型1211"/>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
    <w:name w:val="网格型1311"/>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
    <w:name w:val="网格型511"/>
    <w:basedOn w:val="a2"/>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网格型611"/>
    <w:basedOn w:val="a2"/>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网格型73"/>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网格型83"/>
    <w:basedOn w:val="a2"/>
    <w:uiPriority w:val="59"/>
    <w:qFormat/>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0">
    <w:name w:val="网格型93"/>
    <w:basedOn w:val="a2"/>
    <w:uiPriority w:val="99"/>
    <w:unhideWhenUsed/>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
    <w:name w:val="网格型 1111"/>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3111">
    <w:name w:val="典雅型311"/>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1110">
    <w:name w:val="网格型 5111"/>
    <w:basedOn w:val="a2"/>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21110">
    <w:name w:val="典雅型2111"/>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1112">
    <w:name w:val="典雅型1111"/>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MFS3">
    <w:name w:val="MFS表格3"/>
    <w:qFormat/>
    <w:pPr>
      <w:widowControl w:val="0"/>
      <w:snapToGrid w:val="0"/>
      <w:jc w:val="center"/>
    </w:pPr>
    <w:rPr>
      <w:sz w:val="18"/>
    </w:rPr>
    <w:tblPr>
      <w:tblBorders>
        <w:top w:val="single" w:sz="12" w:space="0" w:color="000000"/>
        <w:bottom w:val="single" w:sz="12" w:space="0" w:color="000000"/>
        <w:insideH w:val="single" w:sz="6" w:space="0" w:color="000000"/>
        <w:insideV w:val="single" w:sz="6" w:space="0" w:color="000000"/>
      </w:tblBorders>
      <w:tblCellMar>
        <w:top w:w="0" w:type="dxa"/>
        <w:left w:w="0" w:type="dxa"/>
        <w:bottom w:w="0" w:type="dxa"/>
        <w:right w:w="0" w:type="dxa"/>
      </w:tblCellMar>
    </w:tblPr>
    <w:tcPr>
      <w:vAlign w:val="center"/>
    </w:tcPr>
  </w:style>
  <w:style w:type="table" w:customStyle="1" w:styleId="3f4">
    <w:name w:val="王新建3"/>
    <w:qFormat/>
    <w:pPr>
      <w:jc w:val="center"/>
    </w:pPr>
    <w:tblPr>
      <w:tblBorders>
        <w:top w:val="single" w:sz="12" w:space="0" w:color="auto"/>
        <w:bottom w:val="single" w:sz="12" w:space="0" w:color="auto"/>
        <w:insideH w:val="single" w:sz="2" w:space="0" w:color="auto"/>
        <w:insideV w:val="single" w:sz="2" w:space="0" w:color="auto"/>
      </w:tblBorders>
      <w:tblCellMar>
        <w:top w:w="0" w:type="dxa"/>
        <w:left w:w="0" w:type="dxa"/>
        <w:bottom w:w="0" w:type="dxa"/>
        <w:right w:w="0" w:type="dxa"/>
      </w:tblCellMar>
    </w:tblPr>
    <w:tcPr>
      <w:vAlign w:val="center"/>
    </w:tcPr>
  </w:style>
  <w:style w:type="table" w:customStyle="1" w:styleId="313">
    <w:name w:val="表格主题31"/>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网格型-31"/>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0">
    <w:name w:val="网格型 521"/>
    <w:basedOn w:val="a2"/>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412">
    <w:name w:val="典雅型41"/>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312">
    <w:name w:val="网格型 131"/>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421">
    <w:name w:val="网格型421"/>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左右无边框21"/>
    <w:basedOn w:val="aff8"/>
    <w:qFormat/>
    <w:pPr>
      <w:widowControl w:val="0"/>
      <w:jc w:val="both"/>
    </w:pPr>
    <w:tblPr>
      <w:tblBorders>
        <w:top w:val="single" w:sz="12" w:space="0" w:color="auto"/>
        <w:left w:val="none" w:sz="0" w:space="0" w:color="auto"/>
        <w:bottom w:val="single" w:sz="12" w:space="0" w:color="auto"/>
        <w:right w:val="none" w:sz="0" w:space="0" w:color="auto"/>
        <w:insideH w:val="none" w:sz="0" w:space="0" w:color="auto"/>
        <w:insideV w:val="none" w:sz="0" w:space="0" w:color="auto"/>
      </w:tblBorders>
    </w:tblPr>
  </w:style>
  <w:style w:type="table" w:customStyle="1" w:styleId="3210">
    <w:name w:val="网格型321"/>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无左右边框型21"/>
    <w:basedOn w:val="aff7"/>
    <w:qFormat/>
    <w:pPr>
      <w:widowControl w:val="0"/>
      <w:jc w:val="both"/>
    </w:pPr>
    <w:tblPr/>
  </w:style>
  <w:style w:type="table" w:customStyle="1" w:styleId="2210">
    <w:name w:val="典雅型221"/>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218">
    <w:name w:val="左右无边表格21"/>
    <w:basedOn w:val="a2"/>
    <w:qFormat/>
    <w:pPr>
      <w:jc w:val="center"/>
    </w:pPr>
    <w:tblPr>
      <w:tblBorders>
        <w:top w:val="single" w:sz="12" w:space="0" w:color="auto"/>
        <w:bottom w:val="single" w:sz="12" w:space="0" w:color="auto"/>
        <w:insideH w:val="single" w:sz="4" w:space="0" w:color="auto"/>
        <w:insideV w:val="single" w:sz="4" w:space="0" w:color="auto"/>
      </w:tblBorders>
      <w:tblCellMar>
        <w:left w:w="0" w:type="dxa"/>
        <w:right w:w="0" w:type="dxa"/>
      </w:tblCellMar>
    </w:tblPr>
    <w:tcPr>
      <w:vAlign w:val="center"/>
    </w:tcPr>
  </w:style>
  <w:style w:type="table" w:customStyle="1" w:styleId="1212">
    <w:name w:val="典雅型121"/>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2211">
    <w:name w:val="网格型22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网格型1121"/>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
    <w:name w:val="网格型1221"/>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
    <w:name w:val="网格型1321"/>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
    <w:name w:val="网格型521"/>
    <w:basedOn w:val="a2"/>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网格型621"/>
    <w:basedOn w:val="a2"/>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网格型711"/>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网格型811"/>
    <w:basedOn w:val="a2"/>
    <w:uiPriority w:val="59"/>
    <w:qFormat/>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0">
    <w:name w:val="网格型911"/>
    <w:basedOn w:val="a2"/>
    <w:uiPriority w:val="99"/>
    <w:unhideWhenUsed/>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
    <w:name w:val="网格型 1121"/>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3211">
    <w:name w:val="典雅型321"/>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121">
    <w:name w:val="网格型 5121"/>
    <w:basedOn w:val="a2"/>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2121">
    <w:name w:val="典雅型2121"/>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1212">
    <w:name w:val="典雅型1121"/>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MFS11">
    <w:name w:val="MFS表格11"/>
    <w:qFormat/>
    <w:pPr>
      <w:widowControl w:val="0"/>
      <w:snapToGrid w:val="0"/>
      <w:jc w:val="center"/>
    </w:pPr>
    <w:rPr>
      <w:sz w:val="18"/>
    </w:rPr>
    <w:tblPr>
      <w:tblBorders>
        <w:top w:val="single" w:sz="12" w:space="0" w:color="000000"/>
        <w:bottom w:val="single" w:sz="12" w:space="0" w:color="000000"/>
        <w:insideH w:val="single" w:sz="6" w:space="0" w:color="000000"/>
        <w:insideV w:val="single" w:sz="6" w:space="0" w:color="000000"/>
      </w:tblBorders>
      <w:tblCellMar>
        <w:top w:w="0" w:type="dxa"/>
        <w:left w:w="0" w:type="dxa"/>
        <w:bottom w:w="0" w:type="dxa"/>
        <w:right w:w="0" w:type="dxa"/>
      </w:tblCellMar>
    </w:tblPr>
    <w:tcPr>
      <w:vAlign w:val="center"/>
    </w:tcPr>
  </w:style>
  <w:style w:type="table" w:customStyle="1" w:styleId="11d">
    <w:name w:val="王新建11"/>
    <w:qFormat/>
    <w:pPr>
      <w:jc w:val="center"/>
    </w:pPr>
    <w:tblPr>
      <w:tblBorders>
        <w:top w:val="single" w:sz="12" w:space="0" w:color="auto"/>
        <w:bottom w:val="single" w:sz="12" w:space="0" w:color="auto"/>
        <w:insideH w:val="single" w:sz="2" w:space="0" w:color="auto"/>
        <w:insideV w:val="single" w:sz="2" w:space="0" w:color="auto"/>
      </w:tblBorders>
      <w:tblCellMar>
        <w:top w:w="0" w:type="dxa"/>
        <w:left w:w="0" w:type="dxa"/>
        <w:bottom w:w="0" w:type="dxa"/>
        <w:right w:w="0" w:type="dxa"/>
      </w:tblCellMar>
    </w:tblPr>
    <w:tcPr>
      <w:vAlign w:val="center"/>
    </w:tcPr>
  </w:style>
  <w:style w:type="table" w:customStyle="1" w:styleId="413">
    <w:name w:val="表格主题41"/>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网格型-41"/>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0">
    <w:name w:val="网格型 531"/>
    <w:basedOn w:val="a2"/>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515">
    <w:name w:val="典雅型51"/>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410">
    <w:name w:val="网格型 141"/>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431">
    <w:name w:val="网格型431"/>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左右无边框31"/>
    <w:basedOn w:val="aff8"/>
    <w:qFormat/>
    <w:pPr>
      <w:widowControl w:val="0"/>
      <w:jc w:val="both"/>
    </w:pPr>
    <w:tblPr>
      <w:tblBorders>
        <w:top w:val="single" w:sz="12" w:space="0" w:color="auto"/>
        <w:left w:val="none" w:sz="0" w:space="0" w:color="auto"/>
        <w:bottom w:val="single" w:sz="12" w:space="0" w:color="auto"/>
        <w:right w:val="none" w:sz="0" w:space="0" w:color="auto"/>
        <w:insideH w:val="none" w:sz="0" w:space="0" w:color="auto"/>
        <w:insideV w:val="none" w:sz="0" w:space="0" w:color="auto"/>
      </w:tblBorders>
    </w:tblPr>
  </w:style>
  <w:style w:type="table" w:customStyle="1" w:styleId="3310">
    <w:name w:val="网格型331"/>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无左右边框型31"/>
    <w:basedOn w:val="aff7"/>
    <w:qFormat/>
    <w:pPr>
      <w:widowControl w:val="0"/>
      <w:jc w:val="both"/>
    </w:pPr>
    <w:tblPr/>
  </w:style>
  <w:style w:type="table" w:customStyle="1" w:styleId="2310">
    <w:name w:val="典雅型231"/>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316">
    <w:name w:val="左右无边表格31"/>
    <w:basedOn w:val="a2"/>
    <w:qFormat/>
    <w:pPr>
      <w:jc w:val="center"/>
    </w:pPr>
    <w:tblPr>
      <w:tblBorders>
        <w:top w:val="single" w:sz="12" w:space="0" w:color="auto"/>
        <w:bottom w:val="single" w:sz="12" w:space="0" w:color="auto"/>
        <w:insideH w:val="single" w:sz="4" w:space="0" w:color="auto"/>
        <w:insideV w:val="single" w:sz="4" w:space="0" w:color="auto"/>
      </w:tblBorders>
      <w:tblCellMar>
        <w:left w:w="0" w:type="dxa"/>
        <w:right w:w="0" w:type="dxa"/>
      </w:tblCellMar>
    </w:tblPr>
    <w:tcPr>
      <w:vAlign w:val="center"/>
    </w:tcPr>
  </w:style>
  <w:style w:type="table" w:customStyle="1" w:styleId="1313">
    <w:name w:val="典雅型131"/>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2311">
    <w:name w:val="网格型23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0">
    <w:name w:val="网格型1131"/>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1">
    <w:name w:val="网格型1231"/>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1">
    <w:name w:val="网格型1331"/>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1">
    <w:name w:val="网格型531"/>
    <w:basedOn w:val="a2"/>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网格型631"/>
    <w:basedOn w:val="a2"/>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网格型721"/>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网格型821"/>
    <w:basedOn w:val="a2"/>
    <w:uiPriority w:val="59"/>
    <w:qFormat/>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
    <w:name w:val="网格型921"/>
    <w:basedOn w:val="a2"/>
    <w:uiPriority w:val="99"/>
    <w:unhideWhenUsed/>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
    <w:name w:val="网格型 1131"/>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3311">
    <w:name w:val="典雅型331"/>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131">
    <w:name w:val="网格型 5131"/>
    <w:basedOn w:val="a2"/>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2131">
    <w:name w:val="典雅型2131"/>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1312">
    <w:name w:val="典雅型1131"/>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MFS21">
    <w:name w:val="MFS表格21"/>
    <w:qFormat/>
    <w:pPr>
      <w:widowControl w:val="0"/>
      <w:snapToGrid w:val="0"/>
      <w:jc w:val="center"/>
    </w:pPr>
    <w:rPr>
      <w:sz w:val="18"/>
    </w:rPr>
    <w:tblPr>
      <w:tblBorders>
        <w:top w:val="single" w:sz="12" w:space="0" w:color="000000"/>
        <w:bottom w:val="single" w:sz="12" w:space="0" w:color="000000"/>
        <w:insideH w:val="single" w:sz="6" w:space="0" w:color="000000"/>
        <w:insideV w:val="single" w:sz="6" w:space="0" w:color="000000"/>
      </w:tblBorders>
      <w:tblCellMar>
        <w:top w:w="0" w:type="dxa"/>
        <w:left w:w="0" w:type="dxa"/>
        <w:bottom w:w="0" w:type="dxa"/>
        <w:right w:w="0" w:type="dxa"/>
      </w:tblCellMar>
    </w:tblPr>
    <w:tcPr>
      <w:vAlign w:val="center"/>
    </w:tcPr>
  </w:style>
  <w:style w:type="table" w:customStyle="1" w:styleId="219">
    <w:name w:val="王新建21"/>
    <w:qFormat/>
    <w:pPr>
      <w:jc w:val="center"/>
    </w:pPr>
    <w:tblPr>
      <w:tblBorders>
        <w:top w:val="single" w:sz="12" w:space="0" w:color="auto"/>
        <w:bottom w:val="single" w:sz="12" w:space="0" w:color="auto"/>
        <w:insideH w:val="single" w:sz="2" w:space="0" w:color="auto"/>
        <w:insideV w:val="single" w:sz="2" w:space="0" w:color="auto"/>
      </w:tblBorders>
      <w:tblCellMar>
        <w:top w:w="0" w:type="dxa"/>
        <w:left w:w="0" w:type="dxa"/>
        <w:bottom w:w="0" w:type="dxa"/>
        <w:right w:w="0" w:type="dxa"/>
      </w:tblCellMar>
    </w:tblPr>
    <w:tcPr>
      <w:vAlign w:val="center"/>
    </w:tcPr>
  </w:style>
  <w:style w:type="paragraph" w:customStyle="1" w:styleId="342">
    <w:name w:val="正文_34"/>
    <w:qFormat/>
    <w:pPr>
      <w:widowControl w:val="0"/>
      <w:jc w:val="both"/>
    </w:pPr>
    <w:rPr>
      <w:rFonts w:ascii="Calibri" w:hAnsi="Calibri"/>
      <w:kern w:val="2"/>
      <w:sz w:val="21"/>
    </w:rPr>
  </w:style>
  <w:style w:type="table" w:customStyle="1" w:styleId="160">
    <w:name w:val="网格型 16"/>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op w:val="nil"/>
          <w:left w:val="nil"/>
          <w:bottom w:val="nil"/>
          <w:right w:val="nil"/>
          <w:insideH w:val="nil"/>
          <w:insideV w:val="nil"/>
          <w:tl2br w:val="nil"/>
          <w:tr2bl w:val="nil"/>
        </w:tcBorders>
      </w:tcPr>
    </w:tblStylePr>
    <w:tblStylePr w:type="lastCol">
      <w:rPr>
        <w:rFonts w:cs="Times New Roman"/>
        <w:i/>
        <w:iCs/>
      </w:rPr>
      <w:tblPr/>
      <w:tcPr>
        <w:tcBorders>
          <w:top w:val="nil"/>
          <w:left w:val="nil"/>
          <w:bottom w:val="nil"/>
          <w:right w:val="nil"/>
          <w:insideH w:val="nil"/>
          <w:insideV w:val="nil"/>
          <w:tl2br w:val="nil"/>
          <w:tr2bl w:val="nil"/>
        </w:tcBorders>
      </w:tcPr>
    </w:tblStylePr>
    <w:tblStylePr w:type="nwCell">
      <w:rPr>
        <w:rFonts w:cs="Times New Roman"/>
      </w:rPr>
      <w:tblPr/>
      <w:tcPr>
        <w:tcBorders>
          <w:top w:val="nil"/>
          <w:left w:val="nil"/>
          <w:bottom w:val="nil"/>
          <w:right w:val="nil"/>
          <w:insideH w:val="nil"/>
          <w:insideV w:val="nil"/>
          <w:tl2br w:val="single" w:sz="6" w:space="0" w:color="000000"/>
          <w:tr2bl w:val="nil"/>
        </w:tcBorders>
      </w:tcPr>
    </w:tblStylePr>
  </w:style>
  <w:style w:type="table" w:customStyle="1" w:styleId="-6">
    <w:name w:val="网格型-6"/>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表格主题6"/>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ylf2">
    <w:name w:val="ylf2"/>
    <w:basedOn w:val="aff8"/>
    <w:uiPriority w:val="99"/>
    <w:qFormat/>
    <w:pPr>
      <w:widowControl w:val="0"/>
      <w:jc w:val="center"/>
    </w:pPr>
    <w:rPr>
      <w:sz w:val="21"/>
      <w:szCs w:val="21"/>
    </w:rPr>
    <w:tblPr>
      <w:tblBorders>
        <w:top w:val="single" w:sz="12" w:space="0" w:color="auto"/>
        <w:left w:val="none" w:sz="0" w:space="0" w:color="auto"/>
        <w:bottom w:val="single" w:sz="12" w:space="0" w:color="auto"/>
        <w:right w:val="none" w:sz="0" w:space="0" w:color="auto"/>
        <w:insideH w:val="none" w:sz="0" w:space="0" w:color="auto"/>
        <w:insideV w:val="none" w:sz="0" w:space="0" w:color="auto"/>
      </w:tblBorders>
    </w:tblPr>
  </w:style>
  <w:style w:type="table" w:customStyle="1" w:styleId="125">
    <w:name w:val="表格主题12"/>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网格型-12"/>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网格型 55"/>
    <w:basedOn w:val="a2"/>
    <w:qFormat/>
    <w:locked/>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5">
    <w:name w:val="典雅型7"/>
    <w:basedOn w:val="a2"/>
    <w:qFormat/>
    <w:locked/>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150">
    <w:name w:val="网格型 115"/>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450">
    <w:name w:val="网格型45"/>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左右无边框5"/>
    <w:basedOn w:val="aff8"/>
    <w:qFormat/>
    <w:pPr>
      <w:widowControl w:val="0"/>
      <w:jc w:val="both"/>
    </w:pPr>
    <w:tblPr>
      <w:tblBorders>
        <w:top w:val="single" w:sz="12" w:space="0" w:color="auto"/>
        <w:left w:val="none" w:sz="0" w:space="0" w:color="auto"/>
        <w:bottom w:val="single" w:sz="12" w:space="0" w:color="auto"/>
        <w:right w:val="none" w:sz="0" w:space="0" w:color="auto"/>
        <w:insideH w:val="none" w:sz="0" w:space="0" w:color="auto"/>
        <w:insideV w:val="none" w:sz="0" w:space="0" w:color="auto"/>
      </w:tblBorders>
    </w:tblPr>
  </w:style>
  <w:style w:type="table" w:customStyle="1" w:styleId="351">
    <w:name w:val="网格型35"/>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e">
    <w:name w:val="无左右边框型5"/>
    <w:basedOn w:val="aff7"/>
    <w:qFormat/>
    <w:pPr>
      <w:widowControl w:val="0"/>
      <w:jc w:val="both"/>
    </w:pPr>
    <w:tblPr/>
  </w:style>
  <w:style w:type="table" w:customStyle="1" w:styleId="250">
    <w:name w:val="典雅型25"/>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f">
    <w:name w:val="左右无边表格5"/>
    <w:basedOn w:val="a2"/>
    <w:qFormat/>
    <w:pPr>
      <w:jc w:val="center"/>
    </w:pPr>
    <w:tblPr>
      <w:tblBorders>
        <w:top w:val="single" w:sz="12" w:space="0" w:color="auto"/>
        <w:bottom w:val="single" w:sz="12" w:space="0" w:color="auto"/>
        <w:insideH w:val="single" w:sz="4" w:space="0" w:color="auto"/>
        <w:insideV w:val="single" w:sz="4" w:space="0" w:color="auto"/>
      </w:tblBorders>
      <w:tblCellMar>
        <w:left w:w="0" w:type="dxa"/>
        <w:right w:w="0" w:type="dxa"/>
      </w:tblCellMar>
    </w:tblPr>
    <w:tcPr>
      <w:vAlign w:val="center"/>
    </w:tcPr>
  </w:style>
  <w:style w:type="table" w:customStyle="1" w:styleId="152">
    <w:name w:val="典雅型15"/>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251">
    <w:name w:val="网格型25"/>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网格型115"/>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50">
    <w:name w:val="网格型125"/>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5">
    <w:name w:val="网格型135"/>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2">
    <w:name w:val="网格型55"/>
    <w:basedOn w:val="a2"/>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0">
    <w:name w:val="网格型65"/>
    <w:basedOn w:val="a2"/>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表格主题22"/>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网格型-22"/>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0">
    <w:name w:val="网格型 515"/>
    <w:basedOn w:val="a2"/>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352">
    <w:name w:val="典雅型35"/>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222">
    <w:name w:val="网格型 122"/>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4120">
    <w:name w:val="网格型412"/>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
    <w:name w:val="左右无边框12"/>
    <w:basedOn w:val="aff8"/>
    <w:qFormat/>
    <w:pPr>
      <w:widowControl w:val="0"/>
      <w:jc w:val="both"/>
    </w:pPr>
    <w:tblPr>
      <w:tblBorders>
        <w:top w:val="single" w:sz="12" w:space="0" w:color="auto"/>
        <w:left w:val="none" w:sz="0" w:space="0" w:color="auto"/>
        <w:bottom w:val="single" w:sz="12" w:space="0" w:color="auto"/>
        <w:right w:val="none" w:sz="0" w:space="0" w:color="auto"/>
        <w:insideH w:val="none" w:sz="0" w:space="0" w:color="auto"/>
        <w:insideV w:val="none" w:sz="0" w:space="0" w:color="auto"/>
      </w:tblBorders>
    </w:tblPr>
  </w:style>
  <w:style w:type="table" w:customStyle="1" w:styleId="3120">
    <w:name w:val="网格型312"/>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
    <w:name w:val="无左右边框型12"/>
    <w:basedOn w:val="aff7"/>
    <w:qFormat/>
    <w:pPr>
      <w:widowControl w:val="0"/>
      <w:jc w:val="both"/>
    </w:pPr>
    <w:tblPr/>
  </w:style>
  <w:style w:type="table" w:customStyle="1" w:styleId="2150">
    <w:name w:val="典雅型215"/>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29">
    <w:name w:val="左右无边表格12"/>
    <w:basedOn w:val="a2"/>
    <w:qFormat/>
    <w:pPr>
      <w:jc w:val="center"/>
    </w:pPr>
    <w:tblPr>
      <w:tblBorders>
        <w:top w:val="single" w:sz="12" w:space="0" w:color="auto"/>
        <w:bottom w:val="single" w:sz="12" w:space="0" w:color="auto"/>
        <w:insideH w:val="single" w:sz="4" w:space="0" w:color="auto"/>
        <w:insideV w:val="single" w:sz="4" w:space="0" w:color="auto"/>
      </w:tblBorders>
      <w:tblCellMar>
        <w:left w:w="0" w:type="dxa"/>
        <w:right w:w="0" w:type="dxa"/>
      </w:tblCellMar>
    </w:tblPr>
    <w:tcPr>
      <w:vAlign w:val="center"/>
    </w:tcPr>
  </w:style>
  <w:style w:type="table" w:customStyle="1" w:styleId="1152">
    <w:name w:val="典雅型115"/>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2122">
    <w:name w:val="网格型212"/>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网格型1112"/>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0">
    <w:name w:val="网格型1212"/>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0">
    <w:name w:val="网格型1312"/>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2">
    <w:name w:val="网格型512"/>
    <w:basedOn w:val="a2"/>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网格型612"/>
    <w:basedOn w:val="a2"/>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网格型74"/>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网格型84"/>
    <w:basedOn w:val="a2"/>
    <w:uiPriority w:val="59"/>
    <w:qFormat/>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
    <w:name w:val="网格型94"/>
    <w:basedOn w:val="a2"/>
    <w:uiPriority w:val="99"/>
    <w:unhideWhenUsed/>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
    <w:name w:val="网格型 1112"/>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3121">
    <w:name w:val="典雅型312"/>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112">
    <w:name w:val="网格型 5112"/>
    <w:basedOn w:val="a2"/>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2112">
    <w:name w:val="典雅型2112"/>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1122">
    <w:name w:val="典雅型1112"/>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MFS4">
    <w:name w:val="MFS表格4"/>
    <w:qFormat/>
    <w:pPr>
      <w:widowControl w:val="0"/>
      <w:snapToGrid w:val="0"/>
      <w:jc w:val="center"/>
    </w:pPr>
    <w:rPr>
      <w:sz w:val="18"/>
    </w:rPr>
    <w:tblPr>
      <w:tblBorders>
        <w:top w:val="single" w:sz="12" w:space="0" w:color="000000"/>
        <w:bottom w:val="single" w:sz="12" w:space="0" w:color="000000"/>
        <w:insideH w:val="single" w:sz="6" w:space="0" w:color="000000"/>
        <w:insideV w:val="single" w:sz="6" w:space="0" w:color="000000"/>
      </w:tblBorders>
      <w:tblCellMar>
        <w:top w:w="0" w:type="dxa"/>
        <w:left w:w="0" w:type="dxa"/>
        <w:bottom w:w="0" w:type="dxa"/>
        <w:right w:w="0" w:type="dxa"/>
      </w:tblCellMar>
    </w:tblPr>
    <w:tcPr>
      <w:vAlign w:val="center"/>
    </w:tcPr>
  </w:style>
  <w:style w:type="table" w:customStyle="1" w:styleId="4f2">
    <w:name w:val="王新建4"/>
    <w:qFormat/>
    <w:pPr>
      <w:jc w:val="center"/>
    </w:pPr>
    <w:tblPr>
      <w:tblBorders>
        <w:top w:val="single" w:sz="12" w:space="0" w:color="auto"/>
        <w:bottom w:val="single" w:sz="12" w:space="0" w:color="auto"/>
        <w:insideH w:val="single" w:sz="2" w:space="0" w:color="auto"/>
        <w:insideV w:val="single" w:sz="2" w:space="0" w:color="auto"/>
      </w:tblBorders>
      <w:tblCellMar>
        <w:top w:w="0" w:type="dxa"/>
        <w:left w:w="0" w:type="dxa"/>
        <w:bottom w:w="0" w:type="dxa"/>
        <w:right w:w="0" w:type="dxa"/>
      </w:tblCellMar>
    </w:tblPr>
    <w:tcPr>
      <w:vAlign w:val="center"/>
    </w:tcPr>
  </w:style>
  <w:style w:type="table" w:customStyle="1" w:styleId="325">
    <w:name w:val="表格主题32"/>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网格型-32"/>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网格型 522"/>
    <w:basedOn w:val="a2"/>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422">
    <w:name w:val="典雅型42"/>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322">
    <w:name w:val="网格型 132"/>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4220">
    <w:name w:val="网格型422"/>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左右无边框22"/>
    <w:basedOn w:val="aff8"/>
    <w:qFormat/>
    <w:pPr>
      <w:widowControl w:val="0"/>
      <w:jc w:val="both"/>
    </w:pPr>
    <w:tblPr>
      <w:tblBorders>
        <w:top w:val="single" w:sz="12" w:space="0" w:color="auto"/>
        <w:left w:val="none" w:sz="0" w:space="0" w:color="auto"/>
        <w:bottom w:val="single" w:sz="12" w:space="0" w:color="auto"/>
        <w:right w:val="none" w:sz="0" w:space="0" w:color="auto"/>
        <w:insideH w:val="none" w:sz="0" w:space="0" w:color="auto"/>
        <w:insideV w:val="none" w:sz="0" w:space="0" w:color="auto"/>
      </w:tblBorders>
    </w:tblPr>
  </w:style>
  <w:style w:type="table" w:customStyle="1" w:styleId="3220">
    <w:name w:val="网格型322"/>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
    <w:name w:val="无左右边框型22"/>
    <w:basedOn w:val="aff7"/>
    <w:qFormat/>
    <w:pPr>
      <w:widowControl w:val="0"/>
      <w:jc w:val="both"/>
    </w:pPr>
    <w:tblPr/>
  </w:style>
  <w:style w:type="table" w:customStyle="1" w:styleId="2220">
    <w:name w:val="典雅型222"/>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228">
    <w:name w:val="左右无边表格22"/>
    <w:basedOn w:val="a2"/>
    <w:qFormat/>
    <w:pPr>
      <w:jc w:val="center"/>
    </w:pPr>
    <w:tblPr>
      <w:tblBorders>
        <w:top w:val="single" w:sz="12" w:space="0" w:color="auto"/>
        <w:bottom w:val="single" w:sz="12" w:space="0" w:color="auto"/>
        <w:insideH w:val="single" w:sz="4" w:space="0" w:color="auto"/>
        <w:insideV w:val="single" w:sz="4" w:space="0" w:color="auto"/>
      </w:tblBorders>
      <w:tblCellMar>
        <w:left w:w="0" w:type="dxa"/>
        <w:right w:w="0" w:type="dxa"/>
      </w:tblCellMar>
    </w:tblPr>
    <w:tcPr>
      <w:vAlign w:val="center"/>
    </w:tcPr>
  </w:style>
  <w:style w:type="table" w:customStyle="1" w:styleId="1223">
    <w:name w:val="典雅型122"/>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2221">
    <w:name w:val="网格型222"/>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0">
    <w:name w:val="网格型1122"/>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20">
    <w:name w:val="网格型1222"/>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20">
    <w:name w:val="网格型1322"/>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0">
    <w:name w:val="网格型522"/>
    <w:basedOn w:val="a2"/>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网格型622"/>
    <w:basedOn w:val="a2"/>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网格型712"/>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网格型812"/>
    <w:basedOn w:val="a2"/>
    <w:uiPriority w:val="59"/>
    <w:qFormat/>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2">
    <w:name w:val="网格型912"/>
    <w:basedOn w:val="a2"/>
    <w:uiPriority w:val="99"/>
    <w:unhideWhenUsed/>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1">
    <w:name w:val="网格型 1122"/>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3221">
    <w:name w:val="典雅型322"/>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1220">
    <w:name w:val="网格型 5122"/>
    <w:basedOn w:val="a2"/>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21220">
    <w:name w:val="典雅型2122"/>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1222">
    <w:name w:val="典雅型1122"/>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MFS12">
    <w:name w:val="MFS表格12"/>
    <w:qFormat/>
    <w:pPr>
      <w:widowControl w:val="0"/>
      <w:snapToGrid w:val="0"/>
      <w:jc w:val="center"/>
    </w:pPr>
    <w:rPr>
      <w:sz w:val="18"/>
    </w:rPr>
    <w:tblPr>
      <w:tblBorders>
        <w:top w:val="single" w:sz="12" w:space="0" w:color="000000"/>
        <w:bottom w:val="single" w:sz="12" w:space="0" w:color="000000"/>
        <w:insideH w:val="single" w:sz="6" w:space="0" w:color="000000"/>
        <w:insideV w:val="single" w:sz="6" w:space="0" w:color="000000"/>
      </w:tblBorders>
      <w:tblCellMar>
        <w:top w:w="0" w:type="dxa"/>
        <w:left w:w="0" w:type="dxa"/>
        <w:bottom w:w="0" w:type="dxa"/>
        <w:right w:w="0" w:type="dxa"/>
      </w:tblCellMar>
    </w:tblPr>
    <w:tcPr>
      <w:vAlign w:val="center"/>
    </w:tcPr>
  </w:style>
  <w:style w:type="table" w:customStyle="1" w:styleId="12a">
    <w:name w:val="王新建12"/>
    <w:qFormat/>
    <w:pPr>
      <w:jc w:val="center"/>
    </w:pPr>
    <w:tblPr>
      <w:tblBorders>
        <w:top w:val="single" w:sz="12" w:space="0" w:color="auto"/>
        <w:bottom w:val="single" w:sz="12" w:space="0" w:color="auto"/>
        <w:insideH w:val="single" w:sz="2" w:space="0" w:color="auto"/>
        <w:insideV w:val="single" w:sz="2" w:space="0" w:color="auto"/>
      </w:tblBorders>
      <w:tblCellMar>
        <w:top w:w="0" w:type="dxa"/>
        <w:left w:w="0" w:type="dxa"/>
        <w:bottom w:w="0" w:type="dxa"/>
        <w:right w:w="0" w:type="dxa"/>
      </w:tblCellMar>
    </w:tblPr>
    <w:tcPr>
      <w:vAlign w:val="center"/>
    </w:tcPr>
  </w:style>
  <w:style w:type="table" w:customStyle="1" w:styleId="423">
    <w:name w:val="表格主题42"/>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网格型-42"/>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网格型 532"/>
    <w:basedOn w:val="a2"/>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523">
    <w:name w:val="典雅型52"/>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42">
    <w:name w:val="网格型 142"/>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432">
    <w:name w:val="网格型432"/>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6">
    <w:name w:val="左右无边框32"/>
    <w:basedOn w:val="aff8"/>
    <w:qFormat/>
    <w:pPr>
      <w:widowControl w:val="0"/>
      <w:jc w:val="both"/>
    </w:pPr>
    <w:tblPr>
      <w:tblBorders>
        <w:top w:val="single" w:sz="12" w:space="0" w:color="auto"/>
        <w:left w:val="none" w:sz="0" w:space="0" w:color="auto"/>
        <w:bottom w:val="single" w:sz="12" w:space="0" w:color="auto"/>
        <w:right w:val="none" w:sz="0" w:space="0" w:color="auto"/>
        <w:insideH w:val="none" w:sz="0" w:space="0" w:color="auto"/>
        <w:insideV w:val="none" w:sz="0" w:space="0" w:color="auto"/>
      </w:tblBorders>
    </w:tblPr>
  </w:style>
  <w:style w:type="table" w:customStyle="1" w:styleId="3320">
    <w:name w:val="网格型332"/>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7">
    <w:name w:val="无左右边框型32"/>
    <w:basedOn w:val="aff7"/>
    <w:qFormat/>
    <w:pPr>
      <w:widowControl w:val="0"/>
      <w:jc w:val="both"/>
    </w:pPr>
    <w:tblPr/>
  </w:style>
  <w:style w:type="table" w:customStyle="1" w:styleId="2320">
    <w:name w:val="典雅型232"/>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328">
    <w:name w:val="左右无边表格32"/>
    <w:basedOn w:val="a2"/>
    <w:qFormat/>
    <w:pPr>
      <w:jc w:val="center"/>
    </w:pPr>
    <w:tblPr>
      <w:tblBorders>
        <w:top w:val="single" w:sz="12" w:space="0" w:color="auto"/>
        <w:bottom w:val="single" w:sz="12" w:space="0" w:color="auto"/>
        <w:insideH w:val="single" w:sz="4" w:space="0" w:color="auto"/>
        <w:insideV w:val="single" w:sz="4" w:space="0" w:color="auto"/>
      </w:tblBorders>
      <w:tblCellMar>
        <w:left w:w="0" w:type="dxa"/>
        <w:right w:w="0" w:type="dxa"/>
      </w:tblCellMar>
    </w:tblPr>
    <w:tcPr>
      <w:vAlign w:val="center"/>
    </w:tcPr>
  </w:style>
  <w:style w:type="table" w:customStyle="1" w:styleId="1323">
    <w:name w:val="典雅型132"/>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2321">
    <w:name w:val="网格型232"/>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0">
    <w:name w:val="网格型1132"/>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2">
    <w:name w:val="网格型1232"/>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2">
    <w:name w:val="网格型1332"/>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20">
    <w:name w:val="网格型532"/>
    <w:basedOn w:val="a2"/>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网格型632"/>
    <w:basedOn w:val="a2"/>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网格型722"/>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网格型822"/>
    <w:basedOn w:val="a2"/>
    <w:uiPriority w:val="59"/>
    <w:qFormat/>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2">
    <w:name w:val="网格型922"/>
    <w:basedOn w:val="a2"/>
    <w:uiPriority w:val="99"/>
    <w:unhideWhenUsed/>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21">
    <w:name w:val="网格型 1132"/>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3321">
    <w:name w:val="典雅型332"/>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132">
    <w:name w:val="网格型 5132"/>
    <w:basedOn w:val="a2"/>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2132">
    <w:name w:val="典雅型2132"/>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1322">
    <w:name w:val="典雅型1132"/>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MFS22">
    <w:name w:val="MFS表格22"/>
    <w:qFormat/>
    <w:pPr>
      <w:widowControl w:val="0"/>
      <w:snapToGrid w:val="0"/>
      <w:jc w:val="center"/>
    </w:pPr>
    <w:rPr>
      <w:sz w:val="18"/>
    </w:rPr>
    <w:tblPr>
      <w:tblBorders>
        <w:top w:val="single" w:sz="12" w:space="0" w:color="000000"/>
        <w:bottom w:val="single" w:sz="12" w:space="0" w:color="000000"/>
        <w:insideH w:val="single" w:sz="6" w:space="0" w:color="000000"/>
        <w:insideV w:val="single" w:sz="6" w:space="0" w:color="000000"/>
      </w:tblBorders>
      <w:tblCellMar>
        <w:top w:w="0" w:type="dxa"/>
        <w:left w:w="0" w:type="dxa"/>
        <w:bottom w:w="0" w:type="dxa"/>
        <w:right w:w="0" w:type="dxa"/>
      </w:tblCellMar>
    </w:tblPr>
    <w:tcPr>
      <w:vAlign w:val="center"/>
    </w:tcPr>
  </w:style>
  <w:style w:type="table" w:customStyle="1" w:styleId="229">
    <w:name w:val="王新建22"/>
    <w:qFormat/>
    <w:pPr>
      <w:jc w:val="center"/>
    </w:pPr>
    <w:tblPr>
      <w:tblBorders>
        <w:top w:val="single" w:sz="12" w:space="0" w:color="auto"/>
        <w:bottom w:val="single" w:sz="12" w:space="0" w:color="auto"/>
        <w:insideH w:val="single" w:sz="2" w:space="0" w:color="auto"/>
        <w:insideV w:val="single" w:sz="2" w:space="0" w:color="auto"/>
      </w:tblBorders>
      <w:tblCellMar>
        <w:top w:w="0" w:type="dxa"/>
        <w:left w:w="0" w:type="dxa"/>
        <w:bottom w:w="0" w:type="dxa"/>
        <w:right w:w="0" w:type="dxa"/>
      </w:tblCellMar>
    </w:tblPr>
    <w:tcPr>
      <w:vAlign w:val="center"/>
    </w:tcPr>
  </w:style>
  <w:style w:type="table" w:customStyle="1" w:styleId="-7">
    <w:name w:val="网格型-7"/>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9">
    <w:name w:val="正文+宋体1"/>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ylf3">
    <w:name w:val="ylf3"/>
    <w:basedOn w:val="aff8"/>
    <w:qFormat/>
    <w:pPr>
      <w:widowControl w:val="0"/>
      <w:jc w:val="center"/>
    </w:pPr>
    <w:rPr>
      <w:sz w:val="21"/>
      <w:szCs w:val="21"/>
    </w:rPr>
    <w:tblPr>
      <w:tblBorders>
        <w:top w:val="single" w:sz="12" w:space="0" w:color="auto"/>
        <w:left w:val="none" w:sz="0" w:space="0" w:color="auto"/>
        <w:bottom w:val="single" w:sz="12" w:space="0" w:color="auto"/>
        <w:right w:val="none" w:sz="0" w:space="0" w:color="auto"/>
        <w:insideH w:val="none" w:sz="0" w:space="0" w:color="auto"/>
        <w:insideV w:val="none" w:sz="0" w:space="0" w:color="auto"/>
      </w:tblBorders>
    </w:tblPr>
    <w:tcPr>
      <w:vAlign w:val="center"/>
    </w:tcPr>
  </w:style>
  <w:style w:type="table" w:customStyle="1" w:styleId="76">
    <w:name w:val="表格主题7"/>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1CharCharChar2">
    <w:name w:val="Char Char Char1 Char Char Char2"/>
    <w:basedOn w:val="a"/>
    <w:qFormat/>
    <w:rPr>
      <w:rFonts w:ascii="Courier New" w:eastAsia="仿宋" w:hAnsi="Courier New" w:cs="Courier New"/>
      <w:sz w:val="24"/>
    </w:rPr>
  </w:style>
  <w:style w:type="paragraph" w:customStyle="1" w:styleId="CharCharChar1CharCharChar6">
    <w:name w:val="Char Char Char1 Char Char Char6"/>
    <w:basedOn w:val="a"/>
    <w:qFormat/>
    <w:rPr>
      <w:rFonts w:ascii="Courier New" w:eastAsia="仿宋" w:hAnsi="Courier New" w:cs="Courier New"/>
      <w:sz w:val="24"/>
    </w:rPr>
  </w:style>
  <w:style w:type="character" w:customStyle="1" w:styleId="1Char11">
    <w:name w:val="正文1 Char1"/>
    <w:qFormat/>
    <w:rPr>
      <w:rFonts w:eastAsia="楷体_GB2312"/>
      <w:sz w:val="32"/>
    </w:rPr>
  </w:style>
  <w:style w:type="paragraph" w:customStyle="1" w:styleId="CharCharChar1CharCharChar5">
    <w:name w:val="Char Char Char1 Char Char Char5"/>
    <w:basedOn w:val="a"/>
    <w:qFormat/>
    <w:rPr>
      <w:rFonts w:ascii="Courier New" w:eastAsia="仿宋" w:hAnsi="Courier New" w:cs="Courier New"/>
      <w:sz w:val="24"/>
    </w:rPr>
  </w:style>
  <w:style w:type="paragraph" w:customStyle="1" w:styleId="CharCharChar1CharCharChar4">
    <w:name w:val="Char Char Char1 Char Char Char4"/>
    <w:basedOn w:val="a"/>
    <w:qFormat/>
    <w:rPr>
      <w:rFonts w:ascii="Courier New" w:eastAsia="仿宋" w:hAnsi="Courier New" w:cs="Courier New"/>
      <w:sz w:val="24"/>
    </w:rPr>
  </w:style>
  <w:style w:type="paragraph" w:customStyle="1" w:styleId="CharCharChar1CharCharChar3">
    <w:name w:val="Char Char Char1 Char Char Char3"/>
    <w:basedOn w:val="a"/>
    <w:qFormat/>
    <w:rPr>
      <w:rFonts w:ascii="Courier New" w:eastAsia="仿宋" w:hAnsi="Courier New" w:cs="Courier New"/>
      <w:sz w:val="24"/>
    </w:rPr>
  </w:style>
  <w:style w:type="paragraph" w:customStyle="1" w:styleId="33Char3CharCharCharCharCharCharCharCharC">
    <w:name w:val="样式 标题 3标题 3 Char标题 3 Char Char Char Char Char Char Char Char C..."/>
    <w:basedOn w:val="30"/>
    <w:qFormat/>
    <w:pPr>
      <w:numPr>
        <w:numId w:val="3"/>
      </w:numPr>
      <w:tabs>
        <w:tab w:val="clear" w:pos="425"/>
        <w:tab w:val="left" w:pos="720"/>
      </w:tabs>
      <w:spacing w:before="0" w:after="0" w:line="360" w:lineRule="auto"/>
      <w:ind w:left="720" w:hanging="720"/>
    </w:pPr>
    <w:rPr>
      <w:rFonts w:ascii="宋体" w:hAnsi="宋体"/>
      <w:bCs w:val="0"/>
      <w:sz w:val="24"/>
      <w:szCs w:val="20"/>
      <w:lang w:val="zh-CN"/>
    </w:rPr>
  </w:style>
  <w:style w:type="paragraph" w:customStyle="1" w:styleId="dandan6-13CharCharCharCharChar1CharCharCharChar">
    <w:name w:val="dandan6-13正文 Char Char Char Char Char1 Char Char Char Char"/>
    <w:basedOn w:val="a"/>
    <w:next w:val="a"/>
    <w:qFormat/>
    <w:pPr>
      <w:keepNext/>
      <w:keepLines/>
      <w:widowControl/>
      <w:adjustRightInd w:val="0"/>
      <w:spacing w:before="40" w:after="40" w:line="360" w:lineRule="auto"/>
      <w:ind w:firstLineChars="200" w:firstLine="200"/>
      <w:textAlignment w:val="baseline"/>
    </w:pPr>
    <w:rPr>
      <w:rFonts w:cs="宋体"/>
      <w:kern w:val="0"/>
      <w:sz w:val="24"/>
      <w:szCs w:val="28"/>
    </w:rPr>
  </w:style>
  <w:style w:type="character" w:customStyle="1" w:styleId="NormalCharacter">
    <w:name w:val="NormalCharacter"/>
    <w:semiHidden/>
    <w:qFormat/>
  </w:style>
  <w:style w:type="paragraph" w:customStyle="1" w:styleId="affffffffffff8">
    <w:name w:val="小四正文"/>
    <w:qFormat/>
    <w:pPr>
      <w:widowControl w:val="0"/>
      <w:snapToGrid w:val="0"/>
      <w:spacing w:line="360" w:lineRule="auto"/>
      <w:ind w:firstLineChars="200" w:firstLine="200"/>
      <w:jc w:val="both"/>
    </w:pPr>
    <w:rPr>
      <w:color w:val="000000"/>
      <w:spacing w:val="8"/>
      <w:kern w:val="2"/>
      <w:sz w:val="24"/>
      <w:szCs w:val="24"/>
      <w:lang w:val="en-GB"/>
    </w:rPr>
  </w:style>
  <w:style w:type="paragraph" w:customStyle="1" w:styleId="190">
    <w:name w:val="正文_19"/>
    <w:qFormat/>
    <w:pPr>
      <w:widowControl w:val="0"/>
      <w:jc w:val="both"/>
    </w:pPr>
    <w:rPr>
      <w:rFonts w:ascii="Calibri" w:hAnsi="Calibri"/>
      <w:kern w:val="2"/>
      <w:sz w:val="21"/>
    </w:rPr>
  </w:style>
  <w:style w:type="paragraph" w:customStyle="1" w:styleId="260">
    <w:name w:val="正文_26"/>
    <w:qFormat/>
    <w:pPr>
      <w:widowControl w:val="0"/>
      <w:jc w:val="both"/>
    </w:pPr>
    <w:rPr>
      <w:rFonts w:ascii="Calibri" w:hAnsi="Calibri"/>
      <w:kern w:val="2"/>
      <w:sz w:val="21"/>
    </w:rPr>
  </w:style>
  <w:style w:type="character" w:customStyle="1" w:styleId="ref">
    <w:name w:val="ref"/>
    <w:qFormat/>
  </w:style>
  <w:style w:type="paragraph" w:customStyle="1" w:styleId="280">
    <w:name w:val="正文_28"/>
    <w:qFormat/>
    <w:pPr>
      <w:widowControl w:val="0"/>
      <w:jc w:val="both"/>
    </w:pPr>
    <w:rPr>
      <w:rFonts w:ascii="Calibri" w:hAnsi="Calibri"/>
      <w:kern w:val="2"/>
      <w:sz w:val="21"/>
    </w:rPr>
  </w:style>
  <w:style w:type="character" w:customStyle="1" w:styleId="Char23">
    <w:name w:val="普通(网站) Char2"/>
    <w:qFormat/>
    <w:locked/>
    <w:rPr>
      <w:rFonts w:ascii="宋体" w:eastAsia="宋体" w:hAnsi="宋体"/>
      <w:sz w:val="24"/>
    </w:rPr>
  </w:style>
  <w:style w:type="paragraph" w:customStyle="1" w:styleId="270">
    <w:name w:val="正文_27"/>
    <w:qFormat/>
    <w:pPr>
      <w:widowControl w:val="0"/>
      <w:jc w:val="both"/>
    </w:pPr>
    <w:rPr>
      <w:rFonts w:ascii="Calibri" w:hAnsi="Calibri"/>
      <w:kern w:val="2"/>
      <w:sz w:val="21"/>
    </w:rPr>
  </w:style>
  <w:style w:type="paragraph" w:customStyle="1" w:styleId="290">
    <w:name w:val="正文_29"/>
    <w:qFormat/>
    <w:pPr>
      <w:widowControl w:val="0"/>
      <w:jc w:val="both"/>
    </w:pPr>
    <w:rPr>
      <w:rFonts w:ascii="Calibri" w:hAnsi="Calibri"/>
      <w:kern w:val="2"/>
      <w:sz w:val="21"/>
    </w:rPr>
  </w:style>
  <w:style w:type="paragraph" w:customStyle="1" w:styleId="77">
    <w:name w:val="正文_7"/>
    <w:qFormat/>
    <w:pPr>
      <w:widowControl w:val="0"/>
      <w:jc w:val="both"/>
    </w:pPr>
    <w:rPr>
      <w:rFonts w:ascii="Calibri" w:hAnsi="Calibri"/>
      <w:kern w:val="2"/>
      <w:sz w:val="21"/>
    </w:rPr>
  </w:style>
  <w:style w:type="paragraph" w:customStyle="1" w:styleId="370">
    <w:name w:val="正文_37"/>
    <w:qFormat/>
    <w:pPr>
      <w:widowControl w:val="0"/>
      <w:jc w:val="both"/>
    </w:pPr>
    <w:rPr>
      <w:rFonts w:ascii="等线" w:eastAsia="等线" w:hAnsi="等线"/>
      <w:kern w:val="2"/>
      <w:sz w:val="21"/>
      <w:szCs w:val="22"/>
    </w:rPr>
  </w:style>
  <w:style w:type="paragraph" w:customStyle="1" w:styleId="Style591">
    <w:name w:val="_Style 591"/>
    <w:basedOn w:val="af0"/>
    <w:next w:val="28"/>
    <w:qFormat/>
    <w:pPr>
      <w:ind w:firstLineChars="200" w:firstLine="420"/>
    </w:pPr>
    <w:rPr>
      <w:kern w:val="2"/>
      <w:sz w:val="21"/>
      <w:szCs w:val="24"/>
    </w:rPr>
  </w:style>
  <w:style w:type="paragraph" w:customStyle="1" w:styleId="143">
    <w:name w:val="正文_14"/>
    <w:qFormat/>
    <w:pPr>
      <w:widowControl w:val="0"/>
      <w:jc w:val="both"/>
    </w:pPr>
    <w:rPr>
      <w:rFonts w:ascii="Calibri" w:hAnsi="Calibri"/>
      <w:kern w:val="2"/>
      <w:sz w:val="21"/>
    </w:rPr>
  </w:style>
  <w:style w:type="paragraph" w:customStyle="1" w:styleId="329">
    <w:name w:val="样式 正文文本缩进 3 + 左侧:  2 字符"/>
    <w:basedOn w:val="a"/>
    <w:qFormat/>
    <w:pPr>
      <w:widowControl/>
      <w:spacing w:after="120" w:line="360" w:lineRule="auto"/>
      <w:ind w:firstLineChars="200" w:firstLine="200"/>
      <w:jc w:val="left"/>
    </w:pPr>
    <w:rPr>
      <w:rFonts w:cs="PMingLiU"/>
      <w:kern w:val="0"/>
      <w:sz w:val="24"/>
      <w:szCs w:val="20"/>
    </w:rPr>
  </w:style>
  <w:style w:type="paragraph" w:customStyle="1" w:styleId="11e">
    <w:name w:val="标题 11"/>
    <w:basedOn w:val="a"/>
    <w:uiPriority w:val="1"/>
    <w:qFormat/>
    <w:pPr>
      <w:spacing w:before="7"/>
      <w:jc w:val="left"/>
      <w:outlineLvl w:val="1"/>
    </w:pPr>
    <w:rPr>
      <w:rFonts w:ascii="黑体" w:eastAsia="黑体" w:hAnsi="黑体"/>
      <w:kern w:val="0"/>
      <w:sz w:val="30"/>
      <w:szCs w:val="30"/>
      <w:lang w:eastAsia="en-US"/>
    </w:rPr>
  </w:style>
  <w:style w:type="character" w:customStyle="1" w:styleId="CharCharf8">
    <w:name w:val="报告表正文 Char Char"/>
    <w:qFormat/>
    <w:rPr>
      <w:rFonts w:eastAsia="宋体"/>
      <w:sz w:val="24"/>
    </w:rPr>
  </w:style>
  <w:style w:type="character" w:customStyle="1" w:styleId="DefaultCharChar">
    <w:name w:val="Default Char Char"/>
    <w:qFormat/>
    <w:locked/>
    <w:rPr>
      <w:rFonts w:ascii="宋体" w:hAnsi="Times New Roman"/>
      <w:color w:val="000000"/>
      <w:sz w:val="24"/>
      <w:szCs w:val="24"/>
      <w:lang w:bidi="ar-SA"/>
    </w:rPr>
  </w:style>
  <w:style w:type="paragraph" w:customStyle="1" w:styleId="affffffffffff9">
    <w:name w:val="表"/>
    <w:basedOn w:val="a"/>
    <w:link w:val="Charffc"/>
    <w:qFormat/>
    <w:pPr>
      <w:snapToGrid w:val="0"/>
      <w:jc w:val="center"/>
    </w:pPr>
    <w:rPr>
      <w:spacing w:val="2"/>
      <w:kern w:val="0"/>
      <w:sz w:val="24"/>
      <w:szCs w:val="20"/>
      <w:lang w:val="zh-CN"/>
    </w:rPr>
  </w:style>
  <w:style w:type="character" w:customStyle="1" w:styleId="Charffc">
    <w:name w:val="表 Char"/>
    <w:link w:val="affffffffffff9"/>
    <w:qFormat/>
    <w:locked/>
    <w:rPr>
      <w:rFonts w:ascii="Times New Roman" w:eastAsia="宋体" w:hAnsi="Times New Roman" w:cs="Times New Roman"/>
      <w:spacing w:val="2"/>
      <w:sz w:val="24"/>
      <w:lang w:val="zh-CN"/>
    </w:rPr>
  </w:style>
  <w:style w:type="character" w:customStyle="1" w:styleId="Charffd">
    <w:name w:val="表格字体 Char"/>
    <w:qFormat/>
    <w:rPr>
      <w:rFonts w:eastAsia="宋体"/>
    </w:rPr>
  </w:style>
  <w:style w:type="table" w:customStyle="1" w:styleId="TableNormal">
    <w:name w:val="Table Normal"/>
    <w:unhideWhenUsed/>
    <w:qFormat/>
    <w:pPr>
      <w:widowControl w:val="0"/>
    </w:pPr>
    <w:rPr>
      <w:sz w:val="22"/>
      <w:lang w:eastAsia="en-US"/>
    </w:rPr>
    <w:tblPr>
      <w:tblCellMar>
        <w:top w:w="0" w:type="dxa"/>
        <w:left w:w="0" w:type="dxa"/>
        <w:bottom w:w="0" w:type="dxa"/>
        <w:right w:w="0" w:type="dxa"/>
      </w:tblCellMar>
    </w:tblPr>
  </w:style>
  <w:style w:type="paragraph" w:customStyle="1" w:styleId="136">
    <w:name w:val="样式13"/>
    <w:basedOn w:val="a"/>
    <w:qFormat/>
    <w:pPr>
      <w:spacing w:line="360" w:lineRule="auto"/>
      <w:ind w:firstLineChars="200" w:firstLine="480"/>
    </w:pPr>
    <w:rPr>
      <w:color w:val="000000"/>
      <w:sz w:val="24"/>
      <w:szCs w:val="20"/>
    </w:rPr>
  </w:style>
  <w:style w:type="paragraph" w:customStyle="1" w:styleId="2lcc">
    <w:name w:val="标2lcc"/>
    <w:basedOn w:val="a"/>
    <w:qFormat/>
    <w:pPr>
      <w:outlineLvl w:val="1"/>
    </w:pPr>
    <w:rPr>
      <w:b/>
      <w:kern w:val="0"/>
      <w:sz w:val="28"/>
    </w:rPr>
  </w:style>
  <w:style w:type="paragraph" w:customStyle="1" w:styleId="21a">
    <w:name w:val="正文首行缩进 21"/>
    <w:basedOn w:val="af0"/>
    <w:qFormat/>
    <w:pPr>
      <w:spacing w:before="100" w:beforeAutospacing="1" w:line="480" w:lineRule="exact"/>
      <w:ind w:firstLineChars="200" w:firstLine="420"/>
    </w:pPr>
    <w:rPr>
      <w:kern w:val="2"/>
      <w:szCs w:val="24"/>
    </w:rPr>
  </w:style>
  <w:style w:type="character" w:customStyle="1" w:styleId="afffffc">
    <w:name w:val="正式文本 字符"/>
    <w:link w:val="afffffb"/>
    <w:qFormat/>
    <w:rPr>
      <w:rFonts w:ascii="Times New Roman" w:eastAsia="宋体" w:hAnsi="Times New Roman" w:cs="Times New Roman"/>
      <w:bCs/>
      <w:kern w:val="2"/>
      <w:sz w:val="21"/>
      <w:szCs w:val="21"/>
    </w:rPr>
  </w:style>
  <w:style w:type="paragraph" w:customStyle="1" w:styleId="BodyText21">
    <w:name w:val="Body Text 21"/>
    <w:basedOn w:val="a"/>
    <w:qFormat/>
    <w:pPr>
      <w:adjustRightInd w:val="0"/>
      <w:textAlignment w:val="baseline"/>
    </w:pPr>
    <w:rPr>
      <w:rFonts w:ascii="仿宋_GB2312" w:eastAsia="仿宋体" w:hAnsi="Calibri"/>
      <w:sz w:val="24"/>
      <w:szCs w:val="20"/>
    </w:rPr>
  </w:style>
  <w:style w:type="paragraph" w:customStyle="1" w:styleId="affffffffffffa">
    <w:name w:val="表格文本 五号 居中 单倍行距"/>
    <w:basedOn w:val="a"/>
    <w:qFormat/>
    <w:pPr>
      <w:keepNext/>
      <w:adjustRightInd w:val="0"/>
      <w:snapToGrid w:val="0"/>
      <w:jc w:val="center"/>
    </w:pPr>
    <w:rPr>
      <w:rFonts w:cs="宋体"/>
      <w:sz w:val="18"/>
      <w:szCs w:val="18"/>
    </w:rPr>
  </w:style>
  <w:style w:type="character" w:customStyle="1" w:styleId="4CharChar0">
    <w:name w:val="标题4改 Char Char"/>
    <w:link w:val="4f3"/>
    <w:qFormat/>
    <w:locked/>
    <w:rPr>
      <w:rFonts w:ascii="黑体" w:eastAsia="黑体" w:hAnsi="黑体"/>
      <w:sz w:val="24"/>
    </w:rPr>
  </w:style>
  <w:style w:type="paragraph" w:customStyle="1" w:styleId="4f3">
    <w:name w:val="标题4改"/>
    <w:basedOn w:val="a"/>
    <w:next w:val="a"/>
    <w:link w:val="4CharChar0"/>
    <w:qFormat/>
    <w:pPr>
      <w:widowControl/>
      <w:adjustRightInd w:val="0"/>
      <w:snapToGrid w:val="0"/>
      <w:spacing w:before="120" w:after="120" w:line="360" w:lineRule="auto"/>
      <w:jc w:val="left"/>
      <w:outlineLvl w:val="3"/>
    </w:pPr>
    <w:rPr>
      <w:rFonts w:ascii="黑体" w:eastAsia="黑体" w:hAnsi="黑体" w:cstheme="minorBidi"/>
      <w:kern w:val="0"/>
      <w:sz w:val="24"/>
      <w:szCs w:val="20"/>
    </w:rPr>
  </w:style>
  <w:style w:type="character" w:customStyle="1" w:styleId="font61">
    <w:name w:val="font61"/>
    <w:qFormat/>
    <w:rPr>
      <w:rFonts w:ascii="宋体" w:eastAsia="宋体" w:hAnsi="宋体" w:cs="宋体" w:hint="eastAsia"/>
      <w:color w:val="000000"/>
      <w:sz w:val="22"/>
      <w:szCs w:val="22"/>
      <w:u w:val="none"/>
    </w:rPr>
  </w:style>
  <w:style w:type="paragraph" w:customStyle="1" w:styleId="affffffffffffb">
    <w:name w:val="正文正文"/>
    <w:basedOn w:val="a"/>
    <w:next w:val="a"/>
    <w:qFormat/>
    <w:pPr>
      <w:spacing w:before="60"/>
    </w:pPr>
    <w:rPr>
      <w:rFonts w:ascii="Calibri" w:hAnsi="Calibri"/>
      <w:kern w:val="0"/>
      <w:sz w:val="18"/>
      <w:szCs w:val="21"/>
    </w:rPr>
  </w:style>
  <w:style w:type="character" w:customStyle="1" w:styleId="textjju8">
    <w:name w:val="text_j_ju8"/>
    <w:qFormat/>
  </w:style>
  <w:style w:type="character" w:customStyle="1" w:styleId="2Char5">
    <w:name w:val="2 表格内容 Char"/>
    <w:link w:val="2ff5"/>
    <w:qFormat/>
    <w:rPr>
      <w:szCs w:val="21"/>
    </w:rPr>
  </w:style>
  <w:style w:type="paragraph" w:customStyle="1" w:styleId="2ff5">
    <w:name w:val="2 表格内容"/>
    <w:basedOn w:val="a"/>
    <w:link w:val="2Char5"/>
    <w:qFormat/>
    <w:pPr>
      <w:adjustRightInd w:val="0"/>
      <w:snapToGrid w:val="0"/>
      <w:spacing w:line="320" w:lineRule="exact"/>
      <w:jc w:val="center"/>
    </w:pPr>
    <w:rPr>
      <w:rFonts w:asciiTheme="minorHAnsi" w:eastAsiaTheme="minorEastAsia" w:hAnsiTheme="minorHAnsi" w:cstheme="minorBidi"/>
      <w:kern w:val="0"/>
      <w:sz w:val="20"/>
      <w:szCs w:val="21"/>
    </w:rPr>
  </w:style>
  <w:style w:type="table" w:customStyle="1" w:styleId="Table12">
    <w:name w:val="Table 12"/>
    <w:basedOn w:val="a2"/>
    <w:uiPriority w:val="59"/>
    <w:qFormat/>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a"/>
    <w:semiHidden/>
    <w:qFormat/>
    <w:pPr>
      <w:jc w:val="left"/>
    </w:pPr>
    <w:rPr>
      <w:rFonts w:ascii="宋体" w:hAnsi="宋体" w:cs="宋体"/>
      <w:kern w:val="0"/>
      <w:sz w:val="24"/>
      <w:lang w:eastAsia="en-US"/>
    </w:rPr>
  </w:style>
  <w:style w:type="paragraph" w:customStyle="1" w:styleId="affffffffffffc">
    <w:name w:val="环评报告正文"/>
    <w:basedOn w:val="a"/>
    <w:qFormat/>
    <w:pPr>
      <w:spacing w:line="360" w:lineRule="auto"/>
      <w:ind w:firstLineChars="200" w:firstLine="480"/>
      <w:jc w:val="left"/>
    </w:pPr>
    <w:rPr>
      <w:color w:val="000000"/>
      <w:kern w:val="0"/>
      <w:sz w:val="24"/>
      <w:szCs w:val="20"/>
      <w:lang w:eastAsia="en-US"/>
    </w:rPr>
  </w:style>
  <w:style w:type="character" w:customStyle="1" w:styleId="2Char">
    <w:name w:val="表格文字2 Char"/>
    <w:link w:val="2c"/>
    <w:qFormat/>
    <w:locked/>
    <w:rPr>
      <w:rFonts w:ascii="宋体" w:eastAsia="宋体" w:hAnsi="Times New Roman" w:cs="Times New Roman"/>
      <w:sz w:val="24"/>
    </w:rPr>
  </w:style>
  <w:style w:type="table" w:customStyle="1" w:styleId="1fffa">
    <w:name w:val="网格型1"/>
    <w:basedOn w:val="a2"/>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5">
    <w:name w:val="5级表头"/>
    <w:basedOn w:val="afffffff"/>
    <w:qFormat/>
    <w:pPr>
      <w:widowControl w:val="0"/>
      <w:numPr>
        <w:ilvl w:val="4"/>
        <w:numId w:val="4"/>
      </w:numPr>
      <w:ind w:right="268" w:firstLineChars="0" w:firstLine="0"/>
      <w:jc w:val="center"/>
    </w:pPr>
    <w:rPr>
      <w:rFonts w:ascii="仿宋" w:hAnsi="仿宋"/>
      <w:b/>
      <w:kern w:val="2"/>
      <w:sz w:val="21"/>
      <w:szCs w:val="24"/>
      <w:lang w:val="zh-CN" w:bidi="zh-CN"/>
    </w:rPr>
  </w:style>
  <w:style w:type="paragraph" w:customStyle="1" w:styleId="5f0">
    <w:name w:val="正文5"/>
    <w:pPr>
      <w:jc w:val="both"/>
    </w:pPr>
    <w:rPr>
      <w:kern w:val="2"/>
      <w:sz w:val="21"/>
      <w:szCs w:val="21"/>
    </w:rPr>
  </w:style>
  <w:style w:type="paragraph" w:customStyle="1" w:styleId="Affffffffffffd">
    <w:name w:val="A表格"/>
    <w:basedOn w:val="a"/>
    <w:next w:val="a"/>
    <w:pPr>
      <w:keepLines/>
      <w:spacing w:before="100" w:beforeAutospacing="1" w:after="160"/>
      <w:jc w:val="center"/>
    </w:pPr>
    <w:rPr>
      <w:rFonts w:ascii="Calibri" w:hAnsi="Calibri"/>
      <w:szCs w:val="21"/>
    </w:rPr>
  </w:style>
  <w:style w:type="paragraph" w:customStyle="1" w:styleId="Affffffffffffe">
    <w:name w:val="A表头"/>
    <w:basedOn w:val="a"/>
    <w:pPr>
      <w:keepLines/>
      <w:spacing w:before="100" w:beforeAutospacing="1" w:after="160" w:line="360" w:lineRule="auto"/>
      <w:jc w:val="center"/>
    </w:pPr>
    <w:rPr>
      <w:rFonts w:ascii="Calibri" w:hAnsi="Calibri"/>
      <w:b/>
      <w:bCs/>
      <w:szCs w:val="21"/>
    </w:rPr>
  </w:style>
  <w:style w:type="paragraph" w:customStyle="1" w:styleId="afffffffffffff">
    <w:name w:val="表内最终版"/>
    <w:basedOn w:val="a"/>
    <w:unhideWhenUsed/>
    <w:qFormat/>
    <w:pPr>
      <w:adjustRightInd w:val="0"/>
      <w:snapToGrid w:val="0"/>
      <w:jc w:val="center"/>
      <w:textAlignment w:val="baselin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numbering" Target="numbering.xml"/><Relationship Id="rId21" Type="http://schemas.openxmlformats.org/officeDocument/2006/relationships/image" Target="media/image11.pn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14.pn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jpeg"/><Relationship Id="rId30"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Version="6" StyleName="APA"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3B84302-FC0E-4E00-BA11-5CCCE6A41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56</Pages>
  <Words>7050</Words>
  <Characters>40186</Characters>
  <Application>Microsoft Office Word</Application>
  <DocSecurity>0</DocSecurity>
  <Lines>334</Lines>
  <Paragraphs>94</Paragraphs>
  <ScaleCrop>false</ScaleCrop>
  <Company/>
  <LinksUpToDate>false</LinksUpToDate>
  <CharactersWithSpaces>47142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xww</dc:creator>
  <cp:lastModifiedBy>ABC</cp:lastModifiedBy>
  <cp:revision>255</cp:revision>
  <cp:lastPrinted>2026-10-10T00:51:00Z</cp:lastPrinted>
  <dcterms:created xsi:type="dcterms:W3CDTF">2026-10-10T01:17:00Z</dcterms:created>
  <dcterms:modified xsi:type="dcterms:W3CDTF">2026-11-03T02:41:00Z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2052-11.1.0.10009</vt:lpwstr>
  </property>
  <property fmtid="{D5CDD505-2E9C-101B-9397-08002B2CF9AE}" pid="3" name="KSOTemplateDocerSaveRecord">
    <vt:lpwstr>eyJoZGlkIjoiYTQ3ZjUwZDVjMDgwZjA3NzQ5YWI4ZWQ1ZDJiODk0MDgiLCJ1c2VySWQiOiI1Njg3NjA5MjAifQ==</vt:lpwstr>
  </property>
  <property fmtid="{D5CDD505-2E9C-101B-9397-08002B2CF9AE}" pid="4" name="ICV">
    <vt:lpwstr>3A75DA890CABFA3B39D7E969EC2566C7_43</vt:lpwstr>
  </property>
</Properties>
</file>